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011DE" w14:textId="310632D8" w:rsidR="008600F9" w:rsidRPr="00D36D4A" w:rsidRDefault="00302B1A" w:rsidP="00302B1A">
      <w:pPr>
        <w:pStyle w:val="BodyText"/>
        <w:jc w:val="center"/>
        <w:rPr>
          <w:sz w:val="20"/>
        </w:rPr>
      </w:pPr>
      <w:r w:rsidRPr="00D36D4A">
        <w:rPr>
          <w:noProof/>
        </w:rPr>
        <w:drawing>
          <wp:inline distT="0" distB="0" distL="0" distR="0" wp14:anchorId="2EE4E783" wp14:editId="1E925CD7">
            <wp:extent cx="1435929" cy="1828800"/>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929" cy="1828800"/>
                    </a:xfrm>
                    <a:prstGeom prst="rect">
                      <a:avLst/>
                    </a:prstGeom>
                  </pic:spPr>
                </pic:pic>
              </a:graphicData>
            </a:graphic>
          </wp:inline>
        </w:drawing>
      </w:r>
    </w:p>
    <w:p w14:paraId="2E0A3D2D" w14:textId="77777777" w:rsidR="008600F9" w:rsidRPr="00D36D4A" w:rsidRDefault="008600F9" w:rsidP="00302B1A">
      <w:pPr>
        <w:pStyle w:val="BodyText"/>
        <w:spacing w:before="4"/>
        <w:jc w:val="center"/>
        <w:rPr>
          <w:sz w:val="21"/>
        </w:rPr>
      </w:pPr>
    </w:p>
    <w:p w14:paraId="59D9C4C8" w14:textId="43150149" w:rsidR="008600F9" w:rsidRPr="00302B1A" w:rsidRDefault="007643BF" w:rsidP="00302B1A">
      <w:pPr>
        <w:spacing w:line="276" w:lineRule="auto"/>
        <w:jc w:val="center"/>
        <w:rPr>
          <w:rFonts w:ascii="Calibri" w:hAnsi="Calibri" w:cs="Calibri"/>
          <w:b/>
          <w:sz w:val="44"/>
          <w:szCs w:val="44"/>
        </w:rPr>
      </w:pPr>
      <w:r w:rsidRPr="00302B1A">
        <w:rPr>
          <w:rFonts w:ascii="Calibri" w:hAnsi="Calibri" w:cs="Calibri"/>
          <w:b/>
          <w:sz w:val="44"/>
          <w:szCs w:val="44"/>
        </w:rPr>
        <w:t>Finance Accounts</w:t>
      </w:r>
    </w:p>
    <w:p w14:paraId="125F19E8" w14:textId="657A572A" w:rsidR="008600F9" w:rsidRPr="00302B1A" w:rsidRDefault="008600F9" w:rsidP="00302B1A">
      <w:pPr>
        <w:spacing w:line="276" w:lineRule="auto"/>
        <w:jc w:val="center"/>
        <w:rPr>
          <w:rFonts w:ascii="Calibri" w:hAnsi="Calibri" w:cs="Calibri"/>
          <w:b/>
          <w:sz w:val="44"/>
          <w:szCs w:val="44"/>
        </w:rPr>
      </w:pPr>
      <w:r w:rsidRPr="00302B1A">
        <w:rPr>
          <w:rFonts w:ascii="Calibri" w:hAnsi="Calibri" w:cs="Calibri"/>
          <w:b/>
          <w:sz w:val="44"/>
          <w:szCs w:val="44"/>
        </w:rPr>
        <w:t>(</w:t>
      </w:r>
      <w:r w:rsidR="007643BF" w:rsidRPr="00302B1A">
        <w:rPr>
          <w:rFonts w:ascii="Calibri" w:hAnsi="Calibri" w:cs="Calibri"/>
          <w:b/>
          <w:sz w:val="44"/>
          <w:szCs w:val="44"/>
        </w:rPr>
        <w:t>Volume</w:t>
      </w:r>
      <w:r w:rsidRPr="00302B1A">
        <w:rPr>
          <w:rFonts w:ascii="Calibri" w:hAnsi="Calibri" w:cs="Calibri"/>
          <w:b/>
          <w:sz w:val="44"/>
          <w:szCs w:val="44"/>
        </w:rPr>
        <w:t>-I)</w:t>
      </w:r>
    </w:p>
    <w:p w14:paraId="65718650" w14:textId="11608441" w:rsidR="008600F9" w:rsidRPr="00302B1A" w:rsidRDefault="008600F9" w:rsidP="00302B1A">
      <w:pPr>
        <w:spacing w:line="276" w:lineRule="auto"/>
        <w:jc w:val="center"/>
        <w:rPr>
          <w:rFonts w:ascii="Calibri" w:hAnsi="Calibri" w:cs="Calibri"/>
          <w:b/>
          <w:sz w:val="44"/>
          <w:szCs w:val="44"/>
        </w:rPr>
      </w:pPr>
      <w:r w:rsidRPr="00302B1A">
        <w:rPr>
          <w:rFonts w:ascii="Calibri" w:hAnsi="Calibri" w:cs="Calibri"/>
          <w:b/>
          <w:sz w:val="44"/>
          <w:szCs w:val="44"/>
        </w:rPr>
        <w:t>2023-24</w:t>
      </w:r>
    </w:p>
    <w:p w14:paraId="4F3A8B45" w14:textId="3C4E0AD8" w:rsidR="008600F9" w:rsidRPr="00D36D4A" w:rsidRDefault="008600F9" w:rsidP="00302B1A">
      <w:pPr>
        <w:pStyle w:val="BodyText"/>
        <w:spacing w:before="120"/>
        <w:jc w:val="center"/>
        <w:rPr>
          <w:rFonts w:ascii="Palatino Linotype"/>
          <w:b/>
          <w:sz w:val="13"/>
        </w:rPr>
      </w:pPr>
    </w:p>
    <w:p w14:paraId="13FDB89A" w14:textId="632EE0AA" w:rsidR="008600F9" w:rsidRDefault="008600F9" w:rsidP="00302B1A">
      <w:pPr>
        <w:pStyle w:val="BodyText"/>
        <w:spacing w:before="120"/>
        <w:jc w:val="center"/>
        <w:rPr>
          <w:rFonts w:ascii="Palatino Linotype"/>
          <w:b/>
          <w:sz w:val="16"/>
        </w:rPr>
      </w:pPr>
    </w:p>
    <w:p w14:paraId="3ABAC52F" w14:textId="30D142E6" w:rsidR="00302B1A" w:rsidRDefault="00302B1A" w:rsidP="00302B1A">
      <w:pPr>
        <w:pStyle w:val="BodyText"/>
        <w:spacing w:before="120"/>
        <w:jc w:val="center"/>
        <w:rPr>
          <w:rFonts w:ascii="Palatino Linotype"/>
          <w:b/>
          <w:sz w:val="16"/>
        </w:rPr>
      </w:pPr>
    </w:p>
    <w:p w14:paraId="32DC04A3" w14:textId="6D9383D1" w:rsidR="00302B1A" w:rsidRDefault="00302B1A" w:rsidP="00302B1A">
      <w:pPr>
        <w:pStyle w:val="BodyText"/>
        <w:spacing w:before="120"/>
        <w:jc w:val="center"/>
        <w:rPr>
          <w:rFonts w:ascii="Palatino Linotype"/>
          <w:b/>
          <w:sz w:val="16"/>
        </w:rPr>
      </w:pPr>
    </w:p>
    <w:p w14:paraId="371FF80B" w14:textId="77777777" w:rsidR="00302B1A" w:rsidRDefault="00302B1A" w:rsidP="00302B1A">
      <w:pPr>
        <w:pStyle w:val="BodyText"/>
        <w:spacing w:before="120"/>
        <w:jc w:val="center"/>
        <w:rPr>
          <w:rFonts w:ascii="Palatino Linotype"/>
          <w:b/>
          <w:sz w:val="16"/>
        </w:rPr>
      </w:pPr>
    </w:p>
    <w:p w14:paraId="607B87F3" w14:textId="77777777" w:rsidR="00302B1A" w:rsidRDefault="00302B1A" w:rsidP="00302B1A">
      <w:pPr>
        <w:pStyle w:val="BodyText"/>
        <w:spacing w:before="120"/>
        <w:jc w:val="center"/>
        <w:rPr>
          <w:rFonts w:ascii="Palatino Linotype"/>
          <w:b/>
          <w:sz w:val="16"/>
        </w:rPr>
      </w:pPr>
    </w:p>
    <w:p w14:paraId="70006C2F" w14:textId="77777777" w:rsidR="00302B1A" w:rsidRDefault="00302B1A" w:rsidP="00302B1A">
      <w:pPr>
        <w:pStyle w:val="BodyText"/>
        <w:spacing w:before="120"/>
        <w:jc w:val="center"/>
        <w:rPr>
          <w:rFonts w:ascii="Palatino Linotype"/>
          <w:b/>
          <w:sz w:val="16"/>
        </w:rPr>
      </w:pPr>
    </w:p>
    <w:p w14:paraId="7E1B59D4" w14:textId="77777777" w:rsidR="00302B1A" w:rsidRDefault="00302B1A" w:rsidP="00302B1A">
      <w:pPr>
        <w:pStyle w:val="BodyText"/>
        <w:spacing w:before="120"/>
        <w:jc w:val="center"/>
        <w:rPr>
          <w:rFonts w:ascii="Palatino Linotype"/>
          <w:b/>
          <w:sz w:val="16"/>
        </w:rPr>
      </w:pPr>
    </w:p>
    <w:p w14:paraId="7A521113" w14:textId="77777777" w:rsidR="00302B1A" w:rsidRDefault="00302B1A" w:rsidP="00302B1A">
      <w:pPr>
        <w:pStyle w:val="BodyText"/>
        <w:spacing w:before="120"/>
        <w:jc w:val="center"/>
        <w:rPr>
          <w:rFonts w:ascii="Palatino Linotype"/>
          <w:b/>
          <w:sz w:val="16"/>
        </w:rPr>
      </w:pPr>
    </w:p>
    <w:p w14:paraId="3965F7DE" w14:textId="77777777" w:rsidR="00302B1A" w:rsidRDefault="00302B1A" w:rsidP="00302B1A">
      <w:pPr>
        <w:pStyle w:val="BodyText"/>
        <w:spacing w:before="120"/>
        <w:jc w:val="center"/>
        <w:rPr>
          <w:rFonts w:ascii="Palatino Linotype"/>
          <w:b/>
          <w:sz w:val="16"/>
        </w:rPr>
      </w:pPr>
    </w:p>
    <w:p w14:paraId="17E2E421" w14:textId="77777777" w:rsidR="00302B1A" w:rsidRDefault="00302B1A" w:rsidP="00302B1A">
      <w:pPr>
        <w:pStyle w:val="BodyText"/>
        <w:spacing w:before="9"/>
        <w:jc w:val="center"/>
        <w:rPr>
          <w:rFonts w:ascii="Palatino Linotype"/>
          <w:b/>
          <w:sz w:val="16"/>
        </w:rPr>
      </w:pPr>
    </w:p>
    <w:p w14:paraId="76568FB7" w14:textId="77777777" w:rsidR="00302B1A" w:rsidRDefault="00302B1A" w:rsidP="00302B1A">
      <w:pPr>
        <w:pStyle w:val="BodyText"/>
        <w:spacing w:before="9"/>
        <w:jc w:val="center"/>
        <w:rPr>
          <w:rFonts w:ascii="Palatino Linotype"/>
          <w:b/>
          <w:sz w:val="16"/>
        </w:rPr>
      </w:pPr>
    </w:p>
    <w:p w14:paraId="3DAAA39A" w14:textId="23282D9C" w:rsidR="00302B1A" w:rsidRDefault="00302B1A" w:rsidP="00302B1A">
      <w:pPr>
        <w:pStyle w:val="BodyText"/>
        <w:spacing w:before="120"/>
        <w:jc w:val="center"/>
        <w:rPr>
          <w:rFonts w:ascii="Palatino Linotype"/>
          <w:b/>
          <w:sz w:val="16"/>
        </w:rPr>
      </w:pPr>
      <w:r w:rsidRPr="00D36D4A">
        <w:rPr>
          <w:noProof/>
        </w:rPr>
        <w:drawing>
          <wp:inline distT="0" distB="0" distL="0" distR="0" wp14:anchorId="39637F18" wp14:editId="390F8047">
            <wp:extent cx="1552914" cy="1463040"/>
            <wp:effectExtent l="0" t="0" r="9525" b="3810"/>
            <wp:docPr id="5" name="image3.jpeg" descr="A circular logo with a yellow and red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A circular logo with a yellow and red border&#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52914" cy="1463040"/>
                    </a:xfrm>
                    <a:prstGeom prst="rect">
                      <a:avLst/>
                    </a:prstGeom>
                  </pic:spPr>
                </pic:pic>
              </a:graphicData>
            </a:graphic>
          </wp:inline>
        </w:drawing>
      </w:r>
    </w:p>
    <w:p w14:paraId="2F0F1434" w14:textId="77777777" w:rsidR="00302B1A" w:rsidRPr="00D36D4A" w:rsidRDefault="00302B1A" w:rsidP="00302B1A">
      <w:pPr>
        <w:pStyle w:val="BodyText"/>
        <w:spacing w:before="120" w:after="240"/>
        <w:jc w:val="center"/>
        <w:rPr>
          <w:rFonts w:ascii="Palatino Linotype"/>
          <w:b/>
          <w:sz w:val="16"/>
        </w:rPr>
      </w:pPr>
    </w:p>
    <w:p w14:paraId="079F99F4" w14:textId="61E8309C" w:rsidR="008600F9" w:rsidRPr="00302B1A" w:rsidRDefault="00062296" w:rsidP="00302B1A">
      <w:pPr>
        <w:spacing w:line="276" w:lineRule="auto"/>
        <w:jc w:val="center"/>
        <w:rPr>
          <w:rFonts w:ascii="Calibri" w:hAnsi="Calibri" w:cs="Calibri"/>
          <w:b/>
          <w:sz w:val="40"/>
          <w:szCs w:val="40"/>
        </w:rPr>
      </w:pPr>
      <w:r w:rsidRPr="00302B1A">
        <w:rPr>
          <w:rFonts w:ascii="Calibri" w:hAnsi="Calibri" w:cs="Calibri"/>
          <w:b/>
          <w:sz w:val="40"/>
          <w:szCs w:val="40"/>
        </w:rPr>
        <w:t xml:space="preserve">Government </w:t>
      </w:r>
      <w:r>
        <w:rPr>
          <w:rFonts w:ascii="Calibri" w:hAnsi="Calibri" w:cs="Calibri"/>
          <w:b/>
          <w:sz w:val="40"/>
          <w:szCs w:val="40"/>
        </w:rPr>
        <w:t>o</w:t>
      </w:r>
      <w:r w:rsidRPr="00302B1A">
        <w:rPr>
          <w:rFonts w:ascii="Calibri" w:hAnsi="Calibri" w:cs="Calibri"/>
          <w:b/>
          <w:sz w:val="40"/>
          <w:szCs w:val="40"/>
        </w:rPr>
        <w:t>f Madhya Pradesh</w:t>
      </w:r>
    </w:p>
    <w:p w14:paraId="10E1ED5A" w14:textId="77777777" w:rsidR="008600F9" w:rsidRPr="00302B1A" w:rsidRDefault="008600F9" w:rsidP="00302B1A">
      <w:pPr>
        <w:spacing w:line="276" w:lineRule="auto"/>
        <w:jc w:val="center"/>
        <w:rPr>
          <w:rFonts w:ascii="Calibri" w:hAnsi="Calibri" w:cs="Calibri"/>
          <w:b/>
          <w:sz w:val="40"/>
          <w:szCs w:val="40"/>
        </w:rPr>
        <w:sectPr w:rsidR="008600F9" w:rsidRPr="00302B1A" w:rsidSect="008600F9">
          <w:pgSz w:w="11910" w:h="16840"/>
          <w:pgMar w:top="1580" w:right="800" w:bottom="280" w:left="1220" w:header="720" w:footer="720" w:gutter="0"/>
          <w:cols w:space="720"/>
        </w:sectPr>
      </w:pPr>
    </w:p>
    <w:p w14:paraId="465B42A7" w14:textId="77777777" w:rsidR="008600F9" w:rsidRPr="00D36D4A" w:rsidRDefault="008600F9" w:rsidP="00D36D4A">
      <w:pPr>
        <w:pStyle w:val="BodyText"/>
        <w:spacing w:before="11"/>
        <w:rPr>
          <w:rFonts w:ascii="Palatino Linotype"/>
          <w:b/>
          <w:sz w:val="14"/>
        </w:rPr>
      </w:pPr>
    </w:p>
    <w:p w14:paraId="3618D9E9" w14:textId="77777777" w:rsidR="008600F9" w:rsidRPr="00D36D4A" w:rsidRDefault="008600F9" w:rsidP="00D36D4A">
      <w:pPr>
        <w:rPr>
          <w:rFonts w:ascii="Palatino Linotype"/>
          <w:sz w:val="14"/>
        </w:rPr>
        <w:sectPr w:rsidR="008600F9" w:rsidRPr="00D36D4A" w:rsidSect="008600F9">
          <w:pgSz w:w="11910" w:h="16840"/>
          <w:pgMar w:top="1580" w:right="800" w:bottom="280" w:left="1220" w:header="720" w:footer="720" w:gutter="0"/>
          <w:cols w:space="720"/>
        </w:sectPr>
      </w:pPr>
    </w:p>
    <w:p w14:paraId="10ABC2A6" w14:textId="77777777" w:rsidR="00302B1A" w:rsidRDefault="00302B1A" w:rsidP="00302B1A">
      <w:pPr>
        <w:spacing w:line="276" w:lineRule="auto"/>
        <w:ind w:left="302" w:right="432"/>
        <w:jc w:val="center"/>
        <w:rPr>
          <w:rFonts w:ascii="Calibri" w:hAnsi="Calibri" w:cs="Calibri"/>
          <w:b/>
          <w:sz w:val="44"/>
          <w:szCs w:val="44"/>
        </w:rPr>
      </w:pPr>
    </w:p>
    <w:p w14:paraId="726C7FEE" w14:textId="77777777" w:rsidR="008600F9" w:rsidRPr="00302B1A" w:rsidRDefault="008600F9" w:rsidP="00302B1A">
      <w:pPr>
        <w:spacing w:line="276" w:lineRule="auto"/>
        <w:jc w:val="center"/>
        <w:rPr>
          <w:rFonts w:ascii="Calibri" w:hAnsi="Calibri" w:cs="Calibri"/>
          <w:b/>
          <w:sz w:val="44"/>
          <w:szCs w:val="44"/>
        </w:rPr>
      </w:pPr>
      <w:r w:rsidRPr="00302B1A">
        <w:rPr>
          <w:rFonts w:ascii="Calibri" w:hAnsi="Calibri" w:cs="Calibri"/>
          <w:b/>
          <w:sz w:val="44"/>
          <w:szCs w:val="44"/>
        </w:rPr>
        <w:t>Finance Accounts</w:t>
      </w:r>
    </w:p>
    <w:p w14:paraId="4774C7D2" w14:textId="624EA21A" w:rsidR="008600F9" w:rsidRPr="00302B1A" w:rsidRDefault="008600F9" w:rsidP="00302B1A">
      <w:pPr>
        <w:spacing w:line="276" w:lineRule="auto"/>
        <w:jc w:val="center"/>
        <w:rPr>
          <w:rFonts w:ascii="Calibri" w:hAnsi="Calibri" w:cs="Calibri"/>
          <w:b/>
          <w:sz w:val="44"/>
          <w:szCs w:val="44"/>
        </w:rPr>
      </w:pPr>
      <w:r w:rsidRPr="00302B1A">
        <w:rPr>
          <w:rFonts w:ascii="Calibri" w:hAnsi="Calibri" w:cs="Calibri"/>
          <w:b/>
          <w:sz w:val="44"/>
          <w:szCs w:val="44"/>
        </w:rPr>
        <w:t>(</w:t>
      </w:r>
      <w:r w:rsidR="007643BF" w:rsidRPr="00302B1A">
        <w:rPr>
          <w:rFonts w:ascii="Calibri" w:hAnsi="Calibri" w:cs="Calibri"/>
          <w:b/>
          <w:sz w:val="44"/>
          <w:szCs w:val="44"/>
        </w:rPr>
        <w:t>Volume</w:t>
      </w:r>
      <w:r w:rsidRPr="00302B1A">
        <w:rPr>
          <w:rFonts w:ascii="Calibri" w:hAnsi="Calibri" w:cs="Calibri"/>
          <w:b/>
          <w:sz w:val="44"/>
          <w:szCs w:val="44"/>
        </w:rPr>
        <w:t>-I)</w:t>
      </w:r>
    </w:p>
    <w:p w14:paraId="66228E97" w14:textId="77777777" w:rsidR="008600F9" w:rsidRPr="00302B1A" w:rsidRDefault="008600F9" w:rsidP="00302B1A">
      <w:pPr>
        <w:pStyle w:val="BodyText"/>
        <w:jc w:val="center"/>
        <w:rPr>
          <w:rFonts w:ascii="Calibri" w:hAnsi="Calibri" w:cs="Calibri"/>
          <w:b/>
          <w:sz w:val="48"/>
        </w:rPr>
      </w:pPr>
    </w:p>
    <w:p w14:paraId="56C525C0" w14:textId="77777777" w:rsidR="008600F9" w:rsidRPr="00302B1A" w:rsidRDefault="008600F9" w:rsidP="00302B1A">
      <w:pPr>
        <w:pStyle w:val="BodyText"/>
        <w:jc w:val="center"/>
        <w:rPr>
          <w:rFonts w:ascii="Calibri" w:hAnsi="Calibri" w:cs="Calibri"/>
          <w:b/>
          <w:sz w:val="48"/>
        </w:rPr>
      </w:pPr>
    </w:p>
    <w:p w14:paraId="644609FE" w14:textId="77777777" w:rsidR="008600F9" w:rsidRPr="00302B1A" w:rsidRDefault="008600F9" w:rsidP="00302B1A">
      <w:pPr>
        <w:pStyle w:val="BodyText"/>
        <w:jc w:val="center"/>
        <w:rPr>
          <w:rFonts w:ascii="Calibri" w:hAnsi="Calibri" w:cs="Calibri"/>
          <w:b/>
          <w:sz w:val="48"/>
        </w:rPr>
      </w:pPr>
    </w:p>
    <w:p w14:paraId="6DFA4DE8" w14:textId="77777777" w:rsidR="008600F9" w:rsidRPr="00302B1A" w:rsidRDefault="008600F9" w:rsidP="00302B1A">
      <w:pPr>
        <w:pStyle w:val="BodyText"/>
        <w:jc w:val="center"/>
        <w:rPr>
          <w:rFonts w:ascii="Calibri" w:hAnsi="Calibri" w:cs="Calibri"/>
          <w:b/>
          <w:sz w:val="48"/>
        </w:rPr>
      </w:pPr>
    </w:p>
    <w:p w14:paraId="368BA80E" w14:textId="77777777" w:rsidR="008600F9" w:rsidRPr="00302B1A" w:rsidRDefault="008600F9" w:rsidP="00302B1A">
      <w:pPr>
        <w:pStyle w:val="BodyText"/>
        <w:jc w:val="center"/>
        <w:rPr>
          <w:rFonts w:ascii="Calibri" w:hAnsi="Calibri" w:cs="Calibri"/>
          <w:b/>
          <w:sz w:val="48"/>
        </w:rPr>
      </w:pPr>
    </w:p>
    <w:p w14:paraId="26BAF4C8" w14:textId="77777777" w:rsidR="008600F9" w:rsidRDefault="008600F9" w:rsidP="00302B1A">
      <w:pPr>
        <w:pStyle w:val="BodyText"/>
        <w:jc w:val="center"/>
        <w:rPr>
          <w:rFonts w:ascii="Calibri" w:hAnsi="Calibri" w:cs="Calibri"/>
          <w:b/>
          <w:sz w:val="48"/>
        </w:rPr>
      </w:pPr>
    </w:p>
    <w:p w14:paraId="736AA56B" w14:textId="77777777" w:rsidR="00302B1A" w:rsidRPr="00302B1A" w:rsidRDefault="00302B1A" w:rsidP="00302B1A">
      <w:pPr>
        <w:pStyle w:val="BodyText"/>
        <w:jc w:val="center"/>
        <w:rPr>
          <w:rFonts w:ascii="Calibri" w:hAnsi="Calibri" w:cs="Calibri"/>
          <w:b/>
          <w:sz w:val="48"/>
        </w:rPr>
      </w:pPr>
    </w:p>
    <w:p w14:paraId="0AC299AE" w14:textId="721FF493" w:rsidR="008600F9" w:rsidRPr="00302B1A" w:rsidRDefault="008600F9" w:rsidP="00302B1A">
      <w:pPr>
        <w:spacing w:line="276" w:lineRule="auto"/>
        <w:jc w:val="center"/>
        <w:rPr>
          <w:rFonts w:ascii="Calibri" w:hAnsi="Calibri" w:cs="Calibri"/>
          <w:b/>
          <w:sz w:val="44"/>
          <w:szCs w:val="44"/>
        </w:rPr>
      </w:pPr>
      <w:r w:rsidRPr="00302B1A">
        <w:rPr>
          <w:rFonts w:ascii="Calibri" w:hAnsi="Calibri" w:cs="Calibri"/>
          <w:b/>
          <w:sz w:val="44"/>
          <w:szCs w:val="44"/>
        </w:rPr>
        <w:t>2023-24</w:t>
      </w:r>
    </w:p>
    <w:p w14:paraId="668E68CC" w14:textId="77777777" w:rsidR="008600F9" w:rsidRPr="00302B1A" w:rsidRDefault="008600F9" w:rsidP="00302B1A">
      <w:pPr>
        <w:pStyle w:val="BodyText"/>
        <w:jc w:val="center"/>
        <w:rPr>
          <w:rFonts w:ascii="Calibri" w:hAnsi="Calibri" w:cs="Calibri"/>
          <w:sz w:val="44"/>
          <w:szCs w:val="44"/>
        </w:rPr>
      </w:pPr>
    </w:p>
    <w:p w14:paraId="005749FB" w14:textId="77777777" w:rsidR="008600F9" w:rsidRPr="00302B1A" w:rsidRDefault="008600F9" w:rsidP="00302B1A">
      <w:pPr>
        <w:pStyle w:val="BodyText"/>
        <w:jc w:val="center"/>
        <w:rPr>
          <w:rFonts w:ascii="Calibri" w:hAnsi="Calibri" w:cs="Calibri"/>
          <w:sz w:val="44"/>
          <w:szCs w:val="44"/>
        </w:rPr>
      </w:pPr>
    </w:p>
    <w:p w14:paraId="2FBDDCEE" w14:textId="77777777" w:rsidR="008600F9" w:rsidRPr="00302B1A" w:rsidRDefault="008600F9" w:rsidP="00302B1A">
      <w:pPr>
        <w:pStyle w:val="BodyText"/>
        <w:jc w:val="center"/>
        <w:rPr>
          <w:rFonts w:ascii="Calibri" w:hAnsi="Calibri" w:cs="Calibri"/>
          <w:sz w:val="44"/>
          <w:szCs w:val="44"/>
        </w:rPr>
      </w:pPr>
    </w:p>
    <w:p w14:paraId="21D15987" w14:textId="77777777" w:rsidR="008600F9" w:rsidRDefault="008600F9" w:rsidP="00302B1A">
      <w:pPr>
        <w:pStyle w:val="BodyText"/>
        <w:jc w:val="center"/>
        <w:rPr>
          <w:rFonts w:ascii="Calibri" w:hAnsi="Calibri" w:cs="Calibri"/>
          <w:sz w:val="44"/>
          <w:szCs w:val="44"/>
        </w:rPr>
      </w:pPr>
    </w:p>
    <w:p w14:paraId="3D9111DF" w14:textId="77777777" w:rsidR="00302B1A" w:rsidRDefault="00302B1A" w:rsidP="00302B1A">
      <w:pPr>
        <w:pStyle w:val="BodyText"/>
        <w:jc w:val="center"/>
        <w:rPr>
          <w:rFonts w:ascii="Calibri" w:hAnsi="Calibri" w:cs="Calibri"/>
          <w:sz w:val="44"/>
          <w:szCs w:val="44"/>
        </w:rPr>
      </w:pPr>
    </w:p>
    <w:p w14:paraId="01676125" w14:textId="77777777" w:rsidR="00302B1A" w:rsidRDefault="00302B1A" w:rsidP="00302B1A">
      <w:pPr>
        <w:pStyle w:val="BodyText"/>
        <w:jc w:val="center"/>
        <w:rPr>
          <w:rFonts w:ascii="Calibri" w:hAnsi="Calibri" w:cs="Calibri"/>
          <w:sz w:val="44"/>
          <w:szCs w:val="44"/>
        </w:rPr>
      </w:pPr>
    </w:p>
    <w:p w14:paraId="760686B4" w14:textId="77777777" w:rsidR="00302B1A" w:rsidRPr="00302B1A" w:rsidRDefault="00302B1A" w:rsidP="00302B1A">
      <w:pPr>
        <w:pStyle w:val="BodyText"/>
        <w:jc w:val="center"/>
        <w:rPr>
          <w:rFonts w:ascii="Calibri" w:hAnsi="Calibri" w:cs="Calibri"/>
          <w:sz w:val="44"/>
          <w:szCs w:val="44"/>
        </w:rPr>
      </w:pPr>
    </w:p>
    <w:p w14:paraId="77644158" w14:textId="77777777" w:rsidR="008600F9" w:rsidRPr="00302B1A" w:rsidRDefault="008600F9" w:rsidP="00302B1A">
      <w:pPr>
        <w:pStyle w:val="BodyText"/>
        <w:jc w:val="center"/>
        <w:rPr>
          <w:rFonts w:ascii="Calibri" w:hAnsi="Calibri" w:cs="Calibri"/>
          <w:sz w:val="44"/>
          <w:szCs w:val="44"/>
        </w:rPr>
      </w:pPr>
    </w:p>
    <w:p w14:paraId="5C2BBABD" w14:textId="77777777" w:rsidR="008600F9" w:rsidRPr="00302B1A" w:rsidRDefault="008600F9" w:rsidP="00302B1A">
      <w:pPr>
        <w:spacing w:line="276" w:lineRule="auto"/>
        <w:jc w:val="center"/>
        <w:rPr>
          <w:rFonts w:ascii="Calibri" w:hAnsi="Calibri" w:cs="Calibri"/>
          <w:b/>
          <w:sz w:val="40"/>
          <w:szCs w:val="40"/>
        </w:rPr>
      </w:pPr>
      <w:r w:rsidRPr="00302B1A">
        <w:rPr>
          <w:rFonts w:ascii="Calibri" w:hAnsi="Calibri" w:cs="Calibri"/>
          <w:b/>
          <w:sz w:val="40"/>
          <w:szCs w:val="40"/>
        </w:rPr>
        <w:t>Government of Madhya Pradesh</w:t>
      </w:r>
    </w:p>
    <w:p w14:paraId="14A7C28C" w14:textId="77777777" w:rsidR="008600F9" w:rsidRPr="00302B1A" w:rsidRDefault="008600F9" w:rsidP="00302B1A">
      <w:pPr>
        <w:spacing w:line="276" w:lineRule="auto"/>
        <w:ind w:left="302" w:right="432"/>
        <w:jc w:val="center"/>
        <w:rPr>
          <w:rFonts w:ascii="Calibri" w:hAnsi="Calibri" w:cs="Calibri"/>
          <w:b/>
          <w:sz w:val="40"/>
          <w:szCs w:val="40"/>
        </w:rPr>
        <w:sectPr w:rsidR="008600F9" w:rsidRPr="00302B1A" w:rsidSect="008600F9">
          <w:pgSz w:w="11910" w:h="16840"/>
          <w:pgMar w:top="1380" w:right="800" w:bottom="280" w:left="1220" w:header="720" w:footer="720" w:gutter="0"/>
          <w:cols w:space="720"/>
        </w:sectPr>
      </w:pPr>
    </w:p>
    <w:p w14:paraId="02DF3F31" w14:textId="2449F733" w:rsidR="008600F9" w:rsidRPr="00D36D4A" w:rsidRDefault="008600F9" w:rsidP="00D36D4A">
      <w:pPr>
        <w:pStyle w:val="BodyText"/>
        <w:ind w:left="4705"/>
        <w:rPr>
          <w:sz w:val="20"/>
        </w:rPr>
      </w:pPr>
      <w:r w:rsidRPr="00D36D4A">
        <w:rPr>
          <w:noProof/>
          <w:sz w:val="20"/>
        </w:rPr>
        <w:lastRenderedPageBreak/>
        <mc:AlternateContent>
          <mc:Choice Requires="wpg">
            <w:drawing>
              <wp:inline distT="0" distB="0" distL="0" distR="0" wp14:anchorId="097C4C7F" wp14:editId="70205AD8">
                <wp:extent cx="581025" cy="448310"/>
                <wp:effectExtent l="0" t="3175" r="0" b="0"/>
                <wp:docPr id="1217609177"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25" cy="448310"/>
                          <a:chOff x="0" y="0"/>
                          <a:chExt cx="915" cy="706"/>
                        </a:xfrm>
                      </wpg:grpSpPr>
                      <wps:wsp>
                        <wps:cNvPr id="1841244963" name="Rectangle 21"/>
                        <wps:cNvSpPr>
                          <a:spLocks noChangeArrowheads="1"/>
                        </wps:cNvSpPr>
                        <wps:spPr bwMode="auto">
                          <a:xfrm>
                            <a:off x="0" y="0"/>
                            <a:ext cx="915" cy="7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247D0BEF" id="Group 21" o:spid="_x0000_s1026" style="width:45.75pt;height:35.3pt;mso-position-horizontal-relative:char;mso-position-vertical-relative:line" coordsize="91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">
                <v:rect id="Rectangle 21" o:spid="_x0000_s1027" style="position:absolute;width:915;height: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" stroked="f"/>
                <w10:anchorlock/>
              </v:group>
            </w:pict>
          </mc:Fallback>
        </mc:AlternateContent>
      </w:r>
    </w:p>
    <w:p w14:paraId="4987F578" w14:textId="77777777" w:rsidR="008600F9" w:rsidRPr="00D36D4A" w:rsidRDefault="008600F9" w:rsidP="00D36D4A">
      <w:pPr>
        <w:pStyle w:val="BodyText"/>
        <w:spacing w:before="4"/>
        <w:rPr>
          <w:sz w:val="7"/>
        </w:rPr>
      </w:pPr>
    </w:p>
    <w:p w14:paraId="7FE0DF0C" w14:textId="6BB7A830" w:rsidR="008600F9" w:rsidRPr="00D36D4A" w:rsidRDefault="008600F9" w:rsidP="00D36D4A">
      <w:pPr>
        <w:pStyle w:val="BodyText"/>
        <w:spacing w:line="20" w:lineRule="exact"/>
        <w:ind w:left="191"/>
        <w:rPr>
          <w:sz w:val="2"/>
        </w:rPr>
      </w:pPr>
      <w:r w:rsidRPr="00D36D4A">
        <w:rPr>
          <w:noProof/>
          <w:sz w:val="2"/>
        </w:rPr>
        <mc:AlternateContent>
          <mc:Choice Requires="wpg">
            <w:drawing>
              <wp:inline distT="0" distB="0" distL="0" distR="0" wp14:anchorId="008F4F13" wp14:editId="5D323F6A">
                <wp:extent cx="6036310" cy="6350"/>
                <wp:effectExtent l="635" t="635" r="1905" b="2540"/>
                <wp:docPr id="96204171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6350"/>
                          <a:chOff x="0" y="0"/>
                          <a:chExt cx="9506" cy="10"/>
                        </a:xfrm>
                      </wpg:grpSpPr>
                      <wps:wsp>
                        <wps:cNvPr id="1902317701" name="Rectangle 19"/>
                        <wps:cNvSpPr>
                          <a:spLocks noChangeArrowheads="1"/>
                        </wps:cNvSpPr>
                        <wps:spPr bwMode="auto">
                          <a:xfrm>
                            <a:off x="0" y="0"/>
                            <a:ext cx="950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7576DB30" id="Group 20" o:spid="_x0000_s1026" style="width:475.3pt;height:.5pt;mso-position-horizontal-relative:char;mso-position-vertical-relative:line" coordsize="95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">
                <v:rect id="Rectangle 19" o:spid="_x0000_s1027" style="position:absolute;width:950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" fillcolor="black" stroked="f"/>
                <w10:anchorlock/>
              </v:group>
            </w:pict>
          </mc:Fallback>
        </mc:AlternateContent>
      </w:r>
    </w:p>
    <w:p w14:paraId="70D9DA20" w14:textId="54E37093" w:rsidR="008600F9" w:rsidRPr="00D36D4A" w:rsidRDefault="008600F9" w:rsidP="00D36D4A">
      <w:pPr>
        <w:jc w:val="center"/>
        <w:rPr>
          <w:b/>
          <w:bCs/>
          <w:sz w:val="32"/>
          <w:szCs w:val="32"/>
        </w:rPr>
      </w:pPr>
      <w:r w:rsidRPr="00D36D4A">
        <w:rPr>
          <w:b/>
          <w:bCs/>
          <w:noProof/>
          <w:sz w:val="32"/>
          <w:szCs w:val="32"/>
          <w:lang w:bidi="hi-IN"/>
        </w:rPr>
        <mc:AlternateContent>
          <mc:Choice Requires="wps">
            <w:drawing>
              <wp:anchor distT="0" distB="0" distL="114300" distR="114300" simplePos="0" relativeHeight="251664384" behindDoc="1" locked="0" layoutInCell="1" allowOverlap="1" wp14:anchorId="14D94274" wp14:editId="6D579B08">
                <wp:simplePos x="0" y="0"/>
                <wp:positionH relativeFrom="page">
                  <wp:posOffset>3896360</wp:posOffset>
                </wp:positionH>
                <wp:positionV relativeFrom="paragraph">
                  <wp:posOffset>-483235</wp:posOffset>
                </wp:positionV>
                <wp:extent cx="35560" cy="140335"/>
                <wp:effectExtent l="635" t="0" r="1905" b="0"/>
                <wp:wrapNone/>
                <wp:docPr id="12424338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0072D" w14:textId="77777777" w:rsidR="007643BF" w:rsidRDefault="007643BF" w:rsidP="008600F9">
                            <w:pPr>
                              <w:spacing w:line="221" w:lineRule="exact"/>
                              <w:rPr>
                                <w:sz w:val="20"/>
                              </w:rPr>
                            </w:pPr>
                            <w:r>
                              <w:rPr>
                                <w:w w:val="99"/>
                                <w:sz w:val="20"/>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94274" id="_x0000_t202" coordsize="21600,21600" o:spt="202" path="m,l,21600r21600,l21600,xe">
                <v:stroke joinstyle="miter"/>
                <v:path gradientshapeok="t" o:connecttype="rect"/>
              </v:shapetype>
              <v:shape id="Text Box 19" o:spid="_x0000_s1026" type="#_x0000_t202" style="position:absolute;left:0;text-align:left;margin-left:306.8pt;margin-top:-38.05pt;width:2.8pt;height:11.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" filled="f" stroked="f">
                <v:textbox inset="0,0,0,0">
                  <w:txbxContent>
                    <w:p w14:paraId="18F0072D" w14:textId="77777777" w:rsidR="007643BF" w:rsidRDefault="007643BF" w:rsidP="008600F9">
                      <w:pPr>
                        <w:spacing w:line="221" w:lineRule="exact"/>
                        <w:rPr>
                          <w:sz w:val="20"/>
                        </w:rPr>
                      </w:pPr>
                      <w:r>
                        <w:rPr>
                          <w:w w:val="99"/>
                          <w:sz w:val="20"/>
                        </w:rPr>
                        <w:t>i</w:t>
                      </w:r>
                    </w:p>
                  </w:txbxContent>
                </v:textbox>
                <w10:wrap anchorx="page"/>
              </v:shape>
            </w:pict>
          </mc:Fallback>
        </mc:AlternateContent>
      </w:r>
      <w:r w:rsidRPr="00D36D4A">
        <w:rPr>
          <w:b/>
          <w:bCs/>
          <w:sz w:val="32"/>
          <w:szCs w:val="32"/>
        </w:rPr>
        <w:t>TABLE OF CONTENTS</w:t>
      </w:r>
    </w:p>
    <w:p w14:paraId="7091E6BF" w14:textId="54C35EA5" w:rsidR="008600F9" w:rsidRPr="00D36D4A" w:rsidRDefault="008600F9" w:rsidP="00D36D4A">
      <w:pPr>
        <w:pStyle w:val="BodyText"/>
        <w:spacing w:line="20" w:lineRule="exact"/>
        <w:ind w:left="191"/>
        <w:rPr>
          <w:sz w:val="2"/>
        </w:rPr>
      </w:pPr>
      <w:r w:rsidRPr="00D36D4A">
        <w:rPr>
          <w:noProof/>
          <w:sz w:val="2"/>
        </w:rPr>
        <mc:AlternateContent>
          <mc:Choice Requires="wpg">
            <w:drawing>
              <wp:inline distT="0" distB="0" distL="0" distR="0" wp14:anchorId="6DD7189B" wp14:editId="7388737C">
                <wp:extent cx="6036310" cy="6350"/>
                <wp:effectExtent l="635" t="0" r="1905" b="3810"/>
                <wp:docPr id="209303955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6350"/>
                          <a:chOff x="0" y="0"/>
                          <a:chExt cx="9506" cy="10"/>
                        </a:xfrm>
                      </wpg:grpSpPr>
                      <wps:wsp>
                        <wps:cNvPr id="510850193" name="Rectangle 17"/>
                        <wps:cNvSpPr>
                          <a:spLocks noChangeArrowheads="1"/>
                        </wps:cNvSpPr>
                        <wps:spPr bwMode="auto">
                          <a:xfrm>
                            <a:off x="0" y="0"/>
                            <a:ext cx="950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4841D81D" id="Group 18" o:spid="_x0000_s1026" style="width:475.3pt;height:.5pt;mso-position-horizontal-relative:char;mso-position-vertical-relative:line" coordsize="95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">
                <v:rect id="Rectangle 17" o:spid="_x0000_s1027" style="position:absolute;width:950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" fillcolor="black" stroked="f"/>
                <w10:anchorlock/>
              </v:group>
            </w:pict>
          </mc:Fallback>
        </mc:AlternateContent>
      </w:r>
    </w:p>
    <w:p w14:paraId="284E2799" w14:textId="77777777" w:rsidR="008600F9" w:rsidRPr="00D36D4A" w:rsidRDefault="008600F9" w:rsidP="00D36D4A">
      <w:pPr>
        <w:pStyle w:val="BodyText"/>
        <w:rPr>
          <w:b/>
          <w:sz w:val="20"/>
        </w:rPr>
      </w:pPr>
    </w:p>
    <w:p w14:paraId="5951D5F2" w14:textId="77777777" w:rsidR="008600F9" w:rsidRPr="00D36D4A" w:rsidRDefault="008600F9" w:rsidP="00D36D4A">
      <w:pPr>
        <w:pStyle w:val="BodyText"/>
        <w:spacing w:before="10"/>
        <w:rPr>
          <w:b/>
          <w:sz w:val="27"/>
        </w:rPr>
      </w:pPr>
    </w:p>
    <w:tbl>
      <w:tblPr>
        <w:tblW w:w="0" w:type="auto"/>
        <w:tblInd w:w="150" w:type="dxa"/>
        <w:tblLayout w:type="fixed"/>
        <w:tblCellMar>
          <w:left w:w="0" w:type="dxa"/>
          <w:right w:w="0" w:type="dxa"/>
        </w:tblCellMar>
        <w:tblLook w:val="01E0" w:firstRow="1" w:lastRow="1" w:firstColumn="1" w:lastColumn="1" w:noHBand="0" w:noVBand="0"/>
      </w:tblPr>
      <w:tblGrid>
        <w:gridCol w:w="1220"/>
        <w:gridCol w:w="927"/>
        <w:gridCol w:w="6346"/>
        <w:gridCol w:w="1113"/>
      </w:tblGrid>
      <w:tr w:rsidR="00986903" w:rsidRPr="00D36D4A" w14:paraId="5184FCA7" w14:textId="77777777" w:rsidTr="00AA4D1B">
        <w:trPr>
          <w:trHeight w:val="363"/>
        </w:trPr>
        <w:tc>
          <w:tcPr>
            <w:tcW w:w="2147" w:type="dxa"/>
            <w:gridSpan w:val="2"/>
          </w:tcPr>
          <w:p w14:paraId="33899C0D" w14:textId="77777777" w:rsidR="008600F9" w:rsidRPr="00D36D4A" w:rsidRDefault="008600F9" w:rsidP="00D36D4A">
            <w:pPr>
              <w:pStyle w:val="TableParagraph"/>
              <w:jc w:val="left"/>
              <w:rPr>
                <w:sz w:val="24"/>
              </w:rPr>
            </w:pPr>
          </w:p>
        </w:tc>
        <w:tc>
          <w:tcPr>
            <w:tcW w:w="6346" w:type="dxa"/>
          </w:tcPr>
          <w:p w14:paraId="41347138" w14:textId="77777777" w:rsidR="008600F9" w:rsidRPr="00D36D4A" w:rsidRDefault="008600F9" w:rsidP="00D36D4A">
            <w:pPr>
              <w:pStyle w:val="TableParagraph"/>
              <w:spacing w:line="266" w:lineRule="exact"/>
              <w:ind w:left="2337" w:right="2995"/>
              <w:jc w:val="center"/>
              <w:rPr>
                <w:b/>
                <w:sz w:val="24"/>
                <w:u w:val="single"/>
              </w:rPr>
            </w:pPr>
            <w:r w:rsidRPr="00D36D4A">
              <w:rPr>
                <w:b/>
                <w:sz w:val="24"/>
                <w:u w:val="single"/>
              </w:rPr>
              <w:t>Volume-I</w:t>
            </w:r>
          </w:p>
        </w:tc>
        <w:tc>
          <w:tcPr>
            <w:tcW w:w="1113" w:type="dxa"/>
          </w:tcPr>
          <w:p w14:paraId="13E84AA9" w14:textId="77777777" w:rsidR="008600F9" w:rsidRPr="00D36D4A" w:rsidRDefault="008600F9" w:rsidP="00D36D4A">
            <w:pPr>
              <w:pStyle w:val="TableParagraph"/>
              <w:jc w:val="left"/>
              <w:rPr>
                <w:sz w:val="24"/>
              </w:rPr>
            </w:pPr>
          </w:p>
        </w:tc>
      </w:tr>
      <w:tr w:rsidR="00986903" w:rsidRPr="00D36D4A" w14:paraId="70C91F0A" w14:textId="77777777" w:rsidTr="00AA4D1B">
        <w:trPr>
          <w:trHeight w:val="684"/>
        </w:trPr>
        <w:tc>
          <w:tcPr>
            <w:tcW w:w="2147" w:type="dxa"/>
            <w:gridSpan w:val="2"/>
          </w:tcPr>
          <w:p w14:paraId="75DD628A" w14:textId="77777777" w:rsidR="008600F9" w:rsidRPr="00D36D4A" w:rsidRDefault="008600F9" w:rsidP="00D36D4A">
            <w:pPr>
              <w:pStyle w:val="TableParagraph"/>
              <w:spacing w:before="87"/>
              <w:ind w:left="511"/>
              <w:jc w:val="left"/>
              <w:rPr>
                <w:b/>
                <w:sz w:val="24"/>
              </w:rPr>
            </w:pPr>
            <w:r w:rsidRPr="00D36D4A">
              <w:rPr>
                <w:b/>
                <w:sz w:val="24"/>
              </w:rPr>
              <w:t>Subject</w:t>
            </w:r>
          </w:p>
        </w:tc>
        <w:tc>
          <w:tcPr>
            <w:tcW w:w="6346" w:type="dxa"/>
          </w:tcPr>
          <w:p w14:paraId="491A3A19" w14:textId="77777777" w:rsidR="008600F9" w:rsidRPr="00D36D4A" w:rsidRDefault="008600F9" w:rsidP="00D36D4A">
            <w:pPr>
              <w:pStyle w:val="TableParagraph"/>
              <w:jc w:val="left"/>
              <w:rPr>
                <w:sz w:val="24"/>
              </w:rPr>
            </w:pPr>
          </w:p>
        </w:tc>
        <w:tc>
          <w:tcPr>
            <w:tcW w:w="1113" w:type="dxa"/>
          </w:tcPr>
          <w:p w14:paraId="0E33B590" w14:textId="77777777" w:rsidR="008600F9" w:rsidRPr="00D36D4A" w:rsidRDefault="008600F9" w:rsidP="00D36D4A">
            <w:pPr>
              <w:pStyle w:val="TableParagraph"/>
              <w:spacing w:before="87"/>
              <w:ind w:left="108"/>
              <w:jc w:val="left"/>
              <w:rPr>
                <w:b/>
                <w:sz w:val="24"/>
              </w:rPr>
            </w:pPr>
            <w:r w:rsidRPr="00D36D4A">
              <w:rPr>
                <w:b/>
                <w:sz w:val="24"/>
              </w:rPr>
              <w:t>Pages</w:t>
            </w:r>
          </w:p>
        </w:tc>
      </w:tr>
      <w:tr w:rsidR="00986903" w:rsidRPr="00D36D4A" w14:paraId="1D6FC952" w14:textId="77777777" w:rsidTr="00AA4D1B">
        <w:trPr>
          <w:trHeight w:val="708"/>
        </w:trPr>
        <w:tc>
          <w:tcPr>
            <w:tcW w:w="8493" w:type="dxa"/>
            <w:gridSpan w:val="3"/>
          </w:tcPr>
          <w:p w14:paraId="6EB8B8A4" w14:textId="77777777" w:rsidR="008600F9" w:rsidRPr="00D36D4A" w:rsidRDefault="008600F9" w:rsidP="00D36D4A">
            <w:pPr>
              <w:pStyle w:val="TableParagraph"/>
              <w:spacing w:before="10"/>
              <w:jc w:val="left"/>
              <w:rPr>
                <w:b/>
                <w:sz w:val="27"/>
              </w:rPr>
            </w:pPr>
          </w:p>
          <w:p w14:paraId="3F906F14" w14:textId="77777777" w:rsidR="008600F9" w:rsidRPr="00D36D4A" w:rsidRDefault="008600F9" w:rsidP="00D36D4A">
            <w:pPr>
              <w:pStyle w:val="TableParagraph"/>
              <w:numPr>
                <w:ilvl w:val="0"/>
                <w:numId w:val="34"/>
              </w:numPr>
              <w:tabs>
                <w:tab w:val="left" w:pos="919"/>
                <w:tab w:val="left" w:pos="920"/>
              </w:tabs>
              <w:spacing w:before="1"/>
              <w:jc w:val="left"/>
              <w:rPr>
                <w:sz w:val="24"/>
              </w:rPr>
            </w:pPr>
            <w:r w:rsidRPr="00D36D4A">
              <w:rPr>
                <w:sz w:val="24"/>
              </w:rPr>
              <w:t>Table of Contents</w:t>
            </w:r>
          </w:p>
        </w:tc>
        <w:tc>
          <w:tcPr>
            <w:tcW w:w="1113" w:type="dxa"/>
          </w:tcPr>
          <w:p w14:paraId="230223B7" w14:textId="77777777" w:rsidR="008600F9" w:rsidRPr="00D36D4A" w:rsidRDefault="008600F9" w:rsidP="00D36D4A">
            <w:pPr>
              <w:pStyle w:val="TableParagraph"/>
              <w:spacing w:before="11"/>
              <w:jc w:val="left"/>
              <w:rPr>
                <w:b/>
                <w:sz w:val="27"/>
              </w:rPr>
            </w:pPr>
          </w:p>
          <w:p w14:paraId="2420E7F8" w14:textId="77777777" w:rsidR="008600F9" w:rsidRPr="00D36D4A" w:rsidRDefault="008600F9" w:rsidP="00D36D4A">
            <w:pPr>
              <w:pStyle w:val="TableParagraph"/>
              <w:ind w:right="200"/>
              <w:rPr>
                <w:sz w:val="24"/>
              </w:rPr>
            </w:pPr>
            <w:r w:rsidRPr="00D36D4A">
              <w:rPr>
                <w:sz w:val="24"/>
              </w:rPr>
              <w:t>i-ii</w:t>
            </w:r>
          </w:p>
        </w:tc>
      </w:tr>
      <w:tr w:rsidR="00986903" w:rsidRPr="00D36D4A" w14:paraId="075F587C" w14:textId="77777777" w:rsidTr="00AA4D1B">
        <w:trPr>
          <w:trHeight w:val="478"/>
        </w:trPr>
        <w:tc>
          <w:tcPr>
            <w:tcW w:w="8493" w:type="dxa"/>
            <w:gridSpan w:val="3"/>
          </w:tcPr>
          <w:p w14:paraId="648B196A" w14:textId="77777777" w:rsidR="008600F9" w:rsidRPr="00D36D4A" w:rsidRDefault="008600F9" w:rsidP="00D36D4A">
            <w:pPr>
              <w:pStyle w:val="TableParagraph"/>
              <w:numPr>
                <w:ilvl w:val="0"/>
                <w:numId w:val="33"/>
              </w:numPr>
              <w:tabs>
                <w:tab w:val="left" w:pos="919"/>
                <w:tab w:val="left" w:pos="920"/>
              </w:tabs>
              <w:spacing w:before="93"/>
              <w:jc w:val="left"/>
              <w:rPr>
                <w:sz w:val="24"/>
              </w:rPr>
            </w:pPr>
            <w:r w:rsidRPr="00D36D4A">
              <w:rPr>
                <w:sz w:val="24"/>
              </w:rPr>
              <w:t>Report of the Comptroller and Auditor General of India</w:t>
            </w:r>
          </w:p>
        </w:tc>
        <w:tc>
          <w:tcPr>
            <w:tcW w:w="1113" w:type="dxa"/>
          </w:tcPr>
          <w:p w14:paraId="475AF46A" w14:textId="77777777" w:rsidR="008600F9" w:rsidRPr="00D36D4A" w:rsidRDefault="008600F9" w:rsidP="00D36D4A">
            <w:pPr>
              <w:pStyle w:val="TableParagraph"/>
              <w:spacing w:before="93"/>
              <w:ind w:right="199"/>
              <w:rPr>
                <w:sz w:val="24"/>
              </w:rPr>
            </w:pPr>
            <w:r w:rsidRPr="00D36D4A">
              <w:rPr>
                <w:sz w:val="24"/>
              </w:rPr>
              <w:t>iii-iv</w:t>
            </w:r>
          </w:p>
        </w:tc>
      </w:tr>
      <w:tr w:rsidR="00986903" w:rsidRPr="00D36D4A" w14:paraId="395DC00C" w14:textId="77777777" w:rsidTr="00AA4D1B">
        <w:trPr>
          <w:trHeight w:val="484"/>
        </w:trPr>
        <w:tc>
          <w:tcPr>
            <w:tcW w:w="8493" w:type="dxa"/>
            <w:gridSpan w:val="3"/>
          </w:tcPr>
          <w:p w14:paraId="6FD23595" w14:textId="77777777" w:rsidR="008600F9" w:rsidRPr="00D36D4A" w:rsidRDefault="008600F9" w:rsidP="00D36D4A">
            <w:pPr>
              <w:pStyle w:val="TableParagraph"/>
              <w:numPr>
                <w:ilvl w:val="0"/>
                <w:numId w:val="32"/>
              </w:numPr>
              <w:tabs>
                <w:tab w:val="left" w:pos="919"/>
                <w:tab w:val="left" w:pos="920"/>
              </w:tabs>
              <w:spacing w:before="91"/>
              <w:jc w:val="left"/>
              <w:rPr>
                <w:sz w:val="24"/>
              </w:rPr>
            </w:pPr>
            <w:r w:rsidRPr="00D36D4A">
              <w:rPr>
                <w:sz w:val="24"/>
              </w:rPr>
              <w:t>Guide to the Finance Accounts</w:t>
            </w:r>
          </w:p>
        </w:tc>
        <w:tc>
          <w:tcPr>
            <w:tcW w:w="1113" w:type="dxa"/>
          </w:tcPr>
          <w:p w14:paraId="6E5E793B" w14:textId="77777777" w:rsidR="008600F9" w:rsidRPr="00D36D4A" w:rsidRDefault="008600F9" w:rsidP="00D36D4A">
            <w:pPr>
              <w:pStyle w:val="TableParagraph"/>
              <w:spacing w:before="92"/>
              <w:ind w:right="199"/>
              <w:rPr>
                <w:sz w:val="24"/>
              </w:rPr>
            </w:pPr>
            <w:r w:rsidRPr="00D36D4A">
              <w:rPr>
                <w:sz w:val="24"/>
              </w:rPr>
              <w:t>vi-xii</w:t>
            </w:r>
          </w:p>
        </w:tc>
      </w:tr>
      <w:tr w:rsidR="00986903" w:rsidRPr="00D36D4A" w14:paraId="58C90AFE" w14:textId="77777777" w:rsidTr="00AA4D1B">
        <w:trPr>
          <w:trHeight w:val="461"/>
        </w:trPr>
        <w:tc>
          <w:tcPr>
            <w:tcW w:w="1220" w:type="dxa"/>
          </w:tcPr>
          <w:p w14:paraId="5C9D70B0" w14:textId="77777777" w:rsidR="008600F9" w:rsidRPr="00D36D4A" w:rsidRDefault="008600F9" w:rsidP="00D36D4A">
            <w:pPr>
              <w:pStyle w:val="TableParagraph"/>
              <w:spacing w:before="88"/>
              <w:ind w:right="58"/>
              <w:rPr>
                <w:sz w:val="24"/>
              </w:rPr>
            </w:pPr>
            <w:r w:rsidRPr="00D36D4A">
              <w:rPr>
                <w:sz w:val="24"/>
              </w:rPr>
              <w:t>Statement</w:t>
            </w:r>
          </w:p>
        </w:tc>
        <w:tc>
          <w:tcPr>
            <w:tcW w:w="927" w:type="dxa"/>
          </w:tcPr>
          <w:p w14:paraId="1EF8F219" w14:textId="77777777" w:rsidR="008600F9" w:rsidRPr="00D36D4A" w:rsidRDefault="008600F9" w:rsidP="00D36D4A">
            <w:pPr>
              <w:pStyle w:val="TableParagraph"/>
              <w:spacing w:before="88"/>
              <w:ind w:left="59"/>
              <w:jc w:val="left"/>
              <w:rPr>
                <w:sz w:val="24"/>
              </w:rPr>
            </w:pPr>
            <w:r w:rsidRPr="00D36D4A">
              <w:rPr>
                <w:sz w:val="24"/>
              </w:rPr>
              <w:t>No. 1</w:t>
            </w:r>
          </w:p>
        </w:tc>
        <w:tc>
          <w:tcPr>
            <w:tcW w:w="6346" w:type="dxa"/>
          </w:tcPr>
          <w:p w14:paraId="4F6C5A9C" w14:textId="77777777" w:rsidR="008600F9" w:rsidRPr="00D36D4A" w:rsidRDefault="008600F9" w:rsidP="00D36D4A">
            <w:pPr>
              <w:pStyle w:val="TableParagraph"/>
              <w:spacing w:before="88"/>
              <w:ind w:left="213"/>
              <w:jc w:val="left"/>
              <w:rPr>
                <w:sz w:val="24"/>
              </w:rPr>
            </w:pPr>
            <w:r w:rsidRPr="00D36D4A">
              <w:rPr>
                <w:sz w:val="24"/>
              </w:rPr>
              <w:t>Statement of Financial Position</w:t>
            </w:r>
          </w:p>
        </w:tc>
        <w:tc>
          <w:tcPr>
            <w:tcW w:w="1113" w:type="dxa"/>
          </w:tcPr>
          <w:p w14:paraId="0ADCEEFD" w14:textId="77777777" w:rsidR="008600F9" w:rsidRPr="00D36D4A" w:rsidRDefault="008600F9" w:rsidP="00D36D4A">
            <w:pPr>
              <w:pStyle w:val="TableParagraph"/>
              <w:spacing w:before="88"/>
              <w:ind w:right="200"/>
              <w:rPr>
                <w:sz w:val="24"/>
              </w:rPr>
            </w:pPr>
            <w:r w:rsidRPr="00D36D4A">
              <w:rPr>
                <w:sz w:val="24"/>
              </w:rPr>
              <w:t>1-2</w:t>
            </w:r>
          </w:p>
        </w:tc>
      </w:tr>
      <w:tr w:rsidR="00986903" w:rsidRPr="00D36D4A" w14:paraId="5D4C5622" w14:textId="77777777" w:rsidTr="00AA4D1B">
        <w:trPr>
          <w:trHeight w:val="462"/>
        </w:trPr>
        <w:tc>
          <w:tcPr>
            <w:tcW w:w="1220" w:type="dxa"/>
          </w:tcPr>
          <w:p w14:paraId="33B79D1F" w14:textId="77777777" w:rsidR="008600F9" w:rsidRPr="00D36D4A" w:rsidRDefault="008600F9" w:rsidP="00D36D4A">
            <w:pPr>
              <w:pStyle w:val="TableParagraph"/>
              <w:spacing w:before="87"/>
              <w:ind w:right="58"/>
              <w:rPr>
                <w:sz w:val="24"/>
              </w:rPr>
            </w:pPr>
            <w:r w:rsidRPr="00D36D4A">
              <w:rPr>
                <w:sz w:val="24"/>
              </w:rPr>
              <w:t>Statement</w:t>
            </w:r>
          </w:p>
        </w:tc>
        <w:tc>
          <w:tcPr>
            <w:tcW w:w="927" w:type="dxa"/>
          </w:tcPr>
          <w:p w14:paraId="261388DA" w14:textId="77777777" w:rsidR="008600F9" w:rsidRPr="00D36D4A" w:rsidRDefault="008600F9" w:rsidP="00D36D4A">
            <w:pPr>
              <w:pStyle w:val="TableParagraph"/>
              <w:spacing w:before="87"/>
              <w:ind w:left="59"/>
              <w:jc w:val="left"/>
              <w:rPr>
                <w:sz w:val="24"/>
              </w:rPr>
            </w:pPr>
            <w:r w:rsidRPr="00D36D4A">
              <w:rPr>
                <w:sz w:val="24"/>
              </w:rPr>
              <w:t>No. 2</w:t>
            </w:r>
          </w:p>
        </w:tc>
        <w:tc>
          <w:tcPr>
            <w:tcW w:w="6346" w:type="dxa"/>
          </w:tcPr>
          <w:p w14:paraId="5675DDD3" w14:textId="77777777" w:rsidR="008600F9" w:rsidRPr="00D36D4A" w:rsidRDefault="008600F9" w:rsidP="00D36D4A">
            <w:pPr>
              <w:pStyle w:val="TableParagraph"/>
              <w:spacing w:before="87"/>
              <w:ind w:left="213"/>
              <w:jc w:val="left"/>
              <w:rPr>
                <w:sz w:val="24"/>
              </w:rPr>
            </w:pPr>
            <w:r w:rsidRPr="00D36D4A">
              <w:rPr>
                <w:sz w:val="24"/>
              </w:rPr>
              <w:t>Statement of Receipts and Disbursements</w:t>
            </w:r>
          </w:p>
        </w:tc>
        <w:tc>
          <w:tcPr>
            <w:tcW w:w="1113" w:type="dxa"/>
          </w:tcPr>
          <w:p w14:paraId="02CBBE33" w14:textId="77777777" w:rsidR="008600F9" w:rsidRPr="00D36D4A" w:rsidRDefault="008600F9" w:rsidP="00D36D4A">
            <w:pPr>
              <w:pStyle w:val="TableParagraph"/>
              <w:spacing w:before="87"/>
              <w:ind w:right="200"/>
              <w:rPr>
                <w:sz w:val="24"/>
              </w:rPr>
            </w:pPr>
            <w:r w:rsidRPr="00D36D4A">
              <w:rPr>
                <w:sz w:val="24"/>
              </w:rPr>
              <w:t>3-8</w:t>
            </w:r>
          </w:p>
        </w:tc>
      </w:tr>
      <w:tr w:rsidR="00986903" w:rsidRPr="00D36D4A" w14:paraId="3A587502" w14:textId="77777777" w:rsidTr="00AA4D1B">
        <w:trPr>
          <w:trHeight w:val="876"/>
        </w:trPr>
        <w:tc>
          <w:tcPr>
            <w:tcW w:w="2147" w:type="dxa"/>
            <w:gridSpan w:val="2"/>
          </w:tcPr>
          <w:p w14:paraId="54914B9E" w14:textId="77777777" w:rsidR="008600F9" w:rsidRPr="00D36D4A" w:rsidRDefault="008600F9" w:rsidP="00D36D4A">
            <w:pPr>
              <w:pStyle w:val="TableParagraph"/>
              <w:jc w:val="left"/>
              <w:rPr>
                <w:sz w:val="24"/>
              </w:rPr>
            </w:pPr>
          </w:p>
        </w:tc>
        <w:tc>
          <w:tcPr>
            <w:tcW w:w="6346" w:type="dxa"/>
          </w:tcPr>
          <w:p w14:paraId="650EC124" w14:textId="77777777" w:rsidR="008600F9" w:rsidRPr="00D36D4A" w:rsidRDefault="008600F9" w:rsidP="00D36D4A">
            <w:pPr>
              <w:pStyle w:val="TableParagraph"/>
              <w:spacing w:before="88"/>
              <w:ind w:left="213"/>
              <w:jc w:val="left"/>
              <w:rPr>
                <w:sz w:val="24"/>
              </w:rPr>
            </w:pPr>
            <w:r w:rsidRPr="00D36D4A">
              <w:rPr>
                <w:sz w:val="24"/>
              </w:rPr>
              <w:t>Annexure - Cash Balances and Investments of Cash</w:t>
            </w:r>
          </w:p>
          <w:p w14:paraId="02146CA1" w14:textId="77777777" w:rsidR="008600F9" w:rsidRPr="00D36D4A" w:rsidRDefault="008600F9" w:rsidP="00D36D4A">
            <w:pPr>
              <w:pStyle w:val="TableParagraph"/>
              <w:spacing w:before="137"/>
              <w:ind w:left="213"/>
              <w:jc w:val="left"/>
              <w:rPr>
                <w:sz w:val="24"/>
              </w:rPr>
            </w:pPr>
            <w:r w:rsidRPr="00D36D4A">
              <w:rPr>
                <w:sz w:val="24"/>
              </w:rPr>
              <w:t>Balances</w:t>
            </w:r>
          </w:p>
        </w:tc>
        <w:tc>
          <w:tcPr>
            <w:tcW w:w="1113" w:type="dxa"/>
          </w:tcPr>
          <w:p w14:paraId="64981B34" w14:textId="77777777" w:rsidR="008600F9" w:rsidRPr="00D36D4A" w:rsidRDefault="008600F9" w:rsidP="00D36D4A">
            <w:pPr>
              <w:pStyle w:val="TableParagraph"/>
              <w:jc w:val="left"/>
              <w:rPr>
                <w:sz w:val="24"/>
              </w:rPr>
            </w:pPr>
          </w:p>
        </w:tc>
      </w:tr>
      <w:tr w:rsidR="00986903" w:rsidRPr="00D36D4A" w14:paraId="2A498EB6" w14:textId="77777777" w:rsidTr="00AA4D1B">
        <w:trPr>
          <w:trHeight w:val="461"/>
        </w:trPr>
        <w:tc>
          <w:tcPr>
            <w:tcW w:w="1220" w:type="dxa"/>
          </w:tcPr>
          <w:p w14:paraId="6E8D9368" w14:textId="77777777" w:rsidR="008600F9" w:rsidRPr="00D36D4A" w:rsidRDefault="008600F9" w:rsidP="00D36D4A">
            <w:pPr>
              <w:pStyle w:val="TableParagraph"/>
              <w:spacing w:before="88"/>
              <w:ind w:right="58"/>
              <w:rPr>
                <w:sz w:val="24"/>
              </w:rPr>
            </w:pPr>
            <w:r w:rsidRPr="00D36D4A">
              <w:rPr>
                <w:sz w:val="24"/>
              </w:rPr>
              <w:t>Statement</w:t>
            </w:r>
          </w:p>
        </w:tc>
        <w:tc>
          <w:tcPr>
            <w:tcW w:w="927" w:type="dxa"/>
          </w:tcPr>
          <w:p w14:paraId="485CFA23" w14:textId="77777777" w:rsidR="008600F9" w:rsidRPr="00D36D4A" w:rsidRDefault="008600F9" w:rsidP="00D36D4A">
            <w:pPr>
              <w:pStyle w:val="TableParagraph"/>
              <w:spacing w:before="88"/>
              <w:ind w:left="59"/>
              <w:jc w:val="left"/>
              <w:rPr>
                <w:sz w:val="24"/>
              </w:rPr>
            </w:pPr>
            <w:r w:rsidRPr="00D36D4A">
              <w:rPr>
                <w:sz w:val="24"/>
              </w:rPr>
              <w:t>No. 3</w:t>
            </w:r>
          </w:p>
        </w:tc>
        <w:tc>
          <w:tcPr>
            <w:tcW w:w="6346" w:type="dxa"/>
          </w:tcPr>
          <w:p w14:paraId="31F4E636" w14:textId="77777777" w:rsidR="008600F9" w:rsidRPr="00D36D4A" w:rsidRDefault="008600F9" w:rsidP="00D36D4A">
            <w:pPr>
              <w:pStyle w:val="TableParagraph"/>
              <w:spacing w:before="88"/>
              <w:ind w:left="213"/>
              <w:jc w:val="left"/>
              <w:rPr>
                <w:sz w:val="24"/>
              </w:rPr>
            </w:pPr>
            <w:r w:rsidRPr="00D36D4A">
              <w:rPr>
                <w:sz w:val="24"/>
              </w:rPr>
              <w:t>Statement of Receipts (Consolidated Fund)</w:t>
            </w:r>
          </w:p>
        </w:tc>
        <w:tc>
          <w:tcPr>
            <w:tcW w:w="1113" w:type="dxa"/>
          </w:tcPr>
          <w:p w14:paraId="1B3062C3" w14:textId="77777777" w:rsidR="008600F9" w:rsidRPr="00D36D4A" w:rsidRDefault="008600F9" w:rsidP="00D36D4A">
            <w:pPr>
              <w:pStyle w:val="TableParagraph"/>
              <w:spacing w:before="88"/>
              <w:ind w:right="200"/>
              <w:rPr>
                <w:sz w:val="24"/>
              </w:rPr>
            </w:pPr>
            <w:r w:rsidRPr="00D36D4A">
              <w:rPr>
                <w:sz w:val="24"/>
              </w:rPr>
              <w:t>9-12</w:t>
            </w:r>
          </w:p>
        </w:tc>
      </w:tr>
      <w:tr w:rsidR="00986903" w:rsidRPr="00D36D4A" w14:paraId="0ADC0F85" w14:textId="77777777" w:rsidTr="00AA4D1B">
        <w:trPr>
          <w:trHeight w:val="462"/>
        </w:trPr>
        <w:tc>
          <w:tcPr>
            <w:tcW w:w="1220" w:type="dxa"/>
          </w:tcPr>
          <w:p w14:paraId="62F4949C" w14:textId="77777777" w:rsidR="008600F9" w:rsidRPr="00D36D4A" w:rsidRDefault="008600F9" w:rsidP="00D36D4A">
            <w:pPr>
              <w:pStyle w:val="TableParagraph"/>
              <w:spacing w:before="87"/>
              <w:ind w:right="58"/>
              <w:rPr>
                <w:sz w:val="24"/>
              </w:rPr>
            </w:pPr>
            <w:r w:rsidRPr="00D36D4A">
              <w:rPr>
                <w:sz w:val="24"/>
              </w:rPr>
              <w:t>Statement</w:t>
            </w:r>
          </w:p>
        </w:tc>
        <w:tc>
          <w:tcPr>
            <w:tcW w:w="927" w:type="dxa"/>
          </w:tcPr>
          <w:p w14:paraId="5BF62339" w14:textId="77777777" w:rsidR="008600F9" w:rsidRPr="00D36D4A" w:rsidRDefault="008600F9" w:rsidP="00D36D4A">
            <w:pPr>
              <w:pStyle w:val="TableParagraph"/>
              <w:spacing w:before="87"/>
              <w:ind w:left="59"/>
              <w:jc w:val="left"/>
              <w:rPr>
                <w:sz w:val="24"/>
              </w:rPr>
            </w:pPr>
            <w:r w:rsidRPr="00D36D4A">
              <w:rPr>
                <w:sz w:val="24"/>
              </w:rPr>
              <w:t>No. 4</w:t>
            </w:r>
          </w:p>
        </w:tc>
        <w:tc>
          <w:tcPr>
            <w:tcW w:w="6346" w:type="dxa"/>
          </w:tcPr>
          <w:p w14:paraId="0CB239E5" w14:textId="77777777" w:rsidR="008600F9" w:rsidRPr="00D36D4A" w:rsidRDefault="008600F9" w:rsidP="00D36D4A">
            <w:pPr>
              <w:pStyle w:val="TableParagraph"/>
              <w:spacing w:before="87"/>
              <w:ind w:left="213"/>
              <w:jc w:val="left"/>
              <w:rPr>
                <w:sz w:val="24"/>
              </w:rPr>
            </w:pPr>
            <w:r w:rsidRPr="00D36D4A">
              <w:rPr>
                <w:sz w:val="24"/>
              </w:rPr>
              <w:t>Statement of Expenditure (Consolidated Fund)</w:t>
            </w:r>
          </w:p>
        </w:tc>
        <w:tc>
          <w:tcPr>
            <w:tcW w:w="1113" w:type="dxa"/>
          </w:tcPr>
          <w:p w14:paraId="2C63C728" w14:textId="77777777" w:rsidR="008600F9" w:rsidRPr="00D36D4A" w:rsidRDefault="008600F9" w:rsidP="00D36D4A">
            <w:pPr>
              <w:pStyle w:val="TableParagraph"/>
              <w:spacing w:before="87"/>
              <w:ind w:right="200"/>
              <w:rPr>
                <w:sz w:val="24"/>
              </w:rPr>
            </w:pPr>
            <w:r w:rsidRPr="00D36D4A">
              <w:rPr>
                <w:sz w:val="24"/>
              </w:rPr>
              <w:t>13-18</w:t>
            </w:r>
          </w:p>
        </w:tc>
      </w:tr>
      <w:tr w:rsidR="00986903" w:rsidRPr="00D36D4A" w14:paraId="4CDC159E" w14:textId="77777777" w:rsidTr="00AA4D1B">
        <w:trPr>
          <w:trHeight w:val="462"/>
        </w:trPr>
        <w:tc>
          <w:tcPr>
            <w:tcW w:w="1220" w:type="dxa"/>
          </w:tcPr>
          <w:p w14:paraId="374C0775" w14:textId="77777777" w:rsidR="008600F9" w:rsidRPr="00D36D4A" w:rsidRDefault="008600F9" w:rsidP="00D36D4A">
            <w:pPr>
              <w:pStyle w:val="TableParagraph"/>
              <w:spacing w:before="88"/>
              <w:ind w:right="58"/>
              <w:rPr>
                <w:sz w:val="24"/>
              </w:rPr>
            </w:pPr>
            <w:r w:rsidRPr="00D36D4A">
              <w:rPr>
                <w:sz w:val="24"/>
              </w:rPr>
              <w:t>Statement</w:t>
            </w:r>
          </w:p>
        </w:tc>
        <w:tc>
          <w:tcPr>
            <w:tcW w:w="927" w:type="dxa"/>
          </w:tcPr>
          <w:p w14:paraId="7AC6D86F" w14:textId="77777777" w:rsidR="008600F9" w:rsidRPr="00D36D4A" w:rsidRDefault="008600F9" w:rsidP="00D36D4A">
            <w:pPr>
              <w:pStyle w:val="TableParagraph"/>
              <w:spacing w:before="88"/>
              <w:ind w:left="59"/>
              <w:jc w:val="left"/>
              <w:rPr>
                <w:sz w:val="24"/>
              </w:rPr>
            </w:pPr>
            <w:r w:rsidRPr="00D36D4A">
              <w:rPr>
                <w:sz w:val="24"/>
              </w:rPr>
              <w:t>No. 5</w:t>
            </w:r>
          </w:p>
        </w:tc>
        <w:tc>
          <w:tcPr>
            <w:tcW w:w="6346" w:type="dxa"/>
          </w:tcPr>
          <w:p w14:paraId="396A1EB9" w14:textId="77777777" w:rsidR="008600F9" w:rsidRPr="00D36D4A" w:rsidRDefault="008600F9" w:rsidP="00D36D4A">
            <w:pPr>
              <w:pStyle w:val="TableParagraph"/>
              <w:spacing w:before="88"/>
              <w:ind w:left="213"/>
              <w:jc w:val="left"/>
              <w:rPr>
                <w:sz w:val="24"/>
              </w:rPr>
            </w:pPr>
            <w:r w:rsidRPr="00D36D4A">
              <w:rPr>
                <w:sz w:val="24"/>
              </w:rPr>
              <w:t>Statement of Progressive Capital Expenditure</w:t>
            </w:r>
          </w:p>
        </w:tc>
        <w:tc>
          <w:tcPr>
            <w:tcW w:w="1113" w:type="dxa"/>
          </w:tcPr>
          <w:p w14:paraId="3729778C" w14:textId="77777777" w:rsidR="008600F9" w:rsidRPr="00D36D4A" w:rsidRDefault="008600F9" w:rsidP="00D36D4A">
            <w:pPr>
              <w:pStyle w:val="TableParagraph"/>
              <w:spacing w:before="88"/>
              <w:ind w:right="200"/>
              <w:rPr>
                <w:sz w:val="24"/>
              </w:rPr>
            </w:pPr>
            <w:r w:rsidRPr="00D36D4A">
              <w:rPr>
                <w:sz w:val="24"/>
              </w:rPr>
              <w:t>19-22</w:t>
            </w:r>
          </w:p>
        </w:tc>
      </w:tr>
      <w:tr w:rsidR="00986903" w:rsidRPr="00D36D4A" w14:paraId="16D69755" w14:textId="77777777" w:rsidTr="00AA4D1B">
        <w:trPr>
          <w:trHeight w:val="462"/>
        </w:trPr>
        <w:tc>
          <w:tcPr>
            <w:tcW w:w="1220" w:type="dxa"/>
          </w:tcPr>
          <w:p w14:paraId="32362D7C" w14:textId="77777777" w:rsidR="008600F9" w:rsidRPr="00D36D4A" w:rsidRDefault="008600F9" w:rsidP="00D36D4A">
            <w:pPr>
              <w:pStyle w:val="TableParagraph"/>
              <w:spacing w:before="87"/>
              <w:ind w:right="58"/>
              <w:rPr>
                <w:sz w:val="24"/>
              </w:rPr>
            </w:pPr>
            <w:r w:rsidRPr="00D36D4A">
              <w:rPr>
                <w:sz w:val="24"/>
              </w:rPr>
              <w:t>Statement</w:t>
            </w:r>
          </w:p>
        </w:tc>
        <w:tc>
          <w:tcPr>
            <w:tcW w:w="927" w:type="dxa"/>
          </w:tcPr>
          <w:p w14:paraId="637BB4C7" w14:textId="77777777" w:rsidR="008600F9" w:rsidRPr="00D36D4A" w:rsidRDefault="008600F9" w:rsidP="00D36D4A">
            <w:pPr>
              <w:pStyle w:val="TableParagraph"/>
              <w:spacing w:before="87"/>
              <w:ind w:left="59"/>
              <w:jc w:val="left"/>
              <w:rPr>
                <w:sz w:val="24"/>
              </w:rPr>
            </w:pPr>
            <w:r w:rsidRPr="00D36D4A">
              <w:rPr>
                <w:sz w:val="24"/>
              </w:rPr>
              <w:t>No. 6</w:t>
            </w:r>
          </w:p>
        </w:tc>
        <w:tc>
          <w:tcPr>
            <w:tcW w:w="6346" w:type="dxa"/>
          </w:tcPr>
          <w:p w14:paraId="1BD3221E" w14:textId="405F7F65" w:rsidR="008600F9" w:rsidRPr="00D36D4A" w:rsidRDefault="008600F9" w:rsidP="00D36D4A">
            <w:pPr>
              <w:pStyle w:val="TableParagraph"/>
              <w:spacing w:before="87"/>
              <w:ind w:left="213"/>
              <w:jc w:val="left"/>
              <w:rPr>
                <w:sz w:val="24"/>
              </w:rPr>
            </w:pPr>
            <w:r w:rsidRPr="00D36D4A">
              <w:rPr>
                <w:sz w:val="24"/>
              </w:rPr>
              <w:t xml:space="preserve">Statement of Borrowings and </w:t>
            </w:r>
            <w:r w:rsidR="00B818F5" w:rsidRPr="00D36D4A">
              <w:rPr>
                <w:sz w:val="24"/>
              </w:rPr>
              <w:t>O</w:t>
            </w:r>
            <w:r w:rsidRPr="00D36D4A">
              <w:rPr>
                <w:sz w:val="24"/>
              </w:rPr>
              <w:t>ther Liabilities</w:t>
            </w:r>
          </w:p>
        </w:tc>
        <w:tc>
          <w:tcPr>
            <w:tcW w:w="1113" w:type="dxa"/>
          </w:tcPr>
          <w:p w14:paraId="0DD09AFD" w14:textId="2DBEC74B" w:rsidR="008600F9" w:rsidRPr="00D36D4A" w:rsidRDefault="008600F9" w:rsidP="00D36D4A">
            <w:pPr>
              <w:pStyle w:val="TableParagraph"/>
              <w:spacing w:before="87"/>
              <w:ind w:right="200"/>
              <w:rPr>
                <w:sz w:val="24"/>
              </w:rPr>
            </w:pPr>
            <w:r w:rsidRPr="00D36D4A">
              <w:rPr>
                <w:sz w:val="24"/>
              </w:rPr>
              <w:t>23-2</w:t>
            </w:r>
            <w:r w:rsidR="00B93900" w:rsidRPr="00D36D4A">
              <w:rPr>
                <w:sz w:val="24"/>
              </w:rPr>
              <w:t>8</w:t>
            </w:r>
          </w:p>
        </w:tc>
      </w:tr>
      <w:tr w:rsidR="00986903" w:rsidRPr="00D36D4A" w14:paraId="25ED1BBE" w14:textId="77777777" w:rsidTr="00AA4D1B">
        <w:trPr>
          <w:trHeight w:val="462"/>
        </w:trPr>
        <w:tc>
          <w:tcPr>
            <w:tcW w:w="1220" w:type="dxa"/>
          </w:tcPr>
          <w:p w14:paraId="41784CEE" w14:textId="77777777" w:rsidR="008600F9" w:rsidRPr="00D36D4A" w:rsidRDefault="008600F9" w:rsidP="00D36D4A">
            <w:pPr>
              <w:pStyle w:val="TableParagraph"/>
              <w:spacing w:before="88"/>
              <w:ind w:right="58"/>
              <w:rPr>
                <w:sz w:val="24"/>
              </w:rPr>
            </w:pPr>
            <w:r w:rsidRPr="00D36D4A">
              <w:rPr>
                <w:sz w:val="24"/>
              </w:rPr>
              <w:t>Statement</w:t>
            </w:r>
          </w:p>
        </w:tc>
        <w:tc>
          <w:tcPr>
            <w:tcW w:w="927" w:type="dxa"/>
          </w:tcPr>
          <w:p w14:paraId="3F2C1104" w14:textId="77777777" w:rsidR="008600F9" w:rsidRPr="00D36D4A" w:rsidRDefault="008600F9" w:rsidP="00D36D4A">
            <w:pPr>
              <w:pStyle w:val="TableParagraph"/>
              <w:spacing w:before="88"/>
              <w:ind w:left="59"/>
              <w:jc w:val="left"/>
              <w:rPr>
                <w:sz w:val="24"/>
              </w:rPr>
            </w:pPr>
            <w:r w:rsidRPr="00D36D4A">
              <w:rPr>
                <w:sz w:val="24"/>
              </w:rPr>
              <w:t>No. 7</w:t>
            </w:r>
          </w:p>
        </w:tc>
        <w:tc>
          <w:tcPr>
            <w:tcW w:w="6346" w:type="dxa"/>
          </w:tcPr>
          <w:p w14:paraId="18959608" w14:textId="77777777" w:rsidR="008600F9" w:rsidRPr="00D36D4A" w:rsidRDefault="008600F9" w:rsidP="00D36D4A">
            <w:pPr>
              <w:pStyle w:val="TableParagraph"/>
              <w:spacing w:before="88"/>
              <w:ind w:left="213"/>
              <w:jc w:val="left"/>
              <w:rPr>
                <w:sz w:val="24"/>
              </w:rPr>
            </w:pPr>
            <w:r w:rsidRPr="00D36D4A">
              <w:rPr>
                <w:sz w:val="24"/>
              </w:rPr>
              <w:t>Statement of Loans and Advances given by the Government</w:t>
            </w:r>
          </w:p>
        </w:tc>
        <w:tc>
          <w:tcPr>
            <w:tcW w:w="1113" w:type="dxa"/>
          </w:tcPr>
          <w:p w14:paraId="3DA960A3" w14:textId="5162171E" w:rsidR="008600F9" w:rsidRPr="00D36D4A" w:rsidRDefault="008600F9" w:rsidP="00D36D4A">
            <w:pPr>
              <w:pStyle w:val="TableParagraph"/>
              <w:spacing w:before="88"/>
              <w:ind w:right="200"/>
              <w:rPr>
                <w:sz w:val="24"/>
              </w:rPr>
            </w:pPr>
            <w:r w:rsidRPr="00D36D4A">
              <w:rPr>
                <w:sz w:val="24"/>
              </w:rPr>
              <w:t>2</w:t>
            </w:r>
            <w:r w:rsidR="00B93900" w:rsidRPr="00D36D4A">
              <w:rPr>
                <w:sz w:val="24"/>
              </w:rPr>
              <w:t>9</w:t>
            </w:r>
            <w:r w:rsidRPr="00D36D4A">
              <w:rPr>
                <w:sz w:val="24"/>
              </w:rPr>
              <w:t>-</w:t>
            </w:r>
            <w:r w:rsidR="00B93900" w:rsidRPr="00D36D4A">
              <w:rPr>
                <w:sz w:val="24"/>
              </w:rPr>
              <w:t>30</w:t>
            </w:r>
          </w:p>
        </w:tc>
      </w:tr>
      <w:tr w:rsidR="00986903" w:rsidRPr="00D36D4A" w14:paraId="07C9EE19" w14:textId="77777777" w:rsidTr="00AA4D1B">
        <w:trPr>
          <w:trHeight w:val="461"/>
        </w:trPr>
        <w:tc>
          <w:tcPr>
            <w:tcW w:w="1220" w:type="dxa"/>
          </w:tcPr>
          <w:p w14:paraId="144E094A" w14:textId="77777777" w:rsidR="008600F9" w:rsidRPr="00D36D4A" w:rsidRDefault="008600F9" w:rsidP="00D36D4A">
            <w:pPr>
              <w:pStyle w:val="TableParagraph"/>
              <w:spacing w:before="87"/>
              <w:ind w:right="58"/>
              <w:rPr>
                <w:sz w:val="24"/>
              </w:rPr>
            </w:pPr>
            <w:r w:rsidRPr="00D36D4A">
              <w:rPr>
                <w:sz w:val="24"/>
              </w:rPr>
              <w:t>Statement</w:t>
            </w:r>
          </w:p>
        </w:tc>
        <w:tc>
          <w:tcPr>
            <w:tcW w:w="927" w:type="dxa"/>
          </w:tcPr>
          <w:p w14:paraId="10C71761" w14:textId="77777777" w:rsidR="008600F9" w:rsidRPr="00D36D4A" w:rsidRDefault="008600F9" w:rsidP="00D36D4A">
            <w:pPr>
              <w:pStyle w:val="TableParagraph"/>
              <w:spacing w:before="87"/>
              <w:ind w:left="59"/>
              <w:jc w:val="left"/>
              <w:rPr>
                <w:sz w:val="24"/>
              </w:rPr>
            </w:pPr>
            <w:r w:rsidRPr="00D36D4A">
              <w:rPr>
                <w:sz w:val="24"/>
              </w:rPr>
              <w:t>No. 8</w:t>
            </w:r>
          </w:p>
        </w:tc>
        <w:tc>
          <w:tcPr>
            <w:tcW w:w="6346" w:type="dxa"/>
          </w:tcPr>
          <w:p w14:paraId="40D8A042" w14:textId="77777777" w:rsidR="008600F9" w:rsidRPr="00D36D4A" w:rsidRDefault="008600F9" w:rsidP="00D36D4A">
            <w:pPr>
              <w:pStyle w:val="TableParagraph"/>
              <w:spacing w:before="87"/>
              <w:ind w:left="213"/>
              <w:jc w:val="left"/>
              <w:rPr>
                <w:sz w:val="24"/>
              </w:rPr>
            </w:pPr>
            <w:r w:rsidRPr="00D36D4A">
              <w:rPr>
                <w:sz w:val="24"/>
              </w:rPr>
              <w:t>Statement of Investment of the Government</w:t>
            </w:r>
          </w:p>
        </w:tc>
        <w:tc>
          <w:tcPr>
            <w:tcW w:w="1113" w:type="dxa"/>
          </w:tcPr>
          <w:p w14:paraId="5188CA69" w14:textId="7D9F0A2A" w:rsidR="008600F9" w:rsidRPr="00D36D4A" w:rsidRDefault="008600F9" w:rsidP="00D36D4A">
            <w:pPr>
              <w:pStyle w:val="TableParagraph"/>
              <w:spacing w:before="87"/>
              <w:ind w:right="200"/>
              <w:rPr>
                <w:sz w:val="24"/>
              </w:rPr>
            </w:pPr>
            <w:r w:rsidRPr="00D36D4A">
              <w:rPr>
                <w:sz w:val="24"/>
              </w:rPr>
              <w:t>3</w:t>
            </w:r>
            <w:r w:rsidR="00B93900" w:rsidRPr="00D36D4A">
              <w:rPr>
                <w:sz w:val="24"/>
              </w:rPr>
              <w:t>1</w:t>
            </w:r>
          </w:p>
        </w:tc>
      </w:tr>
      <w:tr w:rsidR="00986903" w:rsidRPr="00D36D4A" w14:paraId="1A0119A7" w14:textId="77777777" w:rsidTr="00AA4D1B">
        <w:trPr>
          <w:trHeight w:val="461"/>
        </w:trPr>
        <w:tc>
          <w:tcPr>
            <w:tcW w:w="1220" w:type="dxa"/>
          </w:tcPr>
          <w:p w14:paraId="68BFE14A" w14:textId="77777777" w:rsidR="008600F9" w:rsidRPr="00D36D4A" w:rsidRDefault="008600F9" w:rsidP="00D36D4A">
            <w:pPr>
              <w:pStyle w:val="TableParagraph"/>
              <w:spacing w:before="88"/>
              <w:ind w:right="58"/>
              <w:rPr>
                <w:sz w:val="24"/>
              </w:rPr>
            </w:pPr>
            <w:r w:rsidRPr="00D36D4A">
              <w:rPr>
                <w:sz w:val="24"/>
              </w:rPr>
              <w:t>Statement</w:t>
            </w:r>
          </w:p>
        </w:tc>
        <w:tc>
          <w:tcPr>
            <w:tcW w:w="927" w:type="dxa"/>
          </w:tcPr>
          <w:p w14:paraId="2432B42B" w14:textId="77777777" w:rsidR="008600F9" w:rsidRPr="00D36D4A" w:rsidRDefault="008600F9" w:rsidP="00D36D4A">
            <w:pPr>
              <w:pStyle w:val="TableParagraph"/>
              <w:spacing w:before="88"/>
              <w:ind w:left="59"/>
              <w:jc w:val="left"/>
              <w:rPr>
                <w:sz w:val="24"/>
              </w:rPr>
            </w:pPr>
            <w:r w:rsidRPr="00D36D4A">
              <w:rPr>
                <w:sz w:val="24"/>
              </w:rPr>
              <w:t>No. 9</w:t>
            </w:r>
          </w:p>
        </w:tc>
        <w:tc>
          <w:tcPr>
            <w:tcW w:w="6346" w:type="dxa"/>
          </w:tcPr>
          <w:p w14:paraId="483698C2" w14:textId="77777777" w:rsidR="008600F9" w:rsidRPr="00D36D4A" w:rsidRDefault="008600F9" w:rsidP="00D36D4A">
            <w:pPr>
              <w:pStyle w:val="TableParagraph"/>
              <w:spacing w:before="88"/>
              <w:ind w:left="213"/>
              <w:jc w:val="left"/>
              <w:rPr>
                <w:sz w:val="24"/>
              </w:rPr>
            </w:pPr>
            <w:r w:rsidRPr="00D36D4A">
              <w:rPr>
                <w:sz w:val="24"/>
              </w:rPr>
              <w:t>Statement of Guarantees given by the Government</w:t>
            </w:r>
          </w:p>
        </w:tc>
        <w:tc>
          <w:tcPr>
            <w:tcW w:w="1113" w:type="dxa"/>
          </w:tcPr>
          <w:p w14:paraId="718F1AB9" w14:textId="50A33844" w:rsidR="008600F9" w:rsidRPr="00D36D4A" w:rsidRDefault="008600F9" w:rsidP="00D36D4A">
            <w:pPr>
              <w:pStyle w:val="TableParagraph"/>
              <w:spacing w:before="88"/>
              <w:ind w:right="200"/>
              <w:rPr>
                <w:sz w:val="24"/>
              </w:rPr>
            </w:pPr>
            <w:r w:rsidRPr="00D36D4A">
              <w:rPr>
                <w:sz w:val="24"/>
              </w:rPr>
              <w:t>3</w:t>
            </w:r>
            <w:r w:rsidR="00B93900" w:rsidRPr="00D36D4A">
              <w:rPr>
                <w:sz w:val="24"/>
              </w:rPr>
              <w:t>2</w:t>
            </w:r>
          </w:p>
        </w:tc>
      </w:tr>
      <w:tr w:rsidR="00986903" w:rsidRPr="00D36D4A" w14:paraId="7D48DEFE" w14:textId="77777777" w:rsidTr="00AA4D1B">
        <w:trPr>
          <w:trHeight w:val="462"/>
        </w:trPr>
        <w:tc>
          <w:tcPr>
            <w:tcW w:w="1220" w:type="dxa"/>
          </w:tcPr>
          <w:p w14:paraId="3741EB9E" w14:textId="77777777" w:rsidR="008600F9" w:rsidRPr="00D36D4A" w:rsidRDefault="008600F9" w:rsidP="00D36D4A">
            <w:pPr>
              <w:pStyle w:val="TableParagraph"/>
              <w:spacing w:before="87"/>
              <w:ind w:right="58"/>
              <w:rPr>
                <w:sz w:val="24"/>
              </w:rPr>
            </w:pPr>
            <w:r w:rsidRPr="00D36D4A">
              <w:rPr>
                <w:sz w:val="24"/>
              </w:rPr>
              <w:t>Statement</w:t>
            </w:r>
          </w:p>
        </w:tc>
        <w:tc>
          <w:tcPr>
            <w:tcW w:w="927" w:type="dxa"/>
          </w:tcPr>
          <w:p w14:paraId="76F8DEF7" w14:textId="77777777" w:rsidR="008600F9" w:rsidRPr="00D36D4A" w:rsidRDefault="008600F9" w:rsidP="00D36D4A">
            <w:pPr>
              <w:pStyle w:val="TableParagraph"/>
              <w:spacing w:before="87"/>
              <w:ind w:left="59"/>
              <w:jc w:val="left"/>
              <w:rPr>
                <w:sz w:val="24"/>
              </w:rPr>
            </w:pPr>
            <w:r w:rsidRPr="00D36D4A">
              <w:rPr>
                <w:sz w:val="24"/>
              </w:rPr>
              <w:t>No. 10</w:t>
            </w:r>
          </w:p>
        </w:tc>
        <w:tc>
          <w:tcPr>
            <w:tcW w:w="6346" w:type="dxa"/>
          </w:tcPr>
          <w:p w14:paraId="448EB060" w14:textId="77777777" w:rsidR="008600F9" w:rsidRPr="00D36D4A" w:rsidRDefault="008600F9" w:rsidP="00D36D4A">
            <w:pPr>
              <w:pStyle w:val="TableParagraph"/>
              <w:spacing w:before="87"/>
              <w:ind w:left="213"/>
              <w:jc w:val="left"/>
              <w:rPr>
                <w:sz w:val="24"/>
              </w:rPr>
            </w:pPr>
            <w:r w:rsidRPr="00D36D4A">
              <w:rPr>
                <w:sz w:val="24"/>
              </w:rPr>
              <w:t>Statement of Grants-in-Aid given by the Government</w:t>
            </w:r>
          </w:p>
        </w:tc>
        <w:tc>
          <w:tcPr>
            <w:tcW w:w="1113" w:type="dxa"/>
          </w:tcPr>
          <w:p w14:paraId="31113C73" w14:textId="777554EA" w:rsidR="008600F9" w:rsidRPr="00D36D4A" w:rsidRDefault="008600F9" w:rsidP="00D36D4A">
            <w:pPr>
              <w:pStyle w:val="TableParagraph"/>
              <w:spacing w:before="87"/>
              <w:ind w:right="200"/>
              <w:rPr>
                <w:sz w:val="24"/>
              </w:rPr>
            </w:pPr>
            <w:r w:rsidRPr="00D36D4A">
              <w:rPr>
                <w:sz w:val="24"/>
              </w:rPr>
              <w:t>3</w:t>
            </w:r>
            <w:r w:rsidR="00B93900" w:rsidRPr="00D36D4A">
              <w:rPr>
                <w:sz w:val="24"/>
              </w:rPr>
              <w:t>3</w:t>
            </w:r>
          </w:p>
        </w:tc>
      </w:tr>
      <w:tr w:rsidR="00986903" w:rsidRPr="00D36D4A" w14:paraId="628070A5" w14:textId="77777777" w:rsidTr="00AA4D1B">
        <w:trPr>
          <w:trHeight w:val="462"/>
        </w:trPr>
        <w:tc>
          <w:tcPr>
            <w:tcW w:w="1220" w:type="dxa"/>
          </w:tcPr>
          <w:p w14:paraId="6F9FA098" w14:textId="77777777" w:rsidR="008600F9" w:rsidRPr="00D36D4A" w:rsidRDefault="008600F9" w:rsidP="00D36D4A">
            <w:pPr>
              <w:pStyle w:val="TableParagraph"/>
              <w:spacing w:before="88"/>
              <w:ind w:right="58"/>
              <w:rPr>
                <w:sz w:val="24"/>
              </w:rPr>
            </w:pPr>
            <w:r w:rsidRPr="00D36D4A">
              <w:rPr>
                <w:sz w:val="24"/>
              </w:rPr>
              <w:t>Statement</w:t>
            </w:r>
          </w:p>
        </w:tc>
        <w:tc>
          <w:tcPr>
            <w:tcW w:w="927" w:type="dxa"/>
          </w:tcPr>
          <w:p w14:paraId="59E0DDD4" w14:textId="77777777" w:rsidR="008600F9" w:rsidRPr="00D36D4A" w:rsidRDefault="008600F9" w:rsidP="00D36D4A">
            <w:pPr>
              <w:pStyle w:val="TableParagraph"/>
              <w:spacing w:before="88"/>
              <w:ind w:left="59"/>
              <w:jc w:val="left"/>
              <w:rPr>
                <w:sz w:val="24"/>
              </w:rPr>
            </w:pPr>
            <w:r w:rsidRPr="00D36D4A">
              <w:rPr>
                <w:sz w:val="24"/>
              </w:rPr>
              <w:t>No. 11</w:t>
            </w:r>
          </w:p>
        </w:tc>
        <w:tc>
          <w:tcPr>
            <w:tcW w:w="6346" w:type="dxa"/>
          </w:tcPr>
          <w:p w14:paraId="22AAFC89" w14:textId="77777777" w:rsidR="008600F9" w:rsidRPr="00D36D4A" w:rsidRDefault="008600F9" w:rsidP="00D36D4A">
            <w:pPr>
              <w:pStyle w:val="TableParagraph"/>
              <w:spacing w:before="88"/>
              <w:ind w:left="213"/>
              <w:jc w:val="left"/>
              <w:rPr>
                <w:sz w:val="24"/>
              </w:rPr>
            </w:pPr>
            <w:r w:rsidRPr="00D36D4A">
              <w:rPr>
                <w:sz w:val="24"/>
              </w:rPr>
              <w:t>Statement of Voted and Charged Expenditure</w:t>
            </w:r>
          </w:p>
        </w:tc>
        <w:tc>
          <w:tcPr>
            <w:tcW w:w="1113" w:type="dxa"/>
          </w:tcPr>
          <w:p w14:paraId="14A6EA8A" w14:textId="322601F5" w:rsidR="008600F9" w:rsidRPr="00D36D4A" w:rsidRDefault="008600F9" w:rsidP="00D36D4A">
            <w:pPr>
              <w:pStyle w:val="TableParagraph"/>
              <w:spacing w:before="88"/>
              <w:ind w:right="200"/>
              <w:rPr>
                <w:sz w:val="24"/>
              </w:rPr>
            </w:pPr>
            <w:r w:rsidRPr="00D36D4A">
              <w:rPr>
                <w:sz w:val="24"/>
              </w:rPr>
              <w:t>3</w:t>
            </w:r>
            <w:r w:rsidR="00B93900" w:rsidRPr="00D36D4A">
              <w:rPr>
                <w:sz w:val="24"/>
              </w:rPr>
              <w:t>4</w:t>
            </w:r>
          </w:p>
        </w:tc>
      </w:tr>
      <w:tr w:rsidR="00986903" w:rsidRPr="00D36D4A" w14:paraId="56BE6D8F" w14:textId="77777777" w:rsidTr="00AA4D1B">
        <w:trPr>
          <w:trHeight w:val="876"/>
        </w:trPr>
        <w:tc>
          <w:tcPr>
            <w:tcW w:w="1220" w:type="dxa"/>
          </w:tcPr>
          <w:p w14:paraId="746E52D7" w14:textId="77777777" w:rsidR="008600F9" w:rsidRPr="00D36D4A" w:rsidRDefault="008600F9" w:rsidP="00D36D4A">
            <w:pPr>
              <w:pStyle w:val="TableParagraph"/>
              <w:spacing w:before="87"/>
              <w:ind w:right="58"/>
              <w:rPr>
                <w:sz w:val="24"/>
              </w:rPr>
            </w:pPr>
            <w:r w:rsidRPr="00D36D4A">
              <w:rPr>
                <w:sz w:val="24"/>
              </w:rPr>
              <w:t>Statement</w:t>
            </w:r>
          </w:p>
        </w:tc>
        <w:tc>
          <w:tcPr>
            <w:tcW w:w="927" w:type="dxa"/>
          </w:tcPr>
          <w:p w14:paraId="476CE755" w14:textId="77777777" w:rsidR="008600F9" w:rsidRPr="00D36D4A" w:rsidRDefault="008600F9" w:rsidP="00D36D4A">
            <w:pPr>
              <w:pStyle w:val="TableParagraph"/>
              <w:spacing w:before="87"/>
              <w:ind w:left="59"/>
              <w:jc w:val="left"/>
              <w:rPr>
                <w:sz w:val="24"/>
              </w:rPr>
            </w:pPr>
            <w:r w:rsidRPr="00D36D4A">
              <w:rPr>
                <w:sz w:val="24"/>
              </w:rPr>
              <w:t>No. 12</w:t>
            </w:r>
          </w:p>
        </w:tc>
        <w:tc>
          <w:tcPr>
            <w:tcW w:w="6346" w:type="dxa"/>
          </w:tcPr>
          <w:p w14:paraId="37F39101" w14:textId="77777777" w:rsidR="008600F9" w:rsidRPr="00D36D4A" w:rsidRDefault="008600F9" w:rsidP="00D36D4A">
            <w:pPr>
              <w:pStyle w:val="TableParagraph"/>
              <w:spacing w:before="87"/>
              <w:ind w:left="213"/>
              <w:jc w:val="left"/>
              <w:rPr>
                <w:sz w:val="24"/>
              </w:rPr>
            </w:pPr>
            <w:r w:rsidRPr="00D36D4A">
              <w:rPr>
                <w:sz w:val="24"/>
              </w:rPr>
              <w:t>Statement on Sources and Application of funds for</w:t>
            </w:r>
          </w:p>
          <w:p w14:paraId="160EA723" w14:textId="77777777" w:rsidR="008600F9" w:rsidRPr="00D36D4A" w:rsidRDefault="008600F9" w:rsidP="00D36D4A">
            <w:pPr>
              <w:pStyle w:val="TableParagraph"/>
              <w:spacing w:before="140"/>
              <w:ind w:left="213"/>
              <w:jc w:val="left"/>
              <w:rPr>
                <w:sz w:val="24"/>
              </w:rPr>
            </w:pPr>
            <w:r w:rsidRPr="00D36D4A">
              <w:rPr>
                <w:sz w:val="24"/>
              </w:rPr>
              <w:t>expenditure other than on Revenue Account</w:t>
            </w:r>
          </w:p>
        </w:tc>
        <w:tc>
          <w:tcPr>
            <w:tcW w:w="1113" w:type="dxa"/>
          </w:tcPr>
          <w:p w14:paraId="4B2EA00A" w14:textId="2320FC11" w:rsidR="008600F9" w:rsidRPr="00D36D4A" w:rsidRDefault="008600F9" w:rsidP="00D36D4A">
            <w:pPr>
              <w:pStyle w:val="TableParagraph"/>
              <w:spacing w:before="87"/>
              <w:ind w:right="200"/>
              <w:rPr>
                <w:sz w:val="24"/>
              </w:rPr>
            </w:pPr>
            <w:r w:rsidRPr="00D36D4A">
              <w:rPr>
                <w:sz w:val="24"/>
              </w:rPr>
              <w:t>3</w:t>
            </w:r>
            <w:r w:rsidR="00B93900" w:rsidRPr="00D36D4A">
              <w:rPr>
                <w:sz w:val="24"/>
              </w:rPr>
              <w:t>5</w:t>
            </w:r>
            <w:r w:rsidRPr="00D36D4A">
              <w:rPr>
                <w:sz w:val="24"/>
              </w:rPr>
              <w:t>-3</w:t>
            </w:r>
            <w:r w:rsidR="00B93900" w:rsidRPr="00D36D4A">
              <w:rPr>
                <w:sz w:val="24"/>
              </w:rPr>
              <w:t>8</w:t>
            </w:r>
          </w:p>
        </w:tc>
      </w:tr>
      <w:tr w:rsidR="00986903" w:rsidRPr="00D36D4A" w14:paraId="7D18DC80" w14:textId="77777777" w:rsidTr="00AA4D1B">
        <w:trPr>
          <w:trHeight w:val="870"/>
        </w:trPr>
        <w:tc>
          <w:tcPr>
            <w:tcW w:w="1220" w:type="dxa"/>
          </w:tcPr>
          <w:p w14:paraId="627DDD31" w14:textId="77777777" w:rsidR="008600F9" w:rsidRPr="00D36D4A" w:rsidRDefault="008600F9" w:rsidP="00D36D4A">
            <w:pPr>
              <w:pStyle w:val="TableParagraph"/>
              <w:spacing w:before="87"/>
              <w:ind w:right="58"/>
              <w:rPr>
                <w:sz w:val="24"/>
              </w:rPr>
            </w:pPr>
            <w:r w:rsidRPr="00D36D4A">
              <w:rPr>
                <w:sz w:val="24"/>
              </w:rPr>
              <w:t>Statement</w:t>
            </w:r>
          </w:p>
        </w:tc>
        <w:tc>
          <w:tcPr>
            <w:tcW w:w="927" w:type="dxa"/>
          </w:tcPr>
          <w:p w14:paraId="119B7D44" w14:textId="77777777" w:rsidR="008600F9" w:rsidRPr="00D36D4A" w:rsidRDefault="008600F9" w:rsidP="00D36D4A">
            <w:pPr>
              <w:pStyle w:val="TableParagraph"/>
              <w:spacing w:before="87"/>
              <w:ind w:left="59"/>
              <w:jc w:val="left"/>
              <w:rPr>
                <w:sz w:val="24"/>
              </w:rPr>
            </w:pPr>
            <w:r w:rsidRPr="00D36D4A">
              <w:rPr>
                <w:sz w:val="24"/>
              </w:rPr>
              <w:t>No. 13</w:t>
            </w:r>
          </w:p>
        </w:tc>
        <w:tc>
          <w:tcPr>
            <w:tcW w:w="6346" w:type="dxa"/>
          </w:tcPr>
          <w:p w14:paraId="152152BA" w14:textId="77777777" w:rsidR="008600F9" w:rsidRPr="00D36D4A" w:rsidRDefault="008600F9" w:rsidP="00D36D4A">
            <w:pPr>
              <w:pStyle w:val="TableParagraph"/>
              <w:spacing w:before="87"/>
              <w:ind w:left="213"/>
              <w:jc w:val="left"/>
              <w:rPr>
                <w:sz w:val="24"/>
              </w:rPr>
            </w:pPr>
            <w:r w:rsidRPr="00D36D4A">
              <w:rPr>
                <w:sz w:val="24"/>
              </w:rPr>
              <w:t>Summary of Balances under Consolidated Fund,</w:t>
            </w:r>
          </w:p>
          <w:p w14:paraId="3A6F65D0" w14:textId="77777777" w:rsidR="008600F9" w:rsidRPr="00D36D4A" w:rsidRDefault="008600F9" w:rsidP="00D36D4A">
            <w:pPr>
              <w:pStyle w:val="TableParagraph"/>
              <w:spacing w:before="139"/>
              <w:ind w:left="213"/>
              <w:jc w:val="left"/>
              <w:rPr>
                <w:sz w:val="24"/>
              </w:rPr>
            </w:pPr>
            <w:r w:rsidRPr="00D36D4A">
              <w:rPr>
                <w:sz w:val="24"/>
              </w:rPr>
              <w:t>Contingency Fund and Public Account</w:t>
            </w:r>
          </w:p>
        </w:tc>
        <w:tc>
          <w:tcPr>
            <w:tcW w:w="1113" w:type="dxa"/>
          </w:tcPr>
          <w:p w14:paraId="5EA1B7E6" w14:textId="3B7AB227" w:rsidR="008600F9" w:rsidRPr="00D36D4A" w:rsidRDefault="008600F9" w:rsidP="00D36D4A">
            <w:pPr>
              <w:pStyle w:val="TableParagraph"/>
              <w:spacing w:before="87"/>
              <w:ind w:right="200"/>
              <w:rPr>
                <w:sz w:val="24"/>
              </w:rPr>
            </w:pPr>
            <w:r w:rsidRPr="00D36D4A">
              <w:rPr>
                <w:sz w:val="24"/>
              </w:rPr>
              <w:t>3</w:t>
            </w:r>
            <w:r w:rsidR="00B93900" w:rsidRPr="00D36D4A">
              <w:rPr>
                <w:sz w:val="24"/>
              </w:rPr>
              <w:t>9</w:t>
            </w:r>
            <w:r w:rsidRPr="00D36D4A">
              <w:rPr>
                <w:sz w:val="24"/>
              </w:rPr>
              <w:t>-</w:t>
            </w:r>
            <w:r w:rsidR="00B93900" w:rsidRPr="00D36D4A">
              <w:rPr>
                <w:sz w:val="24"/>
              </w:rPr>
              <w:t>40</w:t>
            </w:r>
          </w:p>
        </w:tc>
      </w:tr>
      <w:tr w:rsidR="008600F9" w:rsidRPr="00D36D4A" w14:paraId="1FB15D0A" w14:textId="77777777" w:rsidTr="00AA4D1B">
        <w:trPr>
          <w:trHeight w:val="386"/>
        </w:trPr>
        <w:tc>
          <w:tcPr>
            <w:tcW w:w="8493" w:type="dxa"/>
            <w:gridSpan w:val="3"/>
          </w:tcPr>
          <w:p w14:paraId="3DD0148F" w14:textId="3EB0978C" w:rsidR="008600F9" w:rsidRPr="00D36D4A" w:rsidRDefault="008600F9" w:rsidP="00D36D4A">
            <w:pPr>
              <w:pStyle w:val="TableParagraph"/>
              <w:numPr>
                <w:ilvl w:val="0"/>
                <w:numId w:val="31"/>
              </w:numPr>
              <w:tabs>
                <w:tab w:val="left" w:pos="919"/>
                <w:tab w:val="left" w:pos="920"/>
              </w:tabs>
              <w:spacing w:before="92" w:line="274" w:lineRule="exact"/>
              <w:jc w:val="left"/>
              <w:rPr>
                <w:sz w:val="24"/>
              </w:rPr>
            </w:pPr>
            <w:r w:rsidRPr="00D36D4A">
              <w:rPr>
                <w:sz w:val="24"/>
              </w:rPr>
              <w:t>Notes to Finance Accounts</w:t>
            </w:r>
            <w:r w:rsidR="00B818F5" w:rsidRPr="00D36D4A">
              <w:rPr>
                <w:sz w:val="24"/>
              </w:rPr>
              <w:t xml:space="preserve"> for the year 2023-24</w:t>
            </w:r>
          </w:p>
        </w:tc>
        <w:tc>
          <w:tcPr>
            <w:tcW w:w="1113" w:type="dxa"/>
          </w:tcPr>
          <w:p w14:paraId="72B187BD" w14:textId="798485C4" w:rsidR="008600F9" w:rsidRPr="00D36D4A" w:rsidRDefault="008600F9" w:rsidP="00D36D4A">
            <w:pPr>
              <w:pStyle w:val="TableParagraph"/>
              <w:spacing w:before="92" w:line="274" w:lineRule="exact"/>
              <w:ind w:right="200"/>
              <w:rPr>
                <w:sz w:val="24"/>
              </w:rPr>
            </w:pPr>
            <w:r w:rsidRPr="00D36D4A">
              <w:rPr>
                <w:sz w:val="24"/>
              </w:rPr>
              <w:t>4</w:t>
            </w:r>
            <w:r w:rsidR="00B93900" w:rsidRPr="00D36D4A">
              <w:rPr>
                <w:sz w:val="24"/>
              </w:rPr>
              <w:t>1</w:t>
            </w:r>
            <w:r w:rsidRPr="00D36D4A">
              <w:rPr>
                <w:sz w:val="24"/>
              </w:rPr>
              <w:t>-</w:t>
            </w:r>
            <w:r w:rsidR="00C462F3" w:rsidRPr="00D36D4A">
              <w:rPr>
                <w:sz w:val="24"/>
              </w:rPr>
              <w:t>58</w:t>
            </w:r>
          </w:p>
        </w:tc>
      </w:tr>
    </w:tbl>
    <w:p w14:paraId="724B1A60" w14:textId="77777777" w:rsidR="008600F9" w:rsidRPr="00D36D4A" w:rsidRDefault="008600F9" w:rsidP="00D36D4A">
      <w:pPr>
        <w:spacing w:line="274" w:lineRule="exact"/>
        <w:sectPr w:rsidR="008600F9" w:rsidRPr="00D36D4A" w:rsidSect="008600F9">
          <w:pgSz w:w="11910" w:h="16840"/>
          <w:pgMar w:top="620" w:right="800" w:bottom="280" w:left="1220" w:header="720" w:footer="720" w:gutter="0"/>
          <w:cols w:space="720"/>
        </w:sectPr>
      </w:pPr>
    </w:p>
    <w:p w14:paraId="463FDB99" w14:textId="77777777" w:rsidR="008600F9" w:rsidRPr="00D36D4A" w:rsidRDefault="008600F9" w:rsidP="00D36D4A">
      <w:pPr>
        <w:spacing w:before="79"/>
        <w:ind w:left="302" w:right="302"/>
        <w:jc w:val="center"/>
        <w:rPr>
          <w:sz w:val="20"/>
        </w:rPr>
      </w:pPr>
      <w:r w:rsidRPr="00D36D4A">
        <w:rPr>
          <w:sz w:val="20"/>
        </w:rPr>
        <w:lastRenderedPageBreak/>
        <w:t>ii</w:t>
      </w:r>
    </w:p>
    <w:p w14:paraId="1AD846D7" w14:textId="77777777" w:rsidR="008600F9" w:rsidRPr="00D36D4A" w:rsidRDefault="008600F9" w:rsidP="00D36D4A">
      <w:pPr>
        <w:pStyle w:val="BodyText"/>
        <w:rPr>
          <w:sz w:val="22"/>
        </w:rPr>
      </w:pPr>
    </w:p>
    <w:p w14:paraId="762259CE" w14:textId="77777777" w:rsidR="008600F9" w:rsidRPr="00D36D4A" w:rsidRDefault="008600F9" w:rsidP="00D36D4A">
      <w:pPr>
        <w:pStyle w:val="BodyText"/>
        <w:rPr>
          <w:sz w:val="22"/>
        </w:rPr>
      </w:pPr>
    </w:p>
    <w:p w14:paraId="7CEE219B" w14:textId="77777777" w:rsidR="008600F9" w:rsidRPr="00D36D4A" w:rsidRDefault="008600F9" w:rsidP="00D36D4A">
      <w:pPr>
        <w:spacing w:before="1"/>
        <w:ind w:left="302" w:right="302"/>
        <w:jc w:val="center"/>
      </w:pPr>
      <w:r w:rsidRPr="00D36D4A">
        <w:rPr>
          <w:b/>
        </w:rPr>
        <w:t>TABLE OF CONTENTS</w:t>
      </w:r>
      <w:r w:rsidRPr="00D36D4A">
        <w:t>- concld.</w:t>
      </w:r>
    </w:p>
    <w:p w14:paraId="568C33FD" w14:textId="77777777" w:rsidR="008600F9" w:rsidRPr="00D36D4A" w:rsidRDefault="008600F9" w:rsidP="00D36D4A">
      <w:pPr>
        <w:pStyle w:val="BodyText"/>
        <w:spacing w:before="7" w:after="1"/>
        <w:rPr>
          <w:sz w:val="25"/>
        </w:rPr>
      </w:pPr>
    </w:p>
    <w:tbl>
      <w:tblPr>
        <w:tblW w:w="0" w:type="auto"/>
        <w:tblInd w:w="135" w:type="dxa"/>
        <w:tblLayout w:type="fixed"/>
        <w:tblCellMar>
          <w:left w:w="0" w:type="dxa"/>
          <w:right w:w="0" w:type="dxa"/>
        </w:tblCellMar>
        <w:tblLook w:val="01E0" w:firstRow="1" w:lastRow="1" w:firstColumn="1" w:lastColumn="1" w:noHBand="0" w:noVBand="0"/>
      </w:tblPr>
      <w:tblGrid>
        <w:gridCol w:w="2113"/>
        <w:gridCol w:w="6299"/>
        <w:gridCol w:w="1239"/>
      </w:tblGrid>
      <w:tr w:rsidR="00986903" w:rsidRPr="00D36D4A" w14:paraId="757BCB4D" w14:textId="77777777" w:rsidTr="00AA4D1B">
        <w:trPr>
          <w:trHeight w:val="327"/>
        </w:trPr>
        <w:tc>
          <w:tcPr>
            <w:tcW w:w="2113" w:type="dxa"/>
          </w:tcPr>
          <w:p w14:paraId="5BB35457" w14:textId="77777777" w:rsidR="008600F9" w:rsidRPr="00D36D4A" w:rsidRDefault="008600F9" w:rsidP="00D36D4A">
            <w:pPr>
              <w:pStyle w:val="TableParagraph"/>
              <w:jc w:val="left"/>
              <w:rPr>
                <w:sz w:val="24"/>
              </w:rPr>
            </w:pPr>
          </w:p>
        </w:tc>
        <w:tc>
          <w:tcPr>
            <w:tcW w:w="6299" w:type="dxa"/>
          </w:tcPr>
          <w:p w14:paraId="09B768DF" w14:textId="77777777" w:rsidR="008600F9" w:rsidRPr="00D36D4A" w:rsidRDefault="008600F9" w:rsidP="00D36D4A">
            <w:pPr>
              <w:pStyle w:val="TableParagraph"/>
              <w:spacing w:line="287" w:lineRule="exact"/>
              <w:ind w:left="2082" w:right="2956"/>
              <w:jc w:val="center"/>
              <w:rPr>
                <w:b/>
                <w:sz w:val="26"/>
                <w:u w:val="single"/>
              </w:rPr>
            </w:pPr>
            <w:r w:rsidRPr="00D36D4A">
              <w:rPr>
                <w:b/>
                <w:sz w:val="26"/>
                <w:u w:val="single"/>
              </w:rPr>
              <w:t>Volume -II</w:t>
            </w:r>
          </w:p>
        </w:tc>
        <w:tc>
          <w:tcPr>
            <w:tcW w:w="1239" w:type="dxa"/>
          </w:tcPr>
          <w:p w14:paraId="5C3EEFA1" w14:textId="77777777" w:rsidR="008600F9" w:rsidRPr="00D36D4A" w:rsidRDefault="008600F9" w:rsidP="00D36D4A">
            <w:pPr>
              <w:pStyle w:val="TableParagraph"/>
              <w:jc w:val="left"/>
              <w:rPr>
                <w:sz w:val="24"/>
              </w:rPr>
            </w:pPr>
          </w:p>
        </w:tc>
      </w:tr>
      <w:tr w:rsidR="00986903" w:rsidRPr="00D36D4A" w14:paraId="49D36F34" w14:textId="77777777" w:rsidTr="00AA4D1B">
        <w:trPr>
          <w:trHeight w:val="367"/>
        </w:trPr>
        <w:tc>
          <w:tcPr>
            <w:tcW w:w="2113" w:type="dxa"/>
          </w:tcPr>
          <w:p w14:paraId="293344AE" w14:textId="77777777" w:rsidR="008600F9" w:rsidRPr="00D36D4A" w:rsidRDefault="008600F9" w:rsidP="00D36D4A">
            <w:pPr>
              <w:pStyle w:val="TableParagraph"/>
              <w:spacing w:before="28"/>
              <w:ind w:left="200"/>
              <w:jc w:val="left"/>
              <w:rPr>
                <w:b/>
                <w:sz w:val="26"/>
              </w:rPr>
            </w:pPr>
            <w:r w:rsidRPr="00D36D4A">
              <w:rPr>
                <w:b/>
                <w:sz w:val="26"/>
              </w:rPr>
              <w:t>Subject</w:t>
            </w:r>
          </w:p>
        </w:tc>
        <w:tc>
          <w:tcPr>
            <w:tcW w:w="6299" w:type="dxa"/>
          </w:tcPr>
          <w:p w14:paraId="2EDE9CDB" w14:textId="77777777" w:rsidR="008600F9" w:rsidRPr="00D36D4A" w:rsidRDefault="008600F9" w:rsidP="00D36D4A">
            <w:pPr>
              <w:pStyle w:val="TableParagraph"/>
              <w:jc w:val="left"/>
              <w:rPr>
                <w:sz w:val="24"/>
              </w:rPr>
            </w:pPr>
          </w:p>
        </w:tc>
        <w:tc>
          <w:tcPr>
            <w:tcW w:w="1239" w:type="dxa"/>
          </w:tcPr>
          <w:p w14:paraId="2D3448A3" w14:textId="77777777" w:rsidR="008600F9" w:rsidRPr="00D36D4A" w:rsidRDefault="008600F9" w:rsidP="00D36D4A">
            <w:pPr>
              <w:pStyle w:val="TableParagraph"/>
              <w:spacing w:before="28"/>
              <w:ind w:left="189"/>
              <w:jc w:val="left"/>
              <w:rPr>
                <w:b/>
                <w:sz w:val="26"/>
              </w:rPr>
            </w:pPr>
            <w:r w:rsidRPr="00D36D4A">
              <w:rPr>
                <w:b/>
                <w:sz w:val="26"/>
              </w:rPr>
              <w:t>Pages</w:t>
            </w:r>
          </w:p>
        </w:tc>
      </w:tr>
      <w:tr w:rsidR="00986903" w:rsidRPr="00D36D4A" w14:paraId="3DA249DE" w14:textId="77777777" w:rsidTr="00AA4D1B">
        <w:trPr>
          <w:trHeight w:val="362"/>
        </w:trPr>
        <w:tc>
          <w:tcPr>
            <w:tcW w:w="2113" w:type="dxa"/>
          </w:tcPr>
          <w:p w14:paraId="4F5DFD80" w14:textId="77777777" w:rsidR="008600F9" w:rsidRPr="00D36D4A" w:rsidRDefault="008600F9" w:rsidP="00D36D4A">
            <w:pPr>
              <w:pStyle w:val="TableParagraph"/>
              <w:spacing w:before="28"/>
              <w:ind w:left="200"/>
              <w:jc w:val="left"/>
              <w:rPr>
                <w:b/>
                <w:sz w:val="26"/>
              </w:rPr>
            </w:pPr>
            <w:r w:rsidRPr="00D36D4A">
              <w:rPr>
                <w:b/>
                <w:sz w:val="26"/>
              </w:rPr>
              <w:t>Part I</w:t>
            </w:r>
          </w:p>
        </w:tc>
        <w:tc>
          <w:tcPr>
            <w:tcW w:w="6299" w:type="dxa"/>
          </w:tcPr>
          <w:p w14:paraId="63D2E8A5" w14:textId="77777777" w:rsidR="008600F9" w:rsidRPr="00D36D4A" w:rsidRDefault="008600F9" w:rsidP="00D36D4A">
            <w:pPr>
              <w:pStyle w:val="TableParagraph"/>
              <w:jc w:val="left"/>
              <w:rPr>
                <w:sz w:val="24"/>
              </w:rPr>
            </w:pPr>
          </w:p>
        </w:tc>
        <w:tc>
          <w:tcPr>
            <w:tcW w:w="1239" w:type="dxa"/>
          </w:tcPr>
          <w:p w14:paraId="2D33F748" w14:textId="77777777" w:rsidR="008600F9" w:rsidRPr="00D36D4A" w:rsidRDefault="008600F9" w:rsidP="00D36D4A">
            <w:pPr>
              <w:pStyle w:val="TableParagraph"/>
              <w:jc w:val="left"/>
              <w:rPr>
                <w:sz w:val="24"/>
              </w:rPr>
            </w:pPr>
          </w:p>
        </w:tc>
      </w:tr>
      <w:tr w:rsidR="00790BDF" w:rsidRPr="00D36D4A" w14:paraId="404F37FA" w14:textId="77777777" w:rsidTr="00AA4D1B">
        <w:trPr>
          <w:trHeight w:val="632"/>
        </w:trPr>
        <w:tc>
          <w:tcPr>
            <w:tcW w:w="2113" w:type="dxa"/>
          </w:tcPr>
          <w:p w14:paraId="15F892C8" w14:textId="77777777" w:rsidR="00790BDF" w:rsidRPr="00D36D4A" w:rsidRDefault="00790BDF" w:rsidP="00D36D4A">
            <w:pPr>
              <w:pStyle w:val="TableParagraph"/>
              <w:spacing w:before="25"/>
              <w:ind w:left="200"/>
              <w:jc w:val="left"/>
              <w:rPr>
                <w:sz w:val="24"/>
              </w:rPr>
            </w:pPr>
            <w:r w:rsidRPr="00D36D4A">
              <w:rPr>
                <w:sz w:val="24"/>
              </w:rPr>
              <w:t>Statement No. 14</w:t>
            </w:r>
          </w:p>
        </w:tc>
        <w:tc>
          <w:tcPr>
            <w:tcW w:w="6299" w:type="dxa"/>
          </w:tcPr>
          <w:p w14:paraId="7C23C0EB" w14:textId="77777777" w:rsidR="00790BDF" w:rsidRPr="00D36D4A" w:rsidRDefault="00790BDF" w:rsidP="00D36D4A">
            <w:pPr>
              <w:pStyle w:val="TableParagraph"/>
              <w:spacing w:before="25" w:line="254" w:lineRule="auto"/>
              <w:ind w:left="180" w:right="233"/>
              <w:jc w:val="left"/>
              <w:rPr>
                <w:sz w:val="24"/>
              </w:rPr>
            </w:pPr>
            <w:r w:rsidRPr="00D36D4A">
              <w:rPr>
                <w:sz w:val="24"/>
              </w:rPr>
              <w:t>Detailed Statement of Revenue and Capital Receipts by Minor Heads</w:t>
            </w:r>
          </w:p>
        </w:tc>
        <w:tc>
          <w:tcPr>
            <w:tcW w:w="1239" w:type="dxa"/>
          </w:tcPr>
          <w:p w14:paraId="02ACF568" w14:textId="0F3984BC" w:rsidR="00790BDF" w:rsidRPr="00D36D4A" w:rsidRDefault="00790BDF" w:rsidP="00D36D4A">
            <w:pPr>
              <w:pStyle w:val="TableParagraph"/>
              <w:spacing w:before="25"/>
              <w:ind w:right="197"/>
              <w:rPr>
                <w:color w:val="FF0000"/>
                <w:sz w:val="24"/>
              </w:rPr>
            </w:pPr>
            <w:r w:rsidRPr="00D36D4A">
              <w:t>61-98</w:t>
            </w:r>
          </w:p>
        </w:tc>
      </w:tr>
      <w:tr w:rsidR="00790BDF" w:rsidRPr="00D36D4A" w14:paraId="0E54330F" w14:textId="77777777" w:rsidTr="00AA4D1B">
        <w:trPr>
          <w:trHeight w:val="343"/>
        </w:trPr>
        <w:tc>
          <w:tcPr>
            <w:tcW w:w="2113" w:type="dxa"/>
          </w:tcPr>
          <w:p w14:paraId="3A233735" w14:textId="77777777" w:rsidR="00790BDF" w:rsidRPr="00D36D4A" w:rsidRDefault="00790BDF" w:rsidP="00D36D4A">
            <w:pPr>
              <w:pStyle w:val="TableParagraph"/>
              <w:spacing w:before="28"/>
              <w:ind w:left="200"/>
              <w:jc w:val="left"/>
              <w:rPr>
                <w:sz w:val="24"/>
              </w:rPr>
            </w:pPr>
            <w:r w:rsidRPr="00D36D4A">
              <w:rPr>
                <w:sz w:val="24"/>
              </w:rPr>
              <w:t>Statement No. 15</w:t>
            </w:r>
          </w:p>
        </w:tc>
        <w:tc>
          <w:tcPr>
            <w:tcW w:w="6299" w:type="dxa"/>
          </w:tcPr>
          <w:p w14:paraId="7409BE5F" w14:textId="77777777" w:rsidR="00790BDF" w:rsidRPr="00D36D4A" w:rsidRDefault="00790BDF" w:rsidP="00D36D4A">
            <w:pPr>
              <w:pStyle w:val="TableParagraph"/>
              <w:spacing w:before="28"/>
              <w:ind w:left="180"/>
              <w:jc w:val="left"/>
              <w:rPr>
                <w:sz w:val="24"/>
              </w:rPr>
            </w:pPr>
            <w:r w:rsidRPr="00D36D4A">
              <w:rPr>
                <w:sz w:val="24"/>
              </w:rPr>
              <w:t>Detailed Statement of Revenue Expenditure by Minor Heads</w:t>
            </w:r>
          </w:p>
        </w:tc>
        <w:tc>
          <w:tcPr>
            <w:tcW w:w="1239" w:type="dxa"/>
          </w:tcPr>
          <w:p w14:paraId="34D945B6" w14:textId="70F681E2" w:rsidR="00790BDF" w:rsidRPr="00D36D4A" w:rsidRDefault="00790BDF" w:rsidP="00D36D4A">
            <w:pPr>
              <w:pStyle w:val="TableParagraph"/>
              <w:spacing w:before="28"/>
              <w:ind w:right="197"/>
              <w:rPr>
                <w:color w:val="FF0000"/>
                <w:sz w:val="24"/>
              </w:rPr>
            </w:pPr>
            <w:r w:rsidRPr="00D36D4A">
              <w:t>99-137</w:t>
            </w:r>
          </w:p>
        </w:tc>
      </w:tr>
      <w:tr w:rsidR="00790BDF" w:rsidRPr="00D36D4A" w14:paraId="7D7A680C" w14:textId="77777777" w:rsidTr="00AA4D1B">
        <w:trPr>
          <w:trHeight w:val="342"/>
        </w:trPr>
        <w:tc>
          <w:tcPr>
            <w:tcW w:w="2113" w:type="dxa"/>
          </w:tcPr>
          <w:p w14:paraId="4F37750E" w14:textId="77777777" w:rsidR="00790BDF" w:rsidRPr="00D36D4A" w:rsidRDefault="00790BDF" w:rsidP="00D36D4A">
            <w:pPr>
              <w:pStyle w:val="TableParagraph"/>
              <w:spacing w:before="28"/>
              <w:ind w:left="200"/>
              <w:jc w:val="left"/>
              <w:rPr>
                <w:sz w:val="24"/>
              </w:rPr>
            </w:pPr>
            <w:r w:rsidRPr="00D36D4A">
              <w:rPr>
                <w:sz w:val="24"/>
              </w:rPr>
              <w:t>Statement No. 16</w:t>
            </w:r>
          </w:p>
        </w:tc>
        <w:tc>
          <w:tcPr>
            <w:tcW w:w="6299" w:type="dxa"/>
          </w:tcPr>
          <w:p w14:paraId="1D92732E" w14:textId="77777777" w:rsidR="00790BDF" w:rsidRPr="00D36D4A" w:rsidRDefault="00790BDF" w:rsidP="00D36D4A">
            <w:pPr>
              <w:pStyle w:val="TableParagraph"/>
              <w:spacing w:before="28"/>
              <w:ind w:left="180"/>
              <w:jc w:val="left"/>
              <w:rPr>
                <w:sz w:val="24"/>
              </w:rPr>
            </w:pPr>
            <w:r w:rsidRPr="00D36D4A">
              <w:rPr>
                <w:sz w:val="24"/>
              </w:rPr>
              <w:t>Detailed Statement of Capital Expenditure</w:t>
            </w:r>
          </w:p>
        </w:tc>
        <w:tc>
          <w:tcPr>
            <w:tcW w:w="1239" w:type="dxa"/>
          </w:tcPr>
          <w:p w14:paraId="16595E11" w14:textId="5C51A2E0" w:rsidR="00790BDF" w:rsidRPr="00D36D4A" w:rsidRDefault="00790BDF" w:rsidP="00D36D4A">
            <w:pPr>
              <w:pStyle w:val="TableParagraph"/>
              <w:spacing w:before="28"/>
              <w:ind w:right="197"/>
              <w:rPr>
                <w:color w:val="FF0000"/>
                <w:sz w:val="24"/>
              </w:rPr>
            </w:pPr>
            <w:r w:rsidRPr="00D36D4A">
              <w:t>138-229</w:t>
            </w:r>
          </w:p>
        </w:tc>
      </w:tr>
      <w:tr w:rsidR="00790BDF" w:rsidRPr="00D36D4A" w14:paraId="312F3CA1" w14:textId="77777777" w:rsidTr="00AA4D1B">
        <w:trPr>
          <w:trHeight w:val="342"/>
        </w:trPr>
        <w:tc>
          <w:tcPr>
            <w:tcW w:w="2113" w:type="dxa"/>
          </w:tcPr>
          <w:p w14:paraId="5BF68533" w14:textId="77777777" w:rsidR="00790BDF" w:rsidRPr="00D36D4A" w:rsidRDefault="00790BDF" w:rsidP="00D36D4A">
            <w:pPr>
              <w:pStyle w:val="TableParagraph"/>
              <w:spacing w:before="27"/>
              <w:ind w:left="200"/>
              <w:jc w:val="left"/>
              <w:rPr>
                <w:sz w:val="24"/>
              </w:rPr>
            </w:pPr>
            <w:r w:rsidRPr="00D36D4A">
              <w:rPr>
                <w:sz w:val="24"/>
              </w:rPr>
              <w:t>Statement No. 17</w:t>
            </w:r>
          </w:p>
        </w:tc>
        <w:tc>
          <w:tcPr>
            <w:tcW w:w="6299" w:type="dxa"/>
          </w:tcPr>
          <w:p w14:paraId="1B60E4A6" w14:textId="77777777" w:rsidR="00790BDF" w:rsidRPr="00D36D4A" w:rsidRDefault="00790BDF" w:rsidP="00D36D4A">
            <w:pPr>
              <w:pStyle w:val="TableParagraph"/>
              <w:spacing w:before="27"/>
              <w:ind w:left="180"/>
              <w:jc w:val="left"/>
              <w:rPr>
                <w:sz w:val="24"/>
              </w:rPr>
            </w:pPr>
            <w:r w:rsidRPr="00D36D4A">
              <w:rPr>
                <w:sz w:val="24"/>
              </w:rPr>
              <w:t>Detailed Statement of Borrowings and Other Liabilities</w:t>
            </w:r>
          </w:p>
        </w:tc>
        <w:tc>
          <w:tcPr>
            <w:tcW w:w="1239" w:type="dxa"/>
          </w:tcPr>
          <w:p w14:paraId="6F307617" w14:textId="7DEABC1F" w:rsidR="00790BDF" w:rsidRPr="00D36D4A" w:rsidRDefault="00790BDF" w:rsidP="00D36D4A">
            <w:pPr>
              <w:pStyle w:val="TableParagraph"/>
              <w:spacing w:before="27"/>
              <w:ind w:right="197"/>
              <w:rPr>
                <w:color w:val="FF0000"/>
                <w:sz w:val="24"/>
              </w:rPr>
            </w:pPr>
            <w:r w:rsidRPr="00D36D4A">
              <w:t>230-242</w:t>
            </w:r>
          </w:p>
        </w:tc>
      </w:tr>
      <w:tr w:rsidR="00790BDF" w:rsidRPr="00D36D4A" w14:paraId="32EB247F" w14:textId="77777777" w:rsidTr="00AA4D1B">
        <w:trPr>
          <w:trHeight w:val="637"/>
        </w:trPr>
        <w:tc>
          <w:tcPr>
            <w:tcW w:w="2113" w:type="dxa"/>
          </w:tcPr>
          <w:p w14:paraId="7C35B218" w14:textId="77777777" w:rsidR="00790BDF" w:rsidRPr="00D36D4A" w:rsidRDefault="00790BDF" w:rsidP="00D36D4A">
            <w:pPr>
              <w:pStyle w:val="TableParagraph"/>
              <w:spacing w:before="29"/>
              <w:ind w:left="200"/>
              <w:jc w:val="left"/>
              <w:rPr>
                <w:sz w:val="24"/>
              </w:rPr>
            </w:pPr>
            <w:r w:rsidRPr="00D36D4A">
              <w:rPr>
                <w:sz w:val="24"/>
              </w:rPr>
              <w:t>Statement No. 18</w:t>
            </w:r>
          </w:p>
        </w:tc>
        <w:tc>
          <w:tcPr>
            <w:tcW w:w="6299" w:type="dxa"/>
          </w:tcPr>
          <w:p w14:paraId="32FE391B" w14:textId="77777777" w:rsidR="00790BDF" w:rsidRPr="00D36D4A" w:rsidRDefault="00790BDF" w:rsidP="00D36D4A">
            <w:pPr>
              <w:pStyle w:val="TableParagraph"/>
              <w:spacing w:before="14" w:line="290" w:lineRule="atLeast"/>
              <w:ind w:left="180" w:right="232"/>
              <w:jc w:val="left"/>
              <w:rPr>
                <w:sz w:val="24"/>
              </w:rPr>
            </w:pPr>
            <w:r w:rsidRPr="00D36D4A">
              <w:rPr>
                <w:sz w:val="24"/>
              </w:rPr>
              <w:t>Detailed Statement of Loans and Advances given by the State Government</w:t>
            </w:r>
          </w:p>
        </w:tc>
        <w:tc>
          <w:tcPr>
            <w:tcW w:w="1239" w:type="dxa"/>
          </w:tcPr>
          <w:p w14:paraId="5DE19A59" w14:textId="7E6F84C5" w:rsidR="00790BDF" w:rsidRPr="00D36D4A" w:rsidRDefault="00790BDF" w:rsidP="00D36D4A">
            <w:pPr>
              <w:pStyle w:val="TableParagraph"/>
              <w:spacing w:before="29"/>
              <w:ind w:right="197"/>
              <w:rPr>
                <w:color w:val="FF0000"/>
                <w:sz w:val="24"/>
              </w:rPr>
            </w:pPr>
            <w:r w:rsidRPr="00D36D4A">
              <w:t>243-264</w:t>
            </w:r>
          </w:p>
        </w:tc>
      </w:tr>
      <w:tr w:rsidR="00790BDF" w:rsidRPr="00D36D4A" w14:paraId="16051410" w14:textId="77777777" w:rsidTr="00AA4D1B">
        <w:trPr>
          <w:trHeight w:val="342"/>
        </w:trPr>
        <w:tc>
          <w:tcPr>
            <w:tcW w:w="2113" w:type="dxa"/>
          </w:tcPr>
          <w:p w14:paraId="01E3DFA7" w14:textId="77777777" w:rsidR="00790BDF" w:rsidRPr="00D36D4A" w:rsidRDefault="00790BDF" w:rsidP="00D36D4A">
            <w:pPr>
              <w:pStyle w:val="TableParagraph"/>
              <w:spacing w:before="27"/>
              <w:ind w:left="200"/>
              <w:jc w:val="left"/>
              <w:rPr>
                <w:sz w:val="24"/>
              </w:rPr>
            </w:pPr>
            <w:r w:rsidRPr="00D36D4A">
              <w:rPr>
                <w:sz w:val="24"/>
              </w:rPr>
              <w:t>Statement No. 19</w:t>
            </w:r>
          </w:p>
        </w:tc>
        <w:tc>
          <w:tcPr>
            <w:tcW w:w="6299" w:type="dxa"/>
          </w:tcPr>
          <w:p w14:paraId="1E07B009" w14:textId="77777777" w:rsidR="00790BDF" w:rsidRPr="00D36D4A" w:rsidRDefault="00790BDF" w:rsidP="00D36D4A">
            <w:pPr>
              <w:pStyle w:val="TableParagraph"/>
              <w:spacing w:before="27"/>
              <w:ind w:left="180"/>
              <w:jc w:val="left"/>
              <w:rPr>
                <w:sz w:val="24"/>
              </w:rPr>
            </w:pPr>
            <w:r w:rsidRPr="00D36D4A">
              <w:rPr>
                <w:sz w:val="24"/>
              </w:rPr>
              <w:t>Detailed Statement of Investments of the Government</w:t>
            </w:r>
          </w:p>
        </w:tc>
        <w:tc>
          <w:tcPr>
            <w:tcW w:w="1239" w:type="dxa"/>
          </w:tcPr>
          <w:p w14:paraId="27F8FCC0" w14:textId="5C0792CC" w:rsidR="00790BDF" w:rsidRPr="00D36D4A" w:rsidRDefault="00790BDF" w:rsidP="00D36D4A">
            <w:pPr>
              <w:pStyle w:val="TableParagraph"/>
              <w:spacing w:before="27"/>
              <w:ind w:right="197"/>
              <w:rPr>
                <w:color w:val="FF0000"/>
                <w:sz w:val="24"/>
              </w:rPr>
            </w:pPr>
            <w:r w:rsidRPr="00D36D4A">
              <w:t>265-305</w:t>
            </w:r>
          </w:p>
        </w:tc>
      </w:tr>
      <w:tr w:rsidR="00790BDF" w:rsidRPr="00D36D4A" w14:paraId="742E7C1C" w14:textId="77777777" w:rsidTr="00AA4D1B">
        <w:trPr>
          <w:trHeight w:val="343"/>
        </w:trPr>
        <w:tc>
          <w:tcPr>
            <w:tcW w:w="2113" w:type="dxa"/>
          </w:tcPr>
          <w:p w14:paraId="5BDF7A22" w14:textId="77777777" w:rsidR="00790BDF" w:rsidRPr="00D36D4A" w:rsidRDefault="00790BDF" w:rsidP="00D36D4A">
            <w:pPr>
              <w:pStyle w:val="TableParagraph"/>
              <w:spacing w:before="28"/>
              <w:ind w:left="200"/>
              <w:jc w:val="left"/>
              <w:rPr>
                <w:sz w:val="24"/>
              </w:rPr>
            </w:pPr>
            <w:r w:rsidRPr="00D36D4A">
              <w:rPr>
                <w:sz w:val="24"/>
              </w:rPr>
              <w:t>Statement No. 20</w:t>
            </w:r>
          </w:p>
        </w:tc>
        <w:tc>
          <w:tcPr>
            <w:tcW w:w="6299" w:type="dxa"/>
          </w:tcPr>
          <w:p w14:paraId="275D5FC4" w14:textId="77777777" w:rsidR="00790BDF" w:rsidRPr="00D36D4A" w:rsidRDefault="00790BDF" w:rsidP="00D36D4A">
            <w:pPr>
              <w:pStyle w:val="TableParagraph"/>
              <w:spacing w:before="28"/>
              <w:ind w:left="180"/>
              <w:jc w:val="left"/>
              <w:rPr>
                <w:sz w:val="24"/>
              </w:rPr>
            </w:pPr>
            <w:r w:rsidRPr="00D36D4A">
              <w:rPr>
                <w:sz w:val="24"/>
              </w:rPr>
              <w:t>Detailed Statement of Guarantees given by the Government</w:t>
            </w:r>
          </w:p>
        </w:tc>
        <w:tc>
          <w:tcPr>
            <w:tcW w:w="1239" w:type="dxa"/>
          </w:tcPr>
          <w:p w14:paraId="442FADE1" w14:textId="340D4C02" w:rsidR="00790BDF" w:rsidRPr="00D36D4A" w:rsidRDefault="00790BDF" w:rsidP="00D36D4A">
            <w:pPr>
              <w:pStyle w:val="TableParagraph"/>
              <w:spacing w:before="28"/>
              <w:ind w:right="197"/>
              <w:rPr>
                <w:color w:val="FF0000"/>
                <w:sz w:val="24"/>
              </w:rPr>
            </w:pPr>
            <w:r w:rsidRPr="00D36D4A">
              <w:t>306-309</w:t>
            </w:r>
          </w:p>
        </w:tc>
      </w:tr>
      <w:tr w:rsidR="00790BDF" w:rsidRPr="00D36D4A" w14:paraId="329FB9DF" w14:textId="77777777" w:rsidTr="00AA4D1B">
        <w:trPr>
          <w:trHeight w:val="636"/>
        </w:trPr>
        <w:tc>
          <w:tcPr>
            <w:tcW w:w="2113" w:type="dxa"/>
          </w:tcPr>
          <w:p w14:paraId="365C232D" w14:textId="77777777" w:rsidR="00790BDF" w:rsidRPr="00D36D4A" w:rsidRDefault="00790BDF" w:rsidP="00D36D4A">
            <w:pPr>
              <w:pStyle w:val="TableParagraph"/>
              <w:spacing w:before="28"/>
              <w:ind w:left="200"/>
              <w:jc w:val="left"/>
              <w:rPr>
                <w:sz w:val="24"/>
              </w:rPr>
            </w:pPr>
            <w:r w:rsidRPr="00D36D4A">
              <w:rPr>
                <w:sz w:val="24"/>
              </w:rPr>
              <w:t>Statement No. 21</w:t>
            </w:r>
          </w:p>
        </w:tc>
        <w:tc>
          <w:tcPr>
            <w:tcW w:w="6299" w:type="dxa"/>
          </w:tcPr>
          <w:p w14:paraId="07BE497F" w14:textId="77777777" w:rsidR="00790BDF" w:rsidRPr="00D36D4A" w:rsidRDefault="00790BDF" w:rsidP="00D36D4A">
            <w:pPr>
              <w:pStyle w:val="TableParagraph"/>
              <w:spacing w:before="28" w:line="254" w:lineRule="auto"/>
              <w:ind w:left="180" w:right="233"/>
              <w:jc w:val="left"/>
              <w:rPr>
                <w:sz w:val="24"/>
              </w:rPr>
            </w:pPr>
            <w:r w:rsidRPr="00D36D4A">
              <w:rPr>
                <w:sz w:val="24"/>
              </w:rPr>
              <w:t>Detailed Statement on Contingency Fund and Other Public Account Transactions</w:t>
            </w:r>
          </w:p>
        </w:tc>
        <w:tc>
          <w:tcPr>
            <w:tcW w:w="1239" w:type="dxa"/>
          </w:tcPr>
          <w:p w14:paraId="2A163FF1" w14:textId="459E6BE9" w:rsidR="00790BDF" w:rsidRPr="00D36D4A" w:rsidRDefault="00790BDF" w:rsidP="00D36D4A">
            <w:pPr>
              <w:pStyle w:val="TableParagraph"/>
              <w:spacing w:before="28"/>
              <w:ind w:right="197"/>
              <w:rPr>
                <w:color w:val="FF0000"/>
                <w:sz w:val="24"/>
              </w:rPr>
            </w:pPr>
            <w:r w:rsidRPr="00D36D4A">
              <w:t>310-322</w:t>
            </w:r>
          </w:p>
        </w:tc>
      </w:tr>
      <w:tr w:rsidR="00790BDF" w:rsidRPr="00D36D4A" w14:paraId="6786B831" w14:textId="77777777" w:rsidTr="00AA4D1B">
        <w:trPr>
          <w:trHeight w:val="344"/>
        </w:trPr>
        <w:tc>
          <w:tcPr>
            <w:tcW w:w="2113" w:type="dxa"/>
          </w:tcPr>
          <w:p w14:paraId="34AA7821" w14:textId="77777777" w:rsidR="00790BDF" w:rsidRPr="00D36D4A" w:rsidRDefault="00790BDF" w:rsidP="00D36D4A">
            <w:pPr>
              <w:pStyle w:val="TableParagraph"/>
              <w:spacing w:before="28"/>
              <w:ind w:left="200"/>
              <w:jc w:val="left"/>
              <w:rPr>
                <w:sz w:val="24"/>
              </w:rPr>
            </w:pPr>
            <w:r w:rsidRPr="00D36D4A">
              <w:rPr>
                <w:sz w:val="24"/>
              </w:rPr>
              <w:t>Statement No. 22</w:t>
            </w:r>
          </w:p>
        </w:tc>
        <w:tc>
          <w:tcPr>
            <w:tcW w:w="6299" w:type="dxa"/>
          </w:tcPr>
          <w:p w14:paraId="0ACF54D8" w14:textId="77777777" w:rsidR="00790BDF" w:rsidRPr="00D36D4A" w:rsidRDefault="00790BDF" w:rsidP="00D36D4A">
            <w:pPr>
              <w:pStyle w:val="TableParagraph"/>
              <w:spacing w:before="28"/>
              <w:ind w:left="180"/>
              <w:jc w:val="left"/>
              <w:rPr>
                <w:sz w:val="24"/>
              </w:rPr>
            </w:pPr>
            <w:r w:rsidRPr="00D36D4A">
              <w:rPr>
                <w:sz w:val="24"/>
              </w:rPr>
              <w:t>Detailed Statement on Investments of Earmarked Balances</w:t>
            </w:r>
          </w:p>
        </w:tc>
        <w:tc>
          <w:tcPr>
            <w:tcW w:w="1239" w:type="dxa"/>
          </w:tcPr>
          <w:p w14:paraId="4EF6A78D" w14:textId="03B3B797" w:rsidR="00790BDF" w:rsidRPr="00D36D4A" w:rsidRDefault="00790BDF" w:rsidP="00D36D4A">
            <w:pPr>
              <w:pStyle w:val="TableParagraph"/>
              <w:spacing w:before="28"/>
              <w:ind w:right="197"/>
              <w:rPr>
                <w:color w:val="FF0000"/>
                <w:sz w:val="24"/>
              </w:rPr>
            </w:pPr>
            <w:r w:rsidRPr="00D36D4A">
              <w:t>323-325</w:t>
            </w:r>
          </w:p>
        </w:tc>
      </w:tr>
      <w:tr w:rsidR="00790BDF" w:rsidRPr="00D36D4A" w14:paraId="601DE935" w14:textId="77777777" w:rsidTr="00AA4D1B">
        <w:trPr>
          <w:trHeight w:val="342"/>
        </w:trPr>
        <w:tc>
          <w:tcPr>
            <w:tcW w:w="2113" w:type="dxa"/>
          </w:tcPr>
          <w:p w14:paraId="36552630" w14:textId="77777777" w:rsidR="00790BDF" w:rsidRPr="00D36D4A" w:rsidRDefault="00790BDF" w:rsidP="00D36D4A">
            <w:pPr>
              <w:pStyle w:val="TableParagraph"/>
              <w:spacing w:before="29"/>
              <w:ind w:left="200"/>
              <w:jc w:val="left"/>
              <w:rPr>
                <w:b/>
                <w:sz w:val="24"/>
              </w:rPr>
            </w:pPr>
            <w:r w:rsidRPr="00D36D4A">
              <w:rPr>
                <w:b/>
                <w:sz w:val="24"/>
              </w:rPr>
              <w:t>Part II</w:t>
            </w:r>
          </w:p>
        </w:tc>
        <w:tc>
          <w:tcPr>
            <w:tcW w:w="6299" w:type="dxa"/>
          </w:tcPr>
          <w:p w14:paraId="7BA6D8F9" w14:textId="77777777" w:rsidR="00790BDF" w:rsidRPr="00D36D4A" w:rsidRDefault="00790BDF" w:rsidP="00D36D4A">
            <w:pPr>
              <w:pStyle w:val="TableParagraph"/>
              <w:jc w:val="left"/>
              <w:rPr>
                <w:sz w:val="24"/>
              </w:rPr>
            </w:pPr>
          </w:p>
        </w:tc>
        <w:tc>
          <w:tcPr>
            <w:tcW w:w="1239" w:type="dxa"/>
          </w:tcPr>
          <w:p w14:paraId="4ADECAFB" w14:textId="77777777" w:rsidR="00790BDF" w:rsidRPr="00D36D4A" w:rsidRDefault="00790BDF" w:rsidP="00D36D4A">
            <w:pPr>
              <w:pStyle w:val="TableParagraph"/>
              <w:jc w:val="left"/>
              <w:rPr>
                <w:color w:val="FF0000"/>
                <w:sz w:val="24"/>
              </w:rPr>
            </w:pPr>
          </w:p>
        </w:tc>
      </w:tr>
      <w:tr w:rsidR="00790BDF" w:rsidRPr="00D36D4A" w14:paraId="667C7E3E" w14:textId="77777777" w:rsidTr="00AA4D1B">
        <w:trPr>
          <w:trHeight w:val="340"/>
        </w:trPr>
        <w:tc>
          <w:tcPr>
            <w:tcW w:w="2113" w:type="dxa"/>
          </w:tcPr>
          <w:p w14:paraId="768870EA" w14:textId="77777777" w:rsidR="00790BDF" w:rsidRPr="00D36D4A" w:rsidRDefault="00790BDF" w:rsidP="00D36D4A">
            <w:pPr>
              <w:pStyle w:val="TableParagraph"/>
              <w:spacing w:before="26"/>
              <w:ind w:left="200"/>
              <w:jc w:val="left"/>
              <w:rPr>
                <w:sz w:val="24"/>
              </w:rPr>
            </w:pPr>
            <w:r w:rsidRPr="00D36D4A">
              <w:rPr>
                <w:sz w:val="24"/>
              </w:rPr>
              <w:t>Appendix-I</w:t>
            </w:r>
          </w:p>
        </w:tc>
        <w:tc>
          <w:tcPr>
            <w:tcW w:w="6299" w:type="dxa"/>
          </w:tcPr>
          <w:p w14:paraId="6B60B8F7" w14:textId="77777777" w:rsidR="00790BDF" w:rsidRPr="00D36D4A" w:rsidRDefault="00790BDF" w:rsidP="00D36D4A">
            <w:pPr>
              <w:pStyle w:val="TableParagraph"/>
              <w:spacing w:before="26"/>
              <w:ind w:left="180"/>
              <w:jc w:val="left"/>
              <w:rPr>
                <w:sz w:val="24"/>
              </w:rPr>
            </w:pPr>
            <w:r w:rsidRPr="00D36D4A">
              <w:rPr>
                <w:sz w:val="24"/>
              </w:rPr>
              <w:t>Comparative Expenditure on Salary</w:t>
            </w:r>
          </w:p>
        </w:tc>
        <w:tc>
          <w:tcPr>
            <w:tcW w:w="1239" w:type="dxa"/>
          </w:tcPr>
          <w:p w14:paraId="78A4D496" w14:textId="5194A478" w:rsidR="00790BDF" w:rsidRPr="00D36D4A" w:rsidRDefault="00790BDF" w:rsidP="00D36D4A">
            <w:pPr>
              <w:pStyle w:val="TableParagraph"/>
              <w:spacing w:before="26"/>
              <w:ind w:right="197"/>
              <w:rPr>
                <w:color w:val="FF0000"/>
                <w:sz w:val="24"/>
              </w:rPr>
            </w:pPr>
            <w:r w:rsidRPr="00D36D4A">
              <w:t>327-330</w:t>
            </w:r>
          </w:p>
        </w:tc>
      </w:tr>
      <w:tr w:rsidR="00790BDF" w:rsidRPr="00D36D4A" w14:paraId="1DB8A002" w14:textId="77777777" w:rsidTr="00AA4D1B">
        <w:trPr>
          <w:trHeight w:val="342"/>
        </w:trPr>
        <w:tc>
          <w:tcPr>
            <w:tcW w:w="2113" w:type="dxa"/>
          </w:tcPr>
          <w:p w14:paraId="51040530" w14:textId="77777777" w:rsidR="00790BDF" w:rsidRPr="00D36D4A" w:rsidRDefault="00790BDF" w:rsidP="00D36D4A">
            <w:pPr>
              <w:pStyle w:val="TableParagraph"/>
              <w:spacing w:before="28"/>
              <w:ind w:left="200"/>
              <w:jc w:val="left"/>
              <w:rPr>
                <w:sz w:val="24"/>
              </w:rPr>
            </w:pPr>
            <w:r w:rsidRPr="00D36D4A">
              <w:rPr>
                <w:sz w:val="24"/>
              </w:rPr>
              <w:t>Appendix-II</w:t>
            </w:r>
          </w:p>
        </w:tc>
        <w:tc>
          <w:tcPr>
            <w:tcW w:w="6299" w:type="dxa"/>
          </w:tcPr>
          <w:p w14:paraId="2247D529" w14:textId="77777777" w:rsidR="00790BDF" w:rsidRPr="00D36D4A" w:rsidRDefault="00790BDF" w:rsidP="00D36D4A">
            <w:pPr>
              <w:pStyle w:val="TableParagraph"/>
              <w:spacing w:before="28"/>
              <w:ind w:left="180"/>
              <w:jc w:val="left"/>
              <w:rPr>
                <w:sz w:val="24"/>
              </w:rPr>
            </w:pPr>
            <w:r w:rsidRPr="00D36D4A">
              <w:rPr>
                <w:sz w:val="24"/>
              </w:rPr>
              <w:t>Comparative expenditure on Subsidy</w:t>
            </w:r>
          </w:p>
        </w:tc>
        <w:tc>
          <w:tcPr>
            <w:tcW w:w="1239" w:type="dxa"/>
          </w:tcPr>
          <w:p w14:paraId="38C94DC0" w14:textId="2FAC1984" w:rsidR="00790BDF" w:rsidRPr="00D36D4A" w:rsidRDefault="00790BDF" w:rsidP="00D36D4A">
            <w:pPr>
              <w:pStyle w:val="TableParagraph"/>
              <w:spacing w:before="28"/>
              <w:ind w:right="197"/>
              <w:rPr>
                <w:color w:val="FF0000"/>
                <w:sz w:val="24"/>
              </w:rPr>
            </w:pPr>
            <w:r w:rsidRPr="00D36D4A">
              <w:t>331-332</w:t>
            </w:r>
          </w:p>
        </w:tc>
      </w:tr>
      <w:tr w:rsidR="00790BDF" w:rsidRPr="00D36D4A" w14:paraId="4000EC82" w14:textId="77777777" w:rsidTr="00AA4D1B">
        <w:trPr>
          <w:trHeight w:val="637"/>
        </w:trPr>
        <w:tc>
          <w:tcPr>
            <w:tcW w:w="2113" w:type="dxa"/>
          </w:tcPr>
          <w:p w14:paraId="4EDF3DB9" w14:textId="77777777" w:rsidR="00790BDF" w:rsidRPr="00D36D4A" w:rsidRDefault="00790BDF" w:rsidP="00D36D4A">
            <w:pPr>
              <w:pStyle w:val="TableParagraph"/>
              <w:spacing w:before="27"/>
              <w:ind w:left="200"/>
              <w:jc w:val="left"/>
              <w:rPr>
                <w:sz w:val="24"/>
              </w:rPr>
            </w:pPr>
            <w:r w:rsidRPr="00D36D4A">
              <w:rPr>
                <w:sz w:val="24"/>
              </w:rPr>
              <w:t>Appendix-III</w:t>
            </w:r>
          </w:p>
        </w:tc>
        <w:tc>
          <w:tcPr>
            <w:tcW w:w="6299" w:type="dxa"/>
          </w:tcPr>
          <w:p w14:paraId="654FC99B" w14:textId="77777777" w:rsidR="00790BDF" w:rsidRPr="00D36D4A" w:rsidRDefault="00790BDF" w:rsidP="00D36D4A">
            <w:pPr>
              <w:pStyle w:val="TableParagraph"/>
              <w:spacing w:before="13" w:line="290" w:lineRule="atLeast"/>
              <w:ind w:left="180" w:right="237"/>
              <w:jc w:val="left"/>
              <w:rPr>
                <w:sz w:val="24"/>
              </w:rPr>
            </w:pPr>
            <w:r w:rsidRPr="00D36D4A">
              <w:rPr>
                <w:sz w:val="24"/>
              </w:rPr>
              <w:t>Grants-in-Aid/Assistance given by the State Government (Institution-wise and Scheme-wise)</w:t>
            </w:r>
          </w:p>
        </w:tc>
        <w:tc>
          <w:tcPr>
            <w:tcW w:w="1239" w:type="dxa"/>
          </w:tcPr>
          <w:p w14:paraId="40F632A0" w14:textId="6E27C1F4" w:rsidR="00790BDF" w:rsidRPr="00D36D4A" w:rsidRDefault="00790BDF" w:rsidP="00D36D4A">
            <w:pPr>
              <w:pStyle w:val="TableParagraph"/>
              <w:spacing w:before="27"/>
              <w:ind w:right="197"/>
              <w:rPr>
                <w:color w:val="FF0000"/>
                <w:sz w:val="24"/>
              </w:rPr>
            </w:pPr>
            <w:r w:rsidRPr="00D36D4A">
              <w:t>333-348</w:t>
            </w:r>
          </w:p>
        </w:tc>
      </w:tr>
      <w:tr w:rsidR="00790BDF" w:rsidRPr="00D36D4A" w14:paraId="214E0160" w14:textId="77777777" w:rsidTr="00AA4D1B">
        <w:trPr>
          <w:trHeight w:val="391"/>
        </w:trPr>
        <w:tc>
          <w:tcPr>
            <w:tcW w:w="2113" w:type="dxa"/>
          </w:tcPr>
          <w:p w14:paraId="7E7DFC88" w14:textId="77777777" w:rsidR="00790BDF" w:rsidRPr="00D36D4A" w:rsidRDefault="00790BDF" w:rsidP="00D36D4A">
            <w:pPr>
              <w:pStyle w:val="TableParagraph"/>
              <w:spacing w:before="28"/>
              <w:ind w:left="200"/>
              <w:jc w:val="left"/>
              <w:rPr>
                <w:sz w:val="24"/>
              </w:rPr>
            </w:pPr>
            <w:r w:rsidRPr="00D36D4A">
              <w:rPr>
                <w:sz w:val="24"/>
              </w:rPr>
              <w:t>Appendix-IV</w:t>
            </w:r>
          </w:p>
        </w:tc>
        <w:tc>
          <w:tcPr>
            <w:tcW w:w="6299" w:type="dxa"/>
          </w:tcPr>
          <w:p w14:paraId="424DEE48" w14:textId="77777777" w:rsidR="00790BDF" w:rsidRPr="00D36D4A" w:rsidRDefault="00790BDF" w:rsidP="00D36D4A">
            <w:pPr>
              <w:pStyle w:val="TableParagraph"/>
              <w:spacing w:before="28"/>
              <w:ind w:left="180"/>
              <w:jc w:val="left"/>
              <w:rPr>
                <w:sz w:val="24"/>
              </w:rPr>
            </w:pPr>
            <w:r w:rsidRPr="00D36D4A">
              <w:rPr>
                <w:sz w:val="24"/>
              </w:rPr>
              <w:t>Details of Externally Aided Projects</w:t>
            </w:r>
          </w:p>
        </w:tc>
        <w:tc>
          <w:tcPr>
            <w:tcW w:w="1239" w:type="dxa"/>
          </w:tcPr>
          <w:p w14:paraId="42BB2A2E" w14:textId="2D420938" w:rsidR="00790BDF" w:rsidRPr="00D36D4A" w:rsidRDefault="00790BDF" w:rsidP="00D36D4A">
            <w:pPr>
              <w:pStyle w:val="TableParagraph"/>
              <w:spacing w:before="28"/>
              <w:ind w:right="197"/>
              <w:rPr>
                <w:color w:val="FF0000"/>
                <w:sz w:val="24"/>
              </w:rPr>
            </w:pPr>
            <w:r w:rsidRPr="00D36D4A">
              <w:t>349-356</w:t>
            </w:r>
          </w:p>
        </w:tc>
      </w:tr>
      <w:tr w:rsidR="00790BDF" w:rsidRPr="00D36D4A" w14:paraId="2A4F519B" w14:textId="77777777" w:rsidTr="00AA4D1B">
        <w:trPr>
          <w:trHeight w:val="1250"/>
        </w:trPr>
        <w:tc>
          <w:tcPr>
            <w:tcW w:w="2113" w:type="dxa"/>
          </w:tcPr>
          <w:p w14:paraId="48979179" w14:textId="77777777" w:rsidR="00790BDF" w:rsidRPr="00D36D4A" w:rsidRDefault="00790BDF" w:rsidP="00D36D4A">
            <w:pPr>
              <w:pStyle w:val="TableParagraph"/>
              <w:spacing w:before="76"/>
              <w:ind w:left="200"/>
              <w:jc w:val="left"/>
              <w:rPr>
                <w:sz w:val="24"/>
              </w:rPr>
            </w:pPr>
            <w:r w:rsidRPr="00D36D4A">
              <w:rPr>
                <w:sz w:val="24"/>
              </w:rPr>
              <w:t>Appendix-V</w:t>
            </w:r>
          </w:p>
        </w:tc>
        <w:tc>
          <w:tcPr>
            <w:tcW w:w="6299" w:type="dxa"/>
          </w:tcPr>
          <w:p w14:paraId="79B4A160" w14:textId="77777777" w:rsidR="00790BDF" w:rsidRPr="00D36D4A" w:rsidRDefault="00790BDF" w:rsidP="00D36D4A">
            <w:pPr>
              <w:pStyle w:val="TableParagraph"/>
              <w:spacing w:before="76"/>
              <w:ind w:left="180"/>
              <w:jc w:val="left"/>
              <w:rPr>
                <w:sz w:val="24"/>
              </w:rPr>
            </w:pPr>
            <w:r w:rsidRPr="00D36D4A">
              <w:rPr>
                <w:sz w:val="24"/>
              </w:rPr>
              <w:t>Expenditure on Schemes</w:t>
            </w:r>
          </w:p>
          <w:p w14:paraId="219FD896" w14:textId="77777777" w:rsidR="00790BDF" w:rsidRPr="00D36D4A" w:rsidRDefault="00790BDF" w:rsidP="00D36D4A">
            <w:pPr>
              <w:pStyle w:val="TableParagraph"/>
              <w:numPr>
                <w:ilvl w:val="0"/>
                <w:numId w:val="30"/>
              </w:numPr>
              <w:tabs>
                <w:tab w:val="left" w:pos="900"/>
                <w:tab w:val="left" w:pos="901"/>
              </w:tabs>
              <w:spacing w:before="19" w:line="256" w:lineRule="auto"/>
              <w:ind w:right="240"/>
              <w:jc w:val="left"/>
              <w:rPr>
                <w:sz w:val="24"/>
              </w:rPr>
            </w:pPr>
            <w:r w:rsidRPr="00D36D4A">
              <w:rPr>
                <w:sz w:val="24"/>
              </w:rPr>
              <w:t>Central Schemes (Centrally Sponsored Schemes and Central Schemes)</w:t>
            </w:r>
          </w:p>
          <w:p w14:paraId="0C44BDF3" w14:textId="77777777" w:rsidR="00790BDF" w:rsidRPr="00D36D4A" w:rsidRDefault="00790BDF" w:rsidP="00D36D4A">
            <w:pPr>
              <w:pStyle w:val="TableParagraph"/>
              <w:numPr>
                <w:ilvl w:val="0"/>
                <w:numId w:val="30"/>
              </w:numPr>
              <w:tabs>
                <w:tab w:val="left" w:pos="900"/>
                <w:tab w:val="left" w:pos="901"/>
              </w:tabs>
              <w:spacing w:line="268" w:lineRule="exact"/>
              <w:ind w:hanging="721"/>
              <w:jc w:val="left"/>
              <w:rPr>
                <w:sz w:val="24"/>
              </w:rPr>
            </w:pPr>
            <w:r w:rsidRPr="00D36D4A">
              <w:rPr>
                <w:sz w:val="24"/>
              </w:rPr>
              <w:t>State Schemes</w:t>
            </w:r>
          </w:p>
        </w:tc>
        <w:tc>
          <w:tcPr>
            <w:tcW w:w="1239" w:type="dxa"/>
          </w:tcPr>
          <w:p w14:paraId="4437C362" w14:textId="14B7CAB6" w:rsidR="00790BDF" w:rsidRPr="00D36D4A" w:rsidRDefault="00790BDF" w:rsidP="00D36D4A">
            <w:pPr>
              <w:pStyle w:val="TableParagraph"/>
              <w:spacing w:before="76"/>
              <w:ind w:right="197"/>
              <w:rPr>
                <w:color w:val="FF0000"/>
                <w:sz w:val="24"/>
              </w:rPr>
            </w:pPr>
            <w:r w:rsidRPr="00D36D4A">
              <w:t>357-378</w:t>
            </w:r>
          </w:p>
        </w:tc>
      </w:tr>
      <w:tr w:rsidR="00790BDF" w:rsidRPr="00D36D4A" w14:paraId="12617A25" w14:textId="77777777" w:rsidTr="00AA4D1B">
        <w:trPr>
          <w:trHeight w:val="883"/>
        </w:trPr>
        <w:tc>
          <w:tcPr>
            <w:tcW w:w="2113" w:type="dxa"/>
          </w:tcPr>
          <w:p w14:paraId="3FFA7A54" w14:textId="77777777" w:rsidR="00790BDF" w:rsidRPr="00D36D4A" w:rsidRDefault="00790BDF" w:rsidP="00D36D4A">
            <w:pPr>
              <w:pStyle w:val="TableParagraph"/>
              <w:spacing w:before="4"/>
              <w:ind w:left="200"/>
              <w:jc w:val="left"/>
              <w:rPr>
                <w:sz w:val="24"/>
              </w:rPr>
            </w:pPr>
            <w:r w:rsidRPr="00D36D4A">
              <w:rPr>
                <w:sz w:val="24"/>
              </w:rPr>
              <w:t>Appendix-VI</w:t>
            </w:r>
          </w:p>
        </w:tc>
        <w:tc>
          <w:tcPr>
            <w:tcW w:w="6299" w:type="dxa"/>
          </w:tcPr>
          <w:p w14:paraId="0733CC40" w14:textId="602CCCA4" w:rsidR="00790BDF" w:rsidRPr="00D36D4A" w:rsidRDefault="00790BDF" w:rsidP="00D36D4A">
            <w:pPr>
              <w:pStyle w:val="TableParagraph"/>
              <w:spacing w:before="4"/>
              <w:ind w:left="180"/>
              <w:jc w:val="left"/>
              <w:rPr>
                <w:sz w:val="24"/>
              </w:rPr>
            </w:pPr>
            <w:r w:rsidRPr="00D36D4A">
              <w:rPr>
                <w:sz w:val="24"/>
              </w:rPr>
              <w:t xml:space="preserve">Direct transfer of Central Scheme </w:t>
            </w:r>
            <w:r w:rsidR="00B818F5" w:rsidRPr="00D36D4A">
              <w:rPr>
                <w:sz w:val="24"/>
              </w:rPr>
              <w:t>F</w:t>
            </w:r>
            <w:r w:rsidRPr="00D36D4A">
              <w:rPr>
                <w:sz w:val="24"/>
              </w:rPr>
              <w:t xml:space="preserve">unds to </w:t>
            </w:r>
            <w:r w:rsidR="00B818F5" w:rsidRPr="00D36D4A">
              <w:rPr>
                <w:sz w:val="24"/>
              </w:rPr>
              <w:t>I</w:t>
            </w:r>
            <w:r w:rsidRPr="00D36D4A">
              <w:rPr>
                <w:sz w:val="24"/>
              </w:rPr>
              <w:t>mplementing</w:t>
            </w:r>
          </w:p>
          <w:p w14:paraId="692F5DA8" w14:textId="7FCFFA41" w:rsidR="00790BDF" w:rsidRPr="00D36D4A" w:rsidRDefault="00790BDF" w:rsidP="00AC0A11">
            <w:pPr>
              <w:pStyle w:val="TableParagraph"/>
              <w:spacing w:before="28"/>
              <w:ind w:left="180"/>
              <w:jc w:val="left"/>
              <w:rPr>
                <w:sz w:val="24"/>
              </w:rPr>
            </w:pPr>
            <w:r w:rsidRPr="00D36D4A">
              <w:rPr>
                <w:sz w:val="24"/>
              </w:rPr>
              <w:t>Agencies in the State (Funds Routed Outside State Budget) (Unaudited Figures)</w:t>
            </w:r>
          </w:p>
        </w:tc>
        <w:tc>
          <w:tcPr>
            <w:tcW w:w="1239" w:type="dxa"/>
          </w:tcPr>
          <w:p w14:paraId="5928EEE4" w14:textId="15C05D58" w:rsidR="00790BDF" w:rsidRPr="00D36D4A" w:rsidRDefault="00790BDF" w:rsidP="00D36D4A">
            <w:pPr>
              <w:pStyle w:val="TableParagraph"/>
              <w:spacing w:before="4"/>
              <w:ind w:right="197"/>
              <w:rPr>
                <w:color w:val="FF0000"/>
                <w:sz w:val="24"/>
              </w:rPr>
            </w:pPr>
            <w:r w:rsidRPr="00D36D4A">
              <w:t>379-388</w:t>
            </w:r>
          </w:p>
        </w:tc>
      </w:tr>
      <w:tr w:rsidR="00790BDF" w:rsidRPr="00D36D4A" w14:paraId="481E44F8" w14:textId="77777777" w:rsidTr="00AA4D1B">
        <w:trPr>
          <w:trHeight w:val="589"/>
        </w:trPr>
        <w:tc>
          <w:tcPr>
            <w:tcW w:w="2113" w:type="dxa"/>
          </w:tcPr>
          <w:p w14:paraId="4097A4B3" w14:textId="77777777" w:rsidR="00790BDF" w:rsidRPr="00D36D4A" w:rsidRDefault="00790BDF" w:rsidP="00D36D4A">
            <w:pPr>
              <w:pStyle w:val="TableParagraph"/>
              <w:spacing w:before="5"/>
              <w:ind w:left="200"/>
              <w:jc w:val="left"/>
              <w:rPr>
                <w:sz w:val="24"/>
              </w:rPr>
            </w:pPr>
            <w:r w:rsidRPr="00D36D4A">
              <w:rPr>
                <w:sz w:val="24"/>
              </w:rPr>
              <w:t>Appendix-VII</w:t>
            </w:r>
          </w:p>
        </w:tc>
        <w:tc>
          <w:tcPr>
            <w:tcW w:w="6299" w:type="dxa"/>
          </w:tcPr>
          <w:p w14:paraId="149636E7" w14:textId="77777777" w:rsidR="00790BDF" w:rsidRPr="00D36D4A" w:rsidRDefault="00790BDF" w:rsidP="00AC0A11">
            <w:pPr>
              <w:pStyle w:val="TableParagraph"/>
              <w:spacing w:before="28"/>
              <w:ind w:left="180"/>
              <w:jc w:val="left"/>
              <w:rPr>
                <w:sz w:val="24"/>
              </w:rPr>
            </w:pPr>
            <w:r w:rsidRPr="00D36D4A">
              <w:rPr>
                <w:sz w:val="24"/>
              </w:rPr>
              <w:t>Acceptance and Reconciliation of Balances (As depicted in</w:t>
            </w:r>
          </w:p>
          <w:p w14:paraId="61C50785" w14:textId="77777777" w:rsidR="00790BDF" w:rsidRPr="00D36D4A" w:rsidRDefault="00790BDF" w:rsidP="00D36D4A">
            <w:pPr>
              <w:pStyle w:val="TableParagraph"/>
              <w:spacing w:before="19" w:line="269" w:lineRule="exact"/>
              <w:ind w:left="180"/>
              <w:jc w:val="left"/>
              <w:rPr>
                <w:sz w:val="24"/>
              </w:rPr>
            </w:pPr>
            <w:r w:rsidRPr="00D36D4A">
              <w:rPr>
                <w:sz w:val="24"/>
              </w:rPr>
              <w:t>Statements 18 and 21)</w:t>
            </w:r>
          </w:p>
        </w:tc>
        <w:tc>
          <w:tcPr>
            <w:tcW w:w="1239" w:type="dxa"/>
          </w:tcPr>
          <w:p w14:paraId="5EBE5DB8" w14:textId="4AA0D847" w:rsidR="00790BDF" w:rsidRPr="00D36D4A" w:rsidRDefault="00790BDF" w:rsidP="00D36D4A">
            <w:pPr>
              <w:pStyle w:val="TableParagraph"/>
              <w:spacing w:before="5"/>
              <w:ind w:right="197"/>
              <w:rPr>
                <w:color w:val="FF0000"/>
                <w:sz w:val="24"/>
              </w:rPr>
            </w:pPr>
            <w:r w:rsidRPr="00D36D4A">
              <w:t>389</w:t>
            </w:r>
          </w:p>
        </w:tc>
      </w:tr>
      <w:tr w:rsidR="00790BDF" w:rsidRPr="00D36D4A" w14:paraId="66232AD8" w14:textId="77777777" w:rsidTr="00AA4D1B">
        <w:trPr>
          <w:trHeight w:val="294"/>
        </w:trPr>
        <w:tc>
          <w:tcPr>
            <w:tcW w:w="2113" w:type="dxa"/>
          </w:tcPr>
          <w:p w14:paraId="4C48B1DD" w14:textId="77777777" w:rsidR="00790BDF" w:rsidRPr="00D36D4A" w:rsidRDefault="00790BDF" w:rsidP="00D36D4A">
            <w:pPr>
              <w:pStyle w:val="TableParagraph"/>
              <w:spacing w:before="3" w:line="271" w:lineRule="exact"/>
              <w:ind w:left="200"/>
              <w:jc w:val="left"/>
              <w:rPr>
                <w:sz w:val="24"/>
              </w:rPr>
            </w:pPr>
            <w:r w:rsidRPr="00D36D4A">
              <w:rPr>
                <w:sz w:val="24"/>
              </w:rPr>
              <w:t>Appendix-VIII</w:t>
            </w:r>
          </w:p>
        </w:tc>
        <w:tc>
          <w:tcPr>
            <w:tcW w:w="6299" w:type="dxa"/>
          </w:tcPr>
          <w:p w14:paraId="1BDC47F9" w14:textId="77777777" w:rsidR="00790BDF" w:rsidRPr="00D36D4A" w:rsidRDefault="00790BDF" w:rsidP="00AC0A11">
            <w:pPr>
              <w:pStyle w:val="TableParagraph"/>
              <w:spacing w:before="28"/>
              <w:ind w:left="180"/>
              <w:jc w:val="left"/>
              <w:rPr>
                <w:sz w:val="24"/>
              </w:rPr>
            </w:pPr>
            <w:r w:rsidRPr="00D36D4A">
              <w:rPr>
                <w:sz w:val="24"/>
              </w:rPr>
              <w:t>Financial results of Irrigation Works</w:t>
            </w:r>
          </w:p>
        </w:tc>
        <w:tc>
          <w:tcPr>
            <w:tcW w:w="1239" w:type="dxa"/>
          </w:tcPr>
          <w:p w14:paraId="6CC1E961" w14:textId="71785CF1" w:rsidR="00790BDF" w:rsidRPr="00D36D4A" w:rsidRDefault="00790BDF" w:rsidP="00D36D4A">
            <w:pPr>
              <w:pStyle w:val="TableParagraph"/>
              <w:spacing w:before="3" w:line="271" w:lineRule="exact"/>
              <w:ind w:right="197"/>
              <w:rPr>
                <w:color w:val="FF0000"/>
                <w:sz w:val="24"/>
              </w:rPr>
            </w:pPr>
            <w:r w:rsidRPr="00D36D4A">
              <w:t>390</w:t>
            </w:r>
          </w:p>
        </w:tc>
      </w:tr>
      <w:tr w:rsidR="00790BDF" w:rsidRPr="00D36D4A" w14:paraId="53D80F42" w14:textId="77777777" w:rsidTr="00AA4D1B">
        <w:trPr>
          <w:trHeight w:val="589"/>
        </w:trPr>
        <w:tc>
          <w:tcPr>
            <w:tcW w:w="2113" w:type="dxa"/>
          </w:tcPr>
          <w:p w14:paraId="6E2F7D01" w14:textId="77777777" w:rsidR="00790BDF" w:rsidRPr="00D36D4A" w:rsidRDefault="00790BDF" w:rsidP="00D36D4A">
            <w:pPr>
              <w:pStyle w:val="TableParagraph"/>
              <w:spacing w:before="4"/>
              <w:ind w:left="200"/>
              <w:jc w:val="left"/>
              <w:rPr>
                <w:sz w:val="24"/>
              </w:rPr>
            </w:pPr>
            <w:r w:rsidRPr="00D36D4A">
              <w:rPr>
                <w:sz w:val="24"/>
              </w:rPr>
              <w:t>Appendix-IX</w:t>
            </w:r>
          </w:p>
        </w:tc>
        <w:tc>
          <w:tcPr>
            <w:tcW w:w="6299" w:type="dxa"/>
          </w:tcPr>
          <w:p w14:paraId="2EDB75B7" w14:textId="77777777" w:rsidR="00790BDF" w:rsidRPr="00D36D4A" w:rsidRDefault="00790BDF" w:rsidP="00AC0A11">
            <w:pPr>
              <w:pStyle w:val="TableParagraph"/>
              <w:spacing w:before="28"/>
              <w:ind w:left="180"/>
              <w:jc w:val="left"/>
              <w:rPr>
                <w:sz w:val="24"/>
              </w:rPr>
            </w:pPr>
            <w:r w:rsidRPr="00D36D4A">
              <w:rPr>
                <w:sz w:val="24"/>
              </w:rPr>
              <w:t>Commitments of the Government - list of Incomplete Capital</w:t>
            </w:r>
          </w:p>
          <w:p w14:paraId="343FCC1E" w14:textId="77777777" w:rsidR="00790BDF" w:rsidRPr="00D36D4A" w:rsidRDefault="00790BDF" w:rsidP="00D36D4A">
            <w:pPr>
              <w:pStyle w:val="TableParagraph"/>
              <w:spacing w:before="19" w:line="269" w:lineRule="exact"/>
              <w:ind w:left="180"/>
              <w:jc w:val="left"/>
              <w:rPr>
                <w:sz w:val="24"/>
              </w:rPr>
            </w:pPr>
            <w:r w:rsidRPr="00D36D4A">
              <w:rPr>
                <w:sz w:val="24"/>
              </w:rPr>
              <w:t>Works</w:t>
            </w:r>
          </w:p>
        </w:tc>
        <w:tc>
          <w:tcPr>
            <w:tcW w:w="1239" w:type="dxa"/>
          </w:tcPr>
          <w:p w14:paraId="0E865E30" w14:textId="5968D4B9" w:rsidR="00790BDF" w:rsidRPr="00D36D4A" w:rsidRDefault="00790BDF" w:rsidP="00D36D4A">
            <w:pPr>
              <w:pStyle w:val="TableParagraph"/>
              <w:spacing w:before="4"/>
              <w:ind w:right="197"/>
              <w:rPr>
                <w:color w:val="FF0000"/>
                <w:sz w:val="24"/>
              </w:rPr>
            </w:pPr>
            <w:r w:rsidRPr="00D36D4A">
              <w:t>391-392</w:t>
            </w:r>
          </w:p>
        </w:tc>
      </w:tr>
      <w:tr w:rsidR="00790BDF" w:rsidRPr="00D36D4A" w14:paraId="60991049" w14:textId="77777777" w:rsidTr="00AA4D1B">
        <w:trPr>
          <w:trHeight w:val="589"/>
        </w:trPr>
        <w:tc>
          <w:tcPr>
            <w:tcW w:w="2113" w:type="dxa"/>
          </w:tcPr>
          <w:p w14:paraId="22CE3D2E" w14:textId="77777777" w:rsidR="00790BDF" w:rsidRPr="00D36D4A" w:rsidRDefault="00790BDF" w:rsidP="00D36D4A">
            <w:pPr>
              <w:pStyle w:val="TableParagraph"/>
              <w:spacing w:before="3"/>
              <w:ind w:left="200"/>
              <w:jc w:val="left"/>
              <w:rPr>
                <w:sz w:val="24"/>
              </w:rPr>
            </w:pPr>
            <w:r w:rsidRPr="00D36D4A">
              <w:rPr>
                <w:sz w:val="24"/>
              </w:rPr>
              <w:t>Appendix-X</w:t>
            </w:r>
          </w:p>
        </w:tc>
        <w:tc>
          <w:tcPr>
            <w:tcW w:w="6299" w:type="dxa"/>
          </w:tcPr>
          <w:p w14:paraId="5D0DDE42" w14:textId="77777777" w:rsidR="00790BDF" w:rsidRPr="00D36D4A" w:rsidRDefault="00790BDF" w:rsidP="00D36D4A">
            <w:pPr>
              <w:pStyle w:val="TableParagraph"/>
              <w:spacing w:before="3"/>
              <w:ind w:left="180"/>
              <w:jc w:val="left"/>
              <w:rPr>
                <w:sz w:val="24"/>
              </w:rPr>
            </w:pPr>
            <w:r w:rsidRPr="00D36D4A">
              <w:rPr>
                <w:sz w:val="24"/>
              </w:rPr>
              <w:t>Maintenance Expenditure with segregation of Salary and</w:t>
            </w:r>
          </w:p>
          <w:p w14:paraId="78146DEE" w14:textId="77777777" w:rsidR="00790BDF" w:rsidRPr="00D36D4A" w:rsidRDefault="00790BDF" w:rsidP="00D36D4A">
            <w:pPr>
              <w:pStyle w:val="TableParagraph"/>
              <w:spacing w:before="19" w:line="271" w:lineRule="exact"/>
              <w:ind w:left="180"/>
              <w:jc w:val="left"/>
              <w:rPr>
                <w:sz w:val="24"/>
              </w:rPr>
            </w:pPr>
            <w:r w:rsidRPr="00D36D4A">
              <w:rPr>
                <w:sz w:val="24"/>
              </w:rPr>
              <w:t>Non-Salary portion</w:t>
            </w:r>
          </w:p>
        </w:tc>
        <w:tc>
          <w:tcPr>
            <w:tcW w:w="1239" w:type="dxa"/>
          </w:tcPr>
          <w:p w14:paraId="42CA2924" w14:textId="4683EA16" w:rsidR="00790BDF" w:rsidRPr="00D36D4A" w:rsidRDefault="00790BDF" w:rsidP="00D36D4A">
            <w:pPr>
              <w:pStyle w:val="TableParagraph"/>
              <w:spacing w:before="3"/>
              <w:ind w:right="197"/>
              <w:rPr>
                <w:color w:val="FF0000"/>
                <w:sz w:val="24"/>
              </w:rPr>
            </w:pPr>
            <w:r w:rsidRPr="00D36D4A">
              <w:t>393-405</w:t>
            </w:r>
          </w:p>
        </w:tc>
      </w:tr>
      <w:tr w:rsidR="00790BDF" w:rsidRPr="00D36D4A" w14:paraId="2BDAB9F8" w14:textId="77777777" w:rsidTr="00AA4D1B">
        <w:trPr>
          <w:trHeight w:val="588"/>
        </w:trPr>
        <w:tc>
          <w:tcPr>
            <w:tcW w:w="2113" w:type="dxa"/>
          </w:tcPr>
          <w:p w14:paraId="6B12A1ED" w14:textId="77777777" w:rsidR="00790BDF" w:rsidRPr="00D36D4A" w:rsidRDefault="00790BDF" w:rsidP="00D36D4A">
            <w:pPr>
              <w:pStyle w:val="TableParagraph"/>
              <w:spacing w:before="4"/>
              <w:ind w:left="200"/>
              <w:jc w:val="left"/>
              <w:rPr>
                <w:sz w:val="24"/>
              </w:rPr>
            </w:pPr>
            <w:r w:rsidRPr="00D36D4A">
              <w:rPr>
                <w:sz w:val="24"/>
              </w:rPr>
              <w:t>Appendix-XI</w:t>
            </w:r>
          </w:p>
        </w:tc>
        <w:tc>
          <w:tcPr>
            <w:tcW w:w="6299" w:type="dxa"/>
          </w:tcPr>
          <w:p w14:paraId="44DAE008" w14:textId="77777777" w:rsidR="00790BDF" w:rsidRPr="00D36D4A" w:rsidRDefault="00790BDF" w:rsidP="00D36D4A">
            <w:pPr>
              <w:pStyle w:val="TableParagraph"/>
              <w:spacing w:before="4"/>
              <w:ind w:left="180"/>
              <w:jc w:val="left"/>
              <w:rPr>
                <w:sz w:val="24"/>
              </w:rPr>
            </w:pPr>
            <w:r w:rsidRPr="00D36D4A">
              <w:rPr>
                <w:sz w:val="24"/>
              </w:rPr>
              <w:t>Major Policy Decisions of the Government during the year or</w:t>
            </w:r>
          </w:p>
          <w:p w14:paraId="1BD17225" w14:textId="7CCA8151" w:rsidR="00790BDF" w:rsidRPr="00D36D4A" w:rsidRDefault="00B818F5" w:rsidP="00D36D4A">
            <w:pPr>
              <w:pStyle w:val="TableParagraph"/>
              <w:spacing w:before="17" w:line="271" w:lineRule="exact"/>
              <w:ind w:left="180"/>
              <w:jc w:val="left"/>
              <w:rPr>
                <w:sz w:val="24"/>
              </w:rPr>
            </w:pPr>
            <w:r w:rsidRPr="00D36D4A">
              <w:rPr>
                <w:sz w:val="24"/>
              </w:rPr>
              <w:t>N</w:t>
            </w:r>
            <w:r w:rsidR="00790BDF" w:rsidRPr="00D36D4A">
              <w:rPr>
                <w:sz w:val="24"/>
              </w:rPr>
              <w:t xml:space="preserve">ew </w:t>
            </w:r>
            <w:r w:rsidRPr="00D36D4A">
              <w:rPr>
                <w:sz w:val="24"/>
              </w:rPr>
              <w:t>S</w:t>
            </w:r>
            <w:r w:rsidR="00790BDF" w:rsidRPr="00D36D4A">
              <w:rPr>
                <w:sz w:val="24"/>
              </w:rPr>
              <w:t>chemes proposed in Budget</w:t>
            </w:r>
          </w:p>
        </w:tc>
        <w:tc>
          <w:tcPr>
            <w:tcW w:w="1239" w:type="dxa"/>
          </w:tcPr>
          <w:p w14:paraId="4D14A3BF" w14:textId="2CD44871" w:rsidR="00790BDF" w:rsidRPr="00D36D4A" w:rsidRDefault="00790BDF" w:rsidP="00D36D4A">
            <w:pPr>
              <w:pStyle w:val="TableParagraph"/>
              <w:spacing w:before="4"/>
              <w:ind w:right="197"/>
              <w:rPr>
                <w:color w:val="FF0000"/>
                <w:sz w:val="24"/>
              </w:rPr>
            </w:pPr>
            <w:r w:rsidRPr="00D36D4A">
              <w:t>406-409</w:t>
            </w:r>
          </w:p>
        </w:tc>
      </w:tr>
      <w:tr w:rsidR="00790BDF" w:rsidRPr="00D36D4A" w14:paraId="5CB2ED7B" w14:textId="77777777" w:rsidTr="00AA4D1B">
        <w:trPr>
          <w:trHeight w:val="295"/>
        </w:trPr>
        <w:tc>
          <w:tcPr>
            <w:tcW w:w="2113" w:type="dxa"/>
          </w:tcPr>
          <w:p w14:paraId="011D21EF" w14:textId="77777777" w:rsidR="00790BDF" w:rsidRPr="00D36D4A" w:rsidRDefault="00790BDF" w:rsidP="00D36D4A">
            <w:pPr>
              <w:pStyle w:val="TableParagraph"/>
              <w:spacing w:before="4" w:line="271" w:lineRule="exact"/>
              <w:ind w:left="200"/>
              <w:jc w:val="left"/>
              <w:rPr>
                <w:sz w:val="24"/>
              </w:rPr>
            </w:pPr>
            <w:r w:rsidRPr="00D36D4A">
              <w:rPr>
                <w:sz w:val="24"/>
              </w:rPr>
              <w:t>Appendix-XII</w:t>
            </w:r>
          </w:p>
        </w:tc>
        <w:tc>
          <w:tcPr>
            <w:tcW w:w="6299" w:type="dxa"/>
          </w:tcPr>
          <w:p w14:paraId="55AB8233" w14:textId="77777777" w:rsidR="00790BDF" w:rsidRPr="00D36D4A" w:rsidRDefault="00790BDF" w:rsidP="00D36D4A">
            <w:pPr>
              <w:pStyle w:val="TableParagraph"/>
              <w:spacing w:before="4" w:line="271" w:lineRule="exact"/>
              <w:ind w:left="180"/>
              <w:jc w:val="left"/>
              <w:rPr>
                <w:sz w:val="24"/>
              </w:rPr>
            </w:pPr>
            <w:r w:rsidRPr="00D36D4A">
              <w:rPr>
                <w:sz w:val="24"/>
              </w:rPr>
              <w:t>Committed Liabilities of the Government</w:t>
            </w:r>
          </w:p>
        </w:tc>
        <w:tc>
          <w:tcPr>
            <w:tcW w:w="1239" w:type="dxa"/>
          </w:tcPr>
          <w:p w14:paraId="2FAEB718" w14:textId="008E7A28" w:rsidR="00790BDF" w:rsidRPr="00D36D4A" w:rsidRDefault="00790BDF" w:rsidP="00D36D4A">
            <w:pPr>
              <w:pStyle w:val="TableParagraph"/>
              <w:spacing w:before="4" w:line="271" w:lineRule="exact"/>
              <w:ind w:right="197"/>
              <w:rPr>
                <w:color w:val="FF0000"/>
                <w:sz w:val="24"/>
              </w:rPr>
            </w:pPr>
            <w:r w:rsidRPr="00D36D4A">
              <w:t>410</w:t>
            </w:r>
          </w:p>
        </w:tc>
      </w:tr>
      <w:tr w:rsidR="00790BDF" w:rsidRPr="00D36D4A" w14:paraId="1342A3A3" w14:textId="77777777" w:rsidTr="00AA4D1B">
        <w:trPr>
          <w:trHeight w:val="573"/>
        </w:trPr>
        <w:tc>
          <w:tcPr>
            <w:tcW w:w="2113" w:type="dxa"/>
          </w:tcPr>
          <w:p w14:paraId="574D78C0" w14:textId="77777777" w:rsidR="00790BDF" w:rsidRPr="00D36D4A" w:rsidRDefault="00790BDF" w:rsidP="00D36D4A">
            <w:pPr>
              <w:pStyle w:val="TableParagraph"/>
              <w:spacing w:before="4"/>
              <w:ind w:left="200"/>
              <w:jc w:val="left"/>
              <w:rPr>
                <w:sz w:val="24"/>
              </w:rPr>
            </w:pPr>
            <w:r w:rsidRPr="00D36D4A">
              <w:rPr>
                <w:sz w:val="24"/>
              </w:rPr>
              <w:t>Appendix-XIII</w:t>
            </w:r>
          </w:p>
        </w:tc>
        <w:tc>
          <w:tcPr>
            <w:tcW w:w="6299" w:type="dxa"/>
          </w:tcPr>
          <w:p w14:paraId="521E3B42" w14:textId="77777777" w:rsidR="00790BDF" w:rsidRPr="00D36D4A" w:rsidRDefault="00790BDF" w:rsidP="00D36D4A">
            <w:pPr>
              <w:pStyle w:val="TableParagraph"/>
              <w:spacing w:before="4"/>
              <w:ind w:left="180"/>
              <w:jc w:val="left"/>
              <w:rPr>
                <w:sz w:val="24"/>
              </w:rPr>
            </w:pPr>
            <w:r w:rsidRPr="00D36D4A">
              <w:rPr>
                <w:sz w:val="24"/>
              </w:rPr>
              <w:t>Re-organisation of the State-Items for which allocation of</w:t>
            </w:r>
          </w:p>
          <w:p w14:paraId="6CD44730" w14:textId="5EF436DC" w:rsidR="00790BDF" w:rsidRPr="00D36D4A" w:rsidRDefault="00790BDF" w:rsidP="00D36D4A">
            <w:pPr>
              <w:pStyle w:val="TableParagraph"/>
              <w:spacing w:before="17" w:line="256" w:lineRule="exact"/>
              <w:ind w:left="180"/>
              <w:jc w:val="left"/>
              <w:rPr>
                <w:sz w:val="24"/>
              </w:rPr>
            </w:pPr>
            <w:r w:rsidRPr="00D36D4A">
              <w:rPr>
                <w:sz w:val="24"/>
              </w:rPr>
              <w:t xml:space="preserve">balances between/among the States </w:t>
            </w:r>
            <w:r w:rsidR="003B756F" w:rsidRPr="00D36D4A">
              <w:rPr>
                <w:sz w:val="24"/>
              </w:rPr>
              <w:t>has not</w:t>
            </w:r>
            <w:r w:rsidRPr="00D36D4A">
              <w:rPr>
                <w:sz w:val="24"/>
              </w:rPr>
              <w:t xml:space="preserve"> been finalised</w:t>
            </w:r>
          </w:p>
        </w:tc>
        <w:tc>
          <w:tcPr>
            <w:tcW w:w="1239" w:type="dxa"/>
          </w:tcPr>
          <w:p w14:paraId="26BBF214" w14:textId="5CAC787A" w:rsidR="00790BDF" w:rsidRPr="00D36D4A" w:rsidRDefault="00790BDF" w:rsidP="00D36D4A">
            <w:pPr>
              <w:pStyle w:val="TableParagraph"/>
              <w:spacing w:before="4"/>
              <w:ind w:right="197"/>
              <w:rPr>
                <w:color w:val="FF0000"/>
                <w:sz w:val="24"/>
              </w:rPr>
            </w:pPr>
            <w:r w:rsidRPr="00D36D4A">
              <w:t>411</w:t>
            </w:r>
          </w:p>
        </w:tc>
      </w:tr>
    </w:tbl>
    <w:p w14:paraId="7E8C6ACB" w14:textId="77777777" w:rsidR="008600F9" w:rsidRPr="00D36D4A" w:rsidRDefault="008600F9" w:rsidP="00D36D4A">
      <w:pPr>
        <w:sectPr w:rsidR="008600F9" w:rsidRPr="00D36D4A" w:rsidSect="008600F9">
          <w:pgSz w:w="11910" w:h="16840"/>
          <w:pgMar w:top="620" w:right="800" w:bottom="280" w:left="1220" w:header="720" w:footer="720" w:gutter="0"/>
          <w:cols w:space="720"/>
        </w:sectPr>
      </w:pPr>
    </w:p>
    <w:p w14:paraId="6BE9F1FE" w14:textId="337C3A08" w:rsidR="008600F9" w:rsidRPr="00D36D4A" w:rsidRDefault="008600F9" w:rsidP="00D36D4A">
      <w:pPr>
        <w:pStyle w:val="BodyText"/>
        <w:ind w:left="4600"/>
        <w:rPr>
          <w:sz w:val="20"/>
        </w:rPr>
      </w:pPr>
      <w:r w:rsidRPr="00D36D4A">
        <w:rPr>
          <w:noProof/>
          <w:sz w:val="20"/>
        </w:rPr>
        <w:lastRenderedPageBreak/>
        <mc:AlternateContent>
          <mc:Choice Requires="wpg">
            <w:drawing>
              <wp:inline distT="0" distB="0" distL="0" distR="0" wp14:anchorId="6FD7EE0D" wp14:editId="6B4E3CB7">
                <wp:extent cx="581025" cy="448310"/>
                <wp:effectExtent l="0" t="0" r="0" b="2540"/>
                <wp:docPr id="9578653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25" cy="448310"/>
                          <a:chOff x="0" y="0"/>
                          <a:chExt cx="915" cy="706"/>
                        </a:xfrm>
                      </wpg:grpSpPr>
                      <wps:wsp>
                        <wps:cNvPr id="274187308" name="Rectangle 15"/>
                        <wps:cNvSpPr>
                          <a:spLocks noChangeArrowheads="1"/>
                        </wps:cNvSpPr>
                        <wps:spPr bwMode="auto">
                          <a:xfrm>
                            <a:off x="0" y="0"/>
                            <a:ext cx="915" cy="7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68ECADBC" id="Group 17" o:spid="_x0000_s1026" style="width:45.75pt;height:35.3pt;mso-position-horizontal-relative:char;mso-position-vertical-relative:line" coordsize="91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">
                <v:rect id="Rectangle 15" o:spid="_x0000_s1027" style="position:absolute;width:915;height: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" stroked="f"/>
                <w10:anchorlock/>
              </v:group>
            </w:pict>
          </mc:Fallback>
        </mc:AlternateContent>
      </w:r>
    </w:p>
    <w:p w14:paraId="08F58E0B" w14:textId="471BF4A6" w:rsidR="008600F9" w:rsidRPr="00D36D4A" w:rsidRDefault="008600F9" w:rsidP="00D36D4A">
      <w:pPr>
        <w:jc w:val="center"/>
        <w:rPr>
          <w:b/>
        </w:rPr>
      </w:pPr>
      <w:r w:rsidRPr="00D36D4A">
        <w:rPr>
          <w:b/>
          <w:noProof/>
          <w:lang w:bidi="hi-IN"/>
        </w:rPr>
        <mc:AlternateContent>
          <mc:Choice Requires="wps">
            <w:drawing>
              <wp:anchor distT="0" distB="0" distL="114300" distR="114300" simplePos="0" relativeHeight="251665408" behindDoc="1" locked="0" layoutInCell="1" allowOverlap="1" wp14:anchorId="49D454FE" wp14:editId="4C788891">
                <wp:simplePos x="0" y="0"/>
                <wp:positionH relativeFrom="page">
                  <wp:posOffset>3861435</wp:posOffset>
                </wp:positionH>
                <wp:positionV relativeFrom="paragraph">
                  <wp:posOffset>-353695</wp:posOffset>
                </wp:positionV>
                <wp:extent cx="105410" cy="140335"/>
                <wp:effectExtent l="3810" t="0" r="0" b="0"/>
                <wp:wrapNone/>
                <wp:docPr id="120111233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A5CB6" w14:textId="77777777" w:rsidR="007643BF" w:rsidRDefault="007643BF" w:rsidP="008600F9">
                            <w:pPr>
                              <w:spacing w:line="221" w:lineRule="exact"/>
                              <w:rPr>
                                <w:sz w:val="20"/>
                              </w:rPr>
                            </w:pPr>
                            <w:r>
                              <w:rPr>
                                <w:spacing w:val="-1"/>
                                <w:sz w:val="20"/>
                              </w:rPr>
                              <w:t>iii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454FE" id="Text Box 16" o:spid="_x0000_s1027" type="#_x0000_t202" style="position:absolute;left:0;text-align:left;margin-left:304.05pt;margin-top:-27.85pt;width:8.3pt;height:11.0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" filled="f" stroked="f">
                <v:textbox inset="0,0,0,0">
                  <w:txbxContent>
                    <w:p w14:paraId="569A5CB6" w14:textId="77777777" w:rsidR="007643BF" w:rsidRDefault="007643BF" w:rsidP="008600F9">
                      <w:pPr>
                        <w:spacing w:line="221" w:lineRule="exact"/>
                        <w:rPr>
                          <w:sz w:val="20"/>
                        </w:rPr>
                      </w:pPr>
                      <w:r>
                        <w:rPr>
                          <w:spacing w:val="-1"/>
                          <w:sz w:val="20"/>
                        </w:rPr>
                        <w:t>iii</w:t>
                      </w:r>
                    </w:p>
                  </w:txbxContent>
                </v:textbox>
                <w10:wrap anchorx="page"/>
              </v:shape>
            </w:pict>
          </mc:Fallback>
        </mc:AlternateContent>
      </w:r>
      <w:r w:rsidRPr="00D36D4A">
        <w:rPr>
          <w:b/>
        </w:rPr>
        <w:t>Report of the Comptroller and Auditor General of India</w:t>
      </w:r>
    </w:p>
    <w:p w14:paraId="4F56FDB5" w14:textId="77777777" w:rsidR="008600F9" w:rsidRPr="00D36D4A" w:rsidRDefault="008600F9" w:rsidP="00D36D4A">
      <w:pPr>
        <w:pStyle w:val="BodyText"/>
        <w:spacing w:before="1"/>
        <w:rPr>
          <w:b/>
          <w:sz w:val="21"/>
        </w:rPr>
      </w:pPr>
    </w:p>
    <w:p w14:paraId="574FEE0E" w14:textId="77777777" w:rsidR="008600F9" w:rsidRPr="00D36D4A" w:rsidRDefault="008600F9" w:rsidP="00D36D4A">
      <w:pPr>
        <w:spacing w:line="379" w:lineRule="auto"/>
        <w:ind w:left="220" w:right="2497"/>
        <w:jc w:val="both"/>
        <w:rPr>
          <w:b/>
        </w:rPr>
      </w:pPr>
      <w:r w:rsidRPr="00D36D4A">
        <w:rPr>
          <w:b/>
        </w:rPr>
        <w:t>Audit of the Finance Accounts of the Government of Madhya Pradesh Opinion</w:t>
      </w:r>
    </w:p>
    <w:p w14:paraId="306C7F1B" w14:textId="7DF7564E" w:rsidR="008600F9" w:rsidRPr="00D36D4A" w:rsidRDefault="008600F9" w:rsidP="00D36D4A">
      <w:pPr>
        <w:pStyle w:val="BodyText"/>
        <w:spacing w:line="276" w:lineRule="auto"/>
        <w:ind w:left="220" w:right="215"/>
        <w:jc w:val="both"/>
      </w:pPr>
      <w:r w:rsidRPr="00D36D4A">
        <w:t>The Finance Accounts of the Government of Madhya Pradesh for the year ended 31 March 2024 present the financial position along with accounts of the receipts and disbursements of the Government for the year involving transactions from and/or to the Consolidated Fund, the Contingency Fund and the Public Account of the State. The compilation of Finance Accounts comprises two Volumes; Volume-I contains the consolidated position of the state of finances and explanatory ‘Notes to Finance Accounts' including a summary of Significant Accounting Policies and Volume-II depicts the accounts in detail. The Appropriation Accounts of the Government for the year for Grants and Charged Appropriations, which represent the budget comparison, are presented separately.</w:t>
      </w:r>
    </w:p>
    <w:p w14:paraId="4D54F77D" w14:textId="461980F3" w:rsidR="008600F9" w:rsidRPr="00D36D4A" w:rsidRDefault="008600F9" w:rsidP="00D36D4A">
      <w:pPr>
        <w:pStyle w:val="BodyText"/>
        <w:spacing w:before="120" w:line="276" w:lineRule="auto"/>
        <w:ind w:left="220" w:right="221"/>
        <w:jc w:val="both"/>
      </w:pPr>
      <w:r w:rsidRPr="00D36D4A">
        <w:t>On the basis of the information and explanations that my officers required and have obtained and as a result of test audit of the accounts, in my opinion, the Finance Accounts read with the explanatory ‘Notes to Finance Accounts' present fairly the financial position and the receipts and disbursements of the Government of Madhya Pradesh for the year 2023-24.</w:t>
      </w:r>
    </w:p>
    <w:p w14:paraId="4FA75797" w14:textId="2BAE0C63" w:rsidR="008600F9" w:rsidRPr="00D36D4A" w:rsidRDefault="008600F9" w:rsidP="00D36D4A">
      <w:pPr>
        <w:pStyle w:val="BodyText"/>
        <w:spacing w:before="120" w:line="276" w:lineRule="auto"/>
        <w:ind w:left="220" w:right="227"/>
        <w:jc w:val="both"/>
      </w:pPr>
      <w:r w:rsidRPr="00D36D4A">
        <w:t>Observations arising from audit of these accounts as well as audit conducted during the year or earlier years are contained in my Financial, Compliance and Performance Audit Reports on the Government of Madhya Pradesh being presented separately for the year ended 31 March 2024.</w:t>
      </w:r>
    </w:p>
    <w:p w14:paraId="61D82C3F" w14:textId="77777777" w:rsidR="008600F9" w:rsidRPr="00D36D4A" w:rsidRDefault="008600F9" w:rsidP="00D36D4A">
      <w:pPr>
        <w:pStyle w:val="Heading1"/>
        <w:spacing w:before="123"/>
        <w:ind w:left="220"/>
        <w:jc w:val="both"/>
        <w:rPr>
          <w:rFonts w:ascii="Times New Roman" w:eastAsia="Times New Roman" w:hAnsi="Times New Roman" w:cs="Times New Roman"/>
          <w:b/>
          <w:color w:val="auto"/>
          <w:sz w:val="24"/>
          <w:szCs w:val="24"/>
        </w:rPr>
      </w:pPr>
      <w:r w:rsidRPr="00D36D4A">
        <w:rPr>
          <w:rFonts w:ascii="Times New Roman" w:eastAsia="Times New Roman" w:hAnsi="Times New Roman" w:cs="Times New Roman"/>
          <w:b/>
          <w:color w:val="auto"/>
          <w:sz w:val="24"/>
          <w:szCs w:val="24"/>
        </w:rPr>
        <w:t>Basis for Opinion</w:t>
      </w:r>
    </w:p>
    <w:p w14:paraId="3D265869" w14:textId="77777777" w:rsidR="008600F9" w:rsidRPr="00D36D4A" w:rsidRDefault="008600F9" w:rsidP="00D36D4A">
      <w:pPr>
        <w:pStyle w:val="BodyText"/>
        <w:spacing w:before="159" w:line="276" w:lineRule="auto"/>
        <w:ind w:left="220" w:right="221"/>
        <w:jc w:val="both"/>
      </w:pPr>
      <w:r w:rsidRPr="00D36D4A">
        <w:t>The conduct of audit is in accordance with the CAG’s Auditing Standards. These Standards require that we plan and perform audits to obtain reasonable assurance that the accounts are free from material misstatement. An audit includes examination, on a test basis, of evidence relevant to the amounts and disclosures in the financial statements. The audit evidence that we have obtained provides a basis for my opinion.</w:t>
      </w:r>
    </w:p>
    <w:p w14:paraId="031A80BA" w14:textId="77777777" w:rsidR="008600F9" w:rsidRPr="00D36D4A" w:rsidRDefault="008600F9" w:rsidP="00D36D4A">
      <w:pPr>
        <w:pStyle w:val="Heading1"/>
        <w:spacing w:before="123"/>
        <w:ind w:left="220"/>
        <w:jc w:val="both"/>
        <w:rPr>
          <w:rFonts w:ascii="Times New Roman" w:eastAsia="Times New Roman" w:hAnsi="Times New Roman" w:cs="Times New Roman"/>
          <w:b/>
          <w:color w:val="auto"/>
          <w:sz w:val="24"/>
          <w:szCs w:val="24"/>
        </w:rPr>
      </w:pPr>
      <w:r w:rsidRPr="00D36D4A">
        <w:rPr>
          <w:rFonts w:ascii="Times New Roman" w:eastAsia="Times New Roman" w:hAnsi="Times New Roman" w:cs="Times New Roman"/>
          <w:b/>
          <w:color w:val="auto"/>
          <w:sz w:val="24"/>
          <w:szCs w:val="24"/>
        </w:rPr>
        <w:t>Responsibilities for Preparation of the Initial and Subsidiary Accounts</w:t>
      </w:r>
    </w:p>
    <w:p w14:paraId="2AC9051C" w14:textId="77777777" w:rsidR="008600F9" w:rsidRPr="00D36D4A" w:rsidRDefault="008600F9" w:rsidP="00D36D4A">
      <w:pPr>
        <w:pStyle w:val="BodyText"/>
        <w:spacing w:before="156" w:line="276" w:lineRule="auto"/>
        <w:ind w:left="220" w:right="220"/>
        <w:jc w:val="both"/>
      </w:pPr>
      <w:r w:rsidRPr="00D36D4A">
        <w:t>The State Government is responsible for obtaining authorisation of budget from the State Legislature. The State Government and those responsible for execution of budget such as treasuries, offices and departments of the Government of Madhya Pradesh are responsible for preparation and correctness of the initial and subsidiary accounts as well as for ensuring the regularity of transactions in accordance with the applicable laws, standards, rules and regulations.</w:t>
      </w:r>
    </w:p>
    <w:p w14:paraId="7CD5DD16" w14:textId="77777777" w:rsidR="008600F9" w:rsidRPr="00D36D4A" w:rsidRDefault="008600F9" w:rsidP="00D36D4A">
      <w:pPr>
        <w:pStyle w:val="BodyText"/>
        <w:spacing w:before="120" w:line="276" w:lineRule="auto"/>
        <w:ind w:left="220" w:right="220"/>
        <w:jc w:val="both"/>
      </w:pPr>
      <w:r w:rsidRPr="00D36D4A">
        <w:t>Also, they are responsible for rendering the initial and subsidiary accounts and information related thereto to the Office of the Principal Accountant General (Accounts and Entitlements)-I of Madhya Pradesh for compilation and preparation of the Finance Accounts.</w:t>
      </w:r>
    </w:p>
    <w:p w14:paraId="338F84A3" w14:textId="77777777" w:rsidR="008600F9" w:rsidRPr="00D36D4A" w:rsidRDefault="008600F9" w:rsidP="00D36D4A">
      <w:pPr>
        <w:pStyle w:val="Heading1"/>
        <w:spacing w:before="123"/>
        <w:ind w:left="220"/>
        <w:jc w:val="both"/>
        <w:rPr>
          <w:rFonts w:ascii="Times New Roman" w:eastAsia="Times New Roman" w:hAnsi="Times New Roman" w:cs="Times New Roman"/>
          <w:b/>
          <w:color w:val="auto"/>
          <w:sz w:val="24"/>
          <w:szCs w:val="24"/>
        </w:rPr>
      </w:pPr>
      <w:r w:rsidRPr="00D36D4A">
        <w:rPr>
          <w:rFonts w:ascii="Times New Roman" w:eastAsia="Times New Roman" w:hAnsi="Times New Roman" w:cs="Times New Roman"/>
          <w:b/>
          <w:color w:val="auto"/>
          <w:sz w:val="24"/>
          <w:szCs w:val="24"/>
        </w:rPr>
        <w:t>Responsibilities for Compilation of Annual Accounts</w:t>
      </w:r>
    </w:p>
    <w:p w14:paraId="23E02D92" w14:textId="77777777" w:rsidR="008600F9" w:rsidRPr="00D36D4A" w:rsidRDefault="008600F9" w:rsidP="00D36D4A">
      <w:pPr>
        <w:pStyle w:val="BodyText"/>
        <w:spacing w:before="156" w:line="276" w:lineRule="auto"/>
        <w:ind w:left="220" w:right="219"/>
        <w:jc w:val="both"/>
      </w:pPr>
      <w:r w:rsidRPr="00D36D4A">
        <w:t>The Office of the Principal Accountant General (Accounts and Entitlements)-I of Madhya Pradesh functioning under my control is responsible for compilation and preparation of Annual Accounts of the State Government. This is in accordance with the requirements of the Comptroller and Auditor General's (Duties, Powers and Conditions of Service) Act, 1971.</w:t>
      </w:r>
    </w:p>
    <w:p w14:paraId="6A40F109" w14:textId="77777777" w:rsidR="008600F9" w:rsidRPr="00D36D4A" w:rsidRDefault="008600F9" w:rsidP="00D36D4A">
      <w:pPr>
        <w:spacing w:line="276" w:lineRule="auto"/>
        <w:jc w:val="both"/>
        <w:sectPr w:rsidR="008600F9" w:rsidRPr="00D36D4A" w:rsidSect="008600F9">
          <w:pgSz w:w="11910" w:h="16840"/>
          <w:pgMar w:top="520" w:right="800" w:bottom="280" w:left="1220" w:header="720" w:footer="720" w:gutter="0"/>
          <w:cols w:space="720"/>
        </w:sectPr>
      </w:pPr>
    </w:p>
    <w:p w14:paraId="586BCC8C" w14:textId="77777777" w:rsidR="008600F9" w:rsidRPr="00D36D4A" w:rsidRDefault="008600F9" w:rsidP="00D36D4A">
      <w:pPr>
        <w:pStyle w:val="BodyText"/>
        <w:rPr>
          <w:sz w:val="20"/>
        </w:rPr>
      </w:pPr>
      <w:r w:rsidRPr="00D36D4A">
        <w:rPr>
          <w:noProof/>
          <w:sz w:val="20"/>
        </w:rPr>
        <w:lastRenderedPageBreak/>
        <mc:AlternateContent>
          <mc:Choice Requires="wps">
            <w:drawing>
              <wp:anchor distT="0" distB="0" distL="114300" distR="114300" simplePos="0" relativeHeight="251674624" behindDoc="0" locked="0" layoutInCell="1" allowOverlap="1" wp14:anchorId="0E0B28AA" wp14:editId="5D23B54F">
                <wp:simplePos x="0" y="0"/>
                <wp:positionH relativeFrom="column">
                  <wp:posOffset>2969164</wp:posOffset>
                </wp:positionH>
                <wp:positionV relativeFrom="paragraph">
                  <wp:posOffset>-225964</wp:posOffset>
                </wp:positionV>
                <wp:extent cx="345057" cy="310551"/>
                <wp:effectExtent l="0" t="0" r="0" b="0"/>
                <wp:wrapNone/>
                <wp:docPr id="10" name="Rectangle 10"/>
                <wp:cNvGraphicFramePr/>
                <a:graphic xmlns:a="http://schemas.openxmlformats.org/drawingml/2006/main">
                  <a:graphicData uri="http://schemas.microsoft.com/office/word/2010/wordprocessingShape">
                    <wps:wsp>
                      <wps:cNvSpPr/>
                      <wps:spPr>
                        <a:xfrm>
                          <a:off x="0" y="0"/>
                          <a:ext cx="345057" cy="310551"/>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46167FED" id="Rectangle 10" o:spid="_x0000_s1026" style="position:absolute;margin-left:233.8pt;margin-top:-17.8pt;width:27.15pt;height:24.4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" fillcolor="white [3201]" stroked="f" strokeweight="1pt"/>
            </w:pict>
          </mc:Fallback>
        </mc:AlternateContent>
      </w:r>
    </w:p>
    <w:p w14:paraId="3A92EE60" w14:textId="77777777" w:rsidR="008600F9" w:rsidRPr="00D36D4A" w:rsidRDefault="008600F9" w:rsidP="00D36D4A">
      <w:pPr>
        <w:pStyle w:val="BodyText"/>
        <w:spacing w:before="8"/>
        <w:rPr>
          <w:sz w:val="22"/>
        </w:rPr>
      </w:pPr>
    </w:p>
    <w:p w14:paraId="31CFB8B6" w14:textId="77777777" w:rsidR="008600F9" w:rsidRPr="00D36D4A" w:rsidRDefault="008600F9" w:rsidP="00D36D4A">
      <w:pPr>
        <w:pStyle w:val="BodyText"/>
        <w:spacing w:line="276" w:lineRule="auto"/>
        <w:ind w:left="220" w:right="217"/>
        <w:jc w:val="both"/>
      </w:pPr>
      <w:r w:rsidRPr="00D36D4A">
        <w:t>The Annual Accounts have been compiled from the vouchers, challans and initial and subsidiary accounts as received from the treasuries, offices and departments of the Government of Madhya Pradesh and the statements received from the Reserve Bank of India.</w:t>
      </w:r>
    </w:p>
    <w:p w14:paraId="08EDDDCF" w14:textId="77777777" w:rsidR="008600F9" w:rsidRPr="00D36D4A" w:rsidRDefault="008600F9" w:rsidP="00D36D4A">
      <w:pPr>
        <w:pStyle w:val="BodyText"/>
        <w:spacing w:before="121" w:line="276" w:lineRule="auto"/>
        <w:ind w:left="220" w:right="218"/>
        <w:jc w:val="both"/>
      </w:pPr>
      <w:r w:rsidRPr="00D36D4A">
        <w:t>Statements (Statement-9, Statement 10 (ii), Statement-20, Annexure to Statement No. 15, and Explanatory Notes/Footnotes/Additional disclosures in Statement Nos. 7 (Section-3), 8, 12, 13, 15, 16, 18 and 19) and Appendices (VI, VIII, IX and XII) in this compilation have been prepared directly from the information received from the Government of Madhya Pradesh and the Union Government who are responsible for such information.</w:t>
      </w:r>
    </w:p>
    <w:p w14:paraId="286310D0" w14:textId="77777777" w:rsidR="008600F9" w:rsidRPr="00D36D4A" w:rsidRDefault="008600F9" w:rsidP="00D36D4A">
      <w:pPr>
        <w:pStyle w:val="Heading1"/>
        <w:spacing w:before="123"/>
        <w:ind w:left="220"/>
        <w:jc w:val="both"/>
        <w:rPr>
          <w:rFonts w:ascii="Times New Roman" w:eastAsia="Times New Roman" w:hAnsi="Times New Roman" w:cs="Times New Roman"/>
          <w:b/>
          <w:color w:val="auto"/>
          <w:sz w:val="24"/>
          <w:szCs w:val="24"/>
        </w:rPr>
      </w:pPr>
      <w:r w:rsidRPr="00D36D4A">
        <w:rPr>
          <w:rFonts w:ascii="Times New Roman" w:eastAsia="Times New Roman" w:hAnsi="Times New Roman" w:cs="Times New Roman"/>
          <w:b/>
          <w:color w:val="auto"/>
          <w:sz w:val="24"/>
          <w:szCs w:val="24"/>
        </w:rPr>
        <w:t>Responsibilities for the Audit of the Annual Accounts</w:t>
      </w:r>
    </w:p>
    <w:p w14:paraId="7B88C164" w14:textId="77777777" w:rsidR="008600F9" w:rsidRPr="00D36D4A" w:rsidRDefault="008600F9" w:rsidP="00D36D4A">
      <w:pPr>
        <w:pStyle w:val="BodyText"/>
        <w:spacing w:before="156" w:line="276" w:lineRule="auto"/>
        <w:ind w:left="220" w:right="222"/>
        <w:jc w:val="both"/>
      </w:pPr>
      <w:r w:rsidRPr="00D36D4A">
        <w:t>The audit of the Annual Accounts is conducted through the Office of the Accountant General (Audit-II) in accordance with the requirements of Articles 149 and 151 of the Constitution of India and the Comptroller and Auditor General's (Duties, Powers and Conditions of Service) Act, 1971 for expressing an opinion on these Accounts based on the results of such audit.</w:t>
      </w:r>
    </w:p>
    <w:p w14:paraId="4870249F" w14:textId="77777777" w:rsidR="008600F9" w:rsidRPr="00D36D4A" w:rsidRDefault="008600F9" w:rsidP="00D36D4A">
      <w:pPr>
        <w:pStyle w:val="BodyText"/>
        <w:spacing w:before="121" w:line="276" w:lineRule="auto"/>
        <w:ind w:left="220" w:right="221"/>
        <w:jc w:val="both"/>
      </w:pPr>
      <w:r w:rsidRPr="00D36D4A">
        <w:t>The Office of the Accountant General (Audit-II) and the Office of the Principal Accountant General (Accounts and Entitlements)-I are independent organisations with distinct cadres, separate reporting lines and management structure.</w:t>
      </w:r>
    </w:p>
    <w:p w14:paraId="1139B504" w14:textId="77777777" w:rsidR="008600F9" w:rsidRPr="00D36D4A" w:rsidRDefault="008600F9" w:rsidP="00D36D4A">
      <w:pPr>
        <w:pStyle w:val="BodyText"/>
        <w:spacing w:before="156" w:line="276" w:lineRule="auto"/>
        <w:ind w:left="220" w:right="222"/>
        <w:jc w:val="both"/>
      </w:pPr>
    </w:p>
    <w:p w14:paraId="6DE21857" w14:textId="77777777" w:rsidR="008600F9" w:rsidRPr="00D36D4A" w:rsidRDefault="008600F9" w:rsidP="00D36D4A">
      <w:pPr>
        <w:pStyle w:val="BodyText"/>
        <w:spacing w:before="156" w:line="276" w:lineRule="auto"/>
        <w:ind w:left="220" w:right="222"/>
        <w:jc w:val="both"/>
      </w:pPr>
    </w:p>
    <w:p w14:paraId="15CCC329" w14:textId="77777777" w:rsidR="008600F9" w:rsidRPr="00D36D4A" w:rsidRDefault="008600F9" w:rsidP="00D36D4A">
      <w:pPr>
        <w:pStyle w:val="BodyText"/>
        <w:spacing w:before="156" w:line="276" w:lineRule="auto"/>
        <w:ind w:left="220" w:right="222"/>
        <w:jc w:val="both"/>
      </w:pPr>
    </w:p>
    <w:p w14:paraId="6B67B19E" w14:textId="77777777" w:rsidR="008600F9" w:rsidRPr="00D36D4A" w:rsidRDefault="008600F9" w:rsidP="00D36D4A">
      <w:pPr>
        <w:pStyle w:val="BodyText"/>
        <w:rPr>
          <w:sz w:val="20"/>
        </w:rPr>
      </w:pPr>
    </w:p>
    <w:p w14:paraId="0415DD4F" w14:textId="77777777" w:rsidR="008600F9" w:rsidRPr="00D36D4A" w:rsidRDefault="008600F9" w:rsidP="00D36D4A">
      <w:pPr>
        <w:pStyle w:val="BodyText"/>
        <w:rPr>
          <w:sz w:val="20"/>
        </w:rPr>
      </w:pPr>
    </w:p>
    <w:p w14:paraId="55D7CA2F" w14:textId="77777777" w:rsidR="008600F9" w:rsidRPr="00D36D4A" w:rsidRDefault="008600F9" w:rsidP="00D36D4A">
      <w:pPr>
        <w:pStyle w:val="BodyText"/>
        <w:spacing w:before="4"/>
        <w:rPr>
          <w:sz w:val="26"/>
        </w:rPr>
      </w:pPr>
    </w:p>
    <w:p w14:paraId="5274468A" w14:textId="05C5B947" w:rsidR="008600F9" w:rsidRPr="00D36D4A" w:rsidRDefault="008600F9" w:rsidP="00D36D4A">
      <w:pPr>
        <w:pStyle w:val="Heading1"/>
        <w:spacing w:before="123"/>
        <w:ind w:left="220"/>
        <w:jc w:val="both"/>
        <w:rPr>
          <w:rFonts w:ascii="Times New Roman" w:eastAsia="Times New Roman" w:hAnsi="Times New Roman" w:cs="Times New Roman"/>
          <w:b/>
          <w:color w:val="auto"/>
          <w:sz w:val="24"/>
          <w:szCs w:val="24"/>
        </w:rPr>
      </w:pPr>
      <w:r w:rsidRPr="00D36D4A">
        <w:rPr>
          <w:rFonts w:ascii="Times New Roman" w:eastAsia="Times New Roman" w:hAnsi="Times New Roman" w:cs="Times New Roman"/>
          <w:b/>
          <w:color w:val="auto"/>
          <w:sz w:val="24"/>
          <w:szCs w:val="24"/>
        </w:rPr>
        <w:t>Date:   /    /</w:t>
      </w:r>
      <w:r w:rsidRPr="00D36D4A">
        <w:rPr>
          <w:rFonts w:ascii="Times New Roman" w:eastAsia="Times New Roman" w:hAnsi="Times New Roman" w:cs="Times New Roman"/>
          <w:b/>
          <w:color w:val="auto"/>
          <w:sz w:val="24"/>
          <w:szCs w:val="24"/>
        </w:rPr>
        <w:tab/>
      </w:r>
      <w:r w:rsidRPr="00D36D4A">
        <w:rPr>
          <w:rFonts w:ascii="Times New Roman" w:eastAsia="Times New Roman" w:hAnsi="Times New Roman" w:cs="Times New Roman"/>
          <w:b/>
          <w:color w:val="auto"/>
          <w:sz w:val="24"/>
          <w:szCs w:val="24"/>
        </w:rPr>
        <w:tab/>
      </w:r>
      <w:r w:rsidRPr="00D36D4A">
        <w:rPr>
          <w:rFonts w:ascii="Times New Roman" w:eastAsia="Times New Roman" w:hAnsi="Times New Roman" w:cs="Times New Roman"/>
          <w:b/>
          <w:color w:val="auto"/>
          <w:sz w:val="24"/>
          <w:szCs w:val="24"/>
        </w:rPr>
        <w:tab/>
      </w:r>
      <w:r w:rsidRPr="00D36D4A">
        <w:rPr>
          <w:rFonts w:ascii="Times New Roman" w:eastAsia="Times New Roman" w:hAnsi="Times New Roman" w:cs="Times New Roman"/>
          <w:b/>
          <w:color w:val="auto"/>
          <w:sz w:val="24"/>
          <w:szCs w:val="24"/>
        </w:rPr>
        <w:tab/>
      </w:r>
      <w:r w:rsidRPr="00D36D4A">
        <w:rPr>
          <w:rFonts w:ascii="Times New Roman" w:eastAsia="Times New Roman" w:hAnsi="Times New Roman" w:cs="Times New Roman"/>
          <w:b/>
          <w:color w:val="auto"/>
          <w:sz w:val="24"/>
          <w:szCs w:val="24"/>
        </w:rPr>
        <w:tab/>
      </w:r>
      <w:r w:rsidRPr="00D36D4A">
        <w:rPr>
          <w:rFonts w:ascii="Times New Roman" w:eastAsia="Times New Roman" w:hAnsi="Times New Roman" w:cs="Times New Roman"/>
          <w:b/>
          <w:color w:val="auto"/>
          <w:sz w:val="24"/>
          <w:szCs w:val="24"/>
        </w:rPr>
        <w:tab/>
      </w:r>
      <w:r w:rsidRPr="00D36D4A">
        <w:rPr>
          <w:rFonts w:ascii="Times New Roman" w:eastAsia="Times New Roman" w:hAnsi="Times New Roman" w:cs="Times New Roman"/>
          <w:b/>
          <w:color w:val="auto"/>
          <w:sz w:val="24"/>
          <w:szCs w:val="24"/>
        </w:rPr>
        <w:tab/>
        <w:t>(GlRISH CHANDRA MURMU)</w:t>
      </w:r>
    </w:p>
    <w:p w14:paraId="51C2F153" w14:textId="77777777" w:rsidR="008600F9" w:rsidRPr="00D36D4A" w:rsidRDefault="008600F9" w:rsidP="00D36D4A">
      <w:pPr>
        <w:tabs>
          <w:tab w:val="left" w:pos="5261"/>
        </w:tabs>
        <w:spacing w:before="41"/>
        <w:ind w:left="220"/>
        <w:rPr>
          <w:b/>
        </w:rPr>
      </w:pPr>
      <w:r w:rsidRPr="00D36D4A">
        <w:rPr>
          <w:b/>
        </w:rPr>
        <w:t>Place: New Delhi</w:t>
      </w:r>
      <w:r w:rsidRPr="00D36D4A">
        <w:rPr>
          <w:b/>
        </w:rPr>
        <w:tab/>
        <w:t>Comptroller and Auditor General of India</w:t>
      </w:r>
    </w:p>
    <w:p w14:paraId="3EB0EB26" w14:textId="77777777" w:rsidR="008600F9" w:rsidRPr="00D36D4A" w:rsidRDefault="008600F9" w:rsidP="00D36D4A">
      <w:pPr>
        <w:sectPr w:rsidR="008600F9" w:rsidRPr="00D36D4A" w:rsidSect="008600F9">
          <w:headerReference w:type="default" r:id="rId10"/>
          <w:pgSz w:w="11910" w:h="16840"/>
          <w:pgMar w:top="940" w:right="800" w:bottom="280" w:left="1220" w:header="722" w:footer="0" w:gutter="0"/>
          <w:pgNumType w:start="4"/>
          <w:cols w:space="720"/>
        </w:sectPr>
      </w:pPr>
    </w:p>
    <w:p w14:paraId="2439DD29" w14:textId="77777777" w:rsidR="008600F9" w:rsidRPr="00D36D4A" w:rsidRDefault="008600F9" w:rsidP="00D36D4A">
      <w:pPr>
        <w:pStyle w:val="BodyText"/>
        <w:spacing w:before="4"/>
        <w:rPr>
          <w:b/>
          <w:sz w:val="17"/>
        </w:rPr>
      </w:pPr>
      <w:r w:rsidRPr="00D36D4A">
        <w:rPr>
          <w:b/>
          <w:noProof/>
          <w:sz w:val="17"/>
        </w:rPr>
        <w:lastRenderedPageBreak/>
        <mc:AlternateContent>
          <mc:Choice Requires="wps">
            <w:drawing>
              <wp:anchor distT="0" distB="0" distL="114300" distR="114300" simplePos="0" relativeHeight="251675648" behindDoc="0" locked="0" layoutInCell="1" allowOverlap="1" wp14:anchorId="3DEF7057" wp14:editId="25B58EE0">
                <wp:simplePos x="0" y="0"/>
                <wp:positionH relativeFrom="column">
                  <wp:posOffset>2926032</wp:posOffset>
                </wp:positionH>
                <wp:positionV relativeFrom="paragraph">
                  <wp:posOffset>-165579</wp:posOffset>
                </wp:positionV>
                <wp:extent cx="370936" cy="232913"/>
                <wp:effectExtent l="0" t="0" r="0" b="0"/>
                <wp:wrapNone/>
                <wp:docPr id="11" name="Rectangle 11"/>
                <wp:cNvGraphicFramePr/>
                <a:graphic xmlns:a="http://schemas.openxmlformats.org/drawingml/2006/main">
                  <a:graphicData uri="http://schemas.microsoft.com/office/word/2010/wordprocessingShape">
                    <wps:wsp>
                      <wps:cNvSpPr/>
                      <wps:spPr>
                        <a:xfrm>
                          <a:off x="0" y="0"/>
                          <a:ext cx="370936" cy="232913"/>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48B8F099" id="Rectangle 11" o:spid="_x0000_s1026" style="position:absolute;margin-left:230.4pt;margin-top:-13.05pt;width:29.2pt;height:18.3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" fillcolor="white [3201]" stroked="f" strokeweight="1pt"/>
            </w:pict>
          </mc:Fallback>
        </mc:AlternateContent>
      </w:r>
    </w:p>
    <w:p w14:paraId="5AE624E4" w14:textId="77777777" w:rsidR="008600F9" w:rsidRPr="00D36D4A" w:rsidRDefault="008600F9" w:rsidP="00D36D4A">
      <w:pPr>
        <w:rPr>
          <w:sz w:val="17"/>
        </w:rPr>
        <w:sectPr w:rsidR="008600F9" w:rsidRPr="00D36D4A" w:rsidSect="008600F9">
          <w:pgSz w:w="11910" w:h="16840"/>
          <w:pgMar w:top="940" w:right="800" w:bottom="280" w:left="1220" w:header="722" w:footer="0" w:gutter="0"/>
          <w:cols w:space="720"/>
        </w:sectPr>
      </w:pPr>
    </w:p>
    <w:p w14:paraId="1AF65454" w14:textId="77777777" w:rsidR="008600F9" w:rsidRPr="00D36D4A" w:rsidRDefault="008600F9" w:rsidP="00D36D4A">
      <w:pPr>
        <w:pStyle w:val="BodyText"/>
        <w:spacing w:before="3"/>
        <w:rPr>
          <w:b/>
          <w:sz w:val="22"/>
        </w:rPr>
      </w:pPr>
    </w:p>
    <w:p w14:paraId="335C5429" w14:textId="77777777" w:rsidR="00986903" w:rsidRPr="00D36D4A" w:rsidRDefault="008600F9" w:rsidP="00D36D4A">
      <w:pPr>
        <w:tabs>
          <w:tab w:val="left" w:pos="2383"/>
          <w:tab w:val="left" w:pos="9668"/>
        </w:tabs>
        <w:spacing w:before="89"/>
        <w:ind w:left="114"/>
        <w:rPr>
          <w:b/>
          <w:sz w:val="4"/>
          <w:szCs w:val="2"/>
        </w:rPr>
      </w:pPr>
      <w:r w:rsidRPr="00D36D4A">
        <w:rPr>
          <w:noProof/>
          <w:sz w:val="22"/>
          <w:lang w:bidi="hi-IN"/>
        </w:rPr>
        <mc:AlternateContent>
          <mc:Choice Requires="wps">
            <w:drawing>
              <wp:anchor distT="0" distB="0" distL="114300" distR="114300" simplePos="0" relativeHeight="251666432" behindDoc="1" locked="0" layoutInCell="1" allowOverlap="1" wp14:anchorId="71CD803E" wp14:editId="0FF8F5F8">
                <wp:simplePos x="0" y="0"/>
                <wp:positionH relativeFrom="page">
                  <wp:posOffset>856615</wp:posOffset>
                </wp:positionH>
                <wp:positionV relativeFrom="paragraph">
                  <wp:posOffset>59690</wp:posOffset>
                </wp:positionV>
                <wp:extent cx="6057900" cy="6350"/>
                <wp:effectExtent l="0" t="635" r="635" b="2540"/>
                <wp:wrapNone/>
                <wp:docPr id="24309372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36EF451A" id="Rectangle 15" o:spid="_x0000_s1026" style="position:absolute;margin-left:67.45pt;margin-top:4.7pt;width:477pt;height:.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" fillcolor="black" stroked="f">
                <w10:wrap anchorx="page"/>
              </v:rect>
            </w:pict>
          </mc:Fallback>
        </mc:AlternateContent>
      </w:r>
      <w:r w:rsidRPr="00D36D4A">
        <w:rPr>
          <w:b/>
          <w:sz w:val="28"/>
        </w:rPr>
        <w:t xml:space="preserve"> </w:t>
      </w:r>
      <w:r w:rsidRPr="00D36D4A">
        <w:rPr>
          <w:b/>
          <w:sz w:val="28"/>
        </w:rPr>
        <w:tab/>
      </w:r>
    </w:p>
    <w:p w14:paraId="770DD3FC" w14:textId="78156895" w:rsidR="008600F9" w:rsidRPr="00D36D4A" w:rsidRDefault="008600F9" w:rsidP="00D36D4A">
      <w:pPr>
        <w:tabs>
          <w:tab w:val="left" w:pos="2383"/>
          <w:tab w:val="left" w:pos="9668"/>
        </w:tabs>
        <w:spacing w:before="89"/>
        <w:ind w:left="114"/>
        <w:jc w:val="center"/>
        <w:rPr>
          <w:b/>
          <w:sz w:val="28"/>
        </w:rPr>
      </w:pPr>
      <w:r w:rsidRPr="00D36D4A">
        <w:rPr>
          <w:b/>
          <w:sz w:val="28"/>
        </w:rPr>
        <w:t>GUIDE TO THE FINANCE ACCOUNTS</w:t>
      </w:r>
    </w:p>
    <w:p w14:paraId="688A5099" w14:textId="77777777" w:rsidR="008600F9" w:rsidRPr="00D36D4A" w:rsidRDefault="008600F9" w:rsidP="00D36D4A">
      <w:pPr>
        <w:pStyle w:val="BodyText"/>
        <w:rPr>
          <w:b/>
          <w:sz w:val="20"/>
        </w:rPr>
      </w:pPr>
      <w:r w:rsidRPr="00D36D4A">
        <w:rPr>
          <w:b/>
          <w:noProof/>
          <w:sz w:val="20"/>
        </w:rPr>
        <mc:AlternateContent>
          <mc:Choice Requires="wps">
            <w:drawing>
              <wp:anchor distT="0" distB="0" distL="114300" distR="114300" simplePos="0" relativeHeight="251662336" behindDoc="1" locked="0" layoutInCell="1" allowOverlap="1" wp14:anchorId="4136F5FA" wp14:editId="7487400C">
                <wp:simplePos x="0" y="0"/>
                <wp:positionH relativeFrom="page">
                  <wp:posOffset>862330</wp:posOffset>
                </wp:positionH>
                <wp:positionV relativeFrom="paragraph">
                  <wp:posOffset>17619</wp:posOffset>
                </wp:positionV>
                <wp:extent cx="6057900" cy="635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68768500" id="Rectangle 9" o:spid="_x0000_s1026" style="position:absolute;margin-left:67.9pt;margin-top:1.4pt;width:477pt;height:.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" fillcolor="black" stroked="f">
                <w10:wrap anchorx="page"/>
              </v:rect>
            </w:pict>
          </mc:Fallback>
        </mc:AlternateContent>
      </w:r>
    </w:p>
    <w:p w14:paraId="1D42E6B5" w14:textId="77777777" w:rsidR="008600F9" w:rsidRPr="00D36D4A" w:rsidRDefault="008600F9" w:rsidP="00D36D4A">
      <w:pPr>
        <w:pStyle w:val="BodyText"/>
        <w:spacing w:before="10"/>
        <w:rPr>
          <w:b/>
          <w:sz w:val="29"/>
        </w:rPr>
      </w:pPr>
    </w:p>
    <w:p w14:paraId="2A998186" w14:textId="77777777" w:rsidR="008600F9" w:rsidRPr="00D36D4A" w:rsidRDefault="008600F9" w:rsidP="00D36D4A">
      <w:pPr>
        <w:pStyle w:val="Heading1"/>
        <w:numPr>
          <w:ilvl w:val="0"/>
          <w:numId w:val="29"/>
        </w:numPr>
        <w:tabs>
          <w:tab w:val="left" w:pos="492"/>
        </w:tabs>
        <w:spacing w:before="90"/>
        <w:ind w:left="840" w:hanging="556"/>
        <w:jc w:val="both"/>
        <w:rPr>
          <w:rFonts w:ascii="Times New Roman" w:eastAsia="Times New Roman" w:hAnsi="Times New Roman" w:cs="Mangal"/>
          <w:b/>
          <w:color w:val="auto"/>
          <w:sz w:val="24"/>
          <w:szCs w:val="24"/>
          <w:lang w:bidi="hi-IN"/>
        </w:rPr>
      </w:pPr>
      <w:r w:rsidRPr="00D36D4A">
        <w:rPr>
          <w:rFonts w:ascii="Times New Roman" w:eastAsia="Times New Roman" w:hAnsi="Times New Roman" w:cs="Mangal"/>
          <w:b/>
          <w:color w:val="auto"/>
          <w:sz w:val="24"/>
          <w:szCs w:val="24"/>
          <w:lang w:bidi="hi-IN"/>
        </w:rPr>
        <w:t>Broad Overview of the Structure of Government Accounts</w:t>
      </w:r>
    </w:p>
    <w:p w14:paraId="5E0ACE5D" w14:textId="77777777" w:rsidR="008600F9" w:rsidRPr="00D36D4A" w:rsidRDefault="008600F9" w:rsidP="00D36D4A">
      <w:pPr>
        <w:pStyle w:val="ListParagraph"/>
        <w:widowControl w:val="0"/>
        <w:numPr>
          <w:ilvl w:val="1"/>
          <w:numId w:val="29"/>
        </w:numPr>
        <w:tabs>
          <w:tab w:val="left" w:pos="492"/>
        </w:tabs>
        <w:autoSpaceDE w:val="0"/>
        <w:autoSpaceDN w:val="0"/>
        <w:spacing w:before="117" w:line="276" w:lineRule="auto"/>
        <w:ind w:right="383"/>
        <w:contextualSpacing w:val="0"/>
        <w:jc w:val="both"/>
      </w:pPr>
      <w:r w:rsidRPr="00D36D4A">
        <w:t>The Finance Accounts of the State of Madhya Pradesh present the accounts of receipts and outgoings of the Government for the year, together with the financial results disclosed by the Revenue and Capital accounts, the accounts of the Public Debt and the liabilities and assets of the State Government as worked out from the balances recorded in the accounts. The Finance Accounts are accompanied by Appropriation Accounts, which present comparison of expenditure against the Grants/Appropriations.</w:t>
      </w:r>
    </w:p>
    <w:p w14:paraId="5F9BBA12" w14:textId="77777777" w:rsidR="008600F9" w:rsidRPr="00D36D4A" w:rsidRDefault="008600F9" w:rsidP="00D36D4A">
      <w:pPr>
        <w:pStyle w:val="ListParagraph"/>
        <w:widowControl w:val="0"/>
        <w:numPr>
          <w:ilvl w:val="1"/>
          <w:numId w:val="29"/>
        </w:numPr>
        <w:tabs>
          <w:tab w:val="left" w:pos="492"/>
        </w:tabs>
        <w:autoSpaceDE w:val="0"/>
        <w:autoSpaceDN w:val="0"/>
        <w:spacing w:before="120"/>
        <w:contextualSpacing w:val="0"/>
        <w:jc w:val="both"/>
      </w:pPr>
      <w:r w:rsidRPr="00D36D4A">
        <w:t>The Accounts of the Government are kept in the following three parts:</w:t>
      </w:r>
    </w:p>
    <w:p w14:paraId="743E4124" w14:textId="5CF15268" w:rsidR="008600F9" w:rsidRPr="00D36D4A" w:rsidRDefault="008600F9" w:rsidP="00D36D4A">
      <w:pPr>
        <w:pStyle w:val="BodyText"/>
        <w:spacing w:before="163" w:line="276" w:lineRule="auto"/>
        <w:ind w:left="491" w:right="376"/>
        <w:jc w:val="both"/>
      </w:pPr>
      <w:r w:rsidRPr="00D36D4A">
        <w:rPr>
          <w:b/>
        </w:rPr>
        <w:t xml:space="preserve">Part I: Consolidated Fund: </w:t>
      </w:r>
      <w:r w:rsidRPr="00D36D4A">
        <w:t xml:space="preserve">This Fund comprises all revenues received by the State Government, all loans raised by the State Government (market loans, bonds, loans from the Central Government, loans from Financial Institutions, Special Securities issued to National Small Savings Fund, </w:t>
      </w:r>
      <w:r w:rsidRPr="00D36D4A">
        <w:rPr>
          <w:i/>
        </w:rPr>
        <w:t>etc.</w:t>
      </w:r>
      <w:r w:rsidRPr="00D36D4A">
        <w:t>), Ways and Means Advances (WMA) extended by the Reserve Bank of India (RBI) and all moneys received by the State Government in repayment of loans. No moneys can be appropriated from this Fund, except in accordance with law and for the purposes and in the manner provided by the Constitution of India. Certain categories of expenditure (</w:t>
      </w:r>
      <w:r w:rsidRPr="00D36D4A">
        <w:rPr>
          <w:i/>
        </w:rPr>
        <w:t>e.g.</w:t>
      </w:r>
      <w:r w:rsidRPr="00D36D4A">
        <w:t xml:space="preserve">, salaries of Constitutional authorities, loan repayments, </w:t>
      </w:r>
      <w:r w:rsidRPr="00D36D4A">
        <w:rPr>
          <w:i/>
        </w:rPr>
        <w:t>etc.</w:t>
      </w:r>
      <w:r w:rsidRPr="00D36D4A">
        <w:t>), constitute a charge on the Consolidated Fund of the</w:t>
      </w:r>
      <w:r w:rsidR="006F5C93" w:rsidRPr="00D36D4A">
        <w:t xml:space="preserve"> </w:t>
      </w:r>
      <w:r w:rsidRPr="00D36D4A">
        <w:t>State (</w:t>
      </w:r>
      <w:r w:rsidRPr="00D36D4A">
        <w:rPr>
          <w:i/>
        </w:rPr>
        <w:t xml:space="preserve">Charged </w:t>
      </w:r>
      <w:r w:rsidRPr="00D36D4A">
        <w:t>Expenditure) and are not subject to vote by the Legislature. All other expenditure (Voted Expenditure) is voted by the Legislature.</w:t>
      </w:r>
    </w:p>
    <w:p w14:paraId="135604E8" w14:textId="30F35199" w:rsidR="008600F9" w:rsidRPr="00D36D4A" w:rsidRDefault="008600F9" w:rsidP="00D36D4A">
      <w:pPr>
        <w:pStyle w:val="BodyText"/>
        <w:spacing w:before="120" w:line="276" w:lineRule="auto"/>
        <w:ind w:left="491" w:right="381"/>
        <w:jc w:val="both"/>
      </w:pPr>
      <w:r w:rsidRPr="00D36D4A">
        <w:t>The Consolidated Fund comprises two sections: Revenue and Capital (including Public Debt, Loans and Advances). These are further categorised under 'Receipts' and</w:t>
      </w:r>
      <w:r w:rsidR="006F5C93" w:rsidRPr="00D36D4A">
        <w:t xml:space="preserve"> </w:t>
      </w:r>
      <w:r w:rsidRPr="00D36D4A">
        <w:t xml:space="preserve">'Expenditure'. The Revenue Receipts section is divided into three sectors, </w:t>
      </w:r>
      <w:r w:rsidRPr="00D36D4A">
        <w:rPr>
          <w:i/>
        </w:rPr>
        <w:t>viz.</w:t>
      </w:r>
      <w:r w:rsidRPr="00D36D4A">
        <w:t xml:space="preserve">, 'Tax Revenue', 'Non Tax Revenue' and 'Grants-in-Aid and Contributions'. These three sectors are further divided into sub-sectors like 'Goods and Services Tax', 'Taxes on Income and Expenditure', 'Fiscal Services', </w:t>
      </w:r>
      <w:r w:rsidRPr="00D36D4A">
        <w:rPr>
          <w:i/>
        </w:rPr>
        <w:t>etc</w:t>
      </w:r>
      <w:r w:rsidRPr="00D36D4A">
        <w:t xml:space="preserve">. The Capital Receipts section does not contain any sectors or sub-sectors. The Revenue Expenditure section is divided into four sectors, </w:t>
      </w:r>
      <w:r w:rsidRPr="00D36D4A">
        <w:rPr>
          <w:i/>
        </w:rPr>
        <w:t>viz</w:t>
      </w:r>
      <w:r w:rsidRPr="00D36D4A">
        <w:t xml:space="preserve">., 'General Services', 'Social Services', 'Economic Services' and 'Grants-in-Aid and Contributions'. These sectors in the Revenue Expenditure section are further divided into sub-sectors, like, 'Organs of State', 'Education, Sports, Art and Culture', </w:t>
      </w:r>
      <w:r w:rsidRPr="00D36D4A">
        <w:rPr>
          <w:i/>
        </w:rPr>
        <w:t>etc</w:t>
      </w:r>
      <w:r w:rsidRPr="00D36D4A">
        <w:t xml:space="preserve">. The Capital Expenditure section is sub-divided into seven sectors, </w:t>
      </w:r>
      <w:r w:rsidRPr="00D36D4A">
        <w:rPr>
          <w:i/>
        </w:rPr>
        <w:t>viz</w:t>
      </w:r>
      <w:r w:rsidRPr="00D36D4A">
        <w:t>., 'General Services', 'Social Services', 'Economic Services', 'Public Debt', 'Loans and Advances', 'Inter-State Settlement' and 'Transfer to Contingency Fund'.</w:t>
      </w:r>
    </w:p>
    <w:p w14:paraId="6606F173" w14:textId="3059C27E" w:rsidR="008600F9" w:rsidRPr="00D36D4A" w:rsidRDefault="008600F9" w:rsidP="00D36D4A">
      <w:pPr>
        <w:pStyle w:val="BodyText"/>
        <w:spacing w:before="121" w:line="276" w:lineRule="auto"/>
        <w:ind w:left="491" w:right="372"/>
        <w:jc w:val="both"/>
      </w:pPr>
      <w:r w:rsidRPr="00D36D4A">
        <w:rPr>
          <w:b/>
        </w:rPr>
        <w:t xml:space="preserve">Part II: Contingency Fund: </w:t>
      </w:r>
      <w:r w:rsidRPr="00D36D4A">
        <w:t>This Fund is in the nature of an imprest, which is established by the State Legislature by law, and is placed at the disposal of the Governor to enable advances to be made for meeting unforeseen expenditure pending authorisation of such expenditure by the State Legislature. The fund is recouped by debiting the expenditure to the concerned functional major head relating to the Consolidated Fund of the State. The Contingency Fund of the Government of Madhya Pradesh for 202</w:t>
      </w:r>
      <w:r w:rsidR="006F5C93" w:rsidRPr="00D36D4A">
        <w:t>3</w:t>
      </w:r>
      <w:r w:rsidRPr="00D36D4A">
        <w:t>-2</w:t>
      </w:r>
      <w:r w:rsidR="006F5C93" w:rsidRPr="00D36D4A">
        <w:t>4</w:t>
      </w:r>
      <w:r w:rsidRPr="00D36D4A">
        <w:t xml:space="preserve"> is ₹ </w:t>
      </w:r>
      <w:r w:rsidR="008574FB" w:rsidRPr="00D36D4A">
        <w:t>1,00</w:t>
      </w:r>
      <w:r w:rsidR="00A82426" w:rsidRPr="00D36D4A">
        <w:t>0</w:t>
      </w:r>
      <w:r w:rsidRPr="00D36D4A">
        <w:t xml:space="preserve"> crore.</w:t>
      </w:r>
    </w:p>
    <w:p w14:paraId="3369B952" w14:textId="77777777" w:rsidR="008600F9" w:rsidRPr="00D36D4A" w:rsidRDefault="008600F9" w:rsidP="00D36D4A">
      <w:pPr>
        <w:spacing w:line="276" w:lineRule="auto"/>
        <w:jc w:val="both"/>
        <w:sectPr w:rsidR="008600F9" w:rsidRPr="00D36D4A" w:rsidSect="008600F9">
          <w:headerReference w:type="default" r:id="rId11"/>
          <w:pgSz w:w="11910" w:h="16840" w:code="9"/>
          <w:pgMar w:top="677" w:right="806" w:bottom="274" w:left="1224" w:header="720" w:footer="0" w:gutter="0"/>
          <w:pgNumType w:fmt="lowerRoman"/>
          <w:cols w:space="720"/>
        </w:sectPr>
      </w:pPr>
    </w:p>
    <w:p w14:paraId="79F751E2" w14:textId="77777777" w:rsidR="008600F9" w:rsidRPr="00D36D4A" w:rsidRDefault="008600F9" w:rsidP="00D36D4A">
      <w:pPr>
        <w:pStyle w:val="BodyText"/>
        <w:rPr>
          <w:sz w:val="20"/>
        </w:rPr>
      </w:pPr>
    </w:p>
    <w:p w14:paraId="200D35CD" w14:textId="77777777" w:rsidR="008600F9" w:rsidRPr="00D36D4A" w:rsidRDefault="008600F9" w:rsidP="00D36D4A">
      <w:pPr>
        <w:pStyle w:val="BodyText"/>
        <w:rPr>
          <w:sz w:val="20"/>
        </w:rPr>
      </w:pPr>
    </w:p>
    <w:p w14:paraId="651E8C7E" w14:textId="21E18118" w:rsidR="008600F9" w:rsidRPr="00D36D4A" w:rsidRDefault="008600F9" w:rsidP="00D36D4A">
      <w:pPr>
        <w:pStyle w:val="BodyText"/>
        <w:spacing w:line="20" w:lineRule="exact"/>
        <w:ind w:left="311"/>
        <w:rPr>
          <w:sz w:val="2"/>
        </w:rPr>
      </w:pPr>
      <w:r w:rsidRPr="00D36D4A">
        <w:rPr>
          <w:noProof/>
          <w:sz w:val="2"/>
        </w:rPr>
        <mc:AlternateContent>
          <mc:Choice Requires="wpg">
            <w:drawing>
              <wp:inline distT="0" distB="0" distL="0" distR="0" wp14:anchorId="73BDC0E8" wp14:editId="10F1A8B2">
                <wp:extent cx="5942330" cy="6350"/>
                <wp:effectExtent l="635" t="635" r="635" b="2540"/>
                <wp:docPr id="198263624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2330" cy="6350"/>
                          <a:chOff x="0" y="0"/>
                          <a:chExt cx="9358" cy="10"/>
                        </a:xfrm>
                      </wpg:grpSpPr>
                      <wps:wsp>
                        <wps:cNvPr id="1329697668" name="Rectangle 13"/>
                        <wps:cNvSpPr>
                          <a:spLocks noChangeArrowheads="1"/>
                        </wps:cNvSpPr>
                        <wps:spPr bwMode="auto">
                          <a:xfrm>
                            <a:off x="0" y="0"/>
                            <a:ext cx="935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7E3A3426" id="Group 14" o:spid="_x0000_s1026" style="width:467.9pt;height:.5pt;mso-position-horizontal-relative:char;mso-position-vertical-relative:line" coordsize="93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">
                <v:rect id="Rectangle 13" o:spid="_x0000_s1027" style="position:absolute;width:935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" fillcolor="black" stroked="f"/>
                <w10:anchorlock/>
              </v:group>
            </w:pict>
          </mc:Fallback>
        </mc:AlternateContent>
      </w:r>
    </w:p>
    <w:p w14:paraId="6000B9EE" w14:textId="59464469" w:rsidR="008600F9" w:rsidRPr="00D36D4A" w:rsidRDefault="008600F9" w:rsidP="00D36D4A">
      <w:pPr>
        <w:spacing w:line="220" w:lineRule="exact"/>
        <w:ind w:left="302" w:right="159"/>
        <w:jc w:val="center"/>
        <w:rPr>
          <w:b/>
          <w:sz w:val="20"/>
        </w:rPr>
      </w:pPr>
      <w:r w:rsidRPr="00D36D4A">
        <w:rPr>
          <w:noProof/>
          <w:sz w:val="22"/>
          <w:lang w:bidi="hi-IN"/>
        </w:rPr>
        <mc:AlternateContent>
          <mc:Choice Requires="wps">
            <w:drawing>
              <wp:anchor distT="0" distB="0" distL="0" distR="0" simplePos="0" relativeHeight="251667456" behindDoc="1" locked="0" layoutInCell="1" allowOverlap="1" wp14:anchorId="519E842F" wp14:editId="0CE8C7D1">
                <wp:simplePos x="0" y="0"/>
                <wp:positionH relativeFrom="page">
                  <wp:posOffset>963295</wp:posOffset>
                </wp:positionH>
                <wp:positionV relativeFrom="paragraph">
                  <wp:posOffset>200660</wp:posOffset>
                </wp:positionV>
                <wp:extent cx="5951220" cy="6350"/>
                <wp:effectExtent l="1270" t="3810" r="635" b="0"/>
                <wp:wrapTopAndBottom/>
                <wp:docPr id="187078683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12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7FE5E0BE" id="Rectangle 13" o:spid="_x0000_s1026" style="position:absolute;margin-left:75.85pt;margin-top:15.8pt;width:468.6pt;height:.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" fillcolor="black" stroked="f">
                <w10:wrap type="topAndBottom" anchorx="page"/>
              </v:rect>
            </w:pict>
          </mc:Fallback>
        </mc:AlternateContent>
      </w:r>
      <w:r w:rsidRPr="00D36D4A">
        <w:rPr>
          <w:b/>
          <w:sz w:val="20"/>
        </w:rPr>
        <w:t>GUIDE TO THE FINANCE ACCOUNTS - contd.</w:t>
      </w:r>
    </w:p>
    <w:p w14:paraId="16E9B87B" w14:textId="77777777" w:rsidR="008600F9" w:rsidRPr="00D36D4A" w:rsidRDefault="008600F9" w:rsidP="00D36D4A">
      <w:pPr>
        <w:pStyle w:val="BodyText"/>
        <w:rPr>
          <w:b/>
          <w:sz w:val="20"/>
        </w:rPr>
      </w:pPr>
    </w:p>
    <w:p w14:paraId="1F56F212" w14:textId="77777777" w:rsidR="008600F9" w:rsidRPr="00D36D4A" w:rsidRDefault="008600F9" w:rsidP="00D36D4A">
      <w:pPr>
        <w:pStyle w:val="BodyText"/>
        <w:spacing w:before="3"/>
        <w:rPr>
          <w:b/>
          <w:sz w:val="19"/>
        </w:rPr>
      </w:pPr>
    </w:p>
    <w:p w14:paraId="65915688" w14:textId="4FEDD7D1" w:rsidR="008600F9" w:rsidRPr="00D36D4A" w:rsidRDefault="008600F9" w:rsidP="00D36D4A">
      <w:pPr>
        <w:pStyle w:val="BodyText"/>
        <w:spacing w:before="90" w:line="276" w:lineRule="auto"/>
        <w:ind w:left="491" w:right="388"/>
        <w:jc w:val="both"/>
      </w:pPr>
      <w:r w:rsidRPr="00D36D4A">
        <w:rPr>
          <w:b/>
        </w:rPr>
        <w:t>Part III: Public Account</w:t>
      </w:r>
      <w:r w:rsidRPr="00D36D4A">
        <w:t xml:space="preserve">: All other public moneys received by or on behalf of the Government, where the Government acts as a banker or trustee, are credited to the Public Account. The Public Account includes repayable such as Small Savings and Provident Funds, Deposits (bearing interest and not bearing interest), Advances, Reserve Funds (bearing interest and not bearing interest), Remittances and Suspense heads (both of which are transitory </w:t>
      </w:r>
      <w:r w:rsidR="00174041" w:rsidRPr="00D36D4A">
        <w:t>heads, pending</w:t>
      </w:r>
      <w:r w:rsidRPr="00D36D4A">
        <w:t xml:space="preserve"> final booking). The net cash balance available with the Government is also included under the Public Account. The Public Account comprises six sectors, </w:t>
      </w:r>
      <w:r w:rsidRPr="00D36D4A">
        <w:rPr>
          <w:i/>
        </w:rPr>
        <w:t>viz</w:t>
      </w:r>
      <w:r w:rsidRPr="00D36D4A">
        <w:t xml:space="preserve">., 'Small Savings, Provident Funds, </w:t>
      </w:r>
      <w:r w:rsidRPr="00D36D4A">
        <w:rPr>
          <w:i/>
        </w:rPr>
        <w:t>etc.</w:t>
      </w:r>
      <w:r w:rsidRPr="00D36D4A">
        <w:t>', 'Reserve Funds', 'Deposit and Advances', 'Suspense and Miscellaneous', 'Remittances', and 'Cash Balance'. These sectors are further sub-divided into sub-sectors. The Public Account is not subject to the vote of the Legislature.</w:t>
      </w:r>
    </w:p>
    <w:p w14:paraId="13B18FE0" w14:textId="3DF12BED" w:rsidR="008600F9" w:rsidRPr="00D36D4A" w:rsidRDefault="008600F9" w:rsidP="00D36D4A">
      <w:pPr>
        <w:pStyle w:val="ListParagraph"/>
        <w:widowControl w:val="0"/>
        <w:numPr>
          <w:ilvl w:val="1"/>
          <w:numId w:val="29"/>
        </w:numPr>
        <w:tabs>
          <w:tab w:val="left" w:pos="492"/>
        </w:tabs>
        <w:autoSpaceDE w:val="0"/>
        <w:autoSpaceDN w:val="0"/>
        <w:spacing w:before="119" w:line="276" w:lineRule="auto"/>
        <w:ind w:right="382" w:hanging="272"/>
        <w:contextualSpacing w:val="0"/>
        <w:jc w:val="both"/>
      </w:pPr>
      <w:r w:rsidRPr="00D36D4A">
        <w:t xml:space="preserve">Government accounts are presented under a six tier classification, </w:t>
      </w:r>
      <w:r w:rsidRPr="00D36D4A">
        <w:rPr>
          <w:i/>
        </w:rPr>
        <w:t>viz.</w:t>
      </w:r>
      <w:r w:rsidRPr="00D36D4A">
        <w:t>, Major Heads (four digits), Sub-Major Heads (two digits), Minor Heads (three digits), Sub-Heads (two digits), Detailed Heads (two to three digits) and Object Heads (two / three/ four digits). Major Heads represent functions of Government, Sub-Major Heads represent sub-functions, Minor Heads represent programmes/ activities, Sub-Heads represent schemes, Detailed Heads represent sub</w:t>
      </w:r>
      <w:r w:rsidR="008B755D">
        <w:noBreakHyphen/>
      </w:r>
      <w:r w:rsidRPr="00D36D4A">
        <w:t>schemes and Object Heads represent purpose/object of expenditure.</w:t>
      </w:r>
    </w:p>
    <w:p w14:paraId="1DE95081" w14:textId="51FB3527" w:rsidR="008600F9" w:rsidRPr="00D36D4A" w:rsidRDefault="008600F9" w:rsidP="00D36D4A">
      <w:pPr>
        <w:pStyle w:val="ListParagraph"/>
        <w:widowControl w:val="0"/>
        <w:numPr>
          <w:ilvl w:val="1"/>
          <w:numId w:val="29"/>
        </w:numPr>
        <w:tabs>
          <w:tab w:val="left" w:pos="492"/>
        </w:tabs>
        <w:autoSpaceDE w:val="0"/>
        <w:autoSpaceDN w:val="0"/>
        <w:spacing w:before="119" w:line="276" w:lineRule="auto"/>
        <w:ind w:right="382" w:hanging="272"/>
        <w:contextualSpacing w:val="0"/>
        <w:jc w:val="both"/>
      </w:pPr>
      <w:r w:rsidRPr="00D36D4A">
        <w:t>The main unit of classification in accounts is the Major Head which contains the following</w:t>
      </w:r>
      <w:r w:rsidR="008B755D">
        <w:t> </w:t>
      </w:r>
      <w:r w:rsidRPr="00D36D4A">
        <w:t>coding pattern (according to the List of Major and Minor Heads corrected up</w:t>
      </w:r>
      <w:r w:rsidR="00CC129F" w:rsidRPr="00D36D4A">
        <w:t xml:space="preserve"> </w:t>
      </w:r>
      <w:r w:rsidRPr="00D36D4A">
        <w:t>to</w:t>
      </w:r>
      <w:r w:rsidR="00FF2446" w:rsidRPr="00D36D4A">
        <w:t xml:space="preserve"> </w:t>
      </w:r>
      <w:r w:rsidRPr="00D36D4A">
        <w:t>31</w:t>
      </w:r>
      <w:r w:rsidR="008B755D">
        <w:t> </w:t>
      </w:r>
      <w:r w:rsidRPr="00D36D4A">
        <w:t>March 202</w:t>
      </w:r>
      <w:r w:rsidR="00CC129F" w:rsidRPr="00D36D4A">
        <w:t>4</w:t>
      </w:r>
      <w:r w:rsidRPr="00D36D4A">
        <w:t>).</w:t>
      </w:r>
    </w:p>
    <w:p w14:paraId="1AC22D52" w14:textId="77777777" w:rsidR="008600F9" w:rsidRPr="00D36D4A" w:rsidRDefault="008600F9" w:rsidP="00D36D4A">
      <w:pPr>
        <w:tabs>
          <w:tab w:val="left" w:pos="4723"/>
        </w:tabs>
        <w:spacing w:before="126"/>
        <w:ind w:left="491"/>
        <w:jc w:val="both"/>
        <w:rPr>
          <w:b/>
          <w:i/>
        </w:rPr>
      </w:pPr>
      <w:r w:rsidRPr="00D36D4A">
        <w:rPr>
          <w:b/>
          <w:i/>
        </w:rPr>
        <w:t>0005 to 1606</w:t>
      </w:r>
      <w:r w:rsidRPr="00D36D4A">
        <w:rPr>
          <w:b/>
          <w:i/>
        </w:rPr>
        <w:tab/>
        <w:t>Revenue Receipts</w:t>
      </w:r>
    </w:p>
    <w:p w14:paraId="26516F11" w14:textId="77777777" w:rsidR="008600F9" w:rsidRPr="00D36D4A" w:rsidRDefault="008600F9" w:rsidP="00D36D4A">
      <w:pPr>
        <w:tabs>
          <w:tab w:val="left" w:pos="4723"/>
        </w:tabs>
        <w:spacing w:before="161"/>
        <w:ind w:left="491"/>
        <w:jc w:val="both"/>
        <w:rPr>
          <w:b/>
          <w:i/>
        </w:rPr>
      </w:pPr>
      <w:r w:rsidRPr="00D36D4A">
        <w:rPr>
          <w:b/>
          <w:i/>
        </w:rPr>
        <w:t>2011 to 3606</w:t>
      </w:r>
      <w:r w:rsidRPr="00D36D4A">
        <w:rPr>
          <w:b/>
          <w:i/>
        </w:rPr>
        <w:tab/>
        <w:t>Revenue Expenditure</w:t>
      </w:r>
    </w:p>
    <w:p w14:paraId="1D1EB592" w14:textId="77777777" w:rsidR="008600F9" w:rsidRPr="00D36D4A" w:rsidRDefault="008600F9" w:rsidP="00D36D4A">
      <w:pPr>
        <w:tabs>
          <w:tab w:val="left" w:pos="4723"/>
        </w:tabs>
        <w:spacing w:before="163"/>
        <w:ind w:left="491"/>
        <w:jc w:val="both"/>
        <w:rPr>
          <w:b/>
          <w:i/>
        </w:rPr>
      </w:pPr>
      <w:r w:rsidRPr="00D36D4A">
        <w:rPr>
          <w:b/>
          <w:i/>
        </w:rPr>
        <w:t>4000</w:t>
      </w:r>
      <w:r w:rsidRPr="00D36D4A">
        <w:rPr>
          <w:b/>
          <w:i/>
        </w:rPr>
        <w:tab/>
        <w:t>Capital Receipts</w:t>
      </w:r>
    </w:p>
    <w:p w14:paraId="3E286613" w14:textId="77777777" w:rsidR="008600F9" w:rsidRPr="00D36D4A" w:rsidRDefault="008600F9" w:rsidP="00D36D4A">
      <w:pPr>
        <w:tabs>
          <w:tab w:val="left" w:pos="4720"/>
        </w:tabs>
        <w:spacing w:before="161" w:line="276" w:lineRule="auto"/>
        <w:ind w:left="4721" w:right="802" w:hanging="4230"/>
        <w:rPr>
          <w:b/>
          <w:i/>
        </w:rPr>
      </w:pPr>
      <w:r w:rsidRPr="00D36D4A">
        <w:rPr>
          <w:b/>
          <w:i/>
        </w:rPr>
        <w:t>4046 to 7810</w:t>
      </w:r>
      <w:r w:rsidRPr="00D36D4A">
        <w:rPr>
          <w:b/>
          <w:i/>
        </w:rPr>
        <w:tab/>
        <w:t>Capital Expenditure (including Public Debt, Loans and Advances)</w:t>
      </w:r>
    </w:p>
    <w:p w14:paraId="2EE0BE0C" w14:textId="77777777" w:rsidR="008600F9" w:rsidRPr="00D36D4A" w:rsidRDefault="008600F9" w:rsidP="00D36D4A">
      <w:pPr>
        <w:tabs>
          <w:tab w:val="left" w:pos="4723"/>
        </w:tabs>
        <w:spacing w:before="119"/>
        <w:ind w:left="491"/>
        <w:rPr>
          <w:b/>
          <w:i/>
        </w:rPr>
      </w:pPr>
      <w:r w:rsidRPr="00D36D4A">
        <w:rPr>
          <w:b/>
          <w:i/>
        </w:rPr>
        <w:t>7999</w:t>
      </w:r>
      <w:r w:rsidRPr="00D36D4A">
        <w:rPr>
          <w:b/>
          <w:i/>
        </w:rPr>
        <w:tab/>
        <w:t>Appropriation to the Contingency Fund</w:t>
      </w:r>
    </w:p>
    <w:p w14:paraId="7EE78F59" w14:textId="77777777" w:rsidR="008600F9" w:rsidRPr="00D36D4A" w:rsidRDefault="008600F9" w:rsidP="00D36D4A">
      <w:pPr>
        <w:tabs>
          <w:tab w:val="left" w:pos="4723"/>
        </w:tabs>
        <w:spacing w:before="164"/>
        <w:ind w:left="491"/>
        <w:rPr>
          <w:b/>
          <w:i/>
        </w:rPr>
      </w:pPr>
      <w:r w:rsidRPr="00D36D4A">
        <w:rPr>
          <w:b/>
          <w:i/>
        </w:rPr>
        <w:t>8000</w:t>
      </w:r>
      <w:r w:rsidRPr="00D36D4A">
        <w:rPr>
          <w:b/>
          <w:i/>
        </w:rPr>
        <w:tab/>
        <w:t>Contingency Fund</w:t>
      </w:r>
    </w:p>
    <w:p w14:paraId="147343FE" w14:textId="77777777" w:rsidR="008600F9" w:rsidRPr="00D36D4A" w:rsidRDefault="008600F9" w:rsidP="00D36D4A">
      <w:pPr>
        <w:tabs>
          <w:tab w:val="left" w:pos="4660"/>
        </w:tabs>
        <w:spacing w:before="160"/>
        <w:ind w:left="491"/>
        <w:rPr>
          <w:b/>
          <w:i/>
        </w:rPr>
      </w:pPr>
      <w:r w:rsidRPr="00D36D4A">
        <w:rPr>
          <w:b/>
          <w:i/>
        </w:rPr>
        <w:t>8001 to 8999</w:t>
      </w:r>
      <w:r w:rsidRPr="00D36D4A">
        <w:rPr>
          <w:b/>
          <w:i/>
        </w:rPr>
        <w:tab/>
        <w:t>Public Account</w:t>
      </w:r>
    </w:p>
    <w:p w14:paraId="25042817" w14:textId="77777777" w:rsidR="008600F9" w:rsidRPr="00D36D4A" w:rsidRDefault="008600F9" w:rsidP="00D36D4A">
      <w:pPr>
        <w:sectPr w:rsidR="008600F9" w:rsidRPr="00D36D4A" w:rsidSect="008600F9">
          <w:headerReference w:type="default" r:id="rId12"/>
          <w:pgSz w:w="11910" w:h="16840"/>
          <w:pgMar w:top="940" w:right="800" w:bottom="280" w:left="1220" w:header="722" w:footer="0" w:gutter="0"/>
          <w:pgNumType w:start="7"/>
          <w:cols w:space="720"/>
        </w:sectPr>
      </w:pPr>
    </w:p>
    <w:p w14:paraId="2B82B267" w14:textId="77777777" w:rsidR="008600F9" w:rsidRPr="00D36D4A" w:rsidRDefault="008600F9" w:rsidP="00D36D4A">
      <w:pPr>
        <w:pStyle w:val="BodyText"/>
        <w:rPr>
          <w:b/>
          <w:i/>
          <w:sz w:val="20"/>
        </w:rPr>
      </w:pPr>
    </w:p>
    <w:p w14:paraId="1B778572" w14:textId="77777777" w:rsidR="008600F9" w:rsidRPr="00D36D4A" w:rsidRDefault="008600F9" w:rsidP="00D36D4A">
      <w:pPr>
        <w:pStyle w:val="BodyText"/>
        <w:spacing w:before="1"/>
        <w:rPr>
          <w:b/>
          <w:i/>
          <w:sz w:val="29"/>
        </w:rPr>
      </w:pPr>
    </w:p>
    <w:p w14:paraId="53472521" w14:textId="59D8E6C6" w:rsidR="008600F9" w:rsidRPr="00D36D4A" w:rsidRDefault="008600F9" w:rsidP="00D36D4A">
      <w:pPr>
        <w:pStyle w:val="BodyText"/>
        <w:spacing w:line="20" w:lineRule="exact"/>
        <w:ind w:left="129"/>
        <w:rPr>
          <w:sz w:val="2"/>
        </w:rPr>
      </w:pPr>
      <w:r w:rsidRPr="00D36D4A">
        <w:rPr>
          <w:noProof/>
          <w:sz w:val="2"/>
        </w:rPr>
        <mc:AlternateContent>
          <mc:Choice Requires="wpg">
            <w:drawing>
              <wp:inline distT="0" distB="0" distL="0" distR="0" wp14:anchorId="4941DB50" wp14:editId="2DACD0F4">
                <wp:extent cx="6003290" cy="6350"/>
                <wp:effectExtent l="0" t="0" r="0" b="6350"/>
                <wp:docPr id="129587071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3290" cy="6350"/>
                          <a:chOff x="0" y="0"/>
                          <a:chExt cx="9454" cy="10"/>
                        </a:xfrm>
                      </wpg:grpSpPr>
                      <wps:wsp>
                        <wps:cNvPr id="2128864972" name="Rectangle 11"/>
                        <wps:cNvSpPr>
                          <a:spLocks noChangeArrowheads="1"/>
                        </wps:cNvSpPr>
                        <wps:spPr bwMode="auto">
                          <a:xfrm>
                            <a:off x="0" y="0"/>
                            <a:ext cx="945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750A3F9C" id="Group 12" o:spid="_x0000_s1026" style="width:472.7pt;height:.5pt;mso-position-horizontal-relative:char;mso-position-vertical-relative:line" coordsize="945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">
                <v:rect id="Rectangle 11" o:spid="_x0000_s1027" style="position:absolute;width:945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" fillcolor="black" stroked="f"/>
                <w10:anchorlock/>
              </v:group>
            </w:pict>
          </mc:Fallback>
        </mc:AlternateContent>
      </w:r>
    </w:p>
    <w:p w14:paraId="6B683E19" w14:textId="49D4DD30" w:rsidR="008600F9" w:rsidRPr="00D36D4A" w:rsidRDefault="008600F9" w:rsidP="00D36D4A">
      <w:pPr>
        <w:spacing w:line="218" w:lineRule="exact"/>
        <w:ind w:left="252" w:right="430"/>
        <w:jc w:val="center"/>
        <w:rPr>
          <w:b/>
          <w:sz w:val="20"/>
        </w:rPr>
      </w:pPr>
      <w:r w:rsidRPr="00D36D4A">
        <w:rPr>
          <w:noProof/>
          <w:sz w:val="22"/>
          <w:lang w:bidi="hi-IN"/>
        </w:rPr>
        <mc:AlternateContent>
          <mc:Choice Requires="wps">
            <w:drawing>
              <wp:anchor distT="0" distB="0" distL="0" distR="0" simplePos="0" relativeHeight="251668480" behindDoc="1" locked="0" layoutInCell="1" allowOverlap="1" wp14:anchorId="7E87568A" wp14:editId="708217B8">
                <wp:simplePos x="0" y="0"/>
                <wp:positionH relativeFrom="page">
                  <wp:posOffset>847725</wp:posOffset>
                </wp:positionH>
                <wp:positionV relativeFrom="paragraph">
                  <wp:posOffset>199390</wp:posOffset>
                </wp:positionV>
                <wp:extent cx="6012180" cy="6350"/>
                <wp:effectExtent l="0" t="0" r="0" b="4445"/>
                <wp:wrapTopAndBottom/>
                <wp:docPr id="55358748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2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57E4CD29" id="Rectangle 11" o:spid="_x0000_s1026" style="position:absolute;margin-left:66.75pt;margin-top:15.7pt;width:473.4pt;height:.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" fillcolor="black" stroked="f">
                <w10:wrap type="topAndBottom" anchorx="page"/>
              </v:rect>
            </w:pict>
          </mc:Fallback>
        </mc:AlternateContent>
      </w:r>
      <w:r w:rsidRPr="00D36D4A">
        <w:rPr>
          <w:b/>
          <w:sz w:val="20"/>
        </w:rPr>
        <w:t>GUIDE TO THE FINANCE ACCOUNTS - contd.</w:t>
      </w:r>
    </w:p>
    <w:p w14:paraId="1923407E" w14:textId="77777777" w:rsidR="008600F9" w:rsidRPr="00D36D4A" w:rsidRDefault="008600F9" w:rsidP="00D36D4A">
      <w:pPr>
        <w:pStyle w:val="BodyText"/>
        <w:spacing w:before="4"/>
        <w:rPr>
          <w:b/>
          <w:sz w:val="9"/>
        </w:rPr>
      </w:pPr>
    </w:p>
    <w:p w14:paraId="786DDB8A" w14:textId="77777777" w:rsidR="008600F9" w:rsidRPr="00D36D4A" w:rsidRDefault="008600F9" w:rsidP="00D36D4A">
      <w:pPr>
        <w:pStyle w:val="ListParagraph"/>
        <w:widowControl w:val="0"/>
        <w:numPr>
          <w:ilvl w:val="1"/>
          <w:numId w:val="29"/>
        </w:numPr>
        <w:autoSpaceDE w:val="0"/>
        <w:autoSpaceDN w:val="0"/>
        <w:spacing w:before="90"/>
        <w:contextualSpacing w:val="0"/>
        <w:jc w:val="center"/>
        <w:rPr>
          <w:b/>
        </w:rPr>
      </w:pPr>
      <w:r w:rsidRPr="00D36D4A">
        <w:rPr>
          <w:b/>
        </w:rPr>
        <w:t xml:space="preserve"> A pictorial representation of the structure of accounts is given below:</w:t>
      </w:r>
    </w:p>
    <w:p w14:paraId="298C3F0F" w14:textId="77777777" w:rsidR="008600F9" w:rsidRPr="00D36D4A" w:rsidRDefault="008600F9" w:rsidP="00D36D4A">
      <w:pPr>
        <w:pStyle w:val="BodyText"/>
        <w:rPr>
          <w:b/>
          <w:sz w:val="20"/>
        </w:rPr>
      </w:pPr>
    </w:p>
    <w:p w14:paraId="045BFB18" w14:textId="467FDC09" w:rsidR="008600F9" w:rsidRPr="00D36D4A" w:rsidRDefault="008600F9" w:rsidP="00D36D4A">
      <w:pPr>
        <w:pStyle w:val="BodyText"/>
        <w:spacing w:before="1"/>
        <w:rPr>
          <w:b/>
          <w:sz w:val="25"/>
        </w:rPr>
      </w:pPr>
      <w:r w:rsidRPr="00D36D4A">
        <w:rPr>
          <w:noProof/>
        </w:rPr>
        <mc:AlternateContent>
          <mc:Choice Requires="wpg">
            <w:drawing>
              <wp:anchor distT="0" distB="0" distL="0" distR="0" simplePos="0" relativeHeight="251669504" behindDoc="1" locked="0" layoutInCell="1" allowOverlap="1" wp14:anchorId="290FDB1A" wp14:editId="63F7DDDF">
                <wp:simplePos x="0" y="0"/>
                <wp:positionH relativeFrom="page">
                  <wp:posOffset>914400</wp:posOffset>
                </wp:positionH>
                <wp:positionV relativeFrom="paragraph">
                  <wp:posOffset>213995</wp:posOffset>
                </wp:positionV>
                <wp:extent cx="5886450" cy="5068570"/>
                <wp:effectExtent l="0" t="0" r="19050" b="17780"/>
                <wp:wrapTopAndBottom/>
                <wp:docPr id="55125873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6450" cy="5068570"/>
                          <a:chOff x="1430" y="335"/>
                          <a:chExt cx="9270" cy="7982"/>
                        </a:xfrm>
                      </wpg:grpSpPr>
                      <wps:wsp>
                        <wps:cNvPr id="492574859" name="Rectangle 28"/>
                        <wps:cNvSpPr>
                          <a:spLocks noChangeArrowheads="1"/>
                        </wps:cNvSpPr>
                        <wps:spPr bwMode="auto">
                          <a:xfrm>
                            <a:off x="1430" y="335"/>
                            <a:ext cx="9270" cy="798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3566228" name="Freeform 29"/>
                        <wps:cNvSpPr>
                          <a:spLocks/>
                        </wps:cNvSpPr>
                        <wps:spPr bwMode="auto">
                          <a:xfrm>
                            <a:off x="2523" y="4931"/>
                            <a:ext cx="791" cy="724"/>
                          </a:xfrm>
                          <a:custGeom>
                            <a:avLst/>
                            <a:gdLst>
                              <a:gd name="T0" fmla="+- 0 2523 2523"/>
                              <a:gd name="T1" fmla="*/ T0 w 791"/>
                              <a:gd name="T2" fmla="+- 0 5655 4931"/>
                              <a:gd name="T3" fmla="*/ 5655 h 724"/>
                              <a:gd name="T4" fmla="+- 0 2523 2523"/>
                              <a:gd name="T5" fmla="*/ T4 w 791"/>
                              <a:gd name="T6" fmla="+- 0 5535 4931"/>
                              <a:gd name="T7" fmla="*/ 5535 h 724"/>
                              <a:gd name="T8" fmla="+- 0 3314 2523"/>
                              <a:gd name="T9" fmla="*/ T8 w 791"/>
                              <a:gd name="T10" fmla="+- 0 5535 4931"/>
                              <a:gd name="T11" fmla="*/ 5535 h 724"/>
                              <a:gd name="T12" fmla="+- 0 3314 2523"/>
                              <a:gd name="T13" fmla="*/ T12 w 791"/>
                              <a:gd name="T14" fmla="+- 0 4931 4931"/>
                              <a:gd name="T15" fmla="*/ 4931 h 724"/>
                            </a:gdLst>
                            <a:ahLst/>
                            <a:cxnLst>
                              <a:cxn ang="0">
                                <a:pos x="T1" y="T3"/>
                              </a:cxn>
                              <a:cxn ang="0">
                                <a:pos x="T5" y="T7"/>
                              </a:cxn>
                              <a:cxn ang="0">
                                <a:pos x="T9" y="T11"/>
                              </a:cxn>
                              <a:cxn ang="0">
                                <a:pos x="T13" y="T15"/>
                              </a:cxn>
                            </a:cxnLst>
                            <a:rect l="0" t="0" r="r" b="b"/>
                            <a:pathLst>
                              <a:path w="791" h="724">
                                <a:moveTo>
                                  <a:pt x="0" y="724"/>
                                </a:moveTo>
                                <a:lnTo>
                                  <a:pt x="0" y="604"/>
                                </a:lnTo>
                                <a:lnTo>
                                  <a:pt x="791" y="604"/>
                                </a:lnTo>
                                <a:lnTo>
                                  <a:pt x="791" y="0"/>
                                </a:ln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2553783" name="Line 30"/>
                        <wps:cNvCnPr>
                          <a:cxnSpLocks noChangeShapeType="1"/>
                        </wps:cNvCnPr>
                        <wps:spPr bwMode="auto">
                          <a:xfrm>
                            <a:off x="9007" y="1697"/>
                            <a:ext cx="0" cy="952"/>
                          </a:xfrm>
                          <a:prstGeom prst="line">
                            <a:avLst/>
                          </a:prstGeom>
                          <a:noFill/>
                          <a:ln w="32385">
                            <a:solidFill>
                              <a:srgbClr val="000000"/>
                            </a:solidFill>
                            <a:round/>
                            <a:headEnd/>
                            <a:tailEnd/>
                          </a:ln>
                          <a:extLst>
                            <a:ext uri="{909E8E84-426E-40DD-AFC4-6F175D3DCCD1}">
                              <a14:hiddenFill xmlns:a14="http://schemas.microsoft.com/office/drawing/2010/main">
                                <a:noFill/>
                              </a14:hiddenFill>
                            </a:ext>
                          </a:extLst>
                        </wps:spPr>
                        <wps:bodyPr/>
                      </wps:wsp>
                      <wps:wsp>
                        <wps:cNvPr id="1923823868" name="Line 31"/>
                        <wps:cNvCnPr>
                          <a:cxnSpLocks noChangeShapeType="1"/>
                        </wps:cNvCnPr>
                        <wps:spPr bwMode="auto">
                          <a:xfrm>
                            <a:off x="5954" y="3788"/>
                            <a:ext cx="0" cy="1125"/>
                          </a:xfrm>
                          <a:prstGeom prst="line">
                            <a:avLst/>
                          </a:prstGeom>
                          <a:noFill/>
                          <a:ln w="33020">
                            <a:solidFill>
                              <a:srgbClr val="000000"/>
                            </a:solidFill>
                            <a:round/>
                            <a:headEnd/>
                            <a:tailEnd/>
                          </a:ln>
                          <a:extLst>
                            <a:ext uri="{909E8E84-426E-40DD-AFC4-6F175D3DCCD1}">
                              <a14:hiddenFill xmlns:a14="http://schemas.microsoft.com/office/drawing/2010/main">
                                <a:noFill/>
                              </a14:hiddenFill>
                            </a:ext>
                          </a:extLst>
                        </wps:spPr>
                        <wps:bodyPr/>
                      </wps:wsp>
                      <wps:wsp>
                        <wps:cNvPr id="760469734" name="AutoShape 32"/>
                        <wps:cNvSpPr>
                          <a:spLocks/>
                        </wps:cNvSpPr>
                        <wps:spPr bwMode="auto">
                          <a:xfrm>
                            <a:off x="2048" y="3783"/>
                            <a:ext cx="6534" cy="3975"/>
                          </a:xfrm>
                          <a:custGeom>
                            <a:avLst/>
                            <a:gdLst>
                              <a:gd name="T0" fmla="+- 0 8582 2048"/>
                              <a:gd name="T1" fmla="*/ T0 w 6534"/>
                              <a:gd name="T2" fmla="+- 0 6598 3783"/>
                              <a:gd name="T3" fmla="*/ 6598 h 3975"/>
                              <a:gd name="T4" fmla="+- 0 8582 2048"/>
                              <a:gd name="T5" fmla="*/ T4 w 6534"/>
                              <a:gd name="T6" fmla="+- 0 4710 3783"/>
                              <a:gd name="T7" fmla="*/ 4710 h 3975"/>
                              <a:gd name="T8" fmla="+- 0 5951 2048"/>
                              <a:gd name="T9" fmla="*/ T8 w 6534"/>
                              <a:gd name="T10" fmla="+- 0 4710 3783"/>
                              <a:gd name="T11" fmla="*/ 4710 h 3975"/>
                              <a:gd name="T12" fmla="+- 0 2350 2048"/>
                              <a:gd name="T13" fmla="*/ T12 w 6534"/>
                              <a:gd name="T14" fmla="+- 0 7758 3783"/>
                              <a:gd name="T15" fmla="*/ 7758 h 3975"/>
                              <a:gd name="T16" fmla="+- 0 2350 2048"/>
                              <a:gd name="T17" fmla="*/ T16 w 6534"/>
                              <a:gd name="T18" fmla="+- 0 7638 3783"/>
                              <a:gd name="T19" fmla="*/ 7638 h 3975"/>
                              <a:gd name="T20" fmla="+- 0 3293 2048"/>
                              <a:gd name="T21" fmla="*/ T20 w 6534"/>
                              <a:gd name="T22" fmla="+- 0 7638 3783"/>
                              <a:gd name="T23" fmla="*/ 7638 h 3975"/>
                              <a:gd name="T24" fmla="+- 0 3293 2048"/>
                              <a:gd name="T25" fmla="*/ T24 w 6534"/>
                              <a:gd name="T26" fmla="+- 0 6620 3783"/>
                              <a:gd name="T27" fmla="*/ 6620 h 3975"/>
                              <a:gd name="T28" fmla="+- 0 2350 2048"/>
                              <a:gd name="T29" fmla="*/ T28 w 6534"/>
                              <a:gd name="T30" fmla="+- 0 6379 3783"/>
                              <a:gd name="T31" fmla="*/ 6379 h 3975"/>
                              <a:gd name="T32" fmla="+- 0 2048 2048"/>
                              <a:gd name="T33" fmla="*/ T32 w 6534"/>
                              <a:gd name="T34" fmla="+- 0 6379 3783"/>
                              <a:gd name="T35" fmla="*/ 6379 h 3975"/>
                              <a:gd name="T36" fmla="+- 0 2048 2048"/>
                              <a:gd name="T37" fmla="*/ T36 w 6534"/>
                              <a:gd name="T38" fmla="+- 0 3783 3783"/>
                              <a:gd name="T39" fmla="*/ 3783 h 39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534" h="3975">
                                <a:moveTo>
                                  <a:pt x="6534" y="2815"/>
                                </a:moveTo>
                                <a:lnTo>
                                  <a:pt x="6534" y="927"/>
                                </a:lnTo>
                                <a:lnTo>
                                  <a:pt x="3903" y="927"/>
                                </a:lnTo>
                                <a:moveTo>
                                  <a:pt x="302" y="3975"/>
                                </a:moveTo>
                                <a:lnTo>
                                  <a:pt x="302" y="3855"/>
                                </a:lnTo>
                                <a:lnTo>
                                  <a:pt x="1245" y="3855"/>
                                </a:lnTo>
                                <a:lnTo>
                                  <a:pt x="1245" y="2837"/>
                                </a:lnTo>
                                <a:moveTo>
                                  <a:pt x="302" y="2596"/>
                                </a:moveTo>
                                <a:lnTo>
                                  <a:pt x="0" y="2596"/>
                                </a:lnTo>
                                <a:lnTo>
                                  <a:pt x="0" y="0"/>
                                </a:ln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838171" name="Line 33"/>
                        <wps:cNvCnPr>
                          <a:cxnSpLocks noChangeShapeType="1"/>
                        </wps:cNvCnPr>
                        <wps:spPr bwMode="auto">
                          <a:xfrm>
                            <a:off x="2024" y="4691"/>
                            <a:ext cx="500" cy="0"/>
                          </a:xfrm>
                          <a:prstGeom prst="line">
                            <a:avLst/>
                          </a:prstGeom>
                          <a:noFill/>
                          <a:ln w="29210">
                            <a:solidFill>
                              <a:srgbClr val="000000"/>
                            </a:solidFill>
                            <a:round/>
                            <a:headEnd/>
                            <a:tailEnd/>
                          </a:ln>
                          <a:extLst>
                            <a:ext uri="{909E8E84-426E-40DD-AFC4-6F175D3DCCD1}">
                              <a14:hiddenFill xmlns:a14="http://schemas.microsoft.com/office/drawing/2010/main">
                                <a:noFill/>
                              </a14:hiddenFill>
                            </a:ext>
                          </a:extLst>
                        </wps:spPr>
                        <wps:bodyPr/>
                      </wps:wsp>
                      <wps:wsp>
                        <wps:cNvPr id="450196093" name="AutoShape 34"/>
                        <wps:cNvSpPr>
                          <a:spLocks/>
                        </wps:cNvSpPr>
                        <wps:spPr bwMode="auto">
                          <a:xfrm>
                            <a:off x="2605" y="1289"/>
                            <a:ext cx="6419" cy="2073"/>
                          </a:xfrm>
                          <a:custGeom>
                            <a:avLst/>
                            <a:gdLst>
                              <a:gd name="T0" fmla="+- 0 9024 2605"/>
                              <a:gd name="T1" fmla="*/ T0 w 6419"/>
                              <a:gd name="T2" fmla="+- 0 1795 1289"/>
                              <a:gd name="T3" fmla="*/ 1795 h 2073"/>
                              <a:gd name="T4" fmla="+- 0 9024 2605"/>
                              <a:gd name="T5" fmla="*/ T4 w 6419"/>
                              <a:gd name="T6" fmla="+- 0 1431 1289"/>
                              <a:gd name="T7" fmla="*/ 1431 h 2073"/>
                              <a:gd name="T8" fmla="+- 0 5233 2605"/>
                              <a:gd name="T9" fmla="*/ T8 w 6419"/>
                              <a:gd name="T10" fmla="+- 0 1431 1289"/>
                              <a:gd name="T11" fmla="*/ 1431 h 2073"/>
                              <a:gd name="T12" fmla="+- 0 6450 2605"/>
                              <a:gd name="T13" fmla="*/ T12 w 6419"/>
                              <a:gd name="T14" fmla="+- 0 1289 1289"/>
                              <a:gd name="T15" fmla="*/ 1289 h 2073"/>
                              <a:gd name="T16" fmla="+- 0 6450 2605"/>
                              <a:gd name="T17" fmla="*/ T16 w 6419"/>
                              <a:gd name="T18" fmla="+- 0 1935 1289"/>
                              <a:gd name="T19" fmla="*/ 1935 h 2073"/>
                              <a:gd name="T20" fmla="+- 0 5313 2605"/>
                              <a:gd name="T21" fmla="*/ T20 w 6419"/>
                              <a:gd name="T22" fmla="+- 0 1935 1289"/>
                              <a:gd name="T23" fmla="*/ 1935 h 2073"/>
                              <a:gd name="T24" fmla="+- 0 5991 2605"/>
                              <a:gd name="T25" fmla="*/ T24 w 6419"/>
                              <a:gd name="T26" fmla="+- 0 3362 1289"/>
                              <a:gd name="T27" fmla="*/ 3362 h 2073"/>
                              <a:gd name="T28" fmla="+- 0 5991 2605"/>
                              <a:gd name="T29" fmla="*/ T28 w 6419"/>
                              <a:gd name="T30" fmla="+- 0 3169 1289"/>
                              <a:gd name="T31" fmla="*/ 3169 h 2073"/>
                              <a:gd name="T32" fmla="+- 0 2794 2605"/>
                              <a:gd name="T33" fmla="*/ T32 w 6419"/>
                              <a:gd name="T34" fmla="+- 0 3169 1289"/>
                              <a:gd name="T35" fmla="*/ 3169 h 2073"/>
                              <a:gd name="T36" fmla="+- 0 2794 2605"/>
                              <a:gd name="T37" fmla="*/ T36 w 6419"/>
                              <a:gd name="T38" fmla="+- 0 2238 1289"/>
                              <a:gd name="T39" fmla="*/ 2238 h 2073"/>
                              <a:gd name="T40" fmla="+- 0 2605 2605"/>
                              <a:gd name="T41" fmla="*/ T40 w 6419"/>
                              <a:gd name="T42" fmla="+- 0 3362 1289"/>
                              <a:gd name="T43" fmla="*/ 3362 h 2073"/>
                              <a:gd name="T44" fmla="+- 0 2605 2605"/>
                              <a:gd name="T45" fmla="*/ T44 w 6419"/>
                              <a:gd name="T46" fmla="+- 0 3169 1289"/>
                              <a:gd name="T47" fmla="*/ 3169 h 2073"/>
                              <a:gd name="T48" fmla="+- 0 2794 2605"/>
                              <a:gd name="T49" fmla="*/ T48 w 6419"/>
                              <a:gd name="T50" fmla="+- 0 3169 1289"/>
                              <a:gd name="T51" fmla="*/ 3169 h 2073"/>
                              <a:gd name="T52" fmla="+- 0 2794 2605"/>
                              <a:gd name="T53" fmla="*/ T52 w 6419"/>
                              <a:gd name="T54" fmla="+- 0 2238 1289"/>
                              <a:gd name="T55" fmla="*/ 2238 h 2073"/>
                              <a:gd name="T56" fmla="+- 0 2654 2605"/>
                              <a:gd name="T57" fmla="*/ T56 w 6419"/>
                              <a:gd name="T58" fmla="+- 0 2036 1289"/>
                              <a:gd name="T59" fmla="*/ 2036 h 2073"/>
                              <a:gd name="T60" fmla="+- 0 2806 2605"/>
                              <a:gd name="T61" fmla="*/ T60 w 6419"/>
                              <a:gd name="T62" fmla="+- 0 2036 1289"/>
                              <a:gd name="T63" fmla="*/ 2036 h 2073"/>
                              <a:gd name="T64" fmla="+- 0 2806 2605"/>
                              <a:gd name="T65" fmla="*/ T64 w 6419"/>
                              <a:gd name="T66" fmla="+- 0 1431 1289"/>
                              <a:gd name="T67" fmla="*/ 1431 h 2073"/>
                              <a:gd name="T68" fmla="+- 0 5687 2605"/>
                              <a:gd name="T69" fmla="*/ T68 w 6419"/>
                              <a:gd name="T70" fmla="+- 0 1431 1289"/>
                              <a:gd name="T71" fmla="*/ 1431 h 20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419" h="2073">
                                <a:moveTo>
                                  <a:pt x="6419" y="506"/>
                                </a:moveTo>
                                <a:lnTo>
                                  <a:pt x="6419" y="142"/>
                                </a:lnTo>
                                <a:lnTo>
                                  <a:pt x="2628" y="142"/>
                                </a:lnTo>
                                <a:moveTo>
                                  <a:pt x="3845" y="0"/>
                                </a:moveTo>
                                <a:lnTo>
                                  <a:pt x="3845" y="646"/>
                                </a:lnTo>
                                <a:lnTo>
                                  <a:pt x="2708" y="646"/>
                                </a:lnTo>
                                <a:moveTo>
                                  <a:pt x="3386" y="2073"/>
                                </a:moveTo>
                                <a:lnTo>
                                  <a:pt x="3386" y="1880"/>
                                </a:lnTo>
                                <a:lnTo>
                                  <a:pt x="189" y="1880"/>
                                </a:lnTo>
                                <a:lnTo>
                                  <a:pt x="189" y="949"/>
                                </a:lnTo>
                                <a:moveTo>
                                  <a:pt x="0" y="2073"/>
                                </a:moveTo>
                                <a:lnTo>
                                  <a:pt x="0" y="1880"/>
                                </a:lnTo>
                                <a:lnTo>
                                  <a:pt x="189" y="1880"/>
                                </a:lnTo>
                                <a:lnTo>
                                  <a:pt x="189" y="949"/>
                                </a:lnTo>
                                <a:moveTo>
                                  <a:pt x="49" y="747"/>
                                </a:moveTo>
                                <a:lnTo>
                                  <a:pt x="201" y="747"/>
                                </a:lnTo>
                                <a:lnTo>
                                  <a:pt x="201" y="142"/>
                                </a:lnTo>
                                <a:lnTo>
                                  <a:pt x="3082" y="142"/>
                                </a:ln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1310771" name="Freeform 35"/>
                        <wps:cNvSpPr>
                          <a:spLocks/>
                        </wps:cNvSpPr>
                        <wps:spPr bwMode="auto">
                          <a:xfrm>
                            <a:off x="4753" y="773"/>
                            <a:ext cx="3395" cy="516"/>
                          </a:xfrm>
                          <a:custGeom>
                            <a:avLst/>
                            <a:gdLst>
                              <a:gd name="T0" fmla="+- 0 8079 4753"/>
                              <a:gd name="T1" fmla="*/ T0 w 3395"/>
                              <a:gd name="T2" fmla="+- 0 875 875"/>
                              <a:gd name="T3" fmla="*/ 875 h 414"/>
                              <a:gd name="T4" fmla="+- 0 4822 4753"/>
                              <a:gd name="T5" fmla="*/ T4 w 3395"/>
                              <a:gd name="T6" fmla="+- 0 875 875"/>
                              <a:gd name="T7" fmla="*/ 875 h 414"/>
                              <a:gd name="T8" fmla="+- 0 4795 4753"/>
                              <a:gd name="T9" fmla="*/ T8 w 3395"/>
                              <a:gd name="T10" fmla="+- 0 881 875"/>
                              <a:gd name="T11" fmla="*/ 881 h 414"/>
                              <a:gd name="T12" fmla="+- 0 4773 4753"/>
                              <a:gd name="T13" fmla="*/ T12 w 3395"/>
                              <a:gd name="T14" fmla="+- 0 896 875"/>
                              <a:gd name="T15" fmla="*/ 896 h 414"/>
                              <a:gd name="T16" fmla="+- 0 4758 4753"/>
                              <a:gd name="T17" fmla="*/ T16 w 3395"/>
                              <a:gd name="T18" fmla="+- 0 917 875"/>
                              <a:gd name="T19" fmla="*/ 917 h 414"/>
                              <a:gd name="T20" fmla="+- 0 4753 4753"/>
                              <a:gd name="T21" fmla="*/ T20 w 3395"/>
                              <a:gd name="T22" fmla="+- 0 944 875"/>
                              <a:gd name="T23" fmla="*/ 944 h 414"/>
                              <a:gd name="T24" fmla="+- 0 4753 4753"/>
                              <a:gd name="T25" fmla="*/ T24 w 3395"/>
                              <a:gd name="T26" fmla="+- 0 1220 875"/>
                              <a:gd name="T27" fmla="*/ 1220 h 414"/>
                              <a:gd name="T28" fmla="+- 0 4758 4753"/>
                              <a:gd name="T29" fmla="*/ T28 w 3395"/>
                              <a:gd name="T30" fmla="+- 0 1247 875"/>
                              <a:gd name="T31" fmla="*/ 1247 h 414"/>
                              <a:gd name="T32" fmla="+- 0 4773 4753"/>
                              <a:gd name="T33" fmla="*/ T32 w 3395"/>
                              <a:gd name="T34" fmla="+- 0 1269 875"/>
                              <a:gd name="T35" fmla="*/ 1269 h 414"/>
                              <a:gd name="T36" fmla="+- 0 4795 4753"/>
                              <a:gd name="T37" fmla="*/ T36 w 3395"/>
                              <a:gd name="T38" fmla="+- 0 1284 875"/>
                              <a:gd name="T39" fmla="*/ 1284 h 414"/>
                              <a:gd name="T40" fmla="+- 0 4822 4753"/>
                              <a:gd name="T41" fmla="*/ T40 w 3395"/>
                              <a:gd name="T42" fmla="+- 0 1289 875"/>
                              <a:gd name="T43" fmla="*/ 1289 h 414"/>
                              <a:gd name="T44" fmla="+- 0 8079 4753"/>
                              <a:gd name="T45" fmla="*/ T44 w 3395"/>
                              <a:gd name="T46" fmla="+- 0 1289 875"/>
                              <a:gd name="T47" fmla="*/ 1289 h 414"/>
                              <a:gd name="T48" fmla="+- 0 8106 4753"/>
                              <a:gd name="T49" fmla="*/ T48 w 3395"/>
                              <a:gd name="T50" fmla="+- 0 1284 875"/>
                              <a:gd name="T51" fmla="*/ 1284 h 414"/>
                              <a:gd name="T52" fmla="+- 0 8128 4753"/>
                              <a:gd name="T53" fmla="*/ T52 w 3395"/>
                              <a:gd name="T54" fmla="+- 0 1269 875"/>
                              <a:gd name="T55" fmla="*/ 1269 h 414"/>
                              <a:gd name="T56" fmla="+- 0 8143 4753"/>
                              <a:gd name="T57" fmla="*/ T56 w 3395"/>
                              <a:gd name="T58" fmla="+- 0 1247 875"/>
                              <a:gd name="T59" fmla="*/ 1247 h 414"/>
                              <a:gd name="T60" fmla="+- 0 8148 4753"/>
                              <a:gd name="T61" fmla="*/ T60 w 3395"/>
                              <a:gd name="T62" fmla="+- 0 1220 875"/>
                              <a:gd name="T63" fmla="*/ 1220 h 414"/>
                              <a:gd name="T64" fmla="+- 0 8148 4753"/>
                              <a:gd name="T65" fmla="*/ T64 w 3395"/>
                              <a:gd name="T66" fmla="+- 0 944 875"/>
                              <a:gd name="T67" fmla="*/ 944 h 414"/>
                              <a:gd name="T68" fmla="+- 0 8143 4753"/>
                              <a:gd name="T69" fmla="*/ T68 w 3395"/>
                              <a:gd name="T70" fmla="+- 0 917 875"/>
                              <a:gd name="T71" fmla="*/ 917 h 414"/>
                              <a:gd name="T72" fmla="+- 0 8128 4753"/>
                              <a:gd name="T73" fmla="*/ T72 w 3395"/>
                              <a:gd name="T74" fmla="+- 0 896 875"/>
                              <a:gd name="T75" fmla="*/ 896 h 414"/>
                              <a:gd name="T76" fmla="+- 0 8106 4753"/>
                              <a:gd name="T77" fmla="*/ T76 w 3395"/>
                              <a:gd name="T78" fmla="+- 0 881 875"/>
                              <a:gd name="T79" fmla="*/ 881 h 414"/>
                              <a:gd name="T80" fmla="+- 0 8079 4753"/>
                              <a:gd name="T81" fmla="*/ T80 w 3395"/>
                              <a:gd name="T82" fmla="+- 0 875 875"/>
                              <a:gd name="T83" fmla="*/ 875 h 4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3395" h="414">
                                <a:moveTo>
                                  <a:pt x="3326" y="0"/>
                                </a:moveTo>
                                <a:lnTo>
                                  <a:pt x="69" y="0"/>
                                </a:lnTo>
                                <a:lnTo>
                                  <a:pt x="42" y="6"/>
                                </a:lnTo>
                                <a:lnTo>
                                  <a:pt x="20" y="21"/>
                                </a:lnTo>
                                <a:lnTo>
                                  <a:pt x="5" y="42"/>
                                </a:lnTo>
                                <a:lnTo>
                                  <a:pt x="0" y="69"/>
                                </a:lnTo>
                                <a:lnTo>
                                  <a:pt x="0" y="345"/>
                                </a:lnTo>
                                <a:lnTo>
                                  <a:pt x="5" y="372"/>
                                </a:lnTo>
                                <a:lnTo>
                                  <a:pt x="20" y="394"/>
                                </a:lnTo>
                                <a:lnTo>
                                  <a:pt x="42" y="409"/>
                                </a:lnTo>
                                <a:lnTo>
                                  <a:pt x="69" y="414"/>
                                </a:lnTo>
                                <a:lnTo>
                                  <a:pt x="3326" y="414"/>
                                </a:lnTo>
                                <a:lnTo>
                                  <a:pt x="3353" y="409"/>
                                </a:lnTo>
                                <a:lnTo>
                                  <a:pt x="3375" y="394"/>
                                </a:lnTo>
                                <a:lnTo>
                                  <a:pt x="3390" y="372"/>
                                </a:lnTo>
                                <a:lnTo>
                                  <a:pt x="3395" y="345"/>
                                </a:lnTo>
                                <a:lnTo>
                                  <a:pt x="3395" y="69"/>
                                </a:lnTo>
                                <a:lnTo>
                                  <a:pt x="3390" y="42"/>
                                </a:lnTo>
                                <a:lnTo>
                                  <a:pt x="3375" y="21"/>
                                </a:lnTo>
                                <a:lnTo>
                                  <a:pt x="3353" y="6"/>
                                </a:lnTo>
                                <a:lnTo>
                                  <a:pt x="3326"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80374" name="Freeform 36"/>
                        <wps:cNvSpPr>
                          <a:spLocks/>
                        </wps:cNvSpPr>
                        <wps:spPr bwMode="auto">
                          <a:xfrm>
                            <a:off x="4777" y="773"/>
                            <a:ext cx="3371" cy="516"/>
                          </a:xfrm>
                          <a:custGeom>
                            <a:avLst/>
                            <a:gdLst>
                              <a:gd name="T0" fmla="+- 0 4822 4753"/>
                              <a:gd name="T1" fmla="*/ T0 w 3395"/>
                              <a:gd name="T2" fmla="+- 0 875 875"/>
                              <a:gd name="T3" fmla="*/ 875 h 414"/>
                              <a:gd name="T4" fmla="+- 0 4795 4753"/>
                              <a:gd name="T5" fmla="*/ T4 w 3395"/>
                              <a:gd name="T6" fmla="+- 0 881 875"/>
                              <a:gd name="T7" fmla="*/ 881 h 414"/>
                              <a:gd name="T8" fmla="+- 0 4773 4753"/>
                              <a:gd name="T9" fmla="*/ T8 w 3395"/>
                              <a:gd name="T10" fmla="+- 0 896 875"/>
                              <a:gd name="T11" fmla="*/ 896 h 414"/>
                              <a:gd name="T12" fmla="+- 0 4758 4753"/>
                              <a:gd name="T13" fmla="*/ T12 w 3395"/>
                              <a:gd name="T14" fmla="+- 0 917 875"/>
                              <a:gd name="T15" fmla="*/ 917 h 414"/>
                              <a:gd name="T16" fmla="+- 0 4753 4753"/>
                              <a:gd name="T17" fmla="*/ T16 w 3395"/>
                              <a:gd name="T18" fmla="+- 0 944 875"/>
                              <a:gd name="T19" fmla="*/ 944 h 414"/>
                              <a:gd name="T20" fmla="+- 0 4753 4753"/>
                              <a:gd name="T21" fmla="*/ T20 w 3395"/>
                              <a:gd name="T22" fmla="+- 0 1220 875"/>
                              <a:gd name="T23" fmla="*/ 1220 h 414"/>
                              <a:gd name="T24" fmla="+- 0 4758 4753"/>
                              <a:gd name="T25" fmla="*/ T24 w 3395"/>
                              <a:gd name="T26" fmla="+- 0 1247 875"/>
                              <a:gd name="T27" fmla="*/ 1247 h 414"/>
                              <a:gd name="T28" fmla="+- 0 4773 4753"/>
                              <a:gd name="T29" fmla="*/ T28 w 3395"/>
                              <a:gd name="T30" fmla="+- 0 1269 875"/>
                              <a:gd name="T31" fmla="*/ 1269 h 414"/>
                              <a:gd name="T32" fmla="+- 0 4795 4753"/>
                              <a:gd name="T33" fmla="*/ T32 w 3395"/>
                              <a:gd name="T34" fmla="+- 0 1284 875"/>
                              <a:gd name="T35" fmla="*/ 1284 h 414"/>
                              <a:gd name="T36" fmla="+- 0 4822 4753"/>
                              <a:gd name="T37" fmla="*/ T36 w 3395"/>
                              <a:gd name="T38" fmla="+- 0 1289 875"/>
                              <a:gd name="T39" fmla="*/ 1289 h 414"/>
                              <a:gd name="T40" fmla="+- 0 8079 4753"/>
                              <a:gd name="T41" fmla="*/ T40 w 3395"/>
                              <a:gd name="T42" fmla="+- 0 1289 875"/>
                              <a:gd name="T43" fmla="*/ 1289 h 414"/>
                              <a:gd name="T44" fmla="+- 0 8106 4753"/>
                              <a:gd name="T45" fmla="*/ T44 w 3395"/>
                              <a:gd name="T46" fmla="+- 0 1284 875"/>
                              <a:gd name="T47" fmla="*/ 1284 h 414"/>
                              <a:gd name="T48" fmla="+- 0 8128 4753"/>
                              <a:gd name="T49" fmla="*/ T48 w 3395"/>
                              <a:gd name="T50" fmla="+- 0 1269 875"/>
                              <a:gd name="T51" fmla="*/ 1269 h 414"/>
                              <a:gd name="T52" fmla="+- 0 8143 4753"/>
                              <a:gd name="T53" fmla="*/ T52 w 3395"/>
                              <a:gd name="T54" fmla="+- 0 1247 875"/>
                              <a:gd name="T55" fmla="*/ 1247 h 414"/>
                              <a:gd name="T56" fmla="+- 0 8148 4753"/>
                              <a:gd name="T57" fmla="*/ T56 w 3395"/>
                              <a:gd name="T58" fmla="+- 0 1220 875"/>
                              <a:gd name="T59" fmla="*/ 1220 h 414"/>
                              <a:gd name="T60" fmla="+- 0 8148 4753"/>
                              <a:gd name="T61" fmla="*/ T60 w 3395"/>
                              <a:gd name="T62" fmla="+- 0 944 875"/>
                              <a:gd name="T63" fmla="*/ 944 h 414"/>
                              <a:gd name="T64" fmla="+- 0 8143 4753"/>
                              <a:gd name="T65" fmla="*/ T64 w 3395"/>
                              <a:gd name="T66" fmla="+- 0 917 875"/>
                              <a:gd name="T67" fmla="*/ 917 h 414"/>
                              <a:gd name="T68" fmla="+- 0 8128 4753"/>
                              <a:gd name="T69" fmla="*/ T68 w 3395"/>
                              <a:gd name="T70" fmla="+- 0 896 875"/>
                              <a:gd name="T71" fmla="*/ 896 h 414"/>
                              <a:gd name="T72" fmla="+- 0 8106 4753"/>
                              <a:gd name="T73" fmla="*/ T72 w 3395"/>
                              <a:gd name="T74" fmla="+- 0 881 875"/>
                              <a:gd name="T75" fmla="*/ 881 h 414"/>
                              <a:gd name="T76" fmla="+- 0 8079 4753"/>
                              <a:gd name="T77" fmla="*/ T76 w 3395"/>
                              <a:gd name="T78" fmla="+- 0 875 875"/>
                              <a:gd name="T79" fmla="*/ 875 h 414"/>
                              <a:gd name="T80" fmla="+- 0 4822 4753"/>
                              <a:gd name="T81" fmla="*/ T80 w 3395"/>
                              <a:gd name="T82" fmla="+- 0 875 875"/>
                              <a:gd name="T83" fmla="*/ 875 h 4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3395" h="414">
                                <a:moveTo>
                                  <a:pt x="69" y="0"/>
                                </a:moveTo>
                                <a:lnTo>
                                  <a:pt x="42" y="6"/>
                                </a:lnTo>
                                <a:lnTo>
                                  <a:pt x="20" y="21"/>
                                </a:lnTo>
                                <a:lnTo>
                                  <a:pt x="5" y="42"/>
                                </a:lnTo>
                                <a:lnTo>
                                  <a:pt x="0" y="69"/>
                                </a:lnTo>
                                <a:lnTo>
                                  <a:pt x="0" y="345"/>
                                </a:lnTo>
                                <a:lnTo>
                                  <a:pt x="5" y="372"/>
                                </a:lnTo>
                                <a:lnTo>
                                  <a:pt x="20" y="394"/>
                                </a:lnTo>
                                <a:lnTo>
                                  <a:pt x="42" y="409"/>
                                </a:lnTo>
                                <a:lnTo>
                                  <a:pt x="69" y="414"/>
                                </a:lnTo>
                                <a:lnTo>
                                  <a:pt x="3326" y="414"/>
                                </a:lnTo>
                                <a:lnTo>
                                  <a:pt x="3353" y="409"/>
                                </a:lnTo>
                                <a:lnTo>
                                  <a:pt x="3375" y="394"/>
                                </a:lnTo>
                                <a:lnTo>
                                  <a:pt x="3390" y="372"/>
                                </a:lnTo>
                                <a:lnTo>
                                  <a:pt x="3395" y="345"/>
                                </a:lnTo>
                                <a:lnTo>
                                  <a:pt x="3395" y="69"/>
                                </a:lnTo>
                                <a:lnTo>
                                  <a:pt x="3390" y="42"/>
                                </a:lnTo>
                                <a:lnTo>
                                  <a:pt x="3375" y="21"/>
                                </a:lnTo>
                                <a:lnTo>
                                  <a:pt x="3353" y="6"/>
                                </a:lnTo>
                                <a:lnTo>
                                  <a:pt x="3326" y="0"/>
                                </a:lnTo>
                                <a:lnTo>
                                  <a:pt x="69"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5742659" name="Freeform 37"/>
                        <wps:cNvSpPr>
                          <a:spLocks/>
                        </wps:cNvSpPr>
                        <wps:spPr bwMode="auto">
                          <a:xfrm>
                            <a:off x="1743" y="1750"/>
                            <a:ext cx="2102" cy="716"/>
                          </a:xfrm>
                          <a:custGeom>
                            <a:avLst/>
                            <a:gdLst>
                              <a:gd name="T0" fmla="+- 0 3764 1743"/>
                              <a:gd name="T1" fmla="*/ T0 w 2102"/>
                              <a:gd name="T2" fmla="+- 0 1750 1750"/>
                              <a:gd name="T3" fmla="*/ 1750 h 488"/>
                              <a:gd name="T4" fmla="+- 0 1824 1743"/>
                              <a:gd name="T5" fmla="*/ T4 w 2102"/>
                              <a:gd name="T6" fmla="+- 0 1750 1750"/>
                              <a:gd name="T7" fmla="*/ 1750 h 488"/>
                              <a:gd name="T8" fmla="+- 0 1793 1743"/>
                              <a:gd name="T9" fmla="*/ T8 w 2102"/>
                              <a:gd name="T10" fmla="+- 0 1757 1750"/>
                              <a:gd name="T11" fmla="*/ 1757 h 488"/>
                              <a:gd name="T12" fmla="+- 0 1767 1743"/>
                              <a:gd name="T13" fmla="*/ T12 w 2102"/>
                              <a:gd name="T14" fmla="+- 0 1774 1750"/>
                              <a:gd name="T15" fmla="*/ 1774 h 488"/>
                              <a:gd name="T16" fmla="+- 0 1749 1743"/>
                              <a:gd name="T17" fmla="*/ T16 w 2102"/>
                              <a:gd name="T18" fmla="+- 0 1800 1750"/>
                              <a:gd name="T19" fmla="*/ 1800 h 488"/>
                              <a:gd name="T20" fmla="+- 0 1743 1743"/>
                              <a:gd name="T21" fmla="*/ T20 w 2102"/>
                              <a:gd name="T22" fmla="+- 0 1832 1750"/>
                              <a:gd name="T23" fmla="*/ 1832 h 488"/>
                              <a:gd name="T24" fmla="+- 0 1743 1743"/>
                              <a:gd name="T25" fmla="*/ T24 w 2102"/>
                              <a:gd name="T26" fmla="+- 0 2157 1750"/>
                              <a:gd name="T27" fmla="*/ 2157 h 488"/>
                              <a:gd name="T28" fmla="+- 0 1749 1743"/>
                              <a:gd name="T29" fmla="*/ T28 w 2102"/>
                              <a:gd name="T30" fmla="+- 0 2189 1750"/>
                              <a:gd name="T31" fmla="*/ 2189 h 488"/>
                              <a:gd name="T32" fmla="+- 0 1767 1743"/>
                              <a:gd name="T33" fmla="*/ T32 w 2102"/>
                              <a:gd name="T34" fmla="+- 0 2215 1750"/>
                              <a:gd name="T35" fmla="*/ 2215 h 488"/>
                              <a:gd name="T36" fmla="+- 0 1793 1743"/>
                              <a:gd name="T37" fmla="*/ T36 w 2102"/>
                              <a:gd name="T38" fmla="+- 0 2232 1750"/>
                              <a:gd name="T39" fmla="*/ 2232 h 488"/>
                              <a:gd name="T40" fmla="+- 0 1824 1743"/>
                              <a:gd name="T41" fmla="*/ T40 w 2102"/>
                              <a:gd name="T42" fmla="+- 0 2238 1750"/>
                              <a:gd name="T43" fmla="*/ 2238 h 488"/>
                              <a:gd name="T44" fmla="+- 0 3764 1743"/>
                              <a:gd name="T45" fmla="*/ T44 w 2102"/>
                              <a:gd name="T46" fmla="+- 0 2238 1750"/>
                              <a:gd name="T47" fmla="*/ 2238 h 488"/>
                              <a:gd name="T48" fmla="+- 0 3795 1743"/>
                              <a:gd name="T49" fmla="*/ T48 w 2102"/>
                              <a:gd name="T50" fmla="+- 0 2232 1750"/>
                              <a:gd name="T51" fmla="*/ 2232 h 488"/>
                              <a:gd name="T52" fmla="+- 0 3821 1743"/>
                              <a:gd name="T53" fmla="*/ T52 w 2102"/>
                              <a:gd name="T54" fmla="+- 0 2215 1750"/>
                              <a:gd name="T55" fmla="*/ 2215 h 488"/>
                              <a:gd name="T56" fmla="+- 0 3839 1743"/>
                              <a:gd name="T57" fmla="*/ T56 w 2102"/>
                              <a:gd name="T58" fmla="+- 0 2189 1750"/>
                              <a:gd name="T59" fmla="*/ 2189 h 488"/>
                              <a:gd name="T60" fmla="+- 0 3845 1743"/>
                              <a:gd name="T61" fmla="*/ T60 w 2102"/>
                              <a:gd name="T62" fmla="+- 0 2157 1750"/>
                              <a:gd name="T63" fmla="*/ 2157 h 488"/>
                              <a:gd name="T64" fmla="+- 0 3845 1743"/>
                              <a:gd name="T65" fmla="*/ T64 w 2102"/>
                              <a:gd name="T66" fmla="+- 0 1832 1750"/>
                              <a:gd name="T67" fmla="*/ 1832 h 488"/>
                              <a:gd name="T68" fmla="+- 0 3839 1743"/>
                              <a:gd name="T69" fmla="*/ T68 w 2102"/>
                              <a:gd name="T70" fmla="+- 0 1800 1750"/>
                              <a:gd name="T71" fmla="*/ 1800 h 488"/>
                              <a:gd name="T72" fmla="+- 0 3821 1743"/>
                              <a:gd name="T73" fmla="*/ T72 w 2102"/>
                              <a:gd name="T74" fmla="+- 0 1774 1750"/>
                              <a:gd name="T75" fmla="*/ 1774 h 488"/>
                              <a:gd name="T76" fmla="+- 0 3795 1743"/>
                              <a:gd name="T77" fmla="*/ T76 w 2102"/>
                              <a:gd name="T78" fmla="+- 0 1757 1750"/>
                              <a:gd name="T79" fmla="*/ 1757 h 488"/>
                              <a:gd name="T80" fmla="+- 0 3764 1743"/>
                              <a:gd name="T81" fmla="*/ T80 w 2102"/>
                              <a:gd name="T82" fmla="+- 0 1750 1750"/>
                              <a:gd name="T83" fmla="*/ 1750 h 4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102" h="488">
                                <a:moveTo>
                                  <a:pt x="2021" y="0"/>
                                </a:moveTo>
                                <a:lnTo>
                                  <a:pt x="81" y="0"/>
                                </a:lnTo>
                                <a:lnTo>
                                  <a:pt x="50" y="7"/>
                                </a:lnTo>
                                <a:lnTo>
                                  <a:pt x="24" y="24"/>
                                </a:lnTo>
                                <a:lnTo>
                                  <a:pt x="6" y="50"/>
                                </a:lnTo>
                                <a:lnTo>
                                  <a:pt x="0" y="82"/>
                                </a:lnTo>
                                <a:lnTo>
                                  <a:pt x="0" y="407"/>
                                </a:lnTo>
                                <a:lnTo>
                                  <a:pt x="6" y="439"/>
                                </a:lnTo>
                                <a:lnTo>
                                  <a:pt x="24" y="465"/>
                                </a:lnTo>
                                <a:lnTo>
                                  <a:pt x="50" y="482"/>
                                </a:lnTo>
                                <a:lnTo>
                                  <a:pt x="81" y="488"/>
                                </a:lnTo>
                                <a:lnTo>
                                  <a:pt x="2021" y="488"/>
                                </a:lnTo>
                                <a:lnTo>
                                  <a:pt x="2052" y="482"/>
                                </a:lnTo>
                                <a:lnTo>
                                  <a:pt x="2078" y="465"/>
                                </a:lnTo>
                                <a:lnTo>
                                  <a:pt x="2096" y="439"/>
                                </a:lnTo>
                                <a:lnTo>
                                  <a:pt x="2102" y="407"/>
                                </a:lnTo>
                                <a:lnTo>
                                  <a:pt x="2102" y="82"/>
                                </a:lnTo>
                                <a:lnTo>
                                  <a:pt x="2096" y="50"/>
                                </a:lnTo>
                                <a:lnTo>
                                  <a:pt x="2078" y="24"/>
                                </a:lnTo>
                                <a:lnTo>
                                  <a:pt x="2052" y="7"/>
                                </a:lnTo>
                                <a:lnTo>
                                  <a:pt x="2021"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5491657" name="Freeform 38"/>
                        <wps:cNvSpPr>
                          <a:spLocks/>
                        </wps:cNvSpPr>
                        <wps:spPr bwMode="auto">
                          <a:xfrm>
                            <a:off x="1743" y="1750"/>
                            <a:ext cx="2102" cy="716"/>
                          </a:xfrm>
                          <a:custGeom>
                            <a:avLst/>
                            <a:gdLst>
                              <a:gd name="T0" fmla="+- 0 1824 1743"/>
                              <a:gd name="T1" fmla="*/ T0 w 2102"/>
                              <a:gd name="T2" fmla="+- 0 1750 1750"/>
                              <a:gd name="T3" fmla="*/ 1750 h 488"/>
                              <a:gd name="T4" fmla="+- 0 1793 1743"/>
                              <a:gd name="T5" fmla="*/ T4 w 2102"/>
                              <a:gd name="T6" fmla="+- 0 1757 1750"/>
                              <a:gd name="T7" fmla="*/ 1757 h 488"/>
                              <a:gd name="T8" fmla="+- 0 1767 1743"/>
                              <a:gd name="T9" fmla="*/ T8 w 2102"/>
                              <a:gd name="T10" fmla="+- 0 1774 1750"/>
                              <a:gd name="T11" fmla="*/ 1774 h 488"/>
                              <a:gd name="T12" fmla="+- 0 1749 1743"/>
                              <a:gd name="T13" fmla="*/ T12 w 2102"/>
                              <a:gd name="T14" fmla="+- 0 1800 1750"/>
                              <a:gd name="T15" fmla="*/ 1800 h 488"/>
                              <a:gd name="T16" fmla="+- 0 1743 1743"/>
                              <a:gd name="T17" fmla="*/ T16 w 2102"/>
                              <a:gd name="T18" fmla="+- 0 1832 1750"/>
                              <a:gd name="T19" fmla="*/ 1832 h 488"/>
                              <a:gd name="T20" fmla="+- 0 1743 1743"/>
                              <a:gd name="T21" fmla="*/ T20 w 2102"/>
                              <a:gd name="T22" fmla="+- 0 2157 1750"/>
                              <a:gd name="T23" fmla="*/ 2157 h 488"/>
                              <a:gd name="T24" fmla="+- 0 1749 1743"/>
                              <a:gd name="T25" fmla="*/ T24 w 2102"/>
                              <a:gd name="T26" fmla="+- 0 2189 1750"/>
                              <a:gd name="T27" fmla="*/ 2189 h 488"/>
                              <a:gd name="T28" fmla="+- 0 1767 1743"/>
                              <a:gd name="T29" fmla="*/ T28 w 2102"/>
                              <a:gd name="T30" fmla="+- 0 2215 1750"/>
                              <a:gd name="T31" fmla="*/ 2215 h 488"/>
                              <a:gd name="T32" fmla="+- 0 1793 1743"/>
                              <a:gd name="T33" fmla="*/ T32 w 2102"/>
                              <a:gd name="T34" fmla="+- 0 2232 1750"/>
                              <a:gd name="T35" fmla="*/ 2232 h 488"/>
                              <a:gd name="T36" fmla="+- 0 1824 1743"/>
                              <a:gd name="T37" fmla="*/ T36 w 2102"/>
                              <a:gd name="T38" fmla="+- 0 2238 1750"/>
                              <a:gd name="T39" fmla="*/ 2238 h 488"/>
                              <a:gd name="T40" fmla="+- 0 3764 1743"/>
                              <a:gd name="T41" fmla="*/ T40 w 2102"/>
                              <a:gd name="T42" fmla="+- 0 2238 1750"/>
                              <a:gd name="T43" fmla="*/ 2238 h 488"/>
                              <a:gd name="T44" fmla="+- 0 3795 1743"/>
                              <a:gd name="T45" fmla="*/ T44 w 2102"/>
                              <a:gd name="T46" fmla="+- 0 2232 1750"/>
                              <a:gd name="T47" fmla="*/ 2232 h 488"/>
                              <a:gd name="T48" fmla="+- 0 3821 1743"/>
                              <a:gd name="T49" fmla="*/ T48 w 2102"/>
                              <a:gd name="T50" fmla="+- 0 2215 1750"/>
                              <a:gd name="T51" fmla="*/ 2215 h 488"/>
                              <a:gd name="T52" fmla="+- 0 3839 1743"/>
                              <a:gd name="T53" fmla="*/ T52 w 2102"/>
                              <a:gd name="T54" fmla="+- 0 2189 1750"/>
                              <a:gd name="T55" fmla="*/ 2189 h 488"/>
                              <a:gd name="T56" fmla="+- 0 3845 1743"/>
                              <a:gd name="T57" fmla="*/ T56 w 2102"/>
                              <a:gd name="T58" fmla="+- 0 2157 1750"/>
                              <a:gd name="T59" fmla="*/ 2157 h 488"/>
                              <a:gd name="T60" fmla="+- 0 3845 1743"/>
                              <a:gd name="T61" fmla="*/ T60 w 2102"/>
                              <a:gd name="T62" fmla="+- 0 1832 1750"/>
                              <a:gd name="T63" fmla="*/ 1832 h 488"/>
                              <a:gd name="T64" fmla="+- 0 3839 1743"/>
                              <a:gd name="T65" fmla="*/ T64 w 2102"/>
                              <a:gd name="T66" fmla="+- 0 1800 1750"/>
                              <a:gd name="T67" fmla="*/ 1800 h 488"/>
                              <a:gd name="T68" fmla="+- 0 3821 1743"/>
                              <a:gd name="T69" fmla="*/ T68 w 2102"/>
                              <a:gd name="T70" fmla="+- 0 1774 1750"/>
                              <a:gd name="T71" fmla="*/ 1774 h 488"/>
                              <a:gd name="T72" fmla="+- 0 3795 1743"/>
                              <a:gd name="T73" fmla="*/ T72 w 2102"/>
                              <a:gd name="T74" fmla="+- 0 1757 1750"/>
                              <a:gd name="T75" fmla="*/ 1757 h 488"/>
                              <a:gd name="T76" fmla="+- 0 3764 1743"/>
                              <a:gd name="T77" fmla="*/ T76 w 2102"/>
                              <a:gd name="T78" fmla="+- 0 1750 1750"/>
                              <a:gd name="T79" fmla="*/ 1750 h 488"/>
                              <a:gd name="T80" fmla="+- 0 1824 1743"/>
                              <a:gd name="T81" fmla="*/ T80 w 2102"/>
                              <a:gd name="T82" fmla="+- 0 1750 1750"/>
                              <a:gd name="T83" fmla="*/ 1750 h 4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102" h="488">
                                <a:moveTo>
                                  <a:pt x="81" y="0"/>
                                </a:moveTo>
                                <a:lnTo>
                                  <a:pt x="50" y="7"/>
                                </a:lnTo>
                                <a:lnTo>
                                  <a:pt x="24" y="24"/>
                                </a:lnTo>
                                <a:lnTo>
                                  <a:pt x="6" y="50"/>
                                </a:lnTo>
                                <a:lnTo>
                                  <a:pt x="0" y="82"/>
                                </a:lnTo>
                                <a:lnTo>
                                  <a:pt x="0" y="407"/>
                                </a:lnTo>
                                <a:lnTo>
                                  <a:pt x="6" y="439"/>
                                </a:lnTo>
                                <a:lnTo>
                                  <a:pt x="24" y="465"/>
                                </a:lnTo>
                                <a:lnTo>
                                  <a:pt x="50" y="482"/>
                                </a:lnTo>
                                <a:lnTo>
                                  <a:pt x="81" y="488"/>
                                </a:lnTo>
                                <a:lnTo>
                                  <a:pt x="2021" y="488"/>
                                </a:lnTo>
                                <a:lnTo>
                                  <a:pt x="2052" y="482"/>
                                </a:lnTo>
                                <a:lnTo>
                                  <a:pt x="2078" y="465"/>
                                </a:lnTo>
                                <a:lnTo>
                                  <a:pt x="2096" y="439"/>
                                </a:lnTo>
                                <a:lnTo>
                                  <a:pt x="2102" y="407"/>
                                </a:lnTo>
                                <a:lnTo>
                                  <a:pt x="2102" y="82"/>
                                </a:lnTo>
                                <a:lnTo>
                                  <a:pt x="2096" y="50"/>
                                </a:lnTo>
                                <a:lnTo>
                                  <a:pt x="2078" y="24"/>
                                </a:lnTo>
                                <a:lnTo>
                                  <a:pt x="2052" y="7"/>
                                </a:lnTo>
                                <a:lnTo>
                                  <a:pt x="2021" y="0"/>
                                </a:lnTo>
                                <a:lnTo>
                                  <a:pt x="8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3262796" name="Freeform 39"/>
                        <wps:cNvSpPr>
                          <a:spLocks/>
                        </wps:cNvSpPr>
                        <wps:spPr bwMode="auto">
                          <a:xfrm>
                            <a:off x="1743" y="3362"/>
                            <a:ext cx="1723" cy="380"/>
                          </a:xfrm>
                          <a:custGeom>
                            <a:avLst/>
                            <a:gdLst>
                              <a:gd name="T0" fmla="+- 0 3403 1743"/>
                              <a:gd name="T1" fmla="*/ T0 w 1723"/>
                              <a:gd name="T2" fmla="+- 0 3362 3362"/>
                              <a:gd name="T3" fmla="*/ 3362 h 380"/>
                              <a:gd name="T4" fmla="+- 0 1806 1743"/>
                              <a:gd name="T5" fmla="*/ T4 w 1723"/>
                              <a:gd name="T6" fmla="+- 0 3362 3362"/>
                              <a:gd name="T7" fmla="*/ 3362 h 380"/>
                              <a:gd name="T8" fmla="+- 0 1782 1743"/>
                              <a:gd name="T9" fmla="*/ T8 w 1723"/>
                              <a:gd name="T10" fmla="+- 0 3367 3362"/>
                              <a:gd name="T11" fmla="*/ 3367 h 380"/>
                              <a:gd name="T12" fmla="+- 0 1762 1743"/>
                              <a:gd name="T13" fmla="*/ T12 w 1723"/>
                              <a:gd name="T14" fmla="+- 0 3381 3362"/>
                              <a:gd name="T15" fmla="*/ 3381 h 380"/>
                              <a:gd name="T16" fmla="+- 0 1748 1743"/>
                              <a:gd name="T17" fmla="*/ T16 w 1723"/>
                              <a:gd name="T18" fmla="+- 0 3401 3362"/>
                              <a:gd name="T19" fmla="*/ 3401 h 380"/>
                              <a:gd name="T20" fmla="+- 0 1743 1743"/>
                              <a:gd name="T21" fmla="*/ T20 w 1723"/>
                              <a:gd name="T22" fmla="+- 0 3426 3362"/>
                              <a:gd name="T23" fmla="*/ 3426 h 380"/>
                              <a:gd name="T24" fmla="+- 0 1743 1743"/>
                              <a:gd name="T25" fmla="*/ T24 w 1723"/>
                              <a:gd name="T26" fmla="+- 0 3679 3362"/>
                              <a:gd name="T27" fmla="*/ 3679 h 380"/>
                              <a:gd name="T28" fmla="+- 0 1748 1743"/>
                              <a:gd name="T29" fmla="*/ T28 w 1723"/>
                              <a:gd name="T30" fmla="+- 0 3704 3362"/>
                              <a:gd name="T31" fmla="*/ 3704 h 380"/>
                              <a:gd name="T32" fmla="+- 0 1762 1743"/>
                              <a:gd name="T33" fmla="*/ T32 w 1723"/>
                              <a:gd name="T34" fmla="+- 0 3724 3362"/>
                              <a:gd name="T35" fmla="*/ 3724 h 380"/>
                              <a:gd name="T36" fmla="+- 0 1782 1743"/>
                              <a:gd name="T37" fmla="*/ T36 w 1723"/>
                              <a:gd name="T38" fmla="+- 0 3737 3362"/>
                              <a:gd name="T39" fmla="*/ 3737 h 380"/>
                              <a:gd name="T40" fmla="+- 0 1806 1743"/>
                              <a:gd name="T41" fmla="*/ T40 w 1723"/>
                              <a:gd name="T42" fmla="+- 0 3742 3362"/>
                              <a:gd name="T43" fmla="*/ 3742 h 380"/>
                              <a:gd name="T44" fmla="+- 0 3403 1743"/>
                              <a:gd name="T45" fmla="*/ T44 w 1723"/>
                              <a:gd name="T46" fmla="+- 0 3742 3362"/>
                              <a:gd name="T47" fmla="*/ 3742 h 380"/>
                              <a:gd name="T48" fmla="+- 0 3427 1743"/>
                              <a:gd name="T49" fmla="*/ T48 w 1723"/>
                              <a:gd name="T50" fmla="+- 0 3737 3362"/>
                              <a:gd name="T51" fmla="*/ 3737 h 380"/>
                              <a:gd name="T52" fmla="+- 0 3447 1743"/>
                              <a:gd name="T53" fmla="*/ T52 w 1723"/>
                              <a:gd name="T54" fmla="+- 0 3724 3362"/>
                              <a:gd name="T55" fmla="*/ 3724 h 380"/>
                              <a:gd name="T56" fmla="+- 0 3461 1743"/>
                              <a:gd name="T57" fmla="*/ T56 w 1723"/>
                              <a:gd name="T58" fmla="+- 0 3704 3362"/>
                              <a:gd name="T59" fmla="*/ 3704 h 380"/>
                              <a:gd name="T60" fmla="+- 0 3466 1743"/>
                              <a:gd name="T61" fmla="*/ T60 w 1723"/>
                              <a:gd name="T62" fmla="+- 0 3679 3362"/>
                              <a:gd name="T63" fmla="*/ 3679 h 380"/>
                              <a:gd name="T64" fmla="+- 0 3466 1743"/>
                              <a:gd name="T65" fmla="*/ T64 w 1723"/>
                              <a:gd name="T66" fmla="+- 0 3426 3362"/>
                              <a:gd name="T67" fmla="*/ 3426 h 380"/>
                              <a:gd name="T68" fmla="+- 0 3461 1743"/>
                              <a:gd name="T69" fmla="*/ T68 w 1723"/>
                              <a:gd name="T70" fmla="+- 0 3401 3362"/>
                              <a:gd name="T71" fmla="*/ 3401 h 380"/>
                              <a:gd name="T72" fmla="+- 0 3447 1743"/>
                              <a:gd name="T73" fmla="*/ T72 w 1723"/>
                              <a:gd name="T74" fmla="+- 0 3381 3362"/>
                              <a:gd name="T75" fmla="*/ 3381 h 380"/>
                              <a:gd name="T76" fmla="+- 0 3427 1743"/>
                              <a:gd name="T77" fmla="*/ T76 w 1723"/>
                              <a:gd name="T78" fmla="+- 0 3367 3362"/>
                              <a:gd name="T79" fmla="*/ 3367 h 380"/>
                              <a:gd name="T80" fmla="+- 0 3403 1743"/>
                              <a:gd name="T81" fmla="*/ T80 w 1723"/>
                              <a:gd name="T82" fmla="+- 0 3362 3362"/>
                              <a:gd name="T83" fmla="*/ 3362 h 3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723" h="380">
                                <a:moveTo>
                                  <a:pt x="1660" y="0"/>
                                </a:moveTo>
                                <a:lnTo>
                                  <a:pt x="63" y="0"/>
                                </a:lnTo>
                                <a:lnTo>
                                  <a:pt x="39" y="5"/>
                                </a:lnTo>
                                <a:lnTo>
                                  <a:pt x="19" y="19"/>
                                </a:lnTo>
                                <a:lnTo>
                                  <a:pt x="5" y="39"/>
                                </a:lnTo>
                                <a:lnTo>
                                  <a:pt x="0" y="64"/>
                                </a:lnTo>
                                <a:lnTo>
                                  <a:pt x="0" y="317"/>
                                </a:lnTo>
                                <a:lnTo>
                                  <a:pt x="5" y="342"/>
                                </a:lnTo>
                                <a:lnTo>
                                  <a:pt x="19" y="362"/>
                                </a:lnTo>
                                <a:lnTo>
                                  <a:pt x="39" y="375"/>
                                </a:lnTo>
                                <a:lnTo>
                                  <a:pt x="63" y="380"/>
                                </a:lnTo>
                                <a:lnTo>
                                  <a:pt x="1660" y="380"/>
                                </a:lnTo>
                                <a:lnTo>
                                  <a:pt x="1684" y="375"/>
                                </a:lnTo>
                                <a:lnTo>
                                  <a:pt x="1704" y="362"/>
                                </a:lnTo>
                                <a:lnTo>
                                  <a:pt x="1718" y="342"/>
                                </a:lnTo>
                                <a:lnTo>
                                  <a:pt x="1723" y="317"/>
                                </a:lnTo>
                                <a:lnTo>
                                  <a:pt x="1723" y="64"/>
                                </a:lnTo>
                                <a:lnTo>
                                  <a:pt x="1718" y="39"/>
                                </a:lnTo>
                                <a:lnTo>
                                  <a:pt x="1704" y="19"/>
                                </a:lnTo>
                                <a:lnTo>
                                  <a:pt x="1684" y="5"/>
                                </a:lnTo>
                                <a:lnTo>
                                  <a:pt x="1660"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6141946" name="Freeform 40"/>
                        <wps:cNvSpPr>
                          <a:spLocks/>
                        </wps:cNvSpPr>
                        <wps:spPr bwMode="auto">
                          <a:xfrm>
                            <a:off x="1743" y="3362"/>
                            <a:ext cx="1723" cy="380"/>
                          </a:xfrm>
                          <a:custGeom>
                            <a:avLst/>
                            <a:gdLst>
                              <a:gd name="T0" fmla="+- 0 1806 1743"/>
                              <a:gd name="T1" fmla="*/ T0 w 1723"/>
                              <a:gd name="T2" fmla="+- 0 3362 3362"/>
                              <a:gd name="T3" fmla="*/ 3362 h 380"/>
                              <a:gd name="T4" fmla="+- 0 1782 1743"/>
                              <a:gd name="T5" fmla="*/ T4 w 1723"/>
                              <a:gd name="T6" fmla="+- 0 3367 3362"/>
                              <a:gd name="T7" fmla="*/ 3367 h 380"/>
                              <a:gd name="T8" fmla="+- 0 1762 1743"/>
                              <a:gd name="T9" fmla="*/ T8 w 1723"/>
                              <a:gd name="T10" fmla="+- 0 3381 3362"/>
                              <a:gd name="T11" fmla="*/ 3381 h 380"/>
                              <a:gd name="T12" fmla="+- 0 1748 1743"/>
                              <a:gd name="T13" fmla="*/ T12 w 1723"/>
                              <a:gd name="T14" fmla="+- 0 3401 3362"/>
                              <a:gd name="T15" fmla="*/ 3401 h 380"/>
                              <a:gd name="T16" fmla="+- 0 1743 1743"/>
                              <a:gd name="T17" fmla="*/ T16 w 1723"/>
                              <a:gd name="T18" fmla="+- 0 3426 3362"/>
                              <a:gd name="T19" fmla="*/ 3426 h 380"/>
                              <a:gd name="T20" fmla="+- 0 1743 1743"/>
                              <a:gd name="T21" fmla="*/ T20 w 1723"/>
                              <a:gd name="T22" fmla="+- 0 3679 3362"/>
                              <a:gd name="T23" fmla="*/ 3679 h 380"/>
                              <a:gd name="T24" fmla="+- 0 1748 1743"/>
                              <a:gd name="T25" fmla="*/ T24 w 1723"/>
                              <a:gd name="T26" fmla="+- 0 3704 3362"/>
                              <a:gd name="T27" fmla="*/ 3704 h 380"/>
                              <a:gd name="T28" fmla="+- 0 1762 1743"/>
                              <a:gd name="T29" fmla="*/ T28 w 1723"/>
                              <a:gd name="T30" fmla="+- 0 3724 3362"/>
                              <a:gd name="T31" fmla="*/ 3724 h 380"/>
                              <a:gd name="T32" fmla="+- 0 1782 1743"/>
                              <a:gd name="T33" fmla="*/ T32 w 1723"/>
                              <a:gd name="T34" fmla="+- 0 3737 3362"/>
                              <a:gd name="T35" fmla="*/ 3737 h 380"/>
                              <a:gd name="T36" fmla="+- 0 1806 1743"/>
                              <a:gd name="T37" fmla="*/ T36 w 1723"/>
                              <a:gd name="T38" fmla="+- 0 3742 3362"/>
                              <a:gd name="T39" fmla="*/ 3742 h 380"/>
                              <a:gd name="T40" fmla="+- 0 3403 1743"/>
                              <a:gd name="T41" fmla="*/ T40 w 1723"/>
                              <a:gd name="T42" fmla="+- 0 3742 3362"/>
                              <a:gd name="T43" fmla="*/ 3742 h 380"/>
                              <a:gd name="T44" fmla="+- 0 3427 1743"/>
                              <a:gd name="T45" fmla="*/ T44 w 1723"/>
                              <a:gd name="T46" fmla="+- 0 3737 3362"/>
                              <a:gd name="T47" fmla="*/ 3737 h 380"/>
                              <a:gd name="T48" fmla="+- 0 3447 1743"/>
                              <a:gd name="T49" fmla="*/ T48 w 1723"/>
                              <a:gd name="T50" fmla="+- 0 3724 3362"/>
                              <a:gd name="T51" fmla="*/ 3724 h 380"/>
                              <a:gd name="T52" fmla="+- 0 3461 1743"/>
                              <a:gd name="T53" fmla="*/ T52 w 1723"/>
                              <a:gd name="T54" fmla="+- 0 3704 3362"/>
                              <a:gd name="T55" fmla="*/ 3704 h 380"/>
                              <a:gd name="T56" fmla="+- 0 3466 1743"/>
                              <a:gd name="T57" fmla="*/ T56 w 1723"/>
                              <a:gd name="T58" fmla="+- 0 3679 3362"/>
                              <a:gd name="T59" fmla="*/ 3679 h 380"/>
                              <a:gd name="T60" fmla="+- 0 3466 1743"/>
                              <a:gd name="T61" fmla="*/ T60 w 1723"/>
                              <a:gd name="T62" fmla="+- 0 3426 3362"/>
                              <a:gd name="T63" fmla="*/ 3426 h 380"/>
                              <a:gd name="T64" fmla="+- 0 3461 1743"/>
                              <a:gd name="T65" fmla="*/ T64 w 1723"/>
                              <a:gd name="T66" fmla="+- 0 3401 3362"/>
                              <a:gd name="T67" fmla="*/ 3401 h 380"/>
                              <a:gd name="T68" fmla="+- 0 3447 1743"/>
                              <a:gd name="T69" fmla="*/ T68 w 1723"/>
                              <a:gd name="T70" fmla="+- 0 3381 3362"/>
                              <a:gd name="T71" fmla="*/ 3381 h 380"/>
                              <a:gd name="T72" fmla="+- 0 3427 1743"/>
                              <a:gd name="T73" fmla="*/ T72 w 1723"/>
                              <a:gd name="T74" fmla="+- 0 3367 3362"/>
                              <a:gd name="T75" fmla="*/ 3367 h 380"/>
                              <a:gd name="T76" fmla="+- 0 3403 1743"/>
                              <a:gd name="T77" fmla="*/ T76 w 1723"/>
                              <a:gd name="T78" fmla="+- 0 3362 3362"/>
                              <a:gd name="T79" fmla="*/ 3362 h 380"/>
                              <a:gd name="T80" fmla="+- 0 1806 1743"/>
                              <a:gd name="T81" fmla="*/ T80 w 1723"/>
                              <a:gd name="T82" fmla="+- 0 3362 3362"/>
                              <a:gd name="T83" fmla="*/ 3362 h 3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723" h="380">
                                <a:moveTo>
                                  <a:pt x="63" y="0"/>
                                </a:moveTo>
                                <a:lnTo>
                                  <a:pt x="39" y="5"/>
                                </a:lnTo>
                                <a:lnTo>
                                  <a:pt x="19" y="19"/>
                                </a:lnTo>
                                <a:lnTo>
                                  <a:pt x="5" y="39"/>
                                </a:lnTo>
                                <a:lnTo>
                                  <a:pt x="0" y="64"/>
                                </a:lnTo>
                                <a:lnTo>
                                  <a:pt x="0" y="317"/>
                                </a:lnTo>
                                <a:lnTo>
                                  <a:pt x="5" y="342"/>
                                </a:lnTo>
                                <a:lnTo>
                                  <a:pt x="19" y="362"/>
                                </a:lnTo>
                                <a:lnTo>
                                  <a:pt x="39" y="375"/>
                                </a:lnTo>
                                <a:lnTo>
                                  <a:pt x="63" y="380"/>
                                </a:lnTo>
                                <a:lnTo>
                                  <a:pt x="1660" y="380"/>
                                </a:lnTo>
                                <a:lnTo>
                                  <a:pt x="1684" y="375"/>
                                </a:lnTo>
                                <a:lnTo>
                                  <a:pt x="1704" y="362"/>
                                </a:lnTo>
                                <a:lnTo>
                                  <a:pt x="1718" y="342"/>
                                </a:lnTo>
                                <a:lnTo>
                                  <a:pt x="1723" y="317"/>
                                </a:lnTo>
                                <a:lnTo>
                                  <a:pt x="1723" y="64"/>
                                </a:lnTo>
                                <a:lnTo>
                                  <a:pt x="1718" y="39"/>
                                </a:lnTo>
                                <a:lnTo>
                                  <a:pt x="1704" y="19"/>
                                </a:lnTo>
                                <a:lnTo>
                                  <a:pt x="1684" y="5"/>
                                </a:lnTo>
                                <a:lnTo>
                                  <a:pt x="1660" y="0"/>
                                </a:lnTo>
                                <a:lnTo>
                                  <a:pt x="63"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298093" name="Freeform 41"/>
                        <wps:cNvSpPr>
                          <a:spLocks/>
                        </wps:cNvSpPr>
                        <wps:spPr bwMode="auto">
                          <a:xfrm>
                            <a:off x="4777" y="3362"/>
                            <a:ext cx="2427" cy="733"/>
                          </a:xfrm>
                          <a:custGeom>
                            <a:avLst/>
                            <a:gdLst>
                              <a:gd name="T0" fmla="+- 0 7082 4777"/>
                              <a:gd name="T1" fmla="*/ T0 w 2427"/>
                              <a:gd name="T2" fmla="+- 0 3362 3362"/>
                              <a:gd name="T3" fmla="*/ 3362 h 733"/>
                              <a:gd name="T4" fmla="+- 0 4899 4777"/>
                              <a:gd name="T5" fmla="*/ T4 w 2427"/>
                              <a:gd name="T6" fmla="+- 0 3362 3362"/>
                              <a:gd name="T7" fmla="*/ 3362 h 733"/>
                              <a:gd name="T8" fmla="+- 0 4852 4777"/>
                              <a:gd name="T9" fmla="*/ T8 w 2427"/>
                              <a:gd name="T10" fmla="+- 0 3372 3362"/>
                              <a:gd name="T11" fmla="*/ 3372 h 733"/>
                              <a:gd name="T12" fmla="+- 0 4813 4777"/>
                              <a:gd name="T13" fmla="*/ T12 w 2427"/>
                              <a:gd name="T14" fmla="+- 0 3398 3362"/>
                              <a:gd name="T15" fmla="*/ 3398 h 733"/>
                              <a:gd name="T16" fmla="+- 0 4787 4777"/>
                              <a:gd name="T17" fmla="*/ T16 w 2427"/>
                              <a:gd name="T18" fmla="+- 0 3437 3362"/>
                              <a:gd name="T19" fmla="*/ 3437 h 733"/>
                              <a:gd name="T20" fmla="+- 0 4777 4777"/>
                              <a:gd name="T21" fmla="*/ T20 w 2427"/>
                              <a:gd name="T22" fmla="+- 0 3485 3362"/>
                              <a:gd name="T23" fmla="*/ 3485 h 733"/>
                              <a:gd name="T24" fmla="+- 0 4777 4777"/>
                              <a:gd name="T25" fmla="*/ T24 w 2427"/>
                              <a:gd name="T26" fmla="+- 0 3973 3362"/>
                              <a:gd name="T27" fmla="*/ 3973 h 733"/>
                              <a:gd name="T28" fmla="+- 0 4787 4777"/>
                              <a:gd name="T29" fmla="*/ T28 w 2427"/>
                              <a:gd name="T30" fmla="+- 0 4021 3362"/>
                              <a:gd name="T31" fmla="*/ 4021 h 733"/>
                              <a:gd name="T32" fmla="+- 0 4813 4777"/>
                              <a:gd name="T33" fmla="*/ T32 w 2427"/>
                              <a:gd name="T34" fmla="+- 0 4060 3362"/>
                              <a:gd name="T35" fmla="*/ 4060 h 733"/>
                              <a:gd name="T36" fmla="+- 0 4852 4777"/>
                              <a:gd name="T37" fmla="*/ T36 w 2427"/>
                              <a:gd name="T38" fmla="+- 0 4086 3362"/>
                              <a:gd name="T39" fmla="*/ 4086 h 733"/>
                              <a:gd name="T40" fmla="+- 0 4899 4777"/>
                              <a:gd name="T41" fmla="*/ T40 w 2427"/>
                              <a:gd name="T42" fmla="+- 0 4095 3362"/>
                              <a:gd name="T43" fmla="*/ 4095 h 733"/>
                              <a:gd name="T44" fmla="+- 0 7082 4777"/>
                              <a:gd name="T45" fmla="*/ T44 w 2427"/>
                              <a:gd name="T46" fmla="+- 0 4095 3362"/>
                              <a:gd name="T47" fmla="*/ 4095 h 733"/>
                              <a:gd name="T48" fmla="+- 0 7129 4777"/>
                              <a:gd name="T49" fmla="*/ T48 w 2427"/>
                              <a:gd name="T50" fmla="+- 0 4086 3362"/>
                              <a:gd name="T51" fmla="*/ 4086 h 733"/>
                              <a:gd name="T52" fmla="+- 0 7168 4777"/>
                              <a:gd name="T53" fmla="*/ T52 w 2427"/>
                              <a:gd name="T54" fmla="+- 0 4060 3362"/>
                              <a:gd name="T55" fmla="*/ 4060 h 733"/>
                              <a:gd name="T56" fmla="+- 0 7194 4777"/>
                              <a:gd name="T57" fmla="*/ T56 w 2427"/>
                              <a:gd name="T58" fmla="+- 0 4021 3362"/>
                              <a:gd name="T59" fmla="*/ 4021 h 733"/>
                              <a:gd name="T60" fmla="+- 0 7204 4777"/>
                              <a:gd name="T61" fmla="*/ T60 w 2427"/>
                              <a:gd name="T62" fmla="+- 0 3973 3362"/>
                              <a:gd name="T63" fmla="*/ 3973 h 733"/>
                              <a:gd name="T64" fmla="+- 0 7204 4777"/>
                              <a:gd name="T65" fmla="*/ T64 w 2427"/>
                              <a:gd name="T66" fmla="+- 0 3485 3362"/>
                              <a:gd name="T67" fmla="*/ 3485 h 733"/>
                              <a:gd name="T68" fmla="+- 0 7194 4777"/>
                              <a:gd name="T69" fmla="*/ T68 w 2427"/>
                              <a:gd name="T70" fmla="+- 0 3437 3362"/>
                              <a:gd name="T71" fmla="*/ 3437 h 733"/>
                              <a:gd name="T72" fmla="+- 0 7168 4777"/>
                              <a:gd name="T73" fmla="*/ T72 w 2427"/>
                              <a:gd name="T74" fmla="+- 0 3398 3362"/>
                              <a:gd name="T75" fmla="*/ 3398 h 733"/>
                              <a:gd name="T76" fmla="+- 0 7129 4777"/>
                              <a:gd name="T77" fmla="*/ T76 w 2427"/>
                              <a:gd name="T78" fmla="+- 0 3372 3362"/>
                              <a:gd name="T79" fmla="*/ 3372 h 733"/>
                              <a:gd name="T80" fmla="+- 0 7082 4777"/>
                              <a:gd name="T81" fmla="*/ T80 w 2427"/>
                              <a:gd name="T82" fmla="+- 0 3362 3362"/>
                              <a:gd name="T83" fmla="*/ 3362 h 7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427" h="733">
                                <a:moveTo>
                                  <a:pt x="2305" y="0"/>
                                </a:moveTo>
                                <a:lnTo>
                                  <a:pt x="122" y="0"/>
                                </a:lnTo>
                                <a:lnTo>
                                  <a:pt x="75" y="10"/>
                                </a:lnTo>
                                <a:lnTo>
                                  <a:pt x="36" y="36"/>
                                </a:lnTo>
                                <a:lnTo>
                                  <a:pt x="10" y="75"/>
                                </a:lnTo>
                                <a:lnTo>
                                  <a:pt x="0" y="123"/>
                                </a:lnTo>
                                <a:lnTo>
                                  <a:pt x="0" y="611"/>
                                </a:lnTo>
                                <a:lnTo>
                                  <a:pt x="10" y="659"/>
                                </a:lnTo>
                                <a:lnTo>
                                  <a:pt x="36" y="698"/>
                                </a:lnTo>
                                <a:lnTo>
                                  <a:pt x="75" y="724"/>
                                </a:lnTo>
                                <a:lnTo>
                                  <a:pt x="122" y="733"/>
                                </a:lnTo>
                                <a:lnTo>
                                  <a:pt x="2305" y="733"/>
                                </a:lnTo>
                                <a:lnTo>
                                  <a:pt x="2352" y="724"/>
                                </a:lnTo>
                                <a:lnTo>
                                  <a:pt x="2391" y="698"/>
                                </a:lnTo>
                                <a:lnTo>
                                  <a:pt x="2417" y="659"/>
                                </a:lnTo>
                                <a:lnTo>
                                  <a:pt x="2427" y="611"/>
                                </a:lnTo>
                                <a:lnTo>
                                  <a:pt x="2427" y="123"/>
                                </a:lnTo>
                                <a:lnTo>
                                  <a:pt x="2417" y="75"/>
                                </a:lnTo>
                                <a:lnTo>
                                  <a:pt x="2391" y="36"/>
                                </a:lnTo>
                                <a:lnTo>
                                  <a:pt x="2352" y="10"/>
                                </a:lnTo>
                                <a:lnTo>
                                  <a:pt x="2305"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1082211" name="Freeform 42"/>
                        <wps:cNvSpPr>
                          <a:spLocks/>
                        </wps:cNvSpPr>
                        <wps:spPr bwMode="auto">
                          <a:xfrm>
                            <a:off x="4777" y="3362"/>
                            <a:ext cx="2427" cy="733"/>
                          </a:xfrm>
                          <a:custGeom>
                            <a:avLst/>
                            <a:gdLst>
                              <a:gd name="T0" fmla="+- 0 4899 4777"/>
                              <a:gd name="T1" fmla="*/ T0 w 2427"/>
                              <a:gd name="T2" fmla="+- 0 3362 3362"/>
                              <a:gd name="T3" fmla="*/ 3362 h 733"/>
                              <a:gd name="T4" fmla="+- 0 4852 4777"/>
                              <a:gd name="T5" fmla="*/ T4 w 2427"/>
                              <a:gd name="T6" fmla="+- 0 3372 3362"/>
                              <a:gd name="T7" fmla="*/ 3372 h 733"/>
                              <a:gd name="T8" fmla="+- 0 4813 4777"/>
                              <a:gd name="T9" fmla="*/ T8 w 2427"/>
                              <a:gd name="T10" fmla="+- 0 3398 3362"/>
                              <a:gd name="T11" fmla="*/ 3398 h 733"/>
                              <a:gd name="T12" fmla="+- 0 4787 4777"/>
                              <a:gd name="T13" fmla="*/ T12 w 2427"/>
                              <a:gd name="T14" fmla="+- 0 3437 3362"/>
                              <a:gd name="T15" fmla="*/ 3437 h 733"/>
                              <a:gd name="T16" fmla="+- 0 4777 4777"/>
                              <a:gd name="T17" fmla="*/ T16 w 2427"/>
                              <a:gd name="T18" fmla="+- 0 3485 3362"/>
                              <a:gd name="T19" fmla="*/ 3485 h 733"/>
                              <a:gd name="T20" fmla="+- 0 4777 4777"/>
                              <a:gd name="T21" fmla="*/ T20 w 2427"/>
                              <a:gd name="T22" fmla="+- 0 3973 3362"/>
                              <a:gd name="T23" fmla="*/ 3973 h 733"/>
                              <a:gd name="T24" fmla="+- 0 4787 4777"/>
                              <a:gd name="T25" fmla="*/ T24 w 2427"/>
                              <a:gd name="T26" fmla="+- 0 4021 3362"/>
                              <a:gd name="T27" fmla="*/ 4021 h 733"/>
                              <a:gd name="T28" fmla="+- 0 4813 4777"/>
                              <a:gd name="T29" fmla="*/ T28 w 2427"/>
                              <a:gd name="T30" fmla="+- 0 4060 3362"/>
                              <a:gd name="T31" fmla="*/ 4060 h 733"/>
                              <a:gd name="T32" fmla="+- 0 4852 4777"/>
                              <a:gd name="T33" fmla="*/ T32 w 2427"/>
                              <a:gd name="T34" fmla="+- 0 4086 3362"/>
                              <a:gd name="T35" fmla="*/ 4086 h 733"/>
                              <a:gd name="T36" fmla="+- 0 4899 4777"/>
                              <a:gd name="T37" fmla="*/ T36 w 2427"/>
                              <a:gd name="T38" fmla="+- 0 4095 3362"/>
                              <a:gd name="T39" fmla="*/ 4095 h 733"/>
                              <a:gd name="T40" fmla="+- 0 7082 4777"/>
                              <a:gd name="T41" fmla="*/ T40 w 2427"/>
                              <a:gd name="T42" fmla="+- 0 4095 3362"/>
                              <a:gd name="T43" fmla="*/ 4095 h 733"/>
                              <a:gd name="T44" fmla="+- 0 7129 4777"/>
                              <a:gd name="T45" fmla="*/ T44 w 2427"/>
                              <a:gd name="T46" fmla="+- 0 4086 3362"/>
                              <a:gd name="T47" fmla="*/ 4086 h 733"/>
                              <a:gd name="T48" fmla="+- 0 7168 4777"/>
                              <a:gd name="T49" fmla="*/ T48 w 2427"/>
                              <a:gd name="T50" fmla="+- 0 4060 3362"/>
                              <a:gd name="T51" fmla="*/ 4060 h 733"/>
                              <a:gd name="T52" fmla="+- 0 7194 4777"/>
                              <a:gd name="T53" fmla="*/ T52 w 2427"/>
                              <a:gd name="T54" fmla="+- 0 4021 3362"/>
                              <a:gd name="T55" fmla="*/ 4021 h 733"/>
                              <a:gd name="T56" fmla="+- 0 7204 4777"/>
                              <a:gd name="T57" fmla="*/ T56 w 2427"/>
                              <a:gd name="T58" fmla="+- 0 3973 3362"/>
                              <a:gd name="T59" fmla="*/ 3973 h 733"/>
                              <a:gd name="T60" fmla="+- 0 7204 4777"/>
                              <a:gd name="T61" fmla="*/ T60 w 2427"/>
                              <a:gd name="T62" fmla="+- 0 3485 3362"/>
                              <a:gd name="T63" fmla="*/ 3485 h 733"/>
                              <a:gd name="T64" fmla="+- 0 7194 4777"/>
                              <a:gd name="T65" fmla="*/ T64 w 2427"/>
                              <a:gd name="T66" fmla="+- 0 3437 3362"/>
                              <a:gd name="T67" fmla="*/ 3437 h 733"/>
                              <a:gd name="T68" fmla="+- 0 7168 4777"/>
                              <a:gd name="T69" fmla="*/ T68 w 2427"/>
                              <a:gd name="T70" fmla="+- 0 3398 3362"/>
                              <a:gd name="T71" fmla="*/ 3398 h 733"/>
                              <a:gd name="T72" fmla="+- 0 7129 4777"/>
                              <a:gd name="T73" fmla="*/ T72 w 2427"/>
                              <a:gd name="T74" fmla="+- 0 3372 3362"/>
                              <a:gd name="T75" fmla="*/ 3372 h 733"/>
                              <a:gd name="T76" fmla="+- 0 7082 4777"/>
                              <a:gd name="T77" fmla="*/ T76 w 2427"/>
                              <a:gd name="T78" fmla="+- 0 3362 3362"/>
                              <a:gd name="T79" fmla="*/ 3362 h 733"/>
                              <a:gd name="T80" fmla="+- 0 4899 4777"/>
                              <a:gd name="T81" fmla="*/ T80 w 2427"/>
                              <a:gd name="T82" fmla="+- 0 3362 3362"/>
                              <a:gd name="T83" fmla="*/ 3362 h 7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427" h="733">
                                <a:moveTo>
                                  <a:pt x="122" y="0"/>
                                </a:moveTo>
                                <a:lnTo>
                                  <a:pt x="75" y="10"/>
                                </a:lnTo>
                                <a:lnTo>
                                  <a:pt x="36" y="36"/>
                                </a:lnTo>
                                <a:lnTo>
                                  <a:pt x="10" y="75"/>
                                </a:lnTo>
                                <a:lnTo>
                                  <a:pt x="0" y="123"/>
                                </a:lnTo>
                                <a:lnTo>
                                  <a:pt x="0" y="611"/>
                                </a:lnTo>
                                <a:lnTo>
                                  <a:pt x="10" y="659"/>
                                </a:lnTo>
                                <a:lnTo>
                                  <a:pt x="36" y="698"/>
                                </a:lnTo>
                                <a:lnTo>
                                  <a:pt x="75" y="724"/>
                                </a:lnTo>
                                <a:lnTo>
                                  <a:pt x="122" y="733"/>
                                </a:lnTo>
                                <a:lnTo>
                                  <a:pt x="2305" y="733"/>
                                </a:lnTo>
                                <a:lnTo>
                                  <a:pt x="2352" y="724"/>
                                </a:lnTo>
                                <a:lnTo>
                                  <a:pt x="2391" y="698"/>
                                </a:lnTo>
                                <a:lnTo>
                                  <a:pt x="2417" y="659"/>
                                </a:lnTo>
                                <a:lnTo>
                                  <a:pt x="2427" y="611"/>
                                </a:lnTo>
                                <a:lnTo>
                                  <a:pt x="2427" y="123"/>
                                </a:lnTo>
                                <a:lnTo>
                                  <a:pt x="2417" y="75"/>
                                </a:lnTo>
                                <a:lnTo>
                                  <a:pt x="2391" y="36"/>
                                </a:lnTo>
                                <a:lnTo>
                                  <a:pt x="2352" y="10"/>
                                </a:lnTo>
                                <a:lnTo>
                                  <a:pt x="2305" y="0"/>
                                </a:lnTo>
                                <a:lnTo>
                                  <a:pt x="12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0911658" name="Freeform 43"/>
                        <wps:cNvSpPr>
                          <a:spLocks/>
                        </wps:cNvSpPr>
                        <wps:spPr bwMode="auto">
                          <a:xfrm>
                            <a:off x="4687" y="1757"/>
                            <a:ext cx="2597" cy="709"/>
                          </a:xfrm>
                          <a:custGeom>
                            <a:avLst/>
                            <a:gdLst>
                              <a:gd name="T0" fmla="+- 0 7207 4687"/>
                              <a:gd name="T1" fmla="*/ T0 w 2597"/>
                              <a:gd name="T2" fmla="+- 0 1757 1757"/>
                              <a:gd name="T3" fmla="*/ 1757 h 461"/>
                              <a:gd name="T4" fmla="+- 0 4764 4687"/>
                              <a:gd name="T5" fmla="*/ T4 w 2597"/>
                              <a:gd name="T6" fmla="+- 0 1757 1757"/>
                              <a:gd name="T7" fmla="*/ 1757 h 461"/>
                              <a:gd name="T8" fmla="+- 0 4734 4687"/>
                              <a:gd name="T9" fmla="*/ T8 w 2597"/>
                              <a:gd name="T10" fmla="+- 0 1763 1757"/>
                              <a:gd name="T11" fmla="*/ 1763 h 461"/>
                              <a:gd name="T12" fmla="+- 0 4709 4687"/>
                              <a:gd name="T13" fmla="*/ T12 w 2597"/>
                              <a:gd name="T14" fmla="+- 0 1780 1757"/>
                              <a:gd name="T15" fmla="*/ 1780 h 461"/>
                              <a:gd name="T16" fmla="+- 0 4693 4687"/>
                              <a:gd name="T17" fmla="*/ T16 w 2597"/>
                              <a:gd name="T18" fmla="+- 0 1804 1757"/>
                              <a:gd name="T19" fmla="*/ 1804 h 461"/>
                              <a:gd name="T20" fmla="+- 0 4687 4687"/>
                              <a:gd name="T21" fmla="*/ T20 w 2597"/>
                              <a:gd name="T22" fmla="+- 0 1834 1757"/>
                              <a:gd name="T23" fmla="*/ 1834 h 461"/>
                              <a:gd name="T24" fmla="+- 0 4687 4687"/>
                              <a:gd name="T25" fmla="*/ T24 w 2597"/>
                              <a:gd name="T26" fmla="+- 0 2142 1757"/>
                              <a:gd name="T27" fmla="*/ 2142 h 461"/>
                              <a:gd name="T28" fmla="+- 0 4693 4687"/>
                              <a:gd name="T29" fmla="*/ T28 w 2597"/>
                              <a:gd name="T30" fmla="+- 0 2171 1757"/>
                              <a:gd name="T31" fmla="*/ 2171 h 461"/>
                              <a:gd name="T32" fmla="+- 0 4709 4687"/>
                              <a:gd name="T33" fmla="*/ T32 w 2597"/>
                              <a:gd name="T34" fmla="+- 0 2196 1757"/>
                              <a:gd name="T35" fmla="*/ 2196 h 461"/>
                              <a:gd name="T36" fmla="+- 0 4734 4687"/>
                              <a:gd name="T37" fmla="*/ T36 w 2597"/>
                              <a:gd name="T38" fmla="+- 0 2212 1757"/>
                              <a:gd name="T39" fmla="*/ 2212 h 461"/>
                              <a:gd name="T40" fmla="+- 0 4764 4687"/>
                              <a:gd name="T41" fmla="*/ T40 w 2597"/>
                              <a:gd name="T42" fmla="+- 0 2218 1757"/>
                              <a:gd name="T43" fmla="*/ 2218 h 461"/>
                              <a:gd name="T44" fmla="+- 0 7207 4687"/>
                              <a:gd name="T45" fmla="*/ T44 w 2597"/>
                              <a:gd name="T46" fmla="+- 0 2218 1757"/>
                              <a:gd name="T47" fmla="*/ 2218 h 461"/>
                              <a:gd name="T48" fmla="+- 0 7237 4687"/>
                              <a:gd name="T49" fmla="*/ T48 w 2597"/>
                              <a:gd name="T50" fmla="+- 0 2212 1757"/>
                              <a:gd name="T51" fmla="*/ 2212 h 461"/>
                              <a:gd name="T52" fmla="+- 0 7261 4687"/>
                              <a:gd name="T53" fmla="*/ T52 w 2597"/>
                              <a:gd name="T54" fmla="+- 0 2196 1757"/>
                              <a:gd name="T55" fmla="*/ 2196 h 461"/>
                              <a:gd name="T56" fmla="+- 0 7278 4687"/>
                              <a:gd name="T57" fmla="*/ T56 w 2597"/>
                              <a:gd name="T58" fmla="+- 0 2171 1757"/>
                              <a:gd name="T59" fmla="*/ 2171 h 461"/>
                              <a:gd name="T60" fmla="+- 0 7284 4687"/>
                              <a:gd name="T61" fmla="*/ T60 w 2597"/>
                              <a:gd name="T62" fmla="+- 0 2142 1757"/>
                              <a:gd name="T63" fmla="*/ 2142 h 461"/>
                              <a:gd name="T64" fmla="+- 0 7284 4687"/>
                              <a:gd name="T65" fmla="*/ T64 w 2597"/>
                              <a:gd name="T66" fmla="+- 0 1834 1757"/>
                              <a:gd name="T67" fmla="*/ 1834 h 461"/>
                              <a:gd name="T68" fmla="+- 0 7278 4687"/>
                              <a:gd name="T69" fmla="*/ T68 w 2597"/>
                              <a:gd name="T70" fmla="+- 0 1804 1757"/>
                              <a:gd name="T71" fmla="*/ 1804 h 461"/>
                              <a:gd name="T72" fmla="+- 0 7261 4687"/>
                              <a:gd name="T73" fmla="*/ T72 w 2597"/>
                              <a:gd name="T74" fmla="+- 0 1780 1757"/>
                              <a:gd name="T75" fmla="*/ 1780 h 461"/>
                              <a:gd name="T76" fmla="+- 0 7237 4687"/>
                              <a:gd name="T77" fmla="*/ T76 w 2597"/>
                              <a:gd name="T78" fmla="+- 0 1763 1757"/>
                              <a:gd name="T79" fmla="*/ 1763 h 461"/>
                              <a:gd name="T80" fmla="+- 0 7207 4687"/>
                              <a:gd name="T81" fmla="*/ T80 w 2597"/>
                              <a:gd name="T82" fmla="+- 0 1757 1757"/>
                              <a:gd name="T83" fmla="*/ 1757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597" h="461">
                                <a:moveTo>
                                  <a:pt x="2520" y="0"/>
                                </a:moveTo>
                                <a:lnTo>
                                  <a:pt x="77" y="0"/>
                                </a:lnTo>
                                <a:lnTo>
                                  <a:pt x="47" y="6"/>
                                </a:lnTo>
                                <a:lnTo>
                                  <a:pt x="22" y="23"/>
                                </a:lnTo>
                                <a:lnTo>
                                  <a:pt x="6" y="47"/>
                                </a:lnTo>
                                <a:lnTo>
                                  <a:pt x="0" y="77"/>
                                </a:lnTo>
                                <a:lnTo>
                                  <a:pt x="0" y="385"/>
                                </a:lnTo>
                                <a:lnTo>
                                  <a:pt x="6" y="414"/>
                                </a:lnTo>
                                <a:lnTo>
                                  <a:pt x="22" y="439"/>
                                </a:lnTo>
                                <a:lnTo>
                                  <a:pt x="47" y="455"/>
                                </a:lnTo>
                                <a:lnTo>
                                  <a:pt x="77" y="461"/>
                                </a:lnTo>
                                <a:lnTo>
                                  <a:pt x="2520" y="461"/>
                                </a:lnTo>
                                <a:lnTo>
                                  <a:pt x="2550" y="455"/>
                                </a:lnTo>
                                <a:lnTo>
                                  <a:pt x="2574" y="439"/>
                                </a:lnTo>
                                <a:lnTo>
                                  <a:pt x="2591" y="414"/>
                                </a:lnTo>
                                <a:lnTo>
                                  <a:pt x="2597" y="385"/>
                                </a:lnTo>
                                <a:lnTo>
                                  <a:pt x="2597" y="77"/>
                                </a:lnTo>
                                <a:lnTo>
                                  <a:pt x="2591" y="47"/>
                                </a:lnTo>
                                <a:lnTo>
                                  <a:pt x="2574" y="23"/>
                                </a:lnTo>
                                <a:lnTo>
                                  <a:pt x="2550" y="6"/>
                                </a:lnTo>
                                <a:lnTo>
                                  <a:pt x="2520"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6232584" name="Freeform 44"/>
                        <wps:cNvSpPr>
                          <a:spLocks/>
                        </wps:cNvSpPr>
                        <wps:spPr bwMode="auto">
                          <a:xfrm>
                            <a:off x="4687" y="1757"/>
                            <a:ext cx="2597" cy="709"/>
                          </a:xfrm>
                          <a:custGeom>
                            <a:avLst/>
                            <a:gdLst>
                              <a:gd name="T0" fmla="+- 0 4764 4687"/>
                              <a:gd name="T1" fmla="*/ T0 w 2597"/>
                              <a:gd name="T2" fmla="+- 0 1757 1757"/>
                              <a:gd name="T3" fmla="*/ 1757 h 461"/>
                              <a:gd name="T4" fmla="+- 0 4734 4687"/>
                              <a:gd name="T5" fmla="*/ T4 w 2597"/>
                              <a:gd name="T6" fmla="+- 0 1763 1757"/>
                              <a:gd name="T7" fmla="*/ 1763 h 461"/>
                              <a:gd name="T8" fmla="+- 0 4709 4687"/>
                              <a:gd name="T9" fmla="*/ T8 w 2597"/>
                              <a:gd name="T10" fmla="+- 0 1780 1757"/>
                              <a:gd name="T11" fmla="*/ 1780 h 461"/>
                              <a:gd name="T12" fmla="+- 0 4693 4687"/>
                              <a:gd name="T13" fmla="*/ T12 w 2597"/>
                              <a:gd name="T14" fmla="+- 0 1804 1757"/>
                              <a:gd name="T15" fmla="*/ 1804 h 461"/>
                              <a:gd name="T16" fmla="+- 0 4687 4687"/>
                              <a:gd name="T17" fmla="*/ T16 w 2597"/>
                              <a:gd name="T18" fmla="+- 0 1834 1757"/>
                              <a:gd name="T19" fmla="*/ 1834 h 461"/>
                              <a:gd name="T20" fmla="+- 0 4687 4687"/>
                              <a:gd name="T21" fmla="*/ T20 w 2597"/>
                              <a:gd name="T22" fmla="+- 0 2142 1757"/>
                              <a:gd name="T23" fmla="*/ 2142 h 461"/>
                              <a:gd name="T24" fmla="+- 0 4693 4687"/>
                              <a:gd name="T25" fmla="*/ T24 w 2597"/>
                              <a:gd name="T26" fmla="+- 0 2171 1757"/>
                              <a:gd name="T27" fmla="*/ 2171 h 461"/>
                              <a:gd name="T28" fmla="+- 0 4709 4687"/>
                              <a:gd name="T29" fmla="*/ T28 w 2597"/>
                              <a:gd name="T30" fmla="+- 0 2196 1757"/>
                              <a:gd name="T31" fmla="*/ 2196 h 461"/>
                              <a:gd name="T32" fmla="+- 0 4734 4687"/>
                              <a:gd name="T33" fmla="*/ T32 w 2597"/>
                              <a:gd name="T34" fmla="+- 0 2212 1757"/>
                              <a:gd name="T35" fmla="*/ 2212 h 461"/>
                              <a:gd name="T36" fmla="+- 0 4764 4687"/>
                              <a:gd name="T37" fmla="*/ T36 w 2597"/>
                              <a:gd name="T38" fmla="+- 0 2218 1757"/>
                              <a:gd name="T39" fmla="*/ 2218 h 461"/>
                              <a:gd name="T40" fmla="+- 0 7207 4687"/>
                              <a:gd name="T41" fmla="*/ T40 w 2597"/>
                              <a:gd name="T42" fmla="+- 0 2218 1757"/>
                              <a:gd name="T43" fmla="*/ 2218 h 461"/>
                              <a:gd name="T44" fmla="+- 0 7237 4687"/>
                              <a:gd name="T45" fmla="*/ T44 w 2597"/>
                              <a:gd name="T46" fmla="+- 0 2212 1757"/>
                              <a:gd name="T47" fmla="*/ 2212 h 461"/>
                              <a:gd name="T48" fmla="+- 0 7261 4687"/>
                              <a:gd name="T49" fmla="*/ T48 w 2597"/>
                              <a:gd name="T50" fmla="+- 0 2196 1757"/>
                              <a:gd name="T51" fmla="*/ 2196 h 461"/>
                              <a:gd name="T52" fmla="+- 0 7278 4687"/>
                              <a:gd name="T53" fmla="*/ T52 w 2597"/>
                              <a:gd name="T54" fmla="+- 0 2171 1757"/>
                              <a:gd name="T55" fmla="*/ 2171 h 461"/>
                              <a:gd name="T56" fmla="+- 0 7284 4687"/>
                              <a:gd name="T57" fmla="*/ T56 w 2597"/>
                              <a:gd name="T58" fmla="+- 0 2142 1757"/>
                              <a:gd name="T59" fmla="*/ 2142 h 461"/>
                              <a:gd name="T60" fmla="+- 0 7284 4687"/>
                              <a:gd name="T61" fmla="*/ T60 w 2597"/>
                              <a:gd name="T62" fmla="+- 0 1834 1757"/>
                              <a:gd name="T63" fmla="*/ 1834 h 461"/>
                              <a:gd name="T64" fmla="+- 0 7278 4687"/>
                              <a:gd name="T65" fmla="*/ T64 w 2597"/>
                              <a:gd name="T66" fmla="+- 0 1804 1757"/>
                              <a:gd name="T67" fmla="*/ 1804 h 461"/>
                              <a:gd name="T68" fmla="+- 0 7261 4687"/>
                              <a:gd name="T69" fmla="*/ T68 w 2597"/>
                              <a:gd name="T70" fmla="+- 0 1780 1757"/>
                              <a:gd name="T71" fmla="*/ 1780 h 461"/>
                              <a:gd name="T72" fmla="+- 0 7237 4687"/>
                              <a:gd name="T73" fmla="*/ T72 w 2597"/>
                              <a:gd name="T74" fmla="+- 0 1763 1757"/>
                              <a:gd name="T75" fmla="*/ 1763 h 461"/>
                              <a:gd name="T76" fmla="+- 0 7207 4687"/>
                              <a:gd name="T77" fmla="*/ T76 w 2597"/>
                              <a:gd name="T78" fmla="+- 0 1757 1757"/>
                              <a:gd name="T79" fmla="*/ 1757 h 461"/>
                              <a:gd name="T80" fmla="+- 0 4764 4687"/>
                              <a:gd name="T81" fmla="*/ T80 w 2597"/>
                              <a:gd name="T82" fmla="+- 0 1757 1757"/>
                              <a:gd name="T83" fmla="*/ 1757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597" h="461">
                                <a:moveTo>
                                  <a:pt x="77" y="0"/>
                                </a:moveTo>
                                <a:lnTo>
                                  <a:pt x="47" y="6"/>
                                </a:lnTo>
                                <a:lnTo>
                                  <a:pt x="22" y="23"/>
                                </a:lnTo>
                                <a:lnTo>
                                  <a:pt x="6" y="47"/>
                                </a:lnTo>
                                <a:lnTo>
                                  <a:pt x="0" y="77"/>
                                </a:lnTo>
                                <a:lnTo>
                                  <a:pt x="0" y="385"/>
                                </a:lnTo>
                                <a:lnTo>
                                  <a:pt x="6" y="414"/>
                                </a:lnTo>
                                <a:lnTo>
                                  <a:pt x="22" y="439"/>
                                </a:lnTo>
                                <a:lnTo>
                                  <a:pt x="47" y="455"/>
                                </a:lnTo>
                                <a:lnTo>
                                  <a:pt x="77" y="461"/>
                                </a:lnTo>
                                <a:lnTo>
                                  <a:pt x="2520" y="461"/>
                                </a:lnTo>
                                <a:lnTo>
                                  <a:pt x="2550" y="455"/>
                                </a:lnTo>
                                <a:lnTo>
                                  <a:pt x="2574" y="439"/>
                                </a:lnTo>
                                <a:lnTo>
                                  <a:pt x="2591" y="414"/>
                                </a:lnTo>
                                <a:lnTo>
                                  <a:pt x="2597" y="385"/>
                                </a:lnTo>
                                <a:lnTo>
                                  <a:pt x="2597" y="77"/>
                                </a:lnTo>
                                <a:lnTo>
                                  <a:pt x="2591" y="47"/>
                                </a:lnTo>
                                <a:lnTo>
                                  <a:pt x="2574" y="23"/>
                                </a:lnTo>
                                <a:lnTo>
                                  <a:pt x="2550" y="6"/>
                                </a:lnTo>
                                <a:lnTo>
                                  <a:pt x="2520" y="0"/>
                                </a:lnTo>
                                <a:lnTo>
                                  <a:pt x="77"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8999122" name="Freeform 45"/>
                        <wps:cNvSpPr>
                          <a:spLocks/>
                        </wps:cNvSpPr>
                        <wps:spPr bwMode="auto">
                          <a:xfrm>
                            <a:off x="7962" y="1793"/>
                            <a:ext cx="2124" cy="673"/>
                          </a:xfrm>
                          <a:custGeom>
                            <a:avLst/>
                            <a:gdLst>
                              <a:gd name="T0" fmla="+- 0 10015 7962"/>
                              <a:gd name="T1" fmla="*/ T0 w 2124"/>
                              <a:gd name="T2" fmla="+- 0 1793 1793"/>
                              <a:gd name="T3" fmla="*/ 1793 h 425"/>
                              <a:gd name="T4" fmla="+- 0 8033 7962"/>
                              <a:gd name="T5" fmla="*/ T4 w 2124"/>
                              <a:gd name="T6" fmla="+- 0 1793 1793"/>
                              <a:gd name="T7" fmla="*/ 1793 h 425"/>
                              <a:gd name="T8" fmla="+- 0 8005 7962"/>
                              <a:gd name="T9" fmla="*/ T8 w 2124"/>
                              <a:gd name="T10" fmla="+- 0 1799 1793"/>
                              <a:gd name="T11" fmla="*/ 1799 h 425"/>
                              <a:gd name="T12" fmla="+- 0 7983 7962"/>
                              <a:gd name="T13" fmla="*/ T12 w 2124"/>
                              <a:gd name="T14" fmla="+- 0 1814 1793"/>
                              <a:gd name="T15" fmla="*/ 1814 h 425"/>
                              <a:gd name="T16" fmla="+- 0 7968 7962"/>
                              <a:gd name="T17" fmla="*/ T16 w 2124"/>
                              <a:gd name="T18" fmla="+- 0 1837 1793"/>
                              <a:gd name="T19" fmla="*/ 1837 h 425"/>
                              <a:gd name="T20" fmla="+- 0 7962 7962"/>
                              <a:gd name="T21" fmla="*/ T20 w 2124"/>
                              <a:gd name="T22" fmla="+- 0 1864 1793"/>
                              <a:gd name="T23" fmla="*/ 1864 h 425"/>
                              <a:gd name="T24" fmla="+- 0 7962 7962"/>
                              <a:gd name="T25" fmla="*/ T24 w 2124"/>
                              <a:gd name="T26" fmla="+- 0 2148 1793"/>
                              <a:gd name="T27" fmla="*/ 2148 h 425"/>
                              <a:gd name="T28" fmla="+- 0 7968 7962"/>
                              <a:gd name="T29" fmla="*/ T28 w 2124"/>
                              <a:gd name="T30" fmla="+- 0 2175 1793"/>
                              <a:gd name="T31" fmla="*/ 2175 h 425"/>
                              <a:gd name="T32" fmla="+- 0 7983 7962"/>
                              <a:gd name="T33" fmla="*/ T32 w 2124"/>
                              <a:gd name="T34" fmla="+- 0 2198 1793"/>
                              <a:gd name="T35" fmla="*/ 2198 h 425"/>
                              <a:gd name="T36" fmla="+- 0 8005 7962"/>
                              <a:gd name="T37" fmla="*/ T36 w 2124"/>
                              <a:gd name="T38" fmla="+- 0 2213 1793"/>
                              <a:gd name="T39" fmla="*/ 2213 h 425"/>
                              <a:gd name="T40" fmla="+- 0 8033 7962"/>
                              <a:gd name="T41" fmla="*/ T40 w 2124"/>
                              <a:gd name="T42" fmla="+- 0 2218 1793"/>
                              <a:gd name="T43" fmla="*/ 2218 h 425"/>
                              <a:gd name="T44" fmla="+- 0 10015 7962"/>
                              <a:gd name="T45" fmla="*/ T44 w 2124"/>
                              <a:gd name="T46" fmla="+- 0 2218 1793"/>
                              <a:gd name="T47" fmla="*/ 2218 h 425"/>
                              <a:gd name="T48" fmla="+- 0 10043 7962"/>
                              <a:gd name="T49" fmla="*/ T48 w 2124"/>
                              <a:gd name="T50" fmla="+- 0 2213 1793"/>
                              <a:gd name="T51" fmla="*/ 2213 h 425"/>
                              <a:gd name="T52" fmla="+- 0 10065 7962"/>
                              <a:gd name="T53" fmla="*/ T52 w 2124"/>
                              <a:gd name="T54" fmla="+- 0 2198 1793"/>
                              <a:gd name="T55" fmla="*/ 2198 h 425"/>
                              <a:gd name="T56" fmla="+- 0 10080 7962"/>
                              <a:gd name="T57" fmla="*/ T56 w 2124"/>
                              <a:gd name="T58" fmla="+- 0 2175 1793"/>
                              <a:gd name="T59" fmla="*/ 2175 h 425"/>
                              <a:gd name="T60" fmla="+- 0 10086 7962"/>
                              <a:gd name="T61" fmla="*/ T60 w 2124"/>
                              <a:gd name="T62" fmla="+- 0 2148 1793"/>
                              <a:gd name="T63" fmla="*/ 2148 h 425"/>
                              <a:gd name="T64" fmla="+- 0 10086 7962"/>
                              <a:gd name="T65" fmla="*/ T64 w 2124"/>
                              <a:gd name="T66" fmla="+- 0 1864 1793"/>
                              <a:gd name="T67" fmla="*/ 1864 h 425"/>
                              <a:gd name="T68" fmla="+- 0 10080 7962"/>
                              <a:gd name="T69" fmla="*/ T68 w 2124"/>
                              <a:gd name="T70" fmla="+- 0 1837 1793"/>
                              <a:gd name="T71" fmla="*/ 1837 h 425"/>
                              <a:gd name="T72" fmla="+- 0 10065 7962"/>
                              <a:gd name="T73" fmla="*/ T72 w 2124"/>
                              <a:gd name="T74" fmla="+- 0 1814 1793"/>
                              <a:gd name="T75" fmla="*/ 1814 h 425"/>
                              <a:gd name="T76" fmla="+- 0 10043 7962"/>
                              <a:gd name="T77" fmla="*/ T76 w 2124"/>
                              <a:gd name="T78" fmla="+- 0 1799 1793"/>
                              <a:gd name="T79" fmla="*/ 1799 h 425"/>
                              <a:gd name="T80" fmla="+- 0 10015 7962"/>
                              <a:gd name="T81" fmla="*/ T80 w 2124"/>
                              <a:gd name="T82" fmla="+- 0 1793 1793"/>
                              <a:gd name="T83" fmla="*/ 1793 h 4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124" h="425">
                                <a:moveTo>
                                  <a:pt x="2053" y="0"/>
                                </a:moveTo>
                                <a:lnTo>
                                  <a:pt x="71" y="0"/>
                                </a:lnTo>
                                <a:lnTo>
                                  <a:pt x="43" y="6"/>
                                </a:lnTo>
                                <a:lnTo>
                                  <a:pt x="21" y="21"/>
                                </a:lnTo>
                                <a:lnTo>
                                  <a:pt x="6" y="44"/>
                                </a:lnTo>
                                <a:lnTo>
                                  <a:pt x="0" y="71"/>
                                </a:lnTo>
                                <a:lnTo>
                                  <a:pt x="0" y="355"/>
                                </a:lnTo>
                                <a:lnTo>
                                  <a:pt x="6" y="382"/>
                                </a:lnTo>
                                <a:lnTo>
                                  <a:pt x="21" y="405"/>
                                </a:lnTo>
                                <a:lnTo>
                                  <a:pt x="43" y="420"/>
                                </a:lnTo>
                                <a:lnTo>
                                  <a:pt x="71" y="425"/>
                                </a:lnTo>
                                <a:lnTo>
                                  <a:pt x="2053" y="425"/>
                                </a:lnTo>
                                <a:lnTo>
                                  <a:pt x="2081" y="420"/>
                                </a:lnTo>
                                <a:lnTo>
                                  <a:pt x="2103" y="405"/>
                                </a:lnTo>
                                <a:lnTo>
                                  <a:pt x="2118" y="382"/>
                                </a:lnTo>
                                <a:lnTo>
                                  <a:pt x="2124" y="355"/>
                                </a:lnTo>
                                <a:lnTo>
                                  <a:pt x="2124" y="71"/>
                                </a:lnTo>
                                <a:lnTo>
                                  <a:pt x="2118" y="44"/>
                                </a:lnTo>
                                <a:lnTo>
                                  <a:pt x="2103" y="21"/>
                                </a:lnTo>
                                <a:lnTo>
                                  <a:pt x="2081" y="6"/>
                                </a:lnTo>
                                <a:lnTo>
                                  <a:pt x="2053"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6495983" name="Freeform 46"/>
                        <wps:cNvSpPr>
                          <a:spLocks/>
                        </wps:cNvSpPr>
                        <wps:spPr bwMode="auto">
                          <a:xfrm>
                            <a:off x="7962" y="1793"/>
                            <a:ext cx="2124" cy="673"/>
                          </a:xfrm>
                          <a:custGeom>
                            <a:avLst/>
                            <a:gdLst>
                              <a:gd name="T0" fmla="+- 0 8033 7962"/>
                              <a:gd name="T1" fmla="*/ T0 w 2124"/>
                              <a:gd name="T2" fmla="+- 0 1793 1793"/>
                              <a:gd name="T3" fmla="*/ 1793 h 425"/>
                              <a:gd name="T4" fmla="+- 0 8005 7962"/>
                              <a:gd name="T5" fmla="*/ T4 w 2124"/>
                              <a:gd name="T6" fmla="+- 0 1799 1793"/>
                              <a:gd name="T7" fmla="*/ 1799 h 425"/>
                              <a:gd name="T8" fmla="+- 0 7983 7962"/>
                              <a:gd name="T9" fmla="*/ T8 w 2124"/>
                              <a:gd name="T10" fmla="+- 0 1814 1793"/>
                              <a:gd name="T11" fmla="*/ 1814 h 425"/>
                              <a:gd name="T12" fmla="+- 0 7968 7962"/>
                              <a:gd name="T13" fmla="*/ T12 w 2124"/>
                              <a:gd name="T14" fmla="+- 0 1837 1793"/>
                              <a:gd name="T15" fmla="*/ 1837 h 425"/>
                              <a:gd name="T16" fmla="+- 0 7962 7962"/>
                              <a:gd name="T17" fmla="*/ T16 w 2124"/>
                              <a:gd name="T18" fmla="+- 0 1864 1793"/>
                              <a:gd name="T19" fmla="*/ 1864 h 425"/>
                              <a:gd name="T20" fmla="+- 0 7962 7962"/>
                              <a:gd name="T21" fmla="*/ T20 w 2124"/>
                              <a:gd name="T22" fmla="+- 0 2148 1793"/>
                              <a:gd name="T23" fmla="*/ 2148 h 425"/>
                              <a:gd name="T24" fmla="+- 0 7968 7962"/>
                              <a:gd name="T25" fmla="*/ T24 w 2124"/>
                              <a:gd name="T26" fmla="+- 0 2175 1793"/>
                              <a:gd name="T27" fmla="*/ 2175 h 425"/>
                              <a:gd name="T28" fmla="+- 0 7983 7962"/>
                              <a:gd name="T29" fmla="*/ T28 w 2124"/>
                              <a:gd name="T30" fmla="+- 0 2198 1793"/>
                              <a:gd name="T31" fmla="*/ 2198 h 425"/>
                              <a:gd name="T32" fmla="+- 0 8005 7962"/>
                              <a:gd name="T33" fmla="*/ T32 w 2124"/>
                              <a:gd name="T34" fmla="+- 0 2213 1793"/>
                              <a:gd name="T35" fmla="*/ 2213 h 425"/>
                              <a:gd name="T36" fmla="+- 0 8033 7962"/>
                              <a:gd name="T37" fmla="*/ T36 w 2124"/>
                              <a:gd name="T38" fmla="+- 0 2218 1793"/>
                              <a:gd name="T39" fmla="*/ 2218 h 425"/>
                              <a:gd name="T40" fmla="+- 0 10015 7962"/>
                              <a:gd name="T41" fmla="*/ T40 w 2124"/>
                              <a:gd name="T42" fmla="+- 0 2218 1793"/>
                              <a:gd name="T43" fmla="*/ 2218 h 425"/>
                              <a:gd name="T44" fmla="+- 0 10043 7962"/>
                              <a:gd name="T45" fmla="*/ T44 w 2124"/>
                              <a:gd name="T46" fmla="+- 0 2213 1793"/>
                              <a:gd name="T47" fmla="*/ 2213 h 425"/>
                              <a:gd name="T48" fmla="+- 0 10065 7962"/>
                              <a:gd name="T49" fmla="*/ T48 w 2124"/>
                              <a:gd name="T50" fmla="+- 0 2198 1793"/>
                              <a:gd name="T51" fmla="*/ 2198 h 425"/>
                              <a:gd name="T52" fmla="+- 0 10080 7962"/>
                              <a:gd name="T53" fmla="*/ T52 w 2124"/>
                              <a:gd name="T54" fmla="+- 0 2175 1793"/>
                              <a:gd name="T55" fmla="*/ 2175 h 425"/>
                              <a:gd name="T56" fmla="+- 0 10086 7962"/>
                              <a:gd name="T57" fmla="*/ T56 w 2124"/>
                              <a:gd name="T58" fmla="+- 0 2148 1793"/>
                              <a:gd name="T59" fmla="*/ 2148 h 425"/>
                              <a:gd name="T60" fmla="+- 0 10086 7962"/>
                              <a:gd name="T61" fmla="*/ T60 w 2124"/>
                              <a:gd name="T62" fmla="+- 0 1864 1793"/>
                              <a:gd name="T63" fmla="*/ 1864 h 425"/>
                              <a:gd name="T64" fmla="+- 0 10080 7962"/>
                              <a:gd name="T65" fmla="*/ T64 w 2124"/>
                              <a:gd name="T66" fmla="+- 0 1837 1793"/>
                              <a:gd name="T67" fmla="*/ 1837 h 425"/>
                              <a:gd name="T68" fmla="+- 0 10065 7962"/>
                              <a:gd name="T69" fmla="*/ T68 w 2124"/>
                              <a:gd name="T70" fmla="+- 0 1814 1793"/>
                              <a:gd name="T71" fmla="*/ 1814 h 425"/>
                              <a:gd name="T72" fmla="+- 0 10043 7962"/>
                              <a:gd name="T73" fmla="*/ T72 w 2124"/>
                              <a:gd name="T74" fmla="+- 0 1799 1793"/>
                              <a:gd name="T75" fmla="*/ 1799 h 425"/>
                              <a:gd name="T76" fmla="+- 0 10015 7962"/>
                              <a:gd name="T77" fmla="*/ T76 w 2124"/>
                              <a:gd name="T78" fmla="+- 0 1793 1793"/>
                              <a:gd name="T79" fmla="*/ 1793 h 425"/>
                              <a:gd name="T80" fmla="+- 0 8033 7962"/>
                              <a:gd name="T81" fmla="*/ T80 w 2124"/>
                              <a:gd name="T82" fmla="+- 0 1793 1793"/>
                              <a:gd name="T83" fmla="*/ 1793 h 4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124" h="425">
                                <a:moveTo>
                                  <a:pt x="71" y="0"/>
                                </a:moveTo>
                                <a:lnTo>
                                  <a:pt x="43" y="6"/>
                                </a:lnTo>
                                <a:lnTo>
                                  <a:pt x="21" y="21"/>
                                </a:lnTo>
                                <a:lnTo>
                                  <a:pt x="6" y="44"/>
                                </a:lnTo>
                                <a:lnTo>
                                  <a:pt x="0" y="71"/>
                                </a:lnTo>
                                <a:lnTo>
                                  <a:pt x="0" y="355"/>
                                </a:lnTo>
                                <a:lnTo>
                                  <a:pt x="6" y="382"/>
                                </a:lnTo>
                                <a:lnTo>
                                  <a:pt x="21" y="405"/>
                                </a:lnTo>
                                <a:lnTo>
                                  <a:pt x="43" y="420"/>
                                </a:lnTo>
                                <a:lnTo>
                                  <a:pt x="71" y="425"/>
                                </a:lnTo>
                                <a:lnTo>
                                  <a:pt x="2053" y="425"/>
                                </a:lnTo>
                                <a:lnTo>
                                  <a:pt x="2081" y="420"/>
                                </a:lnTo>
                                <a:lnTo>
                                  <a:pt x="2103" y="405"/>
                                </a:lnTo>
                                <a:lnTo>
                                  <a:pt x="2118" y="382"/>
                                </a:lnTo>
                                <a:lnTo>
                                  <a:pt x="2124" y="355"/>
                                </a:lnTo>
                                <a:lnTo>
                                  <a:pt x="2124" y="71"/>
                                </a:lnTo>
                                <a:lnTo>
                                  <a:pt x="2118" y="44"/>
                                </a:lnTo>
                                <a:lnTo>
                                  <a:pt x="2103" y="21"/>
                                </a:lnTo>
                                <a:lnTo>
                                  <a:pt x="2081" y="6"/>
                                </a:lnTo>
                                <a:lnTo>
                                  <a:pt x="2053" y="0"/>
                                </a:lnTo>
                                <a:lnTo>
                                  <a:pt x="7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4752978" name="Freeform 47"/>
                        <wps:cNvSpPr>
                          <a:spLocks/>
                        </wps:cNvSpPr>
                        <wps:spPr bwMode="auto">
                          <a:xfrm>
                            <a:off x="2502" y="4448"/>
                            <a:ext cx="1581" cy="483"/>
                          </a:xfrm>
                          <a:custGeom>
                            <a:avLst/>
                            <a:gdLst>
                              <a:gd name="T0" fmla="+- 0 4002 2502"/>
                              <a:gd name="T1" fmla="*/ T0 w 1581"/>
                              <a:gd name="T2" fmla="+- 0 4448 4448"/>
                              <a:gd name="T3" fmla="*/ 4448 h 483"/>
                              <a:gd name="T4" fmla="+- 0 2583 2502"/>
                              <a:gd name="T5" fmla="*/ T4 w 1581"/>
                              <a:gd name="T6" fmla="+- 0 4448 4448"/>
                              <a:gd name="T7" fmla="*/ 4448 h 483"/>
                              <a:gd name="T8" fmla="+- 0 2551 2502"/>
                              <a:gd name="T9" fmla="*/ T8 w 1581"/>
                              <a:gd name="T10" fmla="+- 0 4455 4448"/>
                              <a:gd name="T11" fmla="*/ 4455 h 483"/>
                              <a:gd name="T12" fmla="+- 0 2526 2502"/>
                              <a:gd name="T13" fmla="*/ T12 w 1581"/>
                              <a:gd name="T14" fmla="+- 0 4472 4448"/>
                              <a:gd name="T15" fmla="*/ 4472 h 483"/>
                              <a:gd name="T16" fmla="+- 0 2508 2502"/>
                              <a:gd name="T17" fmla="*/ T16 w 1581"/>
                              <a:gd name="T18" fmla="+- 0 4498 4448"/>
                              <a:gd name="T19" fmla="*/ 4498 h 483"/>
                              <a:gd name="T20" fmla="+- 0 2502 2502"/>
                              <a:gd name="T21" fmla="*/ T20 w 1581"/>
                              <a:gd name="T22" fmla="+- 0 4529 4448"/>
                              <a:gd name="T23" fmla="*/ 4529 h 483"/>
                              <a:gd name="T24" fmla="+- 0 2502 2502"/>
                              <a:gd name="T25" fmla="*/ T24 w 1581"/>
                              <a:gd name="T26" fmla="+- 0 4851 4448"/>
                              <a:gd name="T27" fmla="*/ 4851 h 483"/>
                              <a:gd name="T28" fmla="+- 0 2508 2502"/>
                              <a:gd name="T29" fmla="*/ T28 w 1581"/>
                              <a:gd name="T30" fmla="+- 0 4882 4448"/>
                              <a:gd name="T31" fmla="*/ 4882 h 483"/>
                              <a:gd name="T32" fmla="+- 0 2526 2502"/>
                              <a:gd name="T33" fmla="*/ T32 w 1581"/>
                              <a:gd name="T34" fmla="+- 0 4908 4448"/>
                              <a:gd name="T35" fmla="*/ 4908 h 483"/>
                              <a:gd name="T36" fmla="+- 0 2551 2502"/>
                              <a:gd name="T37" fmla="*/ T36 w 1581"/>
                              <a:gd name="T38" fmla="+- 0 4925 4448"/>
                              <a:gd name="T39" fmla="*/ 4925 h 483"/>
                              <a:gd name="T40" fmla="+- 0 2583 2502"/>
                              <a:gd name="T41" fmla="*/ T40 w 1581"/>
                              <a:gd name="T42" fmla="+- 0 4931 4448"/>
                              <a:gd name="T43" fmla="*/ 4931 h 483"/>
                              <a:gd name="T44" fmla="+- 0 4002 2502"/>
                              <a:gd name="T45" fmla="*/ T44 w 1581"/>
                              <a:gd name="T46" fmla="+- 0 4931 4448"/>
                              <a:gd name="T47" fmla="*/ 4931 h 483"/>
                              <a:gd name="T48" fmla="+- 0 4034 2502"/>
                              <a:gd name="T49" fmla="*/ T48 w 1581"/>
                              <a:gd name="T50" fmla="+- 0 4925 4448"/>
                              <a:gd name="T51" fmla="*/ 4925 h 483"/>
                              <a:gd name="T52" fmla="+- 0 4059 2502"/>
                              <a:gd name="T53" fmla="*/ T52 w 1581"/>
                              <a:gd name="T54" fmla="+- 0 4908 4448"/>
                              <a:gd name="T55" fmla="*/ 4908 h 483"/>
                              <a:gd name="T56" fmla="+- 0 4077 2502"/>
                              <a:gd name="T57" fmla="*/ T56 w 1581"/>
                              <a:gd name="T58" fmla="+- 0 4882 4448"/>
                              <a:gd name="T59" fmla="*/ 4882 h 483"/>
                              <a:gd name="T60" fmla="+- 0 4083 2502"/>
                              <a:gd name="T61" fmla="*/ T60 w 1581"/>
                              <a:gd name="T62" fmla="+- 0 4851 4448"/>
                              <a:gd name="T63" fmla="*/ 4851 h 483"/>
                              <a:gd name="T64" fmla="+- 0 4083 2502"/>
                              <a:gd name="T65" fmla="*/ T64 w 1581"/>
                              <a:gd name="T66" fmla="+- 0 4529 4448"/>
                              <a:gd name="T67" fmla="*/ 4529 h 483"/>
                              <a:gd name="T68" fmla="+- 0 4077 2502"/>
                              <a:gd name="T69" fmla="*/ T68 w 1581"/>
                              <a:gd name="T70" fmla="+- 0 4498 4448"/>
                              <a:gd name="T71" fmla="*/ 4498 h 483"/>
                              <a:gd name="T72" fmla="+- 0 4059 2502"/>
                              <a:gd name="T73" fmla="*/ T72 w 1581"/>
                              <a:gd name="T74" fmla="+- 0 4472 4448"/>
                              <a:gd name="T75" fmla="*/ 4472 h 483"/>
                              <a:gd name="T76" fmla="+- 0 4034 2502"/>
                              <a:gd name="T77" fmla="*/ T76 w 1581"/>
                              <a:gd name="T78" fmla="+- 0 4455 4448"/>
                              <a:gd name="T79" fmla="*/ 4455 h 483"/>
                              <a:gd name="T80" fmla="+- 0 4002 2502"/>
                              <a:gd name="T81" fmla="*/ T80 w 1581"/>
                              <a:gd name="T82" fmla="+- 0 4448 4448"/>
                              <a:gd name="T83" fmla="*/ 4448 h 4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581" h="483">
                                <a:moveTo>
                                  <a:pt x="1500" y="0"/>
                                </a:moveTo>
                                <a:lnTo>
                                  <a:pt x="81" y="0"/>
                                </a:lnTo>
                                <a:lnTo>
                                  <a:pt x="49" y="7"/>
                                </a:lnTo>
                                <a:lnTo>
                                  <a:pt x="24" y="24"/>
                                </a:lnTo>
                                <a:lnTo>
                                  <a:pt x="6" y="50"/>
                                </a:lnTo>
                                <a:lnTo>
                                  <a:pt x="0" y="81"/>
                                </a:lnTo>
                                <a:lnTo>
                                  <a:pt x="0" y="403"/>
                                </a:lnTo>
                                <a:lnTo>
                                  <a:pt x="6" y="434"/>
                                </a:lnTo>
                                <a:lnTo>
                                  <a:pt x="24" y="460"/>
                                </a:lnTo>
                                <a:lnTo>
                                  <a:pt x="49" y="477"/>
                                </a:lnTo>
                                <a:lnTo>
                                  <a:pt x="81" y="483"/>
                                </a:lnTo>
                                <a:lnTo>
                                  <a:pt x="1500" y="483"/>
                                </a:lnTo>
                                <a:lnTo>
                                  <a:pt x="1532" y="477"/>
                                </a:lnTo>
                                <a:lnTo>
                                  <a:pt x="1557" y="460"/>
                                </a:lnTo>
                                <a:lnTo>
                                  <a:pt x="1575" y="434"/>
                                </a:lnTo>
                                <a:lnTo>
                                  <a:pt x="1581" y="403"/>
                                </a:lnTo>
                                <a:lnTo>
                                  <a:pt x="1581" y="81"/>
                                </a:lnTo>
                                <a:lnTo>
                                  <a:pt x="1575" y="50"/>
                                </a:lnTo>
                                <a:lnTo>
                                  <a:pt x="1557" y="24"/>
                                </a:lnTo>
                                <a:lnTo>
                                  <a:pt x="1532" y="7"/>
                                </a:lnTo>
                                <a:lnTo>
                                  <a:pt x="1500"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7862975" name="Freeform 48"/>
                        <wps:cNvSpPr>
                          <a:spLocks/>
                        </wps:cNvSpPr>
                        <wps:spPr bwMode="auto">
                          <a:xfrm>
                            <a:off x="2502" y="4448"/>
                            <a:ext cx="1581" cy="483"/>
                          </a:xfrm>
                          <a:custGeom>
                            <a:avLst/>
                            <a:gdLst>
                              <a:gd name="T0" fmla="+- 0 2583 2502"/>
                              <a:gd name="T1" fmla="*/ T0 w 1581"/>
                              <a:gd name="T2" fmla="+- 0 4448 4448"/>
                              <a:gd name="T3" fmla="*/ 4448 h 483"/>
                              <a:gd name="T4" fmla="+- 0 2551 2502"/>
                              <a:gd name="T5" fmla="*/ T4 w 1581"/>
                              <a:gd name="T6" fmla="+- 0 4455 4448"/>
                              <a:gd name="T7" fmla="*/ 4455 h 483"/>
                              <a:gd name="T8" fmla="+- 0 2526 2502"/>
                              <a:gd name="T9" fmla="*/ T8 w 1581"/>
                              <a:gd name="T10" fmla="+- 0 4472 4448"/>
                              <a:gd name="T11" fmla="*/ 4472 h 483"/>
                              <a:gd name="T12" fmla="+- 0 2508 2502"/>
                              <a:gd name="T13" fmla="*/ T12 w 1581"/>
                              <a:gd name="T14" fmla="+- 0 4498 4448"/>
                              <a:gd name="T15" fmla="*/ 4498 h 483"/>
                              <a:gd name="T16" fmla="+- 0 2502 2502"/>
                              <a:gd name="T17" fmla="*/ T16 w 1581"/>
                              <a:gd name="T18" fmla="+- 0 4529 4448"/>
                              <a:gd name="T19" fmla="*/ 4529 h 483"/>
                              <a:gd name="T20" fmla="+- 0 2502 2502"/>
                              <a:gd name="T21" fmla="*/ T20 w 1581"/>
                              <a:gd name="T22" fmla="+- 0 4851 4448"/>
                              <a:gd name="T23" fmla="*/ 4851 h 483"/>
                              <a:gd name="T24" fmla="+- 0 2508 2502"/>
                              <a:gd name="T25" fmla="*/ T24 w 1581"/>
                              <a:gd name="T26" fmla="+- 0 4882 4448"/>
                              <a:gd name="T27" fmla="*/ 4882 h 483"/>
                              <a:gd name="T28" fmla="+- 0 2526 2502"/>
                              <a:gd name="T29" fmla="*/ T28 w 1581"/>
                              <a:gd name="T30" fmla="+- 0 4908 4448"/>
                              <a:gd name="T31" fmla="*/ 4908 h 483"/>
                              <a:gd name="T32" fmla="+- 0 2551 2502"/>
                              <a:gd name="T33" fmla="*/ T32 w 1581"/>
                              <a:gd name="T34" fmla="+- 0 4925 4448"/>
                              <a:gd name="T35" fmla="*/ 4925 h 483"/>
                              <a:gd name="T36" fmla="+- 0 2583 2502"/>
                              <a:gd name="T37" fmla="*/ T36 w 1581"/>
                              <a:gd name="T38" fmla="+- 0 4931 4448"/>
                              <a:gd name="T39" fmla="*/ 4931 h 483"/>
                              <a:gd name="T40" fmla="+- 0 4002 2502"/>
                              <a:gd name="T41" fmla="*/ T40 w 1581"/>
                              <a:gd name="T42" fmla="+- 0 4931 4448"/>
                              <a:gd name="T43" fmla="*/ 4931 h 483"/>
                              <a:gd name="T44" fmla="+- 0 4034 2502"/>
                              <a:gd name="T45" fmla="*/ T44 w 1581"/>
                              <a:gd name="T46" fmla="+- 0 4925 4448"/>
                              <a:gd name="T47" fmla="*/ 4925 h 483"/>
                              <a:gd name="T48" fmla="+- 0 4059 2502"/>
                              <a:gd name="T49" fmla="*/ T48 w 1581"/>
                              <a:gd name="T50" fmla="+- 0 4908 4448"/>
                              <a:gd name="T51" fmla="*/ 4908 h 483"/>
                              <a:gd name="T52" fmla="+- 0 4077 2502"/>
                              <a:gd name="T53" fmla="*/ T52 w 1581"/>
                              <a:gd name="T54" fmla="+- 0 4882 4448"/>
                              <a:gd name="T55" fmla="*/ 4882 h 483"/>
                              <a:gd name="T56" fmla="+- 0 4083 2502"/>
                              <a:gd name="T57" fmla="*/ T56 w 1581"/>
                              <a:gd name="T58" fmla="+- 0 4851 4448"/>
                              <a:gd name="T59" fmla="*/ 4851 h 483"/>
                              <a:gd name="T60" fmla="+- 0 4083 2502"/>
                              <a:gd name="T61" fmla="*/ T60 w 1581"/>
                              <a:gd name="T62" fmla="+- 0 4529 4448"/>
                              <a:gd name="T63" fmla="*/ 4529 h 483"/>
                              <a:gd name="T64" fmla="+- 0 4077 2502"/>
                              <a:gd name="T65" fmla="*/ T64 w 1581"/>
                              <a:gd name="T66" fmla="+- 0 4498 4448"/>
                              <a:gd name="T67" fmla="*/ 4498 h 483"/>
                              <a:gd name="T68" fmla="+- 0 4059 2502"/>
                              <a:gd name="T69" fmla="*/ T68 w 1581"/>
                              <a:gd name="T70" fmla="+- 0 4472 4448"/>
                              <a:gd name="T71" fmla="*/ 4472 h 483"/>
                              <a:gd name="T72" fmla="+- 0 4034 2502"/>
                              <a:gd name="T73" fmla="*/ T72 w 1581"/>
                              <a:gd name="T74" fmla="+- 0 4455 4448"/>
                              <a:gd name="T75" fmla="*/ 4455 h 483"/>
                              <a:gd name="T76" fmla="+- 0 4002 2502"/>
                              <a:gd name="T77" fmla="*/ T76 w 1581"/>
                              <a:gd name="T78" fmla="+- 0 4448 4448"/>
                              <a:gd name="T79" fmla="*/ 4448 h 483"/>
                              <a:gd name="T80" fmla="+- 0 2583 2502"/>
                              <a:gd name="T81" fmla="*/ T80 w 1581"/>
                              <a:gd name="T82" fmla="+- 0 4448 4448"/>
                              <a:gd name="T83" fmla="*/ 4448 h 4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581" h="483">
                                <a:moveTo>
                                  <a:pt x="81" y="0"/>
                                </a:moveTo>
                                <a:lnTo>
                                  <a:pt x="49" y="7"/>
                                </a:lnTo>
                                <a:lnTo>
                                  <a:pt x="24" y="24"/>
                                </a:lnTo>
                                <a:lnTo>
                                  <a:pt x="6" y="50"/>
                                </a:lnTo>
                                <a:lnTo>
                                  <a:pt x="0" y="81"/>
                                </a:lnTo>
                                <a:lnTo>
                                  <a:pt x="0" y="403"/>
                                </a:lnTo>
                                <a:lnTo>
                                  <a:pt x="6" y="434"/>
                                </a:lnTo>
                                <a:lnTo>
                                  <a:pt x="24" y="460"/>
                                </a:lnTo>
                                <a:lnTo>
                                  <a:pt x="49" y="477"/>
                                </a:lnTo>
                                <a:lnTo>
                                  <a:pt x="81" y="483"/>
                                </a:lnTo>
                                <a:lnTo>
                                  <a:pt x="1500" y="483"/>
                                </a:lnTo>
                                <a:lnTo>
                                  <a:pt x="1532" y="477"/>
                                </a:lnTo>
                                <a:lnTo>
                                  <a:pt x="1557" y="460"/>
                                </a:lnTo>
                                <a:lnTo>
                                  <a:pt x="1575" y="434"/>
                                </a:lnTo>
                                <a:lnTo>
                                  <a:pt x="1581" y="403"/>
                                </a:lnTo>
                                <a:lnTo>
                                  <a:pt x="1581" y="81"/>
                                </a:lnTo>
                                <a:lnTo>
                                  <a:pt x="1575" y="50"/>
                                </a:lnTo>
                                <a:lnTo>
                                  <a:pt x="1557" y="24"/>
                                </a:lnTo>
                                <a:lnTo>
                                  <a:pt x="1532" y="7"/>
                                </a:lnTo>
                                <a:lnTo>
                                  <a:pt x="1500" y="0"/>
                                </a:lnTo>
                                <a:lnTo>
                                  <a:pt x="8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2317843" name="Freeform 49"/>
                        <wps:cNvSpPr>
                          <a:spLocks/>
                        </wps:cNvSpPr>
                        <wps:spPr bwMode="auto">
                          <a:xfrm>
                            <a:off x="2350" y="6138"/>
                            <a:ext cx="1885" cy="482"/>
                          </a:xfrm>
                          <a:custGeom>
                            <a:avLst/>
                            <a:gdLst>
                              <a:gd name="T0" fmla="+- 0 4155 2350"/>
                              <a:gd name="T1" fmla="*/ T0 w 1885"/>
                              <a:gd name="T2" fmla="+- 0 6138 6138"/>
                              <a:gd name="T3" fmla="*/ 6138 h 482"/>
                              <a:gd name="T4" fmla="+- 0 2430 2350"/>
                              <a:gd name="T5" fmla="*/ T4 w 1885"/>
                              <a:gd name="T6" fmla="+- 0 6138 6138"/>
                              <a:gd name="T7" fmla="*/ 6138 h 482"/>
                              <a:gd name="T8" fmla="+- 0 2399 2350"/>
                              <a:gd name="T9" fmla="*/ T8 w 1885"/>
                              <a:gd name="T10" fmla="+- 0 6145 6138"/>
                              <a:gd name="T11" fmla="*/ 6145 h 482"/>
                              <a:gd name="T12" fmla="+- 0 2374 2350"/>
                              <a:gd name="T13" fmla="*/ T12 w 1885"/>
                              <a:gd name="T14" fmla="+- 0 6162 6138"/>
                              <a:gd name="T15" fmla="*/ 6162 h 482"/>
                              <a:gd name="T16" fmla="+- 0 2356 2350"/>
                              <a:gd name="T17" fmla="*/ T16 w 1885"/>
                              <a:gd name="T18" fmla="+- 0 6187 6138"/>
                              <a:gd name="T19" fmla="*/ 6187 h 482"/>
                              <a:gd name="T20" fmla="+- 0 2350 2350"/>
                              <a:gd name="T21" fmla="*/ T20 w 1885"/>
                              <a:gd name="T22" fmla="+- 0 6219 6138"/>
                              <a:gd name="T23" fmla="*/ 6219 h 482"/>
                              <a:gd name="T24" fmla="+- 0 2350 2350"/>
                              <a:gd name="T25" fmla="*/ T24 w 1885"/>
                              <a:gd name="T26" fmla="+- 0 6540 6138"/>
                              <a:gd name="T27" fmla="*/ 6540 h 482"/>
                              <a:gd name="T28" fmla="+- 0 2356 2350"/>
                              <a:gd name="T29" fmla="*/ T28 w 1885"/>
                              <a:gd name="T30" fmla="+- 0 6571 6138"/>
                              <a:gd name="T31" fmla="*/ 6571 h 482"/>
                              <a:gd name="T32" fmla="+- 0 2374 2350"/>
                              <a:gd name="T33" fmla="*/ T32 w 1885"/>
                              <a:gd name="T34" fmla="+- 0 6597 6138"/>
                              <a:gd name="T35" fmla="*/ 6597 h 482"/>
                              <a:gd name="T36" fmla="+- 0 2399 2350"/>
                              <a:gd name="T37" fmla="*/ T36 w 1885"/>
                              <a:gd name="T38" fmla="+- 0 6614 6138"/>
                              <a:gd name="T39" fmla="*/ 6614 h 482"/>
                              <a:gd name="T40" fmla="+- 0 2430 2350"/>
                              <a:gd name="T41" fmla="*/ T40 w 1885"/>
                              <a:gd name="T42" fmla="+- 0 6620 6138"/>
                              <a:gd name="T43" fmla="*/ 6620 h 482"/>
                              <a:gd name="T44" fmla="+- 0 4155 2350"/>
                              <a:gd name="T45" fmla="*/ T44 w 1885"/>
                              <a:gd name="T46" fmla="+- 0 6620 6138"/>
                              <a:gd name="T47" fmla="*/ 6620 h 482"/>
                              <a:gd name="T48" fmla="+- 0 4186 2350"/>
                              <a:gd name="T49" fmla="*/ T48 w 1885"/>
                              <a:gd name="T50" fmla="+- 0 6614 6138"/>
                              <a:gd name="T51" fmla="*/ 6614 h 482"/>
                              <a:gd name="T52" fmla="+- 0 4211 2350"/>
                              <a:gd name="T53" fmla="*/ T52 w 1885"/>
                              <a:gd name="T54" fmla="+- 0 6597 6138"/>
                              <a:gd name="T55" fmla="*/ 6597 h 482"/>
                              <a:gd name="T56" fmla="+- 0 4229 2350"/>
                              <a:gd name="T57" fmla="*/ T56 w 1885"/>
                              <a:gd name="T58" fmla="+- 0 6571 6138"/>
                              <a:gd name="T59" fmla="*/ 6571 h 482"/>
                              <a:gd name="T60" fmla="+- 0 4235 2350"/>
                              <a:gd name="T61" fmla="*/ T60 w 1885"/>
                              <a:gd name="T62" fmla="+- 0 6540 6138"/>
                              <a:gd name="T63" fmla="*/ 6540 h 482"/>
                              <a:gd name="T64" fmla="+- 0 4235 2350"/>
                              <a:gd name="T65" fmla="*/ T64 w 1885"/>
                              <a:gd name="T66" fmla="+- 0 6219 6138"/>
                              <a:gd name="T67" fmla="*/ 6219 h 482"/>
                              <a:gd name="T68" fmla="+- 0 4229 2350"/>
                              <a:gd name="T69" fmla="*/ T68 w 1885"/>
                              <a:gd name="T70" fmla="+- 0 6187 6138"/>
                              <a:gd name="T71" fmla="*/ 6187 h 482"/>
                              <a:gd name="T72" fmla="+- 0 4211 2350"/>
                              <a:gd name="T73" fmla="*/ T72 w 1885"/>
                              <a:gd name="T74" fmla="+- 0 6162 6138"/>
                              <a:gd name="T75" fmla="*/ 6162 h 482"/>
                              <a:gd name="T76" fmla="+- 0 4186 2350"/>
                              <a:gd name="T77" fmla="*/ T76 w 1885"/>
                              <a:gd name="T78" fmla="+- 0 6145 6138"/>
                              <a:gd name="T79" fmla="*/ 6145 h 482"/>
                              <a:gd name="T80" fmla="+- 0 4155 2350"/>
                              <a:gd name="T81" fmla="*/ T80 w 1885"/>
                              <a:gd name="T82" fmla="+- 0 6138 6138"/>
                              <a:gd name="T83" fmla="*/ 6138 h 4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885" h="482">
                                <a:moveTo>
                                  <a:pt x="1805" y="0"/>
                                </a:moveTo>
                                <a:lnTo>
                                  <a:pt x="80" y="0"/>
                                </a:lnTo>
                                <a:lnTo>
                                  <a:pt x="49" y="7"/>
                                </a:lnTo>
                                <a:lnTo>
                                  <a:pt x="24" y="24"/>
                                </a:lnTo>
                                <a:lnTo>
                                  <a:pt x="6" y="49"/>
                                </a:lnTo>
                                <a:lnTo>
                                  <a:pt x="0" y="81"/>
                                </a:lnTo>
                                <a:lnTo>
                                  <a:pt x="0" y="402"/>
                                </a:lnTo>
                                <a:lnTo>
                                  <a:pt x="6" y="433"/>
                                </a:lnTo>
                                <a:lnTo>
                                  <a:pt x="24" y="459"/>
                                </a:lnTo>
                                <a:lnTo>
                                  <a:pt x="49" y="476"/>
                                </a:lnTo>
                                <a:lnTo>
                                  <a:pt x="80" y="482"/>
                                </a:lnTo>
                                <a:lnTo>
                                  <a:pt x="1805" y="482"/>
                                </a:lnTo>
                                <a:lnTo>
                                  <a:pt x="1836" y="476"/>
                                </a:lnTo>
                                <a:lnTo>
                                  <a:pt x="1861" y="459"/>
                                </a:lnTo>
                                <a:lnTo>
                                  <a:pt x="1879" y="433"/>
                                </a:lnTo>
                                <a:lnTo>
                                  <a:pt x="1885" y="402"/>
                                </a:lnTo>
                                <a:lnTo>
                                  <a:pt x="1885" y="81"/>
                                </a:lnTo>
                                <a:lnTo>
                                  <a:pt x="1879" y="49"/>
                                </a:lnTo>
                                <a:lnTo>
                                  <a:pt x="1861" y="24"/>
                                </a:lnTo>
                                <a:lnTo>
                                  <a:pt x="1836" y="7"/>
                                </a:lnTo>
                                <a:lnTo>
                                  <a:pt x="1805"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384462" name="Freeform 50"/>
                        <wps:cNvSpPr>
                          <a:spLocks/>
                        </wps:cNvSpPr>
                        <wps:spPr bwMode="auto">
                          <a:xfrm>
                            <a:off x="2350" y="6138"/>
                            <a:ext cx="1885" cy="482"/>
                          </a:xfrm>
                          <a:custGeom>
                            <a:avLst/>
                            <a:gdLst>
                              <a:gd name="T0" fmla="+- 0 2430 2350"/>
                              <a:gd name="T1" fmla="*/ T0 w 1885"/>
                              <a:gd name="T2" fmla="+- 0 6138 6138"/>
                              <a:gd name="T3" fmla="*/ 6138 h 482"/>
                              <a:gd name="T4" fmla="+- 0 2399 2350"/>
                              <a:gd name="T5" fmla="*/ T4 w 1885"/>
                              <a:gd name="T6" fmla="+- 0 6145 6138"/>
                              <a:gd name="T7" fmla="*/ 6145 h 482"/>
                              <a:gd name="T8" fmla="+- 0 2374 2350"/>
                              <a:gd name="T9" fmla="*/ T8 w 1885"/>
                              <a:gd name="T10" fmla="+- 0 6162 6138"/>
                              <a:gd name="T11" fmla="*/ 6162 h 482"/>
                              <a:gd name="T12" fmla="+- 0 2356 2350"/>
                              <a:gd name="T13" fmla="*/ T12 w 1885"/>
                              <a:gd name="T14" fmla="+- 0 6187 6138"/>
                              <a:gd name="T15" fmla="*/ 6187 h 482"/>
                              <a:gd name="T16" fmla="+- 0 2350 2350"/>
                              <a:gd name="T17" fmla="*/ T16 w 1885"/>
                              <a:gd name="T18" fmla="+- 0 6219 6138"/>
                              <a:gd name="T19" fmla="*/ 6219 h 482"/>
                              <a:gd name="T20" fmla="+- 0 2350 2350"/>
                              <a:gd name="T21" fmla="*/ T20 w 1885"/>
                              <a:gd name="T22" fmla="+- 0 6540 6138"/>
                              <a:gd name="T23" fmla="*/ 6540 h 482"/>
                              <a:gd name="T24" fmla="+- 0 2356 2350"/>
                              <a:gd name="T25" fmla="*/ T24 w 1885"/>
                              <a:gd name="T26" fmla="+- 0 6571 6138"/>
                              <a:gd name="T27" fmla="*/ 6571 h 482"/>
                              <a:gd name="T28" fmla="+- 0 2374 2350"/>
                              <a:gd name="T29" fmla="*/ T28 w 1885"/>
                              <a:gd name="T30" fmla="+- 0 6597 6138"/>
                              <a:gd name="T31" fmla="*/ 6597 h 482"/>
                              <a:gd name="T32" fmla="+- 0 2399 2350"/>
                              <a:gd name="T33" fmla="*/ T32 w 1885"/>
                              <a:gd name="T34" fmla="+- 0 6614 6138"/>
                              <a:gd name="T35" fmla="*/ 6614 h 482"/>
                              <a:gd name="T36" fmla="+- 0 2430 2350"/>
                              <a:gd name="T37" fmla="*/ T36 w 1885"/>
                              <a:gd name="T38" fmla="+- 0 6620 6138"/>
                              <a:gd name="T39" fmla="*/ 6620 h 482"/>
                              <a:gd name="T40" fmla="+- 0 4155 2350"/>
                              <a:gd name="T41" fmla="*/ T40 w 1885"/>
                              <a:gd name="T42" fmla="+- 0 6620 6138"/>
                              <a:gd name="T43" fmla="*/ 6620 h 482"/>
                              <a:gd name="T44" fmla="+- 0 4186 2350"/>
                              <a:gd name="T45" fmla="*/ T44 w 1885"/>
                              <a:gd name="T46" fmla="+- 0 6614 6138"/>
                              <a:gd name="T47" fmla="*/ 6614 h 482"/>
                              <a:gd name="T48" fmla="+- 0 4211 2350"/>
                              <a:gd name="T49" fmla="*/ T48 w 1885"/>
                              <a:gd name="T50" fmla="+- 0 6597 6138"/>
                              <a:gd name="T51" fmla="*/ 6597 h 482"/>
                              <a:gd name="T52" fmla="+- 0 4229 2350"/>
                              <a:gd name="T53" fmla="*/ T52 w 1885"/>
                              <a:gd name="T54" fmla="+- 0 6571 6138"/>
                              <a:gd name="T55" fmla="*/ 6571 h 482"/>
                              <a:gd name="T56" fmla="+- 0 4235 2350"/>
                              <a:gd name="T57" fmla="*/ T56 w 1885"/>
                              <a:gd name="T58" fmla="+- 0 6540 6138"/>
                              <a:gd name="T59" fmla="*/ 6540 h 482"/>
                              <a:gd name="T60" fmla="+- 0 4235 2350"/>
                              <a:gd name="T61" fmla="*/ T60 w 1885"/>
                              <a:gd name="T62" fmla="+- 0 6219 6138"/>
                              <a:gd name="T63" fmla="*/ 6219 h 482"/>
                              <a:gd name="T64" fmla="+- 0 4229 2350"/>
                              <a:gd name="T65" fmla="*/ T64 w 1885"/>
                              <a:gd name="T66" fmla="+- 0 6187 6138"/>
                              <a:gd name="T67" fmla="*/ 6187 h 482"/>
                              <a:gd name="T68" fmla="+- 0 4211 2350"/>
                              <a:gd name="T69" fmla="*/ T68 w 1885"/>
                              <a:gd name="T70" fmla="+- 0 6162 6138"/>
                              <a:gd name="T71" fmla="*/ 6162 h 482"/>
                              <a:gd name="T72" fmla="+- 0 4186 2350"/>
                              <a:gd name="T73" fmla="*/ T72 w 1885"/>
                              <a:gd name="T74" fmla="+- 0 6145 6138"/>
                              <a:gd name="T75" fmla="*/ 6145 h 482"/>
                              <a:gd name="T76" fmla="+- 0 4155 2350"/>
                              <a:gd name="T77" fmla="*/ T76 w 1885"/>
                              <a:gd name="T78" fmla="+- 0 6138 6138"/>
                              <a:gd name="T79" fmla="*/ 6138 h 482"/>
                              <a:gd name="T80" fmla="+- 0 2430 2350"/>
                              <a:gd name="T81" fmla="*/ T80 w 1885"/>
                              <a:gd name="T82" fmla="+- 0 6138 6138"/>
                              <a:gd name="T83" fmla="*/ 6138 h 4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885" h="482">
                                <a:moveTo>
                                  <a:pt x="80" y="0"/>
                                </a:moveTo>
                                <a:lnTo>
                                  <a:pt x="49" y="7"/>
                                </a:lnTo>
                                <a:lnTo>
                                  <a:pt x="24" y="24"/>
                                </a:lnTo>
                                <a:lnTo>
                                  <a:pt x="6" y="49"/>
                                </a:lnTo>
                                <a:lnTo>
                                  <a:pt x="0" y="81"/>
                                </a:lnTo>
                                <a:lnTo>
                                  <a:pt x="0" y="402"/>
                                </a:lnTo>
                                <a:lnTo>
                                  <a:pt x="6" y="433"/>
                                </a:lnTo>
                                <a:lnTo>
                                  <a:pt x="24" y="459"/>
                                </a:lnTo>
                                <a:lnTo>
                                  <a:pt x="49" y="476"/>
                                </a:lnTo>
                                <a:lnTo>
                                  <a:pt x="80" y="482"/>
                                </a:lnTo>
                                <a:lnTo>
                                  <a:pt x="1805" y="482"/>
                                </a:lnTo>
                                <a:lnTo>
                                  <a:pt x="1836" y="476"/>
                                </a:lnTo>
                                <a:lnTo>
                                  <a:pt x="1861" y="459"/>
                                </a:lnTo>
                                <a:lnTo>
                                  <a:pt x="1879" y="433"/>
                                </a:lnTo>
                                <a:lnTo>
                                  <a:pt x="1885" y="402"/>
                                </a:lnTo>
                                <a:lnTo>
                                  <a:pt x="1885" y="81"/>
                                </a:lnTo>
                                <a:lnTo>
                                  <a:pt x="1879" y="49"/>
                                </a:lnTo>
                                <a:lnTo>
                                  <a:pt x="1861" y="24"/>
                                </a:lnTo>
                                <a:lnTo>
                                  <a:pt x="1836" y="7"/>
                                </a:lnTo>
                                <a:lnTo>
                                  <a:pt x="1805" y="0"/>
                                </a:lnTo>
                                <a:lnTo>
                                  <a:pt x="8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3798277" name="Freeform 51"/>
                        <wps:cNvSpPr>
                          <a:spLocks/>
                        </wps:cNvSpPr>
                        <wps:spPr bwMode="auto">
                          <a:xfrm>
                            <a:off x="1952" y="7017"/>
                            <a:ext cx="2707" cy="1113"/>
                          </a:xfrm>
                          <a:custGeom>
                            <a:avLst/>
                            <a:gdLst>
                              <a:gd name="T0" fmla="+- 0 4474 1952"/>
                              <a:gd name="T1" fmla="*/ T0 w 2707"/>
                              <a:gd name="T2" fmla="+- 0 7017 7017"/>
                              <a:gd name="T3" fmla="*/ 7017 h 1113"/>
                              <a:gd name="T4" fmla="+- 0 2137 1952"/>
                              <a:gd name="T5" fmla="*/ T4 w 2707"/>
                              <a:gd name="T6" fmla="+- 0 7017 7017"/>
                              <a:gd name="T7" fmla="*/ 7017 h 1113"/>
                              <a:gd name="T8" fmla="+- 0 2065 1952"/>
                              <a:gd name="T9" fmla="*/ T8 w 2707"/>
                              <a:gd name="T10" fmla="+- 0 7032 7017"/>
                              <a:gd name="T11" fmla="*/ 7032 h 1113"/>
                              <a:gd name="T12" fmla="+- 0 2006 1952"/>
                              <a:gd name="T13" fmla="*/ T12 w 2707"/>
                              <a:gd name="T14" fmla="+- 0 7072 7017"/>
                              <a:gd name="T15" fmla="*/ 7072 h 1113"/>
                              <a:gd name="T16" fmla="+- 0 1967 1952"/>
                              <a:gd name="T17" fmla="*/ T16 w 2707"/>
                              <a:gd name="T18" fmla="+- 0 7131 7017"/>
                              <a:gd name="T19" fmla="*/ 7131 h 1113"/>
                              <a:gd name="T20" fmla="+- 0 1952 1952"/>
                              <a:gd name="T21" fmla="*/ T20 w 2707"/>
                              <a:gd name="T22" fmla="+- 0 7203 7017"/>
                              <a:gd name="T23" fmla="*/ 7203 h 1113"/>
                              <a:gd name="T24" fmla="+- 0 1952 1952"/>
                              <a:gd name="T25" fmla="*/ T24 w 2707"/>
                              <a:gd name="T26" fmla="+- 0 7945 7017"/>
                              <a:gd name="T27" fmla="*/ 7945 h 1113"/>
                              <a:gd name="T28" fmla="+- 0 1967 1952"/>
                              <a:gd name="T29" fmla="*/ T28 w 2707"/>
                              <a:gd name="T30" fmla="+- 0 8017 7017"/>
                              <a:gd name="T31" fmla="*/ 8017 h 1113"/>
                              <a:gd name="T32" fmla="+- 0 2006 1952"/>
                              <a:gd name="T33" fmla="*/ T32 w 2707"/>
                              <a:gd name="T34" fmla="+- 0 8076 7017"/>
                              <a:gd name="T35" fmla="*/ 8076 h 1113"/>
                              <a:gd name="T36" fmla="+- 0 2065 1952"/>
                              <a:gd name="T37" fmla="*/ T36 w 2707"/>
                              <a:gd name="T38" fmla="+- 0 8116 7017"/>
                              <a:gd name="T39" fmla="*/ 8116 h 1113"/>
                              <a:gd name="T40" fmla="+- 0 2137 1952"/>
                              <a:gd name="T41" fmla="*/ T40 w 2707"/>
                              <a:gd name="T42" fmla="+- 0 8130 7017"/>
                              <a:gd name="T43" fmla="*/ 8130 h 1113"/>
                              <a:gd name="T44" fmla="+- 0 4474 1952"/>
                              <a:gd name="T45" fmla="*/ T44 w 2707"/>
                              <a:gd name="T46" fmla="+- 0 8130 7017"/>
                              <a:gd name="T47" fmla="*/ 8130 h 1113"/>
                              <a:gd name="T48" fmla="+- 0 4546 1952"/>
                              <a:gd name="T49" fmla="*/ T48 w 2707"/>
                              <a:gd name="T50" fmla="+- 0 8116 7017"/>
                              <a:gd name="T51" fmla="*/ 8116 h 1113"/>
                              <a:gd name="T52" fmla="+- 0 4605 1952"/>
                              <a:gd name="T53" fmla="*/ T52 w 2707"/>
                              <a:gd name="T54" fmla="+- 0 8076 7017"/>
                              <a:gd name="T55" fmla="*/ 8076 h 1113"/>
                              <a:gd name="T56" fmla="+- 0 4644 1952"/>
                              <a:gd name="T57" fmla="*/ T56 w 2707"/>
                              <a:gd name="T58" fmla="+- 0 8017 7017"/>
                              <a:gd name="T59" fmla="*/ 8017 h 1113"/>
                              <a:gd name="T60" fmla="+- 0 4659 1952"/>
                              <a:gd name="T61" fmla="*/ T60 w 2707"/>
                              <a:gd name="T62" fmla="+- 0 7945 7017"/>
                              <a:gd name="T63" fmla="*/ 7945 h 1113"/>
                              <a:gd name="T64" fmla="+- 0 4659 1952"/>
                              <a:gd name="T65" fmla="*/ T64 w 2707"/>
                              <a:gd name="T66" fmla="+- 0 7203 7017"/>
                              <a:gd name="T67" fmla="*/ 7203 h 1113"/>
                              <a:gd name="T68" fmla="+- 0 4644 1952"/>
                              <a:gd name="T69" fmla="*/ T68 w 2707"/>
                              <a:gd name="T70" fmla="+- 0 7131 7017"/>
                              <a:gd name="T71" fmla="*/ 7131 h 1113"/>
                              <a:gd name="T72" fmla="+- 0 4605 1952"/>
                              <a:gd name="T73" fmla="*/ T72 w 2707"/>
                              <a:gd name="T74" fmla="+- 0 7072 7017"/>
                              <a:gd name="T75" fmla="*/ 7072 h 1113"/>
                              <a:gd name="T76" fmla="+- 0 4546 1952"/>
                              <a:gd name="T77" fmla="*/ T76 w 2707"/>
                              <a:gd name="T78" fmla="+- 0 7032 7017"/>
                              <a:gd name="T79" fmla="*/ 7032 h 1113"/>
                              <a:gd name="T80" fmla="+- 0 4474 1952"/>
                              <a:gd name="T81" fmla="*/ T80 w 2707"/>
                              <a:gd name="T82" fmla="+- 0 7017 7017"/>
                              <a:gd name="T83" fmla="*/ 7017 h 1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707" h="1113">
                                <a:moveTo>
                                  <a:pt x="2522" y="0"/>
                                </a:moveTo>
                                <a:lnTo>
                                  <a:pt x="185" y="0"/>
                                </a:lnTo>
                                <a:lnTo>
                                  <a:pt x="113" y="15"/>
                                </a:lnTo>
                                <a:lnTo>
                                  <a:pt x="54" y="55"/>
                                </a:lnTo>
                                <a:lnTo>
                                  <a:pt x="15" y="114"/>
                                </a:lnTo>
                                <a:lnTo>
                                  <a:pt x="0" y="186"/>
                                </a:lnTo>
                                <a:lnTo>
                                  <a:pt x="0" y="928"/>
                                </a:lnTo>
                                <a:lnTo>
                                  <a:pt x="15" y="1000"/>
                                </a:lnTo>
                                <a:lnTo>
                                  <a:pt x="54" y="1059"/>
                                </a:lnTo>
                                <a:lnTo>
                                  <a:pt x="113" y="1099"/>
                                </a:lnTo>
                                <a:lnTo>
                                  <a:pt x="185" y="1113"/>
                                </a:lnTo>
                                <a:lnTo>
                                  <a:pt x="2522" y="1113"/>
                                </a:lnTo>
                                <a:lnTo>
                                  <a:pt x="2594" y="1099"/>
                                </a:lnTo>
                                <a:lnTo>
                                  <a:pt x="2653" y="1059"/>
                                </a:lnTo>
                                <a:lnTo>
                                  <a:pt x="2692" y="1000"/>
                                </a:lnTo>
                                <a:lnTo>
                                  <a:pt x="2707" y="928"/>
                                </a:lnTo>
                                <a:lnTo>
                                  <a:pt x="2707" y="186"/>
                                </a:lnTo>
                                <a:lnTo>
                                  <a:pt x="2692" y="114"/>
                                </a:lnTo>
                                <a:lnTo>
                                  <a:pt x="2653" y="55"/>
                                </a:lnTo>
                                <a:lnTo>
                                  <a:pt x="2594" y="15"/>
                                </a:lnTo>
                                <a:lnTo>
                                  <a:pt x="2522"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3274410" name="Freeform 52"/>
                        <wps:cNvSpPr>
                          <a:spLocks/>
                        </wps:cNvSpPr>
                        <wps:spPr bwMode="auto">
                          <a:xfrm>
                            <a:off x="1952" y="7017"/>
                            <a:ext cx="2707" cy="1113"/>
                          </a:xfrm>
                          <a:custGeom>
                            <a:avLst/>
                            <a:gdLst>
                              <a:gd name="T0" fmla="+- 0 2137 1952"/>
                              <a:gd name="T1" fmla="*/ T0 w 2707"/>
                              <a:gd name="T2" fmla="+- 0 7017 7017"/>
                              <a:gd name="T3" fmla="*/ 7017 h 1113"/>
                              <a:gd name="T4" fmla="+- 0 2065 1952"/>
                              <a:gd name="T5" fmla="*/ T4 w 2707"/>
                              <a:gd name="T6" fmla="+- 0 7032 7017"/>
                              <a:gd name="T7" fmla="*/ 7032 h 1113"/>
                              <a:gd name="T8" fmla="+- 0 2006 1952"/>
                              <a:gd name="T9" fmla="*/ T8 w 2707"/>
                              <a:gd name="T10" fmla="+- 0 7072 7017"/>
                              <a:gd name="T11" fmla="*/ 7072 h 1113"/>
                              <a:gd name="T12" fmla="+- 0 1967 1952"/>
                              <a:gd name="T13" fmla="*/ T12 w 2707"/>
                              <a:gd name="T14" fmla="+- 0 7131 7017"/>
                              <a:gd name="T15" fmla="*/ 7131 h 1113"/>
                              <a:gd name="T16" fmla="+- 0 1952 1952"/>
                              <a:gd name="T17" fmla="*/ T16 w 2707"/>
                              <a:gd name="T18" fmla="+- 0 7203 7017"/>
                              <a:gd name="T19" fmla="*/ 7203 h 1113"/>
                              <a:gd name="T20" fmla="+- 0 1952 1952"/>
                              <a:gd name="T21" fmla="*/ T20 w 2707"/>
                              <a:gd name="T22" fmla="+- 0 7945 7017"/>
                              <a:gd name="T23" fmla="*/ 7945 h 1113"/>
                              <a:gd name="T24" fmla="+- 0 1967 1952"/>
                              <a:gd name="T25" fmla="*/ T24 w 2707"/>
                              <a:gd name="T26" fmla="+- 0 8017 7017"/>
                              <a:gd name="T27" fmla="*/ 8017 h 1113"/>
                              <a:gd name="T28" fmla="+- 0 2006 1952"/>
                              <a:gd name="T29" fmla="*/ T28 w 2707"/>
                              <a:gd name="T30" fmla="+- 0 8076 7017"/>
                              <a:gd name="T31" fmla="*/ 8076 h 1113"/>
                              <a:gd name="T32" fmla="+- 0 2065 1952"/>
                              <a:gd name="T33" fmla="*/ T32 w 2707"/>
                              <a:gd name="T34" fmla="+- 0 8116 7017"/>
                              <a:gd name="T35" fmla="*/ 8116 h 1113"/>
                              <a:gd name="T36" fmla="+- 0 2137 1952"/>
                              <a:gd name="T37" fmla="*/ T36 w 2707"/>
                              <a:gd name="T38" fmla="+- 0 8130 7017"/>
                              <a:gd name="T39" fmla="*/ 8130 h 1113"/>
                              <a:gd name="T40" fmla="+- 0 4474 1952"/>
                              <a:gd name="T41" fmla="*/ T40 w 2707"/>
                              <a:gd name="T42" fmla="+- 0 8130 7017"/>
                              <a:gd name="T43" fmla="*/ 8130 h 1113"/>
                              <a:gd name="T44" fmla="+- 0 4546 1952"/>
                              <a:gd name="T45" fmla="*/ T44 w 2707"/>
                              <a:gd name="T46" fmla="+- 0 8116 7017"/>
                              <a:gd name="T47" fmla="*/ 8116 h 1113"/>
                              <a:gd name="T48" fmla="+- 0 4605 1952"/>
                              <a:gd name="T49" fmla="*/ T48 w 2707"/>
                              <a:gd name="T50" fmla="+- 0 8076 7017"/>
                              <a:gd name="T51" fmla="*/ 8076 h 1113"/>
                              <a:gd name="T52" fmla="+- 0 4644 1952"/>
                              <a:gd name="T53" fmla="*/ T52 w 2707"/>
                              <a:gd name="T54" fmla="+- 0 8017 7017"/>
                              <a:gd name="T55" fmla="*/ 8017 h 1113"/>
                              <a:gd name="T56" fmla="+- 0 4659 1952"/>
                              <a:gd name="T57" fmla="*/ T56 w 2707"/>
                              <a:gd name="T58" fmla="+- 0 7945 7017"/>
                              <a:gd name="T59" fmla="*/ 7945 h 1113"/>
                              <a:gd name="T60" fmla="+- 0 4659 1952"/>
                              <a:gd name="T61" fmla="*/ T60 w 2707"/>
                              <a:gd name="T62" fmla="+- 0 7203 7017"/>
                              <a:gd name="T63" fmla="*/ 7203 h 1113"/>
                              <a:gd name="T64" fmla="+- 0 4644 1952"/>
                              <a:gd name="T65" fmla="*/ T64 w 2707"/>
                              <a:gd name="T66" fmla="+- 0 7131 7017"/>
                              <a:gd name="T67" fmla="*/ 7131 h 1113"/>
                              <a:gd name="T68" fmla="+- 0 4605 1952"/>
                              <a:gd name="T69" fmla="*/ T68 w 2707"/>
                              <a:gd name="T70" fmla="+- 0 7072 7017"/>
                              <a:gd name="T71" fmla="*/ 7072 h 1113"/>
                              <a:gd name="T72" fmla="+- 0 4546 1952"/>
                              <a:gd name="T73" fmla="*/ T72 w 2707"/>
                              <a:gd name="T74" fmla="+- 0 7032 7017"/>
                              <a:gd name="T75" fmla="*/ 7032 h 1113"/>
                              <a:gd name="T76" fmla="+- 0 4474 1952"/>
                              <a:gd name="T77" fmla="*/ T76 w 2707"/>
                              <a:gd name="T78" fmla="+- 0 7017 7017"/>
                              <a:gd name="T79" fmla="*/ 7017 h 1113"/>
                              <a:gd name="T80" fmla="+- 0 2137 1952"/>
                              <a:gd name="T81" fmla="*/ T80 w 2707"/>
                              <a:gd name="T82" fmla="+- 0 7017 7017"/>
                              <a:gd name="T83" fmla="*/ 7017 h 1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707" h="1113">
                                <a:moveTo>
                                  <a:pt x="185" y="0"/>
                                </a:moveTo>
                                <a:lnTo>
                                  <a:pt x="113" y="15"/>
                                </a:lnTo>
                                <a:lnTo>
                                  <a:pt x="54" y="55"/>
                                </a:lnTo>
                                <a:lnTo>
                                  <a:pt x="15" y="114"/>
                                </a:lnTo>
                                <a:lnTo>
                                  <a:pt x="0" y="186"/>
                                </a:lnTo>
                                <a:lnTo>
                                  <a:pt x="0" y="928"/>
                                </a:lnTo>
                                <a:lnTo>
                                  <a:pt x="15" y="1000"/>
                                </a:lnTo>
                                <a:lnTo>
                                  <a:pt x="54" y="1059"/>
                                </a:lnTo>
                                <a:lnTo>
                                  <a:pt x="113" y="1099"/>
                                </a:lnTo>
                                <a:lnTo>
                                  <a:pt x="185" y="1113"/>
                                </a:lnTo>
                                <a:lnTo>
                                  <a:pt x="2522" y="1113"/>
                                </a:lnTo>
                                <a:lnTo>
                                  <a:pt x="2594" y="1099"/>
                                </a:lnTo>
                                <a:lnTo>
                                  <a:pt x="2653" y="1059"/>
                                </a:lnTo>
                                <a:lnTo>
                                  <a:pt x="2692" y="1000"/>
                                </a:lnTo>
                                <a:lnTo>
                                  <a:pt x="2707" y="928"/>
                                </a:lnTo>
                                <a:lnTo>
                                  <a:pt x="2707" y="186"/>
                                </a:lnTo>
                                <a:lnTo>
                                  <a:pt x="2692" y="114"/>
                                </a:lnTo>
                                <a:lnTo>
                                  <a:pt x="2653" y="55"/>
                                </a:lnTo>
                                <a:lnTo>
                                  <a:pt x="2594" y="15"/>
                                </a:lnTo>
                                <a:lnTo>
                                  <a:pt x="2522" y="0"/>
                                </a:lnTo>
                                <a:lnTo>
                                  <a:pt x="185"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1032381" name="Freeform 53"/>
                        <wps:cNvSpPr>
                          <a:spLocks/>
                        </wps:cNvSpPr>
                        <wps:spPr bwMode="auto">
                          <a:xfrm>
                            <a:off x="7549" y="5164"/>
                            <a:ext cx="2797" cy="626"/>
                          </a:xfrm>
                          <a:custGeom>
                            <a:avLst/>
                            <a:gdLst>
                              <a:gd name="T0" fmla="+- 0 10242 7549"/>
                              <a:gd name="T1" fmla="*/ T0 w 2797"/>
                              <a:gd name="T2" fmla="+- 0 5164 5164"/>
                              <a:gd name="T3" fmla="*/ 5164 h 626"/>
                              <a:gd name="T4" fmla="+- 0 7653 7549"/>
                              <a:gd name="T5" fmla="*/ T4 w 2797"/>
                              <a:gd name="T6" fmla="+- 0 5164 5164"/>
                              <a:gd name="T7" fmla="*/ 5164 h 626"/>
                              <a:gd name="T8" fmla="+- 0 7613 7549"/>
                              <a:gd name="T9" fmla="*/ T8 w 2797"/>
                              <a:gd name="T10" fmla="+- 0 5173 5164"/>
                              <a:gd name="T11" fmla="*/ 5173 h 626"/>
                              <a:gd name="T12" fmla="+- 0 7580 7549"/>
                              <a:gd name="T13" fmla="*/ T12 w 2797"/>
                              <a:gd name="T14" fmla="+- 0 5195 5164"/>
                              <a:gd name="T15" fmla="*/ 5195 h 626"/>
                              <a:gd name="T16" fmla="+- 0 7557 7549"/>
                              <a:gd name="T17" fmla="*/ T16 w 2797"/>
                              <a:gd name="T18" fmla="+- 0 5228 5164"/>
                              <a:gd name="T19" fmla="*/ 5228 h 626"/>
                              <a:gd name="T20" fmla="+- 0 7549 7549"/>
                              <a:gd name="T21" fmla="*/ T20 w 2797"/>
                              <a:gd name="T22" fmla="+- 0 5269 5164"/>
                              <a:gd name="T23" fmla="*/ 5269 h 626"/>
                              <a:gd name="T24" fmla="+- 0 7549 7549"/>
                              <a:gd name="T25" fmla="*/ T24 w 2797"/>
                              <a:gd name="T26" fmla="+- 0 5686 5164"/>
                              <a:gd name="T27" fmla="*/ 5686 h 626"/>
                              <a:gd name="T28" fmla="+- 0 7557 7549"/>
                              <a:gd name="T29" fmla="*/ T28 w 2797"/>
                              <a:gd name="T30" fmla="+- 0 5727 5164"/>
                              <a:gd name="T31" fmla="*/ 5727 h 626"/>
                              <a:gd name="T32" fmla="+- 0 7580 7549"/>
                              <a:gd name="T33" fmla="*/ T32 w 2797"/>
                              <a:gd name="T34" fmla="+- 0 5760 5164"/>
                              <a:gd name="T35" fmla="*/ 5760 h 626"/>
                              <a:gd name="T36" fmla="+- 0 7613 7549"/>
                              <a:gd name="T37" fmla="*/ T36 w 2797"/>
                              <a:gd name="T38" fmla="+- 0 5782 5164"/>
                              <a:gd name="T39" fmla="*/ 5782 h 626"/>
                              <a:gd name="T40" fmla="+- 0 7653 7549"/>
                              <a:gd name="T41" fmla="*/ T40 w 2797"/>
                              <a:gd name="T42" fmla="+- 0 5790 5164"/>
                              <a:gd name="T43" fmla="*/ 5790 h 626"/>
                              <a:gd name="T44" fmla="+- 0 10242 7549"/>
                              <a:gd name="T45" fmla="*/ T44 w 2797"/>
                              <a:gd name="T46" fmla="+- 0 5790 5164"/>
                              <a:gd name="T47" fmla="*/ 5790 h 626"/>
                              <a:gd name="T48" fmla="+- 0 10282 7549"/>
                              <a:gd name="T49" fmla="*/ T48 w 2797"/>
                              <a:gd name="T50" fmla="+- 0 5782 5164"/>
                              <a:gd name="T51" fmla="*/ 5782 h 626"/>
                              <a:gd name="T52" fmla="+- 0 10315 7549"/>
                              <a:gd name="T53" fmla="*/ T52 w 2797"/>
                              <a:gd name="T54" fmla="+- 0 5760 5164"/>
                              <a:gd name="T55" fmla="*/ 5760 h 626"/>
                              <a:gd name="T56" fmla="+- 0 10338 7549"/>
                              <a:gd name="T57" fmla="*/ T56 w 2797"/>
                              <a:gd name="T58" fmla="+- 0 5727 5164"/>
                              <a:gd name="T59" fmla="*/ 5727 h 626"/>
                              <a:gd name="T60" fmla="+- 0 10346 7549"/>
                              <a:gd name="T61" fmla="*/ T60 w 2797"/>
                              <a:gd name="T62" fmla="+- 0 5686 5164"/>
                              <a:gd name="T63" fmla="*/ 5686 h 626"/>
                              <a:gd name="T64" fmla="+- 0 10346 7549"/>
                              <a:gd name="T65" fmla="*/ T64 w 2797"/>
                              <a:gd name="T66" fmla="+- 0 5269 5164"/>
                              <a:gd name="T67" fmla="*/ 5269 h 626"/>
                              <a:gd name="T68" fmla="+- 0 10338 7549"/>
                              <a:gd name="T69" fmla="*/ T68 w 2797"/>
                              <a:gd name="T70" fmla="+- 0 5228 5164"/>
                              <a:gd name="T71" fmla="*/ 5228 h 626"/>
                              <a:gd name="T72" fmla="+- 0 10315 7549"/>
                              <a:gd name="T73" fmla="*/ T72 w 2797"/>
                              <a:gd name="T74" fmla="+- 0 5195 5164"/>
                              <a:gd name="T75" fmla="*/ 5195 h 626"/>
                              <a:gd name="T76" fmla="+- 0 10282 7549"/>
                              <a:gd name="T77" fmla="*/ T76 w 2797"/>
                              <a:gd name="T78" fmla="+- 0 5173 5164"/>
                              <a:gd name="T79" fmla="*/ 5173 h 626"/>
                              <a:gd name="T80" fmla="+- 0 10242 7549"/>
                              <a:gd name="T81" fmla="*/ T80 w 2797"/>
                              <a:gd name="T82" fmla="+- 0 5164 5164"/>
                              <a:gd name="T83" fmla="*/ 5164 h 6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797" h="626">
                                <a:moveTo>
                                  <a:pt x="2693" y="0"/>
                                </a:moveTo>
                                <a:lnTo>
                                  <a:pt x="104" y="0"/>
                                </a:lnTo>
                                <a:lnTo>
                                  <a:pt x="64" y="9"/>
                                </a:lnTo>
                                <a:lnTo>
                                  <a:pt x="31" y="31"/>
                                </a:lnTo>
                                <a:lnTo>
                                  <a:pt x="8" y="64"/>
                                </a:lnTo>
                                <a:lnTo>
                                  <a:pt x="0" y="105"/>
                                </a:lnTo>
                                <a:lnTo>
                                  <a:pt x="0" y="522"/>
                                </a:lnTo>
                                <a:lnTo>
                                  <a:pt x="8" y="563"/>
                                </a:lnTo>
                                <a:lnTo>
                                  <a:pt x="31" y="596"/>
                                </a:lnTo>
                                <a:lnTo>
                                  <a:pt x="64" y="618"/>
                                </a:lnTo>
                                <a:lnTo>
                                  <a:pt x="104" y="626"/>
                                </a:lnTo>
                                <a:lnTo>
                                  <a:pt x="2693" y="626"/>
                                </a:lnTo>
                                <a:lnTo>
                                  <a:pt x="2733" y="618"/>
                                </a:lnTo>
                                <a:lnTo>
                                  <a:pt x="2766" y="596"/>
                                </a:lnTo>
                                <a:lnTo>
                                  <a:pt x="2789" y="563"/>
                                </a:lnTo>
                                <a:lnTo>
                                  <a:pt x="2797" y="522"/>
                                </a:lnTo>
                                <a:lnTo>
                                  <a:pt x="2797" y="105"/>
                                </a:lnTo>
                                <a:lnTo>
                                  <a:pt x="2789" y="64"/>
                                </a:lnTo>
                                <a:lnTo>
                                  <a:pt x="2766" y="31"/>
                                </a:lnTo>
                                <a:lnTo>
                                  <a:pt x="2733" y="9"/>
                                </a:lnTo>
                                <a:lnTo>
                                  <a:pt x="2693"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985421" name="Freeform 54"/>
                        <wps:cNvSpPr>
                          <a:spLocks/>
                        </wps:cNvSpPr>
                        <wps:spPr bwMode="auto">
                          <a:xfrm>
                            <a:off x="7549" y="5164"/>
                            <a:ext cx="2797" cy="626"/>
                          </a:xfrm>
                          <a:custGeom>
                            <a:avLst/>
                            <a:gdLst>
                              <a:gd name="T0" fmla="+- 0 7653 7549"/>
                              <a:gd name="T1" fmla="*/ T0 w 2797"/>
                              <a:gd name="T2" fmla="+- 0 5164 5164"/>
                              <a:gd name="T3" fmla="*/ 5164 h 626"/>
                              <a:gd name="T4" fmla="+- 0 7613 7549"/>
                              <a:gd name="T5" fmla="*/ T4 w 2797"/>
                              <a:gd name="T6" fmla="+- 0 5173 5164"/>
                              <a:gd name="T7" fmla="*/ 5173 h 626"/>
                              <a:gd name="T8" fmla="+- 0 7580 7549"/>
                              <a:gd name="T9" fmla="*/ T8 w 2797"/>
                              <a:gd name="T10" fmla="+- 0 5195 5164"/>
                              <a:gd name="T11" fmla="*/ 5195 h 626"/>
                              <a:gd name="T12" fmla="+- 0 7557 7549"/>
                              <a:gd name="T13" fmla="*/ T12 w 2797"/>
                              <a:gd name="T14" fmla="+- 0 5228 5164"/>
                              <a:gd name="T15" fmla="*/ 5228 h 626"/>
                              <a:gd name="T16" fmla="+- 0 7549 7549"/>
                              <a:gd name="T17" fmla="*/ T16 w 2797"/>
                              <a:gd name="T18" fmla="+- 0 5269 5164"/>
                              <a:gd name="T19" fmla="*/ 5269 h 626"/>
                              <a:gd name="T20" fmla="+- 0 7549 7549"/>
                              <a:gd name="T21" fmla="*/ T20 w 2797"/>
                              <a:gd name="T22" fmla="+- 0 5686 5164"/>
                              <a:gd name="T23" fmla="*/ 5686 h 626"/>
                              <a:gd name="T24" fmla="+- 0 7557 7549"/>
                              <a:gd name="T25" fmla="*/ T24 w 2797"/>
                              <a:gd name="T26" fmla="+- 0 5727 5164"/>
                              <a:gd name="T27" fmla="*/ 5727 h 626"/>
                              <a:gd name="T28" fmla="+- 0 7580 7549"/>
                              <a:gd name="T29" fmla="*/ T28 w 2797"/>
                              <a:gd name="T30" fmla="+- 0 5760 5164"/>
                              <a:gd name="T31" fmla="*/ 5760 h 626"/>
                              <a:gd name="T32" fmla="+- 0 7613 7549"/>
                              <a:gd name="T33" fmla="*/ T32 w 2797"/>
                              <a:gd name="T34" fmla="+- 0 5782 5164"/>
                              <a:gd name="T35" fmla="*/ 5782 h 626"/>
                              <a:gd name="T36" fmla="+- 0 7653 7549"/>
                              <a:gd name="T37" fmla="*/ T36 w 2797"/>
                              <a:gd name="T38" fmla="+- 0 5790 5164"/>
                              <a:gd name="T39" fmla="*/ 5790 h 626"/>
                              <a:gd name="T40" fmla="+- 0 10242 7549"/>
                              <a:gd name="T41" fmla="*/ T40 w 2797"/>
                              <a:gd name="T42" fmla="+- 0 5790 5164"/>
                              <a:gd name="T43" fmla="*/ 5790 h 626"/>
                              <a:gd name="T44" fmla="+- 0 10282 7549"/>
                              <a:gd name="T45" fmla="*/ T44 w 2797"/>
                              <a:gd name="T46" fmla="+- 0 5782 5164"/>
                              <a:gd name="T47" fmla="*/ 5782 h 626"/>
                              <a:gd name="T48" fmla="+- 0 10315 7549"/>
                              <a:gd name="T49" fmla="*/ T48 w 2797"/>
                              <a:gd name="T50" fmla="+- 0 5760 5164"/>
                              <a:gd name="T51" fmla="*/ 5760 h 626"/>
                              <a:gd name="T52" fmla="+- 0 10338 7549"/>
                              <a:gd name="T53" fmla="*/ T52 w 2797"/>
                              <a:gd name="T54" fmla="+- 0 5727 5164"/>
                              <a:gd name="T55" fmla="*/ 5727 h 626"/>
                              <a:gd name="T56" fmla="+- 0 10346 7549"/>
                              <a:gd name="T57" fmla="*/ T56 w 2797"/>
                              <a:gd name="T58" fmla="+- 0 5686 5164"/>
                              <a:gd name="T59" fmla="*/ 5686 h 626"/>
                              <a:gd name="T60" fmla="+- 0 10346 7549"/>
                              <a:gd name="T61" fmla="*/ T60 w 2797"/>
                              <a:gd name="T62" fmla="+- 0 5269 5164"/>
                              <a:gd name="T63" fmla="*/ 5269 h 626"/>
                              <a:gd name="T64" fmla="+- 0 10338 7549"/>
                              <a:gd name="T65" fmla="*/ T64 w 2797"/>
                              <a:gd name="T66" fmla="+- 0 5228 5164"/>
                              <a:gd name="T67" fmla="*/ 5228 h 626"/>
                              <a:gd name="T68" fmla="+- 0 10315 7549"/>
                              <a:gd name="T69" fmla="*/ T68 w 2797"/>
                              <a:gd name="T70" fmla="+- 0 5195 5164"/>
                              <a:gd name="T71" fmla="*/ 5195 h 626"/>
                              <a:gd name="T72" fmla="+- 0 10282 7549"/>
                              <a:gd name="T73" fmla="*/ T72 w 2797"/>
                              <a:gd name="T74" fmla="+- 0 5173 5164"/>
                              <a:gd name="T75" fmla="*/ 5173 h 626"/>
                              <a:gd name="T76" fmla="+- 0 10242 7549"/>
                              <a:gd name="T77" fmla="*/ T76 w 2797"/>
                              <a:gd name="T78" fmla="+- 0 5164 5164"/>
                              <a:gd name="T79" fmla="*/ 5164 h 626"/>
                              <a:gd name="T80" fmla="+- 0 7653 7549"/>
                              <a:gd name="T81" fmla="*/ T80 w 2797"/>
                              <a:gd name="T82" fmla="+- 0 5164 5164"/>
                              <a:gd name="T83" fmla="*/ 5164 h 6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797" h="626">
                                <a:moveTo>
                                  <a:pt x="104" y="0"/>
                                </a:moveTo>
                                <a:lnTo>
                                  <a:pt x="64" y="9"/>
                                </a:lnTo>
                                <a:lnTo>
                                  <a:pt x="31" y="31"/>
                                </a:lnTo>
                                <a:lnTo>
                                  <a:pt x="8" y="64"/>
                                </a:lnTo>
                                <a:lnTo>
                                  <a:pt x="0" y="105"/>
                                </a:lnTo>
                                <a:lnTo>
                                  <a:pt x="0" y="522"/>
                                </a:lnTo>
                                <a:lnTo>
                                  <a:pt x="8" y="563"/>
                                </a:lnTo>
                                <a:lnTo>
                                  <a:pt x="31" y="596"/>
                                </a:lnTo>
                                <a:lnTo>
                                  <a:pt x="64" y="618"/>
                                </a:lnTo>
                                <a:lnTo>
                                  <a:pt x="104" y="626"/>
                                </a:lnTo>
                                <a:lnTo>
                                  <a:pt x="2693" y="626"/>
                                </a:lnTo>
                                <a:lnTo>
                                  <a:pt x="2733" y="618"/>
                                </a:lnTo>
                                <a:lnTo>
                                  <a:pt x="2766" y="596"/>
                                </a:lnTo>
                                <a:lnTo>
                                  <a:pt x="2789" y="563"/>
                                </a:lnTo>
                                <a:lnTo>
                                  <a:pt x="2797" y="522"/>
                                </a:lnTo>
                                <a:lnTo>
                                  <a:pt x="2797" y="105"/>
                                </a:lnTo>
                                <a:lnTo>
                                  <a:pt x="2789" y="64"/>
                                </a:lnTo>
                                <a:lnTo>
                                  <a:pt x="2766" y="31"/>
                                </a:lnTo>
                                <a:lnTo>
                                  <a:pt x="2733" y="9"/>
                                </a:lnTo>
                                <a:lnTo>
                                  <a:pt x="2693" y="0"/>
                                </a:lnTo>
                                <a:lnTo>
                                  <a:pt x="104"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9501549" name="Freeform 55"/>
                        <wps:cNvSpPr>
                          <a:spLocks/>
                        </wps:cNvSpPr>
                        <wps:spPr bwMode="auto">
                          <a:xfrm>
                            <a:off x="5152" y="4890"/>
                            <a:ext cx="1687" cy="540"/>
                          </a:xfrm>
                          <a:custGeom>
                            <a:avLst/>
                            <a:gdLst>
                              <a:gd name="T0" fmla="+- 0 6749 5152"/>
                              <a:gd name="T1" fmla="*/ T0 w 1687"/>
                              <a:gd name="T2" fmla="+- 0 4890 4890"/>
                              <a:gd name="T3" fmla="*/ 4890 h 540"/>
                              <a:gd name="T4" fmla="+- 0 5242 5152"/>
                              <a:gd name="T5" fmla="*/ T4 w 1687"/>
                              <a:gd name="T6" fmla="+- 0 4890 4890"/>
                              <a:gd name="T7" fmla="*/ 4890 h 540"/>
                              <a:gd name="T8" fmla="+- 0 5207 5152"/>
                              <a:gd name="T9" fmla="*/ T8 w 1687"/>
                              <a:gd name="T10" fmla="+- 0 4897 4890"/>
                              <a:gd name="T11" fmla="*/ 4897 h 540"/>
                              <a:gd name="T12" fmla="+- 0 5178 5152"/>
                              <a:gd name="T13" fmla="*/ T12 w 1687"/>
                              <a:gd name="T14" fmla="+- 0 4917 4890"/>
                              <a:gd name="T15" fmla="*/ 4917 h 540"/>
                              <a:gd name="T16" fmla="+- 0 5159 5152"/>
                              <a:gd name="T17" fmla="*/ T16 w 1687"/>
                              <a:gd name="T18" fmla="+- 0 4945 4890"/>
                              <a:gd name="T19" fmla="*/ 4945 h 540"/>
                              <a:gd name="T20" fmla="+- 0 5152 5152"/>
                              <a:gd name="T21" fmla="*/ T20 w 1687"/>
                              <a:gd name="T22" fmla="+- 0 4980 4890"/>
                              <a:gd name="T23" fmla="*/ 4980 h 540"/>
                              <a:gd name="T24" fmla="+- 0 5152 5152"/>
                              <a:gd name="T25" fmla="*/ T24 w 1687"/>
                              <a:gd name="T26" fmla="+- 0 5340 4890"/>
                              <a:gd name="T27" fmla="*/ 5340 h 540"/>
                              <a:gd name="T28" fmla="+- 0 5159 5152"/>
                              <a:gd name="T29" fmla="*/ T28 w 1687"/>
                              <a:gd name="T30" fmla="+- 0 5375 4890"/>
                              <a:gd name="T31" fmla="*/ 5375 h 540"/>
                              <a:gd name="T32" fmla="+- 0 5178 5152"/>
                              <a:gd name="T33" fmla="*/ T32 w 1687"/>
                              <a:gd name="T34" fmla="+- 0 5404 4890"/>
                              <a:gd name="T35" fmla="*/ 5404 h 540"/>
                              <a:gd name="T36" fmla="+- 0 5207 5152"/>
                              <a:gd name="T37" fmla="*/ T36 w 1687"/>
                              <a:gd name="T38" fmla="+- 0 5423 4890"/>
                              <a:gd name="T39" fmla="*/ 5423 h 540"/>
                              <a:gd name="T40" fmla="+- 0 5242 5152"/>
                              <a:gd name="T41" fmla="*/ T40 w 1687"/>
                              <a:gd name="T42" fmla="+- 0 5430 4890"/>
                              <a:gd name="T43" fmla="*/ 5430 h 540"/>
                              <a:gd name="T44" fmla="+- 0 6749 5152"/>
                              <a:gd name="T45" fmla="*/ T44 w 1687"/>
                              <a:gd name="T46" fmla="+- 0 5430 4890"/>
                              <a:gd name="T47" fmla="*/ 5430 h 540"/>
                              <a:gd name="T48" fmla="+- 0 6784 5152"/>
                              <a:gd name="T49" fmla="*/ T48 w 1687"/>
                              <a:gd name="T50" fmla="+- 0 5423 4890"/>
                              <a:gd name="T51" fmla="*/ 5423 h 540"/>
                              <a:gd name="T52" fmla="+- 0 6813 5152"/>
                              <a:gd name="T53" fmla="*/ T52 w 1687"/>
                              <a:gd name="T54" fmla="+- 0 5404 4890"/>
                              <a:gd name="T55" fmla="*/ 5404 h 540"/>
                              <a:gd name="T56" fmla="+- 0 6832 5152"/>
                              <a:gd name="T57" fmla="*/ T56 w 1687"/>
                              <a:gd name="T58" fmla="+- 0 5375 4890"/>
                              <a:gd name="T59" fmla="*/ 5375 h 540"/>
                              <a:gd name="T60" fmla="+- 0 6839 5152"/>
                              <a:gd name="T61" fmla="*/ T60 w 1687"/>
                              <a:gd name="T62" fmla="+- 0 5340 4890"/>
                              <a:gd name="T63" fmla="*/ 5340 h 540"/>
                              <a:gd name="T64" fmla="+- 0 6839 5152"/>
                              <a:gd name="T65" fmla="*/ T64 w 1687"/>
                              <a:gd name="T66" fmla="+- 0 4980 4890"/>
                              <a:gd name="T67" fmla="*/ 4980 h 540"/>
                              <a:gd name="T68" fmla="+- 0 6832 5152"/>
                              <a:gd name="T69" fmla="*/ T68 w 1687"/>
                              <a:gd name="T70" fmla="+- 0 4945 4890"/>
                              <a:gd name="T71" fmla="*/ 4945 h 540"/>
                              <a:gd name="T72" fmla="+- 0 6813 5152"/>
                              <a:gd name="T73" fmla="*/ T72 w 1687"/>
                              <a:gd name="T74" fmla="+- 0 4917 4890"/>
                              <a:gd name="T75" fmla="*/ 4917 h 540"/>
                              <a:gd name="T76" fmla="+- 0 6784 5152"/>
                              <a:gd name="T77" fmla="*/ T76 w 1687"/>
                              <a:gd name="T78" fmla="+- 0 4897 4890"/>
                              <a:gd name="T79" fmla="*/ 4897 h 540"/>
                              <a:gd name="T80" fmla="+- 0 6749 5152"/>
                              <a:gd name="T81" fmla="*/ T80 w 1687"/>
                              <a:gd name="T82" fmla="+- 0 4890 4890"/>
                              <a:gd name="T83" fmla="*/ 4890 h 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87" h="540">
                                <a:moveTo>
                                  <a:pt x="1597" y="0"/>
                                </a:moveTo>
                                <a:lnTo>
                                  <a:pt x="90" y="0"/>
                                </a:lnTo>
                                <a:lnTo>
                                  <a:pt x="55" y="7"/>
                                </a:lnTo>
                                <a:lnTo>
                                  <a:pt x="26" y="27"/>
                                </a:lnTo>
                                <a:lnTo>
                                  <a:pt x="7" y="55"/>
                                </a:lnTo>
                                <a:lnTo>
                                  <a:pt x="0" y="90"/>
                                </a:lnTo>
                                <a:lnTo>
                                  <a:pt x="0" y="450"/>
                                </a:lnTo>
                                <a:lnTo>
                                  <a:pt x="7" y="485"/>
                                </a:lnTo>
                                <a:lnTo>
                                  <a:pt x="26" y="514"/>
                                </a:lnTo>
                                <a:lnTo>
                                  <a:pt x="55" y="533"/>
                                </a:lnTo>
                                <a:lnTo>
                                  <a:pt x="90" y="540"/>
                                </a:lnTo>
                                <a:lnTo>
                                  <a:pt x="1597" y="540"/>
                                </a:lnTo>
                                <a:lnTo>
                                  <a:pt x="1632" y="533"/>
                                </a:lnTo>
                                <a:lnTo>
                                  <a:pt x="1661" y="514"/>
                                </a:lnTo>
                                <a:lnTo>
                                  <a:pt x="1680" y="485"/>
                                </a:lnTo>
                                <a:lnTo>
                                  <a:pt x="1687" y="450"/>
                                </a:lnTo>
                                <a:lnTo>
                                  <a:pt x="1687" y="90"/>
                                </a:lnTo>
                                <a:lnTo>
                                  <a:pt x="1680" y="55"/>
                                </a:lnTo>
                                <a:lnTo>
                                  <a:pt x="1661" y="27"/>
                                </a:lnTo>
                                <a:lnTo>
                                  <a:pt x="1632" y="7"/>
                                </a:lnTo>
                                <a:lnTo>
                                  <a:pt x="1597"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5096917" name="Freeform 56"/>
                        <wps:cNvSpPr>
                          <a:spLocks/>
                        </wps:cNvSpPr>
                        <wps:spPr bwMode="auto">
                          <a:xfrm>
                            <a:off x="5152" y="4890"/>
                            <a:ext cx="1687" cy="540"/>
                          </a:xfrm>
                          <a:custGeom>
                            <a:avLst/>
                            <a:gdLst>
                              <a:gd name="T0" fmla="+- 0 5242 5152"/>
                              <a:gd name="T1" fmla="*/ T0 w 1687"/>
                              <a:gd name="T2" fmla="+- 0 4890 4890"/>
                              <a:gd name="T3" fmla="*/ 4890 h 540"/>
                              <a:gd name="T4" fmla="+- 0 5207 5152"/>
                              <a:gd name="T5" fmla="*/ T4 w 1687"/>
                              <a:gd name="T6" fmla="+- 0 4897 4890"/>
                              <a:gd name="T7" fmla="*/ 4897 h 540"/>
                              <a:gd name="T8" fmla="+- 0 5178 5152"/>
                              <a:gd name="T9" fmla="*/ T8 w 1687"/>
                              <a:gd name="T10" fmla="+- 0 4917 4890"/>
                              <a:gd name="T11" fmla="*/ 4917 h 540"/>
                              <a:gd name="T12" fmla="+- 0 5159 5152"/>
                              <a:gd name="T13" fmla="*/ T12 w 1687"/>
                              <a:gd name="T14" fmla="+- 0 4945 4890"/>
                              <a:gd name="T15" fmla="*/ 4945 h 540"/>
                              <a:gd name="T16" fmla="+- 0 5152 5152"/>
                              <a:gd name="T17" fmla="*/ T16 w 1687"/>
                              <a:gd name="T18" fmla="+- 0 4980 4890"/>
                              <a:gd name="T19" fmla="*/ 4980 h 540"/>
                              <a:gd name="T20" fmla="+- 0 5152 5152"/>
                              <a:gd name="T21" fmla="*/ T20 w 1687"/>
                              <a:gd name="T22" fmla="+- 0 5340 4890"/>
                              <a:gd name="T23" fmla="*/ 5340 h 540"/>
                              <a:gd name="T24" fmla="+- 0 5159 5152"/>
                              <a:gd name="T25" fmla="*/ T24 w 1687"/>
                              <a:gd name="T26" fmla="+- 0 5375 4890"/>
                              <a:gd name="T27" fmla="*/ 5375 h 540"/>
                              <a:gd name="T28" fmla="+- 0 5178 5152"/>
                              <a:gd name="T29" fmla="*/ T28 w 1687"/>
                              <a:gd name="T30" fmla="+- 0 5404 4890"/>
                              <a:gd name="T31" fmla="*/ 5404 h 540"/>
                              <a:gd name="T32" fmla="+- 0 5207 5152"/>
                              <a:gd name="T33" fmla="*/ T32 w 1687"/>
                              <a:gd name="T34" fmla="+- 0 5423 4890"/>
                              <a:gd name="T35" fmla="*/ 5423 h 540"/>
                              <a:gd name="T36" fmla="+- 0 5242 5152"/>
                              <a:gd name="T37" fmla="*/ T36 w 1687"/>
                              <a:gd name="T38" fmla="+- 0 5430 4890"/>
                              <a:gd name="T39" fmla="*/ 5430 h 540"/>
                              <a:gd name="T40" fmla="+- 0 6749 5152"/>
                              <a:gd name="T41" fmla="*/ T40 w 1687"/>
                              <a:gd name="T42" fmla="+- 0 5430 4890"/>
                              <a:gd name="T43" fmla="*/ 5430 h 540"/>
                              <a:gd name="T44" fmla="+- 0 6784 5152"/>
                              <a:gd name="T45" fmla="*/ T44 w 1687"/>
                              <a:gd name="T46" fmla="+- 0 5423 4890"/>
                              <a:gd name="T47" fmla="*/ 5423 h 540"/>
                              <a:gd name="T48" fmla="+- 0 6813 5152"/>
                              <a:gd name="T49" fmla="*/ T48 w 1687"/>
                              <a:gd name="T50" fmla="+- 0 5404 4890"/>
                              <a:gd name="T51" fmla="*/ 5404 h 540"/>
                              <a:gd name="T52" fmla="+- 0 6832 5152"/>
                              <a:gd name="T53" fmla="*/ T52 w 1687"/>
                              <a:gd name="T54" fmla="+- 0 5375 4890"/>
                              <a:gd name="T55" fmla="*/ 5375 h 540"/>
                              <a:gd name="T56" fmla="+- 0 6839 5152"/>
                              <a:gd name="T57" fmla="*/ T56 w 1687"/>
                              <a:gd name="T58" fmla="+- 0 5340 4890"/>
                              <a:gd name="T59" fmla="*/ 5340 h 540"/>
                              <a:gd name="T60" fmla="+- 0 6839 5152"/>
                              <a:gd name="T61" fmla="*/ T60 w 1687"/>
                              <a:gd name="T62" fmla="+- 0 4980 4890"/>
                              <a:gd name="T63" fmla="*/ 4980 h 540"/>
                              <a:gd name="T64" fmla="+- 0 6832 5152"/>
                              <a:gd name="T65" fmla="*/ T64 w 1687"/>
                              <a:gd name="T66" fmla="+- 0 4945 4890"/>
                              <a:gd name="T67" fmla="*/ 4945 h 540"/>
                              <a:gd name="T68" fmla="+- 0 6813 5152"/>
                              <a:gd name="T69" fmla="*/ T68 w 1687"/>
                              <a:gd name="T70" fmla="+- 0 4917 4890"/>
                              <a:gd name="T71" fmla="*/ 4917 h 540"/>
                              <a:gd name="T72" fmla="+- 0 6784 5152"/>
                              <a:gd name="T73" fmla="*/ T72 w 1687"/>
                              <a:gd name="T74" fmla="+- 0 4897 4890"/>
                              <a:gd name="T75" fmla="*/ 4897 h 540"/>
                              <a:gd name="T76" fmla="+- 0 6749 5152"/>
                              <a:gd name="T77" fmla="*/ T76 w 1687"/>
                              <a:gd name="T78" fmla="+- 0 4890 4890"/>
                              <a:gd name="T79" fmla="*/ 4890 h 540"/>
                              <a:gd name="T80" fmla="+- 0 5242 5152"/>
                              <a:gd name="T81" fmla="*/ T80 w 1687"/>
                              <a:gd name="T82" fmla="+- 0 4890 4890"/>
                              <a:gd name="T83" fmla="*/ 4890 h 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87" h="540">
                                <a:moveTo>
                                  <a:pt x="90" y="0"/>
                                </a:moveTo>
                                <a:lnTo>
                                  <a:pt x="55" y="7"/>
                                </a:lnTo>
                                <a:lnTo>
                                  <a:pt x="26" y="27"/>
                                </a:lnTo>
                                <a:lnTo>
                                  <a:pt x="7" y="55"/>
                                </a:lnTo>
                                <a:lnTo>
                                  <a:pt x="0" y="90"/>
                                </a:lnTo>
                                <a:lnTo>
                                  <a:pt x="0" y="450"/>
                                </a:lnTo>
                                <a:lnTo>
                                  <a:pt x="7" y="485"/>
                                </a:lnTo>
                                <a:lnTo>
                                  <a:pt x="26" y="514"/>
                                </a:lnTo>
                                <a:lnTo>
                                  <a:pt x="55" y="533"/>
                                </a:lnTo>
                                <a:lnTo>
                                  <a:pt x="90" y="540"/>
                                </a:lnTo>
                                <a:lnTo>
                                  <a:pt x="1597" y="540"/>
                                </a:lnTo>
                                <a:lnTo>
                                  <a:pt x="1632" y="533"/>
                                </a:lnTo>
                                <a:lnTo>
                                  <a:pt x="1661" y="514"/>
                                </a:lnTo>
                                <a:lnTo>
                                  <a:pt x="1680" y="485"/>
                                </a:lnTo>
                                <a:lnTo>
                                  <a:pt x="1687" y="450"/>
                                </a:lnTo>
                                <a:lnTo>
                                  <a:pt x="1687" y="90"/>
                                </a:lnTo>
                                <a:lnTo>
                                  <a:pt x="1680" y="55"/>
                                </a:lnTo>
                                <a:lnTo>
                                  <a:pt x="1661" y="27"/>
                                </a:lnTo>
                                <a:lnTo>
                                  <a:pt x="1632" y="7"/>
                                </a:lnTo>
                                <a:lnTo>
                                  <a:pt x="1597" y="0"/>
                                </a:lnTo>
                                <a:lnTo>
                                  <a:pt x="9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100737" name="Freeform 57"/>
                        <wps:cNvSpPr>
                          <a:spLocks/>
                        </wps:cNvSpPr>
                        <wps:spPr bwMode="auto">
                          <a:xfrm>
                            <a:off x="7416" y="2626"/>
                            <a:ext cx="3176" cy="1822"/>
                          </a:xfrm>
                          <a:custGeom>
                            <a:avLst/>
                            <a:gdLst>
                              <a:gd name="T0" fmla="+- 0 10288 7416"/>
                              <a:gd name="T1" fmla="*/ T0 w 3176"/>
                              <a:gd name="T2" fmla="+- 0 2626 2626"/>
                              <a:gd name="T3" fmla="*/ 2626 h 1822"/>
                              <a:gd name="T4" fmla="+- 0 7720 7416"/>
                              <a:gd name="T5" fmla="*/ T4 w 3176"/>
                              <a:gd name="T6" fmla="+- 0 2626 2626"/>
                              <a:gd name="T7" fmla="*/ 2626 h 1822"/>
                              <a:gd name="T8" fmla="+- 0 7650 7416"/>
                              <a:gd name="T9" fmla="*/ T8 w 3176"/>
                              <a:gd name="T10" fmla="+- 0 2634 2626"/>
                              <a:gd name="T11" fmla="*/ 2634 h 1822"/>
                              <a:gd name="T12" fmla="+- 0 7586 7416"/>
                              <a:gd name="T13" fmla="*/ T12 w 3176"/>
                              <a:gd name="T14" fmla="+- 0 2657 2626"/>
                              <a:gd name="T15" fmla="*/ 2657 h 1822"/>
                              <a:gd name="T16" fmla="+- 0 7530 7416"/>
                              <a:gd name="T17" fmla="*/ T16 w 3176"/>
                              <a:gd name="T18" fmla="+- 0 2693 2626"/>
                              <a:gd name="T19" fmla="*/ 2693 h 1822"/>
                              <a:gd name="T20" fmla="+- 0 7483 7416"/>
                              <a:gd name="T21" fmla="*/ T20 w 3176"/>
                              <a:gd name="T22" fmla="+- 0 2740 2626"/>
                              <a:gd name="T23" fmla="*/ 2740 h 1822"/>
                              <a:gd name="T24" fmla="+- 0 7447 7416"/>
                              <a:gd name="T25" fmla="*/ T24 w 3176"/>
                              <a:gd name="T26" fmla="+- 0 2796 2626"/>
                              <a:gd name="T27" fmla="*/ 2796 h 1822"/>
                              <a:gd name="T28" fmla="+- 0 7424 7416"/>
                              <a:gd name="T29" fmla="*/ T28 w 3176"/>
                              <a:gd name="T30" fmla="+- 0 2860 2626"/>
                              <a:gd name="T31" fmla="*/ 2860 h 1822"/>
                              <a:gd name="T32" fmla="+- 0 7416 7416"/>
                              <a:gd name="T33" fmla="*/ T32 w 3176"/>
                              <a:gd name="T34" fmla="+- 0 2930 2626"/>
                              <a:gd name="T35" fmla="*/ 2930 h 1822"/>
                              <a:gd name="T36" fmla="+- 0 7416 7416"/>
                              <a:gd name="T37" fmla="*/ T36 w 3176"/>
                              <a:gd name="T38" fmla="+- 0 4145 2626"/>
                              <a:gd name="T39" fmla="*/ 4145 h 1822"/>
                              <a:gd name="T40" fmla="+- 0 7424 7416"/>
                              <a:gd name="T41" fmla="*/ T40 w 3176"/>
                              <a:gd name="T42" fmla="+- 0 4214 2626"/>
                              <a:gd name="T43" fmla="*/ 4214 h 1822"/>
                              <a:gd name="T44" fmla="+- 0 7447 7416"/>
                              <a:gd name="T45" fmla="*/ T44 w 3176"/>
                              <a:gd name="T46" fmla="+- 0 4278 2626"/>
                              <a:gd name="T47" fmla="*/ 4278 h 1822"/>
                              <a:gd name="T48" fmla="+- 0 7483 7416"/>
                              <a:gd name="T49" fmla="*/ T48 w 3176"/>
                              <a:gd name="T50" fmla="+- 0 4335 2626"/>
                              <a:gd name="T51" fmla="*/ 4335 h 1822"/>
                              <a:gd name="T52" fmla="+- 0 7530 7416"/>
                              <a:gd name="T53" fmla="*/ T52 w 3176"/>
                              <a:gd name="T54" fmla="+- 0 4382 2626"/>
                              <a:gd name="T55" fmla="*/ 4382 h 1822"/>
                              <a:gd name="T56" fmla="+- 0 7586 7416"/>
                              <a:gd name="T57" fmla="*/ T56 w 3176"/>
                              <a:gd name="T58" fmla="+- 0 4417 2626"/>
                              <a:gd name="T59" fmla="*/ 4417 h 1822"/>
                              <a:gd name="T60" fmla="+- 0 7650 7416"/>
                              <a:gd name="T61" fmla="*/ T60 w 3176"/>
                              <a:gd name="T62" fmla="+- 0 4440 2626"/>
                              <a:gd name="T63" fmla="*/ 4440 h 1822"/>
                              <a:gd name="T64" fmla="+- 0 7720 7416"/>
                              <a:gd name="T65" fmla="*/ T64 w 3176"/>
                              <a:gd name="T66" fmla="+- 0 4448 2626"/>
                              <a:gd name="T67" fmla="*/ 4448 h 1822"/>
                              <a:gd name="T68" fmla="+- 0 10288 7416"/>
                              <a:gd name="T69" fmla="*/ T68 w 3176"/>
                              <a:gd name="T70" fmla="+- 0 4448 2626"/>
                              <a:gd name="T71" fmla="*/ 4448 h 1822"/>
                              <a:gd name="T72" fmla="+- 0 10358 7416"/>
                              <a:gd name="T73" fmla="*/ T72 w 3176"/>
                              <a:gd name="T74" fmla="+- 0 4440 2626"/>
                              <a:gd name="T75" fmla="*/ 4440 h 1822"/>
                              <a:gd name="T76" fmla="+- 0 10422 7416"/>
                              <a:gd name="T77" fmla="*/ T76 w 3176"/>
                              <a:gd name="T78" fmla="+- 0 4417 2626"/>
                              <a:gd name="T79" fmla="*/ 4417 h 1822"/>
                              <a:gd name="T80" fmla="+- 0 10478 7416"/>
                              <a:gd name="T81" fmla="*/ T80 w 3176"/>
                              <a:gd name="T82" fmla="+- 0 4382 2626"/>
                              <a:gd name="T83" fmla="*/ 4382 h 1822"/>
                              <a:gd name="T84" fmla="+- 0 10525 7416"/>
                              <a:gd name="T85" fmla="*/ T84 w 3176"/>
                              <a:gd name="T86" fmla="+- 0 4335 2626"/>
                              <a:gd name="T87" fmla="*/ 4335 h 1822"/>
                              <a:gd name="T88" fmla="+- 0 10561 7416"/>
                              <a:gd name="T89" fmla="*/ T88 w 3176"/>
                              <a:gd name="T90" fmla="+- 0 4278 2626"/>
                              <a:gd name="T91" fmla="*/ 4278 h 1822"/>
                              <a:gd name="T92" fmla="+- 0 10584 7416"/>
                              <a:gd name="T93" fmla="*/ T92 w 3176"/>
                              <a:gd name="T94" fmla="+- 0 4214 2626"/>
                              <a:gd name="T95" fmla="*/ 4214 h 1822"/>
                              <a:gd name="T96" fmla="+- 0 10592 7416"/>
                              <a:gd name="T97" fmla="*/ T96 w 3176"/>
                              <a:gd name="T98" fmla="+- 0 4145 2626"/>
                              <a:gd name="T99" fmla="*/ 4145 h 1822"/>
                              <a:gd name="T100" fmla="+- 0 10592 7416"/>
                              <a:gd name="T101" fmla="*/ T100 w 3176"/>
                              <a:gd name="T102" fmla="+- 0 2930 2626"/>
                              <a:gd name="T103" fmla="*/ 2930 h 1822"/>
                              <a:gd name="T104" fmla="+- 0 10584 7416"/>
                              <a:gd name="T105" fmla="*/ T104 w 3176"/>
                              <a:gd name="T106" fmla="+- 0 2860 2626"/>
                              <a:gd name="T107" fmla="*/ 2860 h 1822"/>
                              <a:gd name="T108" fmla="+- 0 10561 7416"/>
                              <a:gd name="T109" fmla="*/ T108 w 3176"/>
                              <a:gd name="T110" fmla="+- 0 2796 2626"/>
                              <a:gd name="T111" fmla="*/ 2796 h 1822"/>
                              <a:gd name="T112" fmla="+- 0 10525 7416"/>
                              <a:gd name="T113" fmla="*/ T112 w 3176"/>
                              <a:gd name="T114" fmla="+- 0 2740 2626"/>
                              <a:gd name="T115" fmla="*/ 2740 h 1822"/>
                              <a:gd name="T116" fmla="+- 0 10478 7416"/>
                              <a:gd name="T117" fmla="*/ T116 w 3176"/>
                              <a:gd name="T118" fmla="+- 0 2693 2626"/>
                              <a:gd name="T119" fmla="*/ 2693 h 1822"/>
                              <a:gd name="T120" fmla="+- 0 10422 7416"/>
                              <a:gd name="T121" fmla="*/ T120 w 3176"/>
                              <a:gd name="T122" fmla="+- 0 2657 2626"/>
                              <a:gd name="T123" fmla="*/ 2657 h 1822"/>
                              <a:gd name="T124" fmla="+- 0 10358 7416"/>
                              <a:gd name="T125" fmla="*/ T124 w 3176"/>
                              <a:gd name="T126" fmla="+- 0 2634 2626"/>
                              <a:gd name="T127" fmla="*/ 2634 h 1822"/>
                              <a:gd name="T128" fmla="+- 0 10288 7416"/>
                              <a:gd name="T129" fmla="*/ T128 w 3176"/>
                              <a:gd name="T130" fmla="+- 0 2626 2626"/>
                              <a:gd name="T131" fmla="*/ 2626 h 18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3176" h="1822">
                                <a:moveTo>
                                  <a:pt x="2872" y="0"/>
                                </a:moveTo>
                                <a:lnTo>
                                  <a:pt x="304" y="0"/>
                                </a:lnTo>
                                <a:lnTo>
                                  <a:pt x="234" y="8"/>
                                </a:lnTo>
                                <a:lnTo>
                                  <a:pt x="170" y="31"/>
                                </a:lnTo>
                                <a:lnTo>
                                  <a:pt x="114" y="67"/>
                                </a:lnTo>
                                <a:lnTo>
                                  <a:pt x="67" y="114"/>
                                </a:lnTo>
                                <a:lnTo>
                                  <a:pt x="31" y="170"/>
                                </a:lnTo>
                                <a:lnTo>
                                  <a:pt x="8" y="234"/>
                                </a:lnTo>
                                <a:lnTo>
                                  <a:pt x="0" y="304"/>
                                </a:lnTo>
                                <a:lnTo>
                                  <a:pt x="0" y="1519"/>
                                </a:lnTo>
                                <a:lnTo>
                                  <a:pt x="8" y="1588"/>
                                </a:lnTo>
                                <a:lnTo>
                                  <a:pt x="31" y="1652"/>
                                </a:lnTo>
                                <a:lnTo>
                                  <a:pt x="67" y="1709"/>
                                </a:lnTo>
                                <a:lnTo>
                                  <a:pt x="114" y="1756"/>
                                </a:lnTo>
                                <a:lnTo>
                                  <a:pt x="170" y="1791"/>
                                </a:lnTo>
                                <a:lnTo>
                                  <a:pt x="234" y="1814"/>
                                </a:lnTo>
                                <a:lnTo>
                                  <a:pt x="304" y="1822"/>
                                </a:lnTo>
                                <a:lnTo>
                                  <a:pt x="2872" y="1822"/>
                                </a:lnTo>
                                <a:lnTo>
                                  <a:pt x="2942" y="1814"/>
                                </a:lnTo>
                                <a:lnTo>
                                  <a:pt x="3006" y="1791"/>
                                </a:lnTo>
                                <a:lnTo>
                                  <a:pt x="3062" y="1756"/>
                                </a:lnTo>
                                <a:lnTo>
                                  <a:pt x="3109" y="1709"/>
                                </a:lnTo>
                                <a:lnTo>
                                  <a:pt x="3145" y="1652"/>
                                </a:lnTo>
                                <a:lnTo>
                                  <a:pt x="3168" y="1588"/>
                                </a:lnTo>
                                <a:lnTo>
                                  <a:pt x="3176" y="1519"/>
                                </a:lnTo>
                                <a:lnTo>
                                  <a:pt x="3176" y="304"/>
                                </a:lnTo>
                                <a:lnTo>
                                  <a:pt x="3168" y="234"/>
                                </a:lnTo>
                                <a:lnTo>
                                  <a:pt x="3145" y="170"/>
                                </a:lnTo>
                                <a:lnTo>
                                  <a:pt x="3109" y="114"/>
                                </a:lnTo>
                                <a:lnTo>
                                  <a:pt x="3062" y="67"/>
                                </a:lnTo>
                                <a:lnTo>
                                  <a:pt x="3006" y="31"/>
                                </a:lnTo>
                                <a:lnTo>
                                  <a:pt x="2942" y="8"/>
                                </a:lnTo>
                                <a:lnTo>
                                  <a:pt x="2872"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707183" name="Freeform 58"/>
                        <wps:cNvSpPr>
                          <a:spLocks/>
                        </wps:cNvSpPr>
                        <wps:spPr bwMode="auto">
                          <a:xfrm>
                            <a:off x="7416" y="2626"/>
                            <a:ext cx="3176" cy="1822"/>
                          </a:xfrm>
                          <a:custGeom>
                            <a:avLst/>
                            <a:gdLst>
                              <a:gd name="T0" fmla="+- 0 7720 7416"/>
                              <a:gd name="T1" fmla="*/ T0 w 3176"/>
                              <a:gd name="T2" fmla="+- 0 2626 2626"/>
                              <a:gd name="T3" fmla="*/ 2626 h 1822"/>
                              <a:gd name="T4" fmla="+- 0 7650 7416"/>
                              <a:gd name="T5" fmla="*/ T4 w 3176"/>
                              <a:gd name="T6" fmla="+- 0 2634 2626"/>
                              <a:gd name="T7" fmla="*/ 2634 h 1822"/>
                              <a:gd name="T8" fmla="+- 0 7586 7416"/>
                              <a:gd name="T9" fmla="*/ T8 w 3176"/>
                              <a:gd name="T10" fmla="+- 0 2657 2626"/>
                              <a:gd name="T11" fmla="*/ 2657 h 1822"/>
                              <a:gd name="T12" fmla="+- 0 7530 7416"/>
                              <a:gd name="T13" fmla="*/ T12 w 3176"/>
                              <a:gd name="T14" fmla="+- 0 2693 2626"/>
                              <a:gd name="T15" fmla="*/ 2693 h 1822"/>
                              <a:gd name="T16" fmla="+- 0 7483 7416"/>
                              <a:gd name="T17" fmla="*/ T16 w 3176"/>
                              <a:gd name="T18" fmla="+- 0 2740 2626"/>
                              <a:gd name="T19" fmla="*/ 2740 h 1822"/>
                              <a:gd name="T20" fmla="+- 0 7447 7416"/>
                              <a:gd name="T21" fmla="*/ T20 w 3176"/>
                              <a:gd name="T22" fmla="+- 0 2796 2626"/>
                              <a:gd name="T23" fmla="*/ 2796 h 1822"/>
                              <a:gd name="T24" fmla="+- 0 7424 7416"/>
                              <a:gd name="T25" fmla="*/ T24 w 3176"/>
                              <a:gd name="T26" fmla="+- 0 2860 2626"/>
                              <a:gd name="T27" fmla="*/ 2860 h 1822"/>
                              <a:gd name="T28" fmla="+- 0 7416 7416"/>
                              <a:gd name="T29" fmla="*/ T28 w 3176"/>
                              <a:gd name="T30" fmla="+- 0 2930 2626"/>
                              <a:gd name="T31" fmla="*/ 2930 h 1822"/>
                              <a:gd name="T32" fmla="+- 0 7416 7416"/>
                              <a:gd name="T33" fmla="*/ T32 w 3176"/>
                              <a:gd name="T34" fmla="+- 0 4145 2626"/>
                              <a:gd name="T35" fmla="*/ 4145 h 1822"/>
                              <a:gd name="T36" fmla="+- 0 7424 7416"/>
                              <a:gd name="T37" fmla="*/ T36 w 3176"/>
                              <a:gd name="T38" fmla="+- 0 4214 2626"/>
                              <a:gd name="T39" fmla="*/ 4214 h 1822"/>
                              <a:gd name="T40" fmla="+- 0 7447 7416"/>
                              <a:gd name="T41" fmla="*/ T40 w 3176"/>
                              <a:gd name="T42" fmla="+- 0 4278 2626"/>
                              <a:gd name="T43" fmla="*/ 4278 h 1822"/>
                              <a:gd name="T44" fmla="+- 0 7483 7416"/>
                              <a:gd name="T45" fmla="*/ T44 w 3176"/>
                              <a:gd name="T46" fmla="+- 0 4335 2626"/>
                              <a:gd name="T47" fmla="*/ 4335 h 1822"/>
                              <a:gd name="T48" fmla="+- 0 7530 7416"/>
                              <a:gd name="T49" fmla="*/ T48 w 3176"/>
                              <a:gd name="T50" fmla="+- 0 4382 2626"/>
                              <a:gd name="T51" fmla="*/ 4382 h 1822"/>
                              <a:gd name="T52" fmla="+- 0 7586 7416"/>
                              <a:gd name="T53" fmla="*/ T52 w 3176"/>
                              <a:gd name="T54" fmla="+- 0 4417 2626"/>
                              <a:gd name="T55" fmla="*/ 4417 h 1822"/>
                              <a:gd name="T56" fmla="+- 0 7650 7416"/>
                              <a:gd name="T57" fmla="*/ T56 w 3176"/>
                              <a:gd name="T58" fmla="+- 0 4440 2626"/>
                              <a:gd name="T59" fmla="*/ 4440 h 1822"/>
                              <a:gd name="T60" fmla="+- 0 7720 7416"/>
                              <a:gd name="T61" fmla="*/ T60 w 3176"/>
                              <a:gd name="T62" fmla="+- 0 4448 2626"/>
                              <a:gd name="T63" fmla="*/ 4448 h 1822"/>
                              <a:gd name="T64" fmla="+- 0 10288 7416"/>
                              <a:gd name="T65" fmla="*/ T64 w 3176"/>
                              <a:gd name="T66" fmla="+- 0 4448 2626"/>
                              <a:gd name="T67" fmla="*/ 4448 h 1822"/>
                              <a:gd name="T68" fmla="+- 0 10358 7416"/>
                              <a:gd name="T69" fmla="*/ T68 w 3176"/>
                              <a:gd name="T70" fmla="+- 0 4440 2626"/>
                              <a:gd name="T71" fmla="*/ 4440 h 1822"/>
                              <a:gd name="T72" fmla="+- 0 10422 7416"/>
                              <a:gd name="T73" fmla="*/ T72 w 3176"/>
                              <a:gd name="T74" fmla="+- 0 4417 2626"/>
                              <a:gd name="T75" fmla="*/ 4417 h 1822"/>
                              <a:gd name="T76" fmla="+- 0 10478 7416"/>
                              <a:gd name="T77" fmla="*/ T76 w 3176"/>
                              <a:gd name="T78" fmla="+- 0 4382 2626"/>
                              <a:gd name="T79" fmla="*/ 4382 h 1822"/>
                              <a:gd name="T80" fmla="+- 0 10525 7416"/>
                              <a:gd name="T81" fmla="*/ T80 w 3176"/>
                              <a:gd name="T82" fmla="+- 0 4335 2626"/>
                              <a:gd name="T83" fmla="*/ 4335 h 1822"/>
                              <a:gd name="T84" fmla="+- 0 10561 7416"/>
                              <a:gd name="T85" fmla="*/ T84 w 3176"/>
                              <a:gd name="T86" fmla="+- 0 4278 2626"/>
                              <a:gd name="T87" fmla="*/ 4278 h 1822"/>
                              <a:gd name="T88" fmla="+- 0 10584 7416"/>
                              <a:gd name="T89" fmla="*/ T88 w 3176"/>
                              <a:gd name="T90" fmla="+- 0 4214 2626"/>
                              <a:gd name="T91" fmla="*/ 4214 h 1822"/>
                              <a:gd name="T92" fmla="+- 0 10592 7416"/>
                              <a:gd name="T93" fmla="*/ T92 w 3176"/>
                              <a:gd name="T94" fmla="+- 0 4145 2626"/>
                              <a:gd name="T95" fmla="*/ 4145 h 1822"/>
                              <a:gd name="T96" fmla="+- 0 10592 7416"/>
                              <a:gd name="T97" fmla="*/ T96 w 3176"/>
                              <a:gd name="T98" fmla="+- 0 2930 2626"/>
                              <a:gd name="T99" fmla="*/ 2930 h 1822"/>
                              <a:gd name="T100" fmla="+- 0 10584 7416"/>
                              <a:gd name="T101" fmla="*/ T100 w 3176"/>
                              <a:gd name="T102" fmla="+- 0 2860 2626"/>
                              <a:gd name="T103" fmla="*/ 2860 h 1822"/>
                              <a:gd name="T104" fmla="+- 0 10561 7416"/>
                              <a:gd name="T105" fmla="*/ T104 w 3176"/>
                              <a:gd name="T106" fmla="+- 0 2796 2626"/>
                              <a:gd name="T107" fmla="*/ 2796 h 1822"/>
                              <a:gd name="T108" fmla="+- 0 10525 7416"/>
                              <a:gd name="T109" fmla="*/ T108 w 3176"/>
                              <a:gd name="T110" fmla="+- 0 2740 2626"/>
                              <a:gd name="T111" fmla="*/ 2740 h 1822"/>
                              <a:gd name="T112" fmla="+- 0 10478 7416"/>
                              <a:gd name="T113" fmla="*/ T112 w 3176"/>
                              <a:gd name="T114" fmla="+- 0 2693 2626"/>
                              <a:gd name="T115" fmla="*/ 2693 h 1822"/>
                              <a:gd name="T116" fmla="+- 0 10422 7416"/>
                              <a:gd name="T117" fmla="*/ T116 w 3176"/>
                              <a:gd name="T118" fmla="+- 0 2657 2626"/>
                              <a:gd name="T119" fmla="*/ 2657 h 1822"/>
                              <a:gd name="T120" fmla="+- 0 10358 7416"/>
                              <a:gd name="T121" fmla="*/ T120 w 3176"/>
                              <a:gd name="T122" fmla="+- 0 2634 2626"/>
                              <a:gd name="T123" fmla="*/ 2634 h 1822"/>
                              <a:gd name="T124" fmla="+- 0 10288 7416"/>
                              <a:gd name="T125" fmla="*/ T124 w 3176"/>
                              <a:gd name="T126" fmla="+- 0 2626 2626"/>
                              <a:gd name="T127" fmla="*/ 2626 h 1822"/>
                              <a:gd name="T128" fmla="+- 0 7720 7416"/>
                              <a:gd name="T129" fmla="*/ T128 w 3176"/>
                              <a:gd name="T130" fmla="+- 0 2626 2626"/>
                              <a:gd name="T131" fmla="*/ 2626 h 18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3176" h="1822">
                                <a:moveTo>
                                  <a:pt x="304" y="0"/>
                                </a:moveTo>
                                <a:lnTo>
                                  <a:pt x="234" y="8"/>
                                </a:lnTo>
                                <a:lnTo>
                                  <a:pt x="170" y="31"/>
                                </a:lnTo>
                                <a:lnTo>
                                  <a:pt x="114" y="67"/>
                                </a:lnTo>
                                <a:lnTo>
                                  <a:pt x="67" y="114"/>
                                </a:lnTo>
                                <a:lnTo>
                                  <a:pt x="31" y="170"/>
                                </a:lnTo>
                                <a:lnTo>
                                  <a:pt x="8" y="234"/>
                                </a:lnTo>
                                <a:lnTo>
                                  <a:pt x="0" y="304"/>
                                </a:lnTo>
                                <a:lnTo>
                                  <a:pt x="0" y="1519"/>
                                </a:lnTo>
                                <a:lnTo>
                                  <a:pt x="8" y="1588"/>
                                </a:lnTo>
                                <a:lnTo>
                                  <a:pt x="31" y="1652"/>
                                </a:lnTo>
                                <a:lnTo>
                                  <a:pt x="67" y="1709"/>
                                </a:lnTo>
                                <a:lnTo>
                                  <a:pt x="114" y="1756"/>
                                </a:lnTo>
                                <a:lnTo>
                                  <a:pt x="170" y="1791"/>
                                </a:lnTo>
                                <a:lnTo>
                                  <a:pt x="234" y="1814"/>
                                </a:lnTo>
                                <a:lnTo>
                                  <a:pt x="304" y="1822"/>
                                </a:lnTo>
                                <a:lnTo>
                                  <a:pt x="2872" y="1822"/>
                                </a:lnTo>
                                <a:lnTo>
                                  <a:pt x="2942" y="1814"/>
                                </a:lnTo>
                                <a:lnTo>
                                  <a:pt x="3006" y="1791"/>
                                </a:lnTo>
                                <a:lnTo>
                                  <a:pt x="3062" y="1756"/>
                                </a:lnTo>
                                <a:lnTo>
                                  <a:pt x="3109" y="1709"/>
                                </a:lnTo>
                                <a:lnTo>
                                  <a:pt x="3145" y="1652"/>
                                </a:lnTo>
                                <a:lnTo>
                                  <a:pt x="3168" y="1588"/>
                                </a:lnTo>
                                <a:lnTo>
                                  <a:pt x="3176" y="1519"/>
                                </a:lnTo>
                                <a:lnTo>
                                  <a:pt x="3176" y="304"/>
                                </a:lnTo>
                                <a:lnTo>
                                  <a:pt x="3168" y="234"/>
                                </a:lnTo>
                                <a:lnTo>
                                  <a:pt x="3145" y="170"/>
                                </a:lnTo>
                                <a:lnTo>
                                  <a:pt x="3109" y="114"/>
                                </a:lnTo>
                                <a:lnTo>
                                  <a:pt x="3062" y="67"/>
                                </a:lnTo>
                                <a:lnTo>
                                  <a:pt x="3006" y="31"/>
                                </a:lnTo>
                                <a:lnTo>
                                  <a:pt x="2942" y="8"/>
                                </a:lnTo>
                                <a:lnTo>
                                  <a:pt x="2872" y="0"/>
                                </a:lnTo>
                                <a:lnTo>
                                  <a:pt x="304"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9652681" name="Freeform 59"/>
                        <wps:cNvSpPr>
                          <a:spLocks/>
                        </wps:cNvSpPr>
                        <wps:spPr bwMode="auto">
                          <a:xfrm>
                            <a:off x="2206" y="5164"/>
                            <a:ext cx="2164" cy="846"/>
                          </a:xfrm>
                          <a:custGeom>
                            <a:avLst/>
                            <a:gdLst>
                              <a:gd name="T0" fmla="+- 0 4229 2206"/>
                              <a:gd name="T1" fmla="*/ T0 w 2164"/>
                              <a:gd name="T2" fmla="+- 0 5164 5164"/>
                              <a:gd name="T3" fmla="*/ 5164 h 846"/>
                              <a:gd name="T4" fmla="+- 0 2347 2206"/>
                              <a:gd name="T5" fmla="*/ T4 w 2164"/>
                              <a:gd name="T6" fmla="+- 0 5164 5164"/>
                              <a:gd name="T7" fmla="*/ 5164 h 846"/>
                              <a:gd name="T8" fmla="+- 0 2292 2206"/>
                              <a:gd name="T9" fmla="*/ T8 w 2164"/>
                              <a:gd name="T10" fmla="+- 0 5175 5164"/>
                              <a:gd name="T11" fmla="*/ 5175 h 846"/>
                              <a:gd name="T12" fmla="+- 0 2247 2206"/>
                              <a:gd name="T13" fmla="*/ T12 w 2164"/>
                              <a:gd name="T14" fmla="+- 0 5206 5164"/>
                              <a:gd name="T15" fmla="*/ 5206 h 846"/>
                              <a:gd name="T16" fmla="+- 0 2217 2206"/>
                              <a:gd name="T17" fmla="*/ T16 w 2164"/>
                              <a:gd name="T18" fmla="+- 0 5250 5164"/>
                              <a:gd name="T19" fmla="*/ 5250 h 846"/>
                              <a:gd name="T20" fmla="+- 0 2206 2206"/>
                              <a:gd name="T21" fmla="*/ T20 w 2164"/>
                              <a:gd name="T22" fmla="+- 0 5305 5164"/>
                              <a:gd name="T23" fmla="*/ 5305 h 846"/>
                              <a:gd name="T24" fmla="+- 0 2206 2206"/>
                              <a:gd name="T25" fmla="*/ T24 w 2164"/>
                              <a:gd name="T26" fmla="+- 0 5869 5164"/>
                              <a:gd name="T27" fmla="*/ 5869 h 846"/>
                              <a:gd name="T28" fmla="+- 0 2217 2206"/>
                              <a:gd name="T29" fmla="*/ T28 w 2164"/>
                              <a:gd name="T30" fmla="+- 0 5924 5164"/>
                              <a:gd name="T31" fmla="*/ 5924 h 846"/>
                              <a:gd name="T32" fmla="+- 0 2247 2206"/>
                              <a:gd name="T33" fmla="*/ T32 w 2164"/>
                              <a:gd name="T34" fmla="+- 0 5969 5164"/>
                              <a:gd name="T35" fmla="*/ 5969 h 846"/>
                              <a:gd name="T36" fmla="+- 0 2292 2206"/>
                              <a:gd name="T37" fmla="*/ T36 w 2164"/>
                              <a:gd name="T38" fmla="+- 0 5999 5164"/>
                              <a:gd name="T39" fmla="*/ 5999 h 846"/>
                              <a:gd name="T40" fmla="+- 0 2347 2206"/>
                              <a:gd name="T41" fmla="*/ T40 w 2164"/>
                              <a:gd name="T42" fmla="+- 0 6010 5164"/>
                              <a:gd name="T43" fmla="*/ 6010 h 846"/>
                              <a:gd name="T44" fmla="+- 0 4229 2206"/>
                              <a:gd name="T45" fmla="*/ T44 w 2164"/>
                              <a:gd name="T46" fmla="+- 0 6010 5164"/>
                              <a:gd name="T47" fmla="*/ 6010 h 846"/>
                              <a:gd name="T48" fmla="+- 0 4284 2206"/>
                              <a:gd name="T49" fmla="*/ T48 w 2164"/>
                              <a:gd name="T50" fmla="+- 0 5999 5164"/>
                              <a:gd name="T51" fmla="*/ 5999 h 846"/>
                              <a:gd name="T52" fmla="+- 0 4329 2206"/>
                              <a:gd name="T53" fmla="*/ T52 w 2164"/>
                              <a:gd name="T54" fmla="+- 0 5969 5164"/>
                              <a:gd name="T55" fmla="*/ 5969 h 846"/>
                              <a:gd name="T56" fmla="+- 0 4359 2206"/>
                              <a:gd name="T57" fmla="*/ T56 w 2164"/>
                              <a:gd name="T58" fmla="+- 0 5924 5164"/>
                              <a:gd name="T59" fmla="*/ 5924 h 846"/>
                              <a:gd name="T60" fmla="+- 0 4370 2206"/>
                              <a:gd name="T61" fmla="*/ T60 w 2164"/>
                              <a:gd name="T62" fmla="+- 0 5869 5164"/>
                              <a:gd name="T63" fmla="*/ 5869 h 846"/>
                              <a:gd name="T64" fmla="+- 0 4370 2206"/>
                              <a:gd name="T65" fmla="*/ T64 w 2164"/>
                              <a:gd name="T66" fmla="+- 0 5305 5164"/>
                              <a:gd name="T67" fmla="*/ 5305 h 846"/>
                              <a:gd name="T68" fmla="+- 0 4359 2206"/>
                              <a:gd name="T69" fmla="*/ T68 w 2164"/>
                              <a:gd name="T70" fmla="+- 0 5250 5164"/>
                              <a:gd name="T71" fmla="*/ 5250 h 846"/>
                              <a:gd name="T72" fmla="+- 0 4329 2206"/>
                              <a:gd name="T73" fmla="*/ T72 w 2164"/>
                              <a:gd name="T74" fmla="+- 0 5206 5164"/>
                              <a:gd name="T75" fmla="*/ 5206 h 846"/>
                              <a:gd name="T76" fmla="+- 0 4284 2206"/>
                              <a:gd name="T77" fmla="*/ T76 w 2164"/>
                              <a:gd name="T78" fmla="+- 0 5175 5164"/>
                              <a:gd name="T79" fmla="*/ 5175 h 846"/>
                              <a:gd name="T80" fmla="+- 0 4229 2206"/>
                              <a:gd name="T81" fmla="*/ T80 w 2164"/>
                              <a:gd name="T82" fmla="+- 0 5164 5164"/>
                              <a:gd name="T83" fmla="*/ 5164 h 8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164" h="846">
                                <a:moveTo>
                                  <a:pt x="2023" y="0"/>
                                </a:moveTo>
                                <a:lnTo>
                                  <a:pt x="141" y="0"/>
                                </a:lnTo>
                                <a:lnTo>
                                  <a:pt x="86" y="11"/>
                                </a:lnTo>
                                <a:lnTo>
                                  <a:pt x="41" y="42"/>
                                </a:lnTo>
                                <a:lnTo>
                                  <a:pt x="11" y="86"/>
                                </a:lnTo>
                                <a:lnTo>
                                  <a:pt x="0" y="141"/>
                                </a:lnTo>
                                <a:lnTo>
                                  <a:pt x="0" y="705"/>
                                </a:lnTo>
                                <a:lnTo>
                                  <a:pt x="11" y="760"/>
                                </a:lnTo>
                                <a:lnTo>
                                  <a:pt x="41" y="805"/>
                                </a:lnTo>
                                <a:lnTo>
                                  <a:pt x="86" y="835"/>
                                </a:lnTo>
                                <a:lnTo>
                                  <a:pt x="141" y="846"/>
                                </a:lnTo>
                                <a:lnTo>
                                  <a:pt x="2023" y="846"/>
                                </a:lnTo>
                                <a:lnTo>
                                  <a:pt x="2078" y="835"/>
                                </a:lnTo>
                                <a:lnTo>
                                  <a:pt x="2123" y="805"/>
                                </a:lnTo>
                                <a:lnTo>
                                  <a:pt x="2153" y="760"/>
                                </a:lnTo>
                                <a:lnTo>
                                  <a:pt x="2164" y="705"/>
                                </a:lnTo>
                                <a:lnTo>
                                  <a:pt x="2164" y="141"/>
                                </a:lnTo>
                                <a:lnTo>
                                  <a:pt x="2153" y="86"/>
                                </a:lnTo>
                                <a:lnTo>
                                  <a:pt x="2123" y="42"/>
                                </a:lnTo>
                                <a:lnTo>
                                  <a:pt x="2078" y="11"/>
                                </a:lnTo>
                                <a:lnTo>
                                  <a:pt x="2023"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9817893" name="Freeform 60"/>
                        <wps:cNvSpPr>
                          <a:spLocks/>
                        </wps:cNvSpPr>
                        <wps:spPr bwMode="auto">
                          <a:xfrm>
                            <a:off x="2206" y="5164"/>
                            <a:ext cx="2164" cy="846"/>
                          </a:xfrm>
                          <a:custGeom>
                            <a:avLst/>
                            <a:gdLst>
                              <a:gd name="T0" fmla="+- 0 2347 2206"/>
                              <a:gd name="T1" fmla="*/ T0 w 2164"/>
                              <a:gd name="T2" fmla="+- 0 5164 5164"/>
                              <a:gd name="T3" fmla="*/ 5164 h 846"/>
                              <a:gd name="T4" fmla="+- 0 2292 2206"/>
                              <a:gd name="T5" fmla="*/ T4 w 2164"/>
                              <a:gd name="T6" fmla="+- 0 5175 5164"/>
                              <a:gd name="T7" fmla="*/ 5175 h 846"/>
                              <a:gd name="T8" fmla="+- 0 2247 2206"/>
                              <a:gd name="T9" fmla="*/ T8 w 2164"/>
                              <a:gd name="T10" fmla="+- 0 5206 5164"/>
                              <a:gd name="T11" fmla="*/ 5206 h 846"/>
                              <a:gd name="T12" fmla="+- 0 2217 2206"/>
                              <a:gd name="T13" fmla="*/ T12 w 2164"/>
                              <a:gd name="T14" fmla="+- 0 5250 5164"/>
                              <a:gd name="T15" fmla="*/ 5250 h 846"/>
                              <a:gd name="T16" fmla="+- 0 2206 2206"/>
                              <a:gd name="T17" fmla="*/ T16 w 2164"/>
                              <a:gd name="T18" fmla="+- 0 5305 5164"/>
                              <a:gd name="T19" fmla="*/ 5305 h 846"/>
                              <a:gd name="T20" fmla="+- 0 2206 2206"/>
                              <a:gd name="T21" fmla="*/ T20 w 2164"/>
                              <a:gd name="T22" fmla="+- 0 5869 5164"/>
                              <a:gd name="T23" fmla="*/ 5869 h 846"/>
                              <a:gd name="T24" fmla="+- 0 2217 2206"/>
                              <a:gd name="T25" fmla="*/ T24 w 2164"/>
                              <a:gd name="T26" fmla="+- 0 5924 5164"/>
                              <a:gd name="T27" fmla="*/ 5924 h 846"/>
                              <a:gd name="T28" fmla="+- 0 2247 2206"/>
                              <a:gd name="T29" fmla="*/ T28 w 2164"/>
                              <a:gd name="T30" fmla="+- 0 5969 5164"/>
                              <a:gd name="T31" fmla="*/ 5969 h 846"/>
                              <a:gd name="T32" fmla="+- 0 2292 2206"/>
                              <a:gd name="T33" fmla="*/ T32 w 2164"/>
                              <a:gd name="T34" fmla="+- 0 5999 5164"/>
                              <a:gd name="T35" fmla="*/ 5999 h 846"/>
                              <a:gd name="T36" fmla="+- 0 2347 2206"/>
                              <a:gd name="T37" fmla="*/ T36 w 2164"/>
                              <a:gd name="T38" fmla="+- 0 6010 5164"/>
                              <a:gd name="T39" fmla="*/ 6010 h 846"/>
                              <a:gd name="T40" fmla="+- 0 4229 2206"/>
                              <a:gd name="T41" fmla="*/ T40 w 2164"/>
                              <a:gd name="T42" fmla="+- 0 6010 5164"/>
                              <a:gd name="T43" fmla="*/ 6010 h 846"/>
                              <a:gd name="T44" fmla="+- 0 4284 2206"/>
                              <a:gd name="T45" fmla="*/ T44 w 2164"/>
                              <a:gd name="T46" fmla="+- 0 5999 5164"/>
                              <a:gd name="T47" fmla="*/ 5999 h 846"/>
                              <a:gd name="T48" fmla="+- 0 4329 2206"/>
                              <a:gd name="T49" fmla="*/ T48 w 2164"/>
                              <a:gd name="T50" fmla="+- 0 5969 5164"/>
                              <a:gd name="T51" fmla="*/ 5969 h 846"/>
                              <a:gd name="T52" fmla="+- 0 4359 2206"/>
                              <a:gd name="T53" fmla="*/ T52 w 2164"/>
                              <a:gd name="T54" fmla="+- 0 5924 5164"/>
                              <a:gd name="T55" fmla="*/ 5924 h 846"/>
                              <a:gd name="T56" fmla="+- 0 4370 2206"/>
                              <a:gd name="T57" fmla="*/ T56 w 2164"/>
                              <a:gd name="T58" fmla="+- 0 5869 5164"/>
                              <a:gd name="T59" fmla="*/ 5869 h 846"/>
                              <a:gd name="T60" fmla="+- 0 4370 2206"/>
                              <a:gd name="T61" fmla="*/ T60 w 2164"/>
                              <a:gd name="T62" fmla="+- 0 5305 5164"/>
                              <a:gd name="T63" fmla="*/ 5305 h 846"/>
                              <a:gd name="T64" fmla="+- 0 4359 2206"/>
                              <a:gd name="T65" fmla="*/ T64 w 2164"/>
                              <a:gd name="T66" fmla="+- 0 5250 5164"/>
                              <a:gd name="T67" fmla="*/ 5250 h 846"/>
                              <a:gd name="T68" fmla="+- 0 4329 2206"/>
                              <a:gd name="T69" fmla="*/ T68 w 2164"/>
                              <a:gd name="T70" fmla="+- 0 5206 5164"/>
                              <a:gd name="T71" fmla="*/ 5206 h 846"/>
                              <a:gd name="T72" fmla="+- 0 4284 2206"/>
                              <a:gd name="T73" fmla="*/ T72 w 2164"/>
                              <a:gd name="T74" fmla="+- 0 5175 5164"/>
                              <a:gd name="T75" fmla="*/ 5175 h 846"/>
                              <a:gd name="T76" fmla="+- 0 4229 2206"/>
                              <a:gd name="T77" fmla="*/ T76 w 2164"/>
                              <a:gd name="T78" fmla="+- 0 5164 5164"/>
                              <a:gd name="T79" fmla="*/ 5164 h 846"/>
                              <a:gd name="T80" fmla="+- 0 2347 2206"/>
                              <a:gd name="T81" fmla="*/ T80 w 2164"/>
                              <a:gd name="T82" fmla="+- 0 5164 5164"/>
                              <a:gd name="T83" fmla="*/ 5164 h 8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164" h="846">
                                <a:moveTo>
                                  <a:pt x="141" y="0"/>
                                </a:moveTo>
                                <a:lnTo>
                                  <a:pt x="86" y="11"/>
                                </a:lnTo>
                                <a:lnTo>
                                  <a:pt x="41" y="42"/>
                                </a:lnTo>
                                <a:lnTo>
                                  <a:pt x="11" y="86"/>
                                </a:lnTo>
                                <a:lnTo>
                                  <a:pt x="0" y="141"/>
                                </a:lnTo>
                                <a:lnTo>
                                  <a:pt x="0" y="705"/>
                                </a:lnTo>
                                <a:lnTo>
                                  <a:pt x="11" y="760"/>
                                </a:lnTo>
                                <a:lnTo>
                                  <a:pt x="41" y="805"/>
                                </a:lnTo>
                                <a:lnTo>
                                  <a:pt x="86" y="835"/>
                                </a:lnTo>
                                <a:lnTo>
                                  <a:pt x="141" y="846"/>
                                </a:lnTo>
                                <a:lnTo>
                                  <a:pt x="2023" y="846"/>
                                </a:lnTo>
                                <a:lnTo>
                                  <a:pt x="2078" y="835"/>
                                </a:lnTo>
                                <a:lnTo>
                                  <a:pt x="2123" y="805"/>
                                </a:lnTo>
                                <a:lnTo>
                                  <a:pt x="2153" y="760"/>
                                </a:lnTo>
                                <a:lnTo>
                                  <a:pt x="2164" y="705"/>
                                </a:lnTo>
                                <a:lnTo>
                                  <a:pt x="2164" y="141"/>
                                </a:lnTo>
                                <a:lnTo>
                                  <a:pt x="2153" y="86"/>
                                </a:lnTo>
                                <a:lnTo>
                                  <a:pt x="2123" y="42"/>
                                </a:lnTo>
                                <a:lnTo>
                                  <a:pt x="2078" y="11"/>
                                </a:lnTo>
                                <a:lnTo>
                                  <a:pt x="2023" y="0"/>
                                </a:lnTo>
                                <a:lnTo>
                                  <a:pt x="14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1196736" name="Freeform 61"/>
                        <wps:cNvSpPr>
                          <a:spLocks/>
                        </wps:cNvSpPr>
                        <wps:spPr bwMode="auto">
                          <a:xfrm>
                            <a:off x="6672" y="6600"/>
                            <a:ext cx="3827" cy="1530"/>
                          </a:xfrm>
                          <a:custGeom>
                            <a:avLst/>
                            <a:gdLst>
                              <a:gd name="T0" fmla="+- 0 10244 6672"/>
                              <a:gd name="T1" fmla="*/ T0 w 3827"/>
                              <a:gd name="T2" fmla="+- 0 6600 6600"/>
                              <a:gd name="T3" fmla="*/ 6600 h 1530"/>
                              <a:gd name="T4" fmla="+- 0 6927 6672"/>
                              <a:gd name="T5" fmla="*/ T4 w 3827"/>
                              <a:gd name="T6" fmla="+- 0 6600 6600"/>
                              <a:gd name="T7" fmla="*/ 6600 h 1530"/>
                              <a:gd name="T8" fmla="+- 0 6859 6672"/>
                              <a:gd name="T9" fmla="*/ T8 w 3827"/>
                              <a:gd name="T10" fmla="+- 0 6609 6600"/>
                              <a:gd name="T11" fmla="*/ 6609 h 1530"/>
                              <a:gd name="T12" fmla="+- 0 6798 6672"/>
                              <a:gd name="T13" fmla="*/ T12 w 3827"/>
                              <a:gd name="T14" fmla="+- 0 6635 6600"/>
                              <a:gd name="T15" fmla="*/ 6635 h 1530"/>
                              <a:gd name="T16" fmla="+- 0 6747 6672"/>
                              <a:gd name="T17" fmla="*/ T16 w 3827"/>
                              <a:gd name="T18" fmla="+- 0 6675 6600"/>
                              <a:gd name="T19" fmla="*/ 6675 h 1530"/>
                              <a:gd name="T20" fmla="+- 0 6707 6672"/>
                              <a:gd name="T21" fmla="*/ T20 w 3827"/>
                              <a:gd name="T22" fmla="+- 0 6727 6600"/>
                              <a:gd name="T23" fmla="*/ 6727 h 1530"/>
                              <a:gd name="T24" fmla="+- 0 6681 6672"/>
                              <a:gd name="T25" fmla="*/ T24 w 3827"/>
                              <a:gd name="T26" fmla="+- 0 6788 6600"/>
                              <a:gd name="T27" fmla="*/ 6788 h 1530"/>
                              <a:gd name="T28" fmla="+- 0 6672 6672"/>
                              <a:gd name="T29" fmla="*/ T28 w 3827"/>
                              <a:gd name="T30" fmla="+- 0 6855 6600"/>
                              <a:gd name="T31" fmla="*/ 6855 h 1530"/>
                              <a:gd name="T32" fmla="+- 0 6672 6672"/>
                              <a:gd name="T33" fmla="*/ T32 w 3827"/>
                              <a:gd name="T34" fmla="+- 0 7875 6600"/>
                              <a:gd name="T35" fmla="*/ 7875 h 1530"/>
                              <a:gd name="T36" fmla="+- 0 6681 6672"/>
                              <a:gd name="T37" fmla="*/ T36 w 3827"/>
                              <a:gd name="T38" fmla="+- 0 7943 6600"/>
                              <a:gd name="T39" fmla="*/ 7943 h 1530"/>
                              <a:gd name="T40" fmla="+- 0 6707 6672"/>
                              <a:gd name="T41" fmla="*/ T40 w 3827"/>
                              <a:gd name="T42" fmla="+- 0 8004 6600"/>
                              <a:gd name="T43" fmla="*/ 8004 h 1530"/>
                              <a:gd name="T44" fmla="+- 0 6747 6672"/>
                              <a:gd name="T45" fmla="*/ T44 w 3827"/>
                              <a:gd name="T46" fmla="+- 0 8056 6600"/>
                              <a:gd name="T47" fmla="*/ 8056 h 1530"/>
                              <a:gd name="T48" fmla="+- 0 6798 6672"/>
                              <a:gd name="T49" fmla="*/ T48 w 3827"/>
                              <a:gd name="T50" fmla="+- 0 8096 6600"/>
                              <a:gd name="T51" fmla="*/ 8096 h 1530"/>
                              <a:gd name="T52" fmla="+- 0 6859 6672"/>
                              <a:gd name="T53" fmla="*/ T52 w 3827"/>
                              <a:gd name="T54" fmla="+- 0 8121 6600"/>
                              <a:gd name="T55" fmla="*/ 8121 h 1530"/>
                              <a:gd name="T56" fmla="+- 0 6927 6672"/>
                              <a:gd name="T57" fmla="*/ T56 w 3827"/>
                              <a:gd name="T58" fmla="+- 0 8130 6600"/>
                              <a:gd name="T59" fmla="*/ 8130 h 1530"/>
                              <a:gd name="T60" fmla="+- 0 10244 6672"/>
                              <a:gd name="T61" fmla="*/ T60 w 3827"/>
                              <a:gd name="T62" fmla="+- 0 8130 6600"/>
                              <a:gd name="T63" fmla="*/ 8130 h 1530"/>
                              <a:gd name="T64" fmla="+- 0 10312 6672"/>
                              <a:gd name="T65" fmla="*/ T64 w 3827"/>
                              <a:gd name="T66" fmla="+- 0 8121 6600"/>
                              <a:gd name="T67" fmla="*/ 8121 h 1530"/>
                              <a:gd name="T68" fmla="+- 0 10373 6672"/>
                              <a:gd name="T69" fmla="*/ T68 w 3827"/>
                              <a:gd name="T70" fmla="+- 0 8096 6600"/>
                              <a:gd name="T71" fmla="*/ 8096 h 1530"/>
                              <a:gd name="T72" fmla="+- 0 10424 6672"/>
                              <a:gd name="T73" fmla="*/ T72 w 3827"/>
                              <a:gd name="T74" fmla="+- 0 8056 6600"/>
                              <a:gd name="T75" fmla="*/ 8056 h 1530"/>
                              <a:gd name="T76" fmla="+- 0 10464 6672"/>
                              <a:gd name="T77" fmla="*/ T76 w 3827"/>
                              <a:gd name="T78" fmla="+- 0 8004 6600"/>
                              <a:gd name="T79" fmla="*/ 8004 h 1530"/>
                              <a:gd name="T80" fmla="+- 0 10490 6672"/>
                              <a:gd name="T81" fmla="*/ T80 w 3827"/>
                              <a:gd name="T82" fmla="+- 0 7943 6600"/>
                              <a:gd name="T83" fmla="*/ 7943 h 1530"/>
                              <a:gd name="T84" fmla="+- 0 10499 6672"/>
                              <a:gd name="T85" fmla="*/ T84 w 3827"/>
                              <a:gd name="T86" fmla="+- 0 7875 6600"/>
                              <a:gd name="T87" fmla="*/ 7875 h 1530"/>
                              <a:gd name="T88" fmla="+- 0 10499 6672"/>
                              <a:gd name="T89" fmla="*/ T88 w 3827"/>
                              <a:gd name="T90" fmla="+- 0 6855 6600"/>
                              <a:gd name="T91" fmla="*/ 6855 h 1530"/>
                              <a:gd name="T92" fmla="+- 0 10490 6672"/>
                              <a:gd name="T93" fmla="*/ T92 w 3827"/>
                              <a:gd name="T94" fmla="+- 0 6788 6600"/>
                              <a:gd name="T95" fmla="*/ 6788 h 1530"/>
                              <a:gd name="T96" fmla="+- 0 10464 6672"/>
                              <a:gd name="T97" fmla="*/ T96 w 3827"/>
                              <a:gd name="T98" fmla="+- 0 6727 6600"/>
                              <a:gd name="T99" fmla="*/ 6727 h 1530"/>
                              <a:gd name="T100" fmla="+- 0 10424 6672"/>
                              <a:gd name="T101" fmla="*/ T100 w 3827"/>
                              <a:gd name="T102" fmla="+- 0 6675 6600"/>
                              <a:gd name="T103" fmla="*/ 6675 h 1530"/>
                              <a:gd name="T104" fmla="+- 0 10373 6672"/>
                              <a:gd name="T105" fmla="*/ T104 w 3827"/>
                              <a:gd name="T106" fmla="+- 0 6635 6600"/>
                              <a:gd name="T107" fmla="*/ 6635 h 1530"/>
                              <a:gd name="T108" fmla="+- 0 10312 6672"/>
                              <a:gd name="T109" fmla="*/ T108 w 3827"/>
                              <a:gd name="T110" fmla="+- 0 6609 6600"/>
                              <a:gd name="T111" fmla="*/ 6609 h 1530"/>
                              <a:gd name="T112" fmla="+- 0 10244 6672"/>
                              <a:gd name="T113" fmla="*/ T112 w 3827"/>
                              <a:gd name="T114" fmla="+- 0 6600 6600"/>
                              <a:gd name="T115" fmla="*/ 6600 h 15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3827" h="1530">
                                <a:moveTo>
                                  <a:pt x="3572" y="0"/>
                                </a:moveTo>
                                <a:lnTo>
                                  <a:pt x="255" y="0"/>
                                </a:lnTo>
                                <a:lnTo>
                                  <a:pt x="187" y="9"/>
                                </a:lnTo>
                                <a:lnTo>
                                  <a:pt x="126" y="35"/>
                                </a:lnTo>
                                <a:lnTo>
                                  <a:pt x="75" y="75"/>
                                </a:lnTo>
                                <a:lnTo>
                                  <a:pt x="35" y="127"/>
                                </a:lnTo>
                                <a:lnTo>
                                  <a:pt x="9" y="188"/>
                                </a:lnTo>
                                <a:lnTo>
                                  <a:pt x="0" y="255"/>
                                </a:lnTo>
                                <a:lnTo>
                                  <a:pt x="0" y="1275"/>
                                </a:lnTo>
                                <a:lnTo>
                                  <a:pt x="9" y="1343"/>
                                </a:lnTo>
                                <a:lnTo>
                                  <a:pt x="35" y="1404"/>
                                </a:lnTo>
                                <a:lnTo>
                                  <a:pt x="75" y="1456"/>
                                </a:lnTo>
                                <a:lnTo>
                                  <a:pt x="126" y="1496"/>
                                </a:lnTo>
                                <a:lnTo>
                                  <a:pt x="187" y="1521"/>
                                </a:lnTo>
                                <a:lnTo>
                                  <a:pt x="255" y="1530"/>
                                </a:lnTo>
                                <a:lnTo>
                                  <a:pt x="3572" y="1530"/>
                                </a:lnTo>
                                <a:lnTo>
                                  <a:pt x="3640" y="1521"/>
                                </a:lnTo>
                                <a:lnTo>
                                  <a:pt x="3701" y="1496"/>
                                </a:lnTo>
                                <a:lnTo>
                                  <a:pt x="3752" y="1456"/>
                                </a:lnTo>
                                <a:lnTo>
                                  <a:pt x="3792" y="1404"/>
                                </a:lnTo>
                                <a:lnTo>
                                  <a:pt x="3818" y="1343"/>
                                </a:lnTo>
                                <a:lnTo>
                                  <a:pt x="3827" y="1275"/>
                                </a:lnTo>
                                <a:lnTo>
                                  <a:pt x="3827" y="255"/>
                                </a:lnTo>
                                <a:lnTo>
                                  <a:pt x="3818" y="188"/>
                                </a:lnTo>
                                <a:lnTo>
                                  <a:pt x="3792" y="127"/>
                                </a:lnTo>
                                <a:lnTo>
                                  <a:pt x="3752" y="75"/>
                                </a:lnTo>
                                <a:lnTo>
                                  <a:pt x="3701" y="35"/>
                                </a:lnTo>
                                <a:lnTo>
                                  <a:pt x="3640" y="9"/>
                                </a:lnTo>
                                <a:lnTo>
                                  <a:pt x="3572" y="0"/>
                                </a:lnTo>
                                <a:close/>
                              </a:path>
                            </a:pathLst>
                          </a:custGeom>
                          <a:solidFill>
                            <a:srgbClr val="D7D7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190712" name="Freeform 62"/>
                        <wps:cNvSpPr>
                          <a:spLocks/>
                        </wps:cNvSpPr>
                        <wps:spPr bwMode="auto">
                          <a:xfrm>
                            <a:off x="6672" y="6600"/>
                            <a:ext cx="3827" cy="1530"/>
                          </a:xfrm>
                          <a:custGeom>
                            <a:avLst/>
                            <a:gdLst>
                              <a:gd name="T0" fmla="+- 0 6927 6672"/>
                              <a:gd name="T1" fmla="*/ T0 w 3827"/>
                              <a:gd name="T2" fmla="+- 0 6600 6600"/>
                              <a:gd name="T3" fmla="*/ 6600 h 1530"/>
                              <a:gd name="T4" fmla="+- 0 6859 6672"/>
                              <a:gd name="T5" fmla="*/ T4 w 3827"/>
                              <a:gd name="T6" fmla="+- 0 6609 6600"/>
                              <a:gd name="T7" fmla="*/ 6609 h 1530"/>
                              <a:gd name="T8" fmla="+- 0 6798 6672"/>
                              <a:gd name="T9" fmla="*/ T8 w 3827"/>
                              <a:gd name="T10" fmla="+- 0 6635 6600"/>
                              <a:gd name="T11" fmla="*/ 6635 h 1530"/>
                              <a:gd name="T12" fmla="+- 0 6747 6672"/>
                              <a:gd name="T13" fmla="*/ T12 w 3827"/>
                              <a:gd name="T14" fmla="+- 0 6675 6600"/>
                              <a:gd name="T15" fmla="*/ 6675 h 1530"/>
                              <a:gd name="T16" fmla="+- 0 6707 6672"/>
                              <a:gd name="T17" fmla="*/ T16 w 3827"/>
                              <a:gd name="T18" fmla="+- 0 6727 6600"/>
                              <a:gd name="T19" fmla="*/ 6727 h 1530"/>
                              <a:gd name="T20" fmla="+- 0 6681 6672"/>
                              <a:gd name="T21" fmla="*/ T20 w 3827"/>
                              <a:gd name="T22" fmla="+- 0 6788 6600"/>
                              <a:gd name="T23" fmla="*/ 6788 h 1530"/>
                              <a:gd name="T24" fmla="+- 0 6672 6672"/>
                              <a:gd name="T25" fmla="*/ T24 w 3827"/>
                              <a:gd name="T26" fmla="+- 0 6855 6600"/>
                              <a:gd name="T27" fmla="*/ 6855 h 1530"/>
                              <a:gd name="T28" fmla="+- 0 6672 6672"/>
                              <a:gd name="T29" fmla="*/ T28 w 3827"/>
                              <a:gd name="T30" fmla="+- 0 7875 6600"/>
                              <a:gd name="T31" fmla="*/ 7875 h 1530"/>
                              <a:gd name="T32" fmla="+- 0 6681 6672"/>
                              <a:gd name="T33" fmla="*/ T32 w 3827"/>
                              <a:gd name="T34" fmla="+- 0 7943 6600"/>
                              <a:gd name="T35" fmla="*/ 7943 h 1530"/>
                              <a:gd name="T36" fmla="+- 0 6707 6672"/>
                              <a:gd name="T37" fmla="*/ T36 w 3827"/>
                              <a:gd name="T38" fmla="+- 0 8004 6600"/>
                              <a:gd name="T39" fmla="*/ 8004 h 1530"/>
                              <a:gd name="T40" fmla="+- 0 6747 6672"/>
                              <a:gd name="T41" fmla="*/ T40 w 3827"/>
                              <a:gd name="T42" fmla="+- 0 8056 6600"/>
                              <a:gd name="T43" fmla="*/ 8056 h 1530"/>
                              <a:gd name="T44" fmla="+- 0 6798 6672"/>
                              <a:gd name="T45" fmla="*/ T44 w 3827"/>
                              <a:gd name="T46" fmla="+- 0 8096 6600"/>
                              <a:gd name="T47" fmla="*/ 8096 h 1530"/>
                              <a:gd name="T48" fmla="+- 0 6859 6672"/>
                              <a:gd name="T49" fmla="*/ T48 w 3827"/>
                              <a:gd name="T50" fmla="+- 0 8121 6600"/>
                              <a:gd name="T51" fmla="*/ 8121 h 1530"/>
                              <a:gd name="T52" fmla="+- 0 6927 6672"/>
                              <a:gd name="T53" fmla="*/ T52 w 3827"/>
                              <a:gd name="T54" fmla="+- 0 8130 6600"/>
                              <a:gd name="T55" fmla="*/ 8130 h 1530"/>
                              <a:gd name="T56" fmla="+- 0 10244 6672"/>
                              <a:gd name="T57" fmla="*/ T56 w 3827"/>
                              <a:gd name="T58" fmla="+- 0 8130 6600"/>
                              <a:gd name="T59" fmla="*/ 8130 h 1530"/>
                              <a:gd name="T60" fmla="+- 0 10312 6672"/>
                              <a:gd name="T61" fmla="*/ T60 w 3827"/>
                              <a:gd name="T62" fmla="+- 0 8121 6600"/>
                              <a:gd name="T63" fmla="*/ 8121 h 1530"/>
                              <a:gd name="T64" fmla="+- 0 10373 6672"/>
                              <a:gd name="T65" fmla="*/ T64 w 3827"/>
                              <a:gd name="T66" fmla="+- 0 8096 6600"/>
                              <a:gd name="T67" fmla="*/ 8096 h 1530"/>
                              <a:gd name="T68" fmla="+- 0 10424 6672"/>
                              <a:gd name="T69" fmla="*/ T68 w 3827"/>
                              <a:gd name="T70" fmla="+- 0 8056 6600"/>
                              <a:gd name="T71" fmla="*/ 8056 h 1530"/>
                              <a:gd name="T72" fmla="+- 0 10464 6672"/>
                              <a:gd name="T73" fmla="*/ T72 w 3827"/>
                              <a:gd name="T74" fmla="+- 0 8004 6600"/>
                              <a:gd name="T75" fmla="*/ 8004 h 1530"/>
                              <a:gd name="T76" fmla="+- 0 10490 6672"/>
                              <a:gd name="T77" fmla="*/ T76 w 3827"/>
                              <a:gd name="T78" fmla="+- 0 7943 6600"/>
                              <a:gd name="T79" fmla="*/ 7943 h 1530"/>
                              <a:gd name="T80" fmla="+- 0 10499 6672"/>
                              <a:gd name="T81" fmla="*/ T80 w 3827"/>
                              <a:gd name="T82" fmla="+- 0 7875 6600"/>
                              <a:gd name="T83" fmla="*/ 7875 h 1530"/>
                              <a:gd name="T84" fmla="+- 0 10499 6672"/>
                              <a:gd name="T85" fmla="*/ T84 w 3827"/>
                              <a:gd name="T86" fmla="+- 0 6855 6600"/>
                              <a:gd name="T87" fmla="*/ 6855 h 1530"/>
                              <a:gd name="T88" fmla="+- 0 10490 6672"/>
                              <a:gd name="T89" fmla="*/ T88 w 3827"/>
                              <a:gd name="T90" fmla="+- 0 6788 6600"/>
                              <a:gd name="T91" fmla="*/ 6788 h 1530"/>
                              <a:gd name="T92" fmla="+- 0 10464 6672"/>
                              <a:gd name="T93" fmla="*/ T92 w 3827"/>
                              <a:gd name="T94" fmla="+- 0 6727 6600"/>
                              <a:gd name="T95" fmla="*/ 6727 h 1530"/>
                              <a:gd name="T96" fmla="+- 0 10424 6672"/>
                              <a:gd name="T97" fmla="*/ T96 w 3827"/>
                              <a:gd name="T98" fmla="+- 0 6675 6600"/>
                              <a:gd name="T99" fmla="*/ 6675 h 1530"/>
                              <a:gd name="T100" fmla="+- 0 10373 6672"/>
                              <a:gd name="T101" fmla="*/ T100 w 3827"/>
                              <a:gd name="T102" fmla="+- 0 6635 6600"/>
                              <a:gd name="T103" fmla="*/ 6635 h 1530"/>
                              <a:gd name="T104" fmla="+- 0 10312 6672"/>
                              <a:gd name="T105" fmla="*/ T104 w 3827"/>
                              <a:gd name="T106" fmla="+- 0 6609 6600"/>
                              <a:gd name="T107" fmla="*/ 6609 h 1530"/>
                              <a:gd name="T108" fmla="+- 0 10244 6672"/>
                              <a:gd name="T109" fmla="*/ T108 w 3827"/>
                              <a:gd name="T110" fmla="+- 0 6600 6600"/>
                              <a:gd name="T111" fmla="*/ 6600 h 1530"/>
                              <a:gd name="T112" fmla="+- 0 6927 6672"/>
                              <a:gd name="T113" fmla="*/ T112 w 3827"/>
                              <a:gd name="T114" fmla="+- 0 6600 6600"/>
                              <a:gd name="T115" fmla="*/ 6600 h 15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3827" h="1530">
                                <a:moveTo>
                                  <a:pt x="255" y="0"/>
                                </a:moveTo>
                                <a:lnTo>
                                  <a:pt x="187" y="9"/>
                                </a:lnTo>
                                <a:lnTo>
                                  <a:pt x="126" y="35"/>
                                </a:lnTo>
                                <a:lnTo>
                                  <a:pt x="75" y="75"/>
                                </a:lnTo>
                                <a:lnTo>
                                  <a:pt x="35" y="127"/>
                                </a:lnTo>
                                <a:lnTo>
                                  <a:pt x="9" y="188"/>
                                </a:lnTo>
                                <a:lnTo>
                                  <a:pt x="0" y="255"/>
                                </a:lnTo>
                                <a:lnTo>
                                  <a:pt x="0" y="1275"/>
                                </a:lnTo>
                                <a:lnTo>
                                  <a:pt x="9" y="1343"/>
                                </a:lnTo>
                                <a:lnTo>
                                  <a:pt x="35" y="1404"/>
                                </a:lnTo>
                                <a:lnTo>
                                  <a:pt x="75" y="1456"/>
                                </a:lnTo>
                                <a:lnTo>
                                  <a:pt x="126" y="1496"/>
                                </a:lnTo>
                                <a:lnTo>
                                  <a:pt x="187" y="1521"/>
                                </a:lnTo>
                                <a:lnTo>
                                  <a:pt x="255" y="1530"/>
                                </a:lnTo>
                                <a:lnTo>
                                  <a:pt x="3572" y="1530"/>
                                </a:lnTo>
                                <a:lnTo>
                                  <a:pt x="3640" y="1521"/>
                                </a:lnTo>
                                <a:lnTo>
                                  <a:pt x="3701" y="1496"/>
                                </a:lnTo>
                                <a:lnTo>
                                  <a:pt x="3752" y="1456"/>
                                </a:lnTo>
                                <a:lnTo>
                                  <a:pt x="3792" y="1404"/>
                                </a:lnTo>
                                <a:lnTo>
                                  <a:pt x="3818" y="1343"/>
                                </a:lnTo>
                                <a:lnTo>
                                  <a:pt x="3827" y="1275"/>
                                </a:lnTo>
                                <a:lnTo>
                                  <a:pt x="3827" y="255"/>
                                </a:lnTo>
                                <a:lnTo>
                                  <a:pt x="3818" y="188"/>
                                </a:lnTo>
                                <a:lnTo>
                                  <a:pt x="3792" y="127"/>
                                </a:lnTo>
                                <a:lnTo>
                                  <a:pt x="3752" y="75"/>
                                </a:lnTo>
                                <a:lnTo>
                                  <a:pt x="3701" y="35"/>
                                </a:lnTo>
                                <a:lnTo>
                                  <a:pt x="3640" y="9"/>
                                </a:lnTo>
                                <a:lnTo>
                                  <a:pt x="3572" y="0"/>
                                </a:lnTo>
                                <a:lnTo>
                                  <a:pt x="255"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0727019" name="Text Box 63"/>
                        <wps:cNvSpPr txBox="1">
                          <a:spLocks noChangeArrowheads="1"/>
                        </wps:cNvSpPr>
                        <wps:spPr bwMode="auto">
                          <a:xfrm>
                            <a:off x="4820" y="888"/>
                            <a:ext cx="3142"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6131E" w14:textId="77777777" w:rsidR="007643BF" w:rsidRDefault="007643BF" w:rsidP="005B08A1">
                              <w:pPr>
                                <w:jc w:val="center"/>
                                <w:rPr>
                                  <w:b/>
                                </w:rPr>
                              </w:pPr>
                              <w:r>
                                <w:rPr>
                                  <w:b/>
                                </w:rPr>
                                <w:t>Government</w:t>
                              </w:r>
                              <w:r>
                                <w:rPr>
                                  <w:b/>
                                  <w:spacing w:val="-1"/>
                                </w:rPr>
                                <w:t xml:space="preserve"> </w:t>
                              </w:r>
                              <w:r>
                                <w:rPr>
                                  <w:b/>
                                </w:rPr>
                                <w:t>Accounts</w:t>
                              </w:r>
                            </w:p>
                          </w:txbxContent>
                        </wps:txbx>
                        <wps:bodyPr rot="0" vert="horz" wrap="square" lIns="0" tIns="0" rIns="0" bIns="0" anchor="t" anchorCtr="0" upright="1">
                          <a:noAutofit/>
                        </wps:bodyPr>
                      </wps:wsp>
                      <wps:wsp>
                        <wps:cNvPr id="1746647337" name="Text Box 64"/>
                        <wps:cNvSpPr txBox="1">
                          <a:spLocks noChangeArrowheads="1"/>
                        </wps:cNvSpPr>
                        <wps:spPr bwMode="auto">
                          <a:xfrm>
                            <a:off x="1958" y="1876"/>
                            <a:ext cx="1691"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E0F7E" w14:textId="77777777" w:rsidR="007643BF" w:rsidRDefault="007643BF" w:rsidP="006F5C93">
                              <w:pPr>
                                <w:spacing w:line="244" w:lineRule="exact"/>
                                <w:jc w:val="center"/>
                              </w:pPr>
                              <w:r>
                                <w:t>Consolidated</w:t>
                              </w:r>
                              <w:r>
                                <w:rPr>
                                  <w:spacing w:val="-1"/>
                                </w:rPr>
                                <w:t xml:space="preserve"> </w:t>
                              </w:r>
                              <w:r>
                                <w:t>Fund</w:t>
                              </w:r>
                            </w:p>
                          </w:txbxContent>
                        </wps:txbx>
                        <wps:bodyPr rot="0" vert="horz" wrap="square" lIns="0" tIns="0" rIns="0" bIns="0" anchor="t" anchorCtr="0" upright="1">
                          <a:noAutofit/>
                        </wps:bodyPr>
                      </wps:wsp>
                      <wps:wsp>
                        <wps:cNvPr id="1438827970" name="Text Box 65"/>
                        <wps:cNvSpPr txBox="1">
                          <a:spLocks noChangeArrowheads="1"/>
                        </wps:cNvSpPr>
                        <wps:spPr bwMode="auto">
                          <a:xfrm>
                            <a:off x="5168" y="1869"/>
                            <a:ext cx="1655" cy="5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25127" w14:textId="77777777" w:rsidR="007643BF" w:rsidRDefault="007643BF" w:rsidP="006F5C93">
                              <w:pPr>
                                <w:spacing w:line="244" w:lineRule="exact"/>
                                <w:jc w:val="center"/>
                              </w:pPr>
                              <w:r>
                                <w:t>Contingency</w:t>
                              </w:r>
                              <w:r>
                                <w:rPr>
                                  <w:spacing w:val="-2"/>
                                </w:rPr>
                                <w:t xml:space="preserve"> </w:t>
                              </w:r>
                              <w:r>
                                <w:t>Fund</w:t>
                              </w:r>
                            </w:p>
                          </w:txbxContent>
                        </wps:txbx>
                        <wps:bodyPr rot="0" vert="horz" wrap="square" lIns="0" tIns="0" rIns="0" bIns="0" anchor="t" anchorCtr="0" upright="1">
                          <a:noAutofit/>
                        </wps:bodyPr>
                      </wps:wsp>
                      <wps:wsp>
                        <wps:cNvPr id="682299963" name="Text Box 66"/>
                        <wps:cNvSpPr txBox="1">
                          <a:spLocks noChangeArrowheads="1"/>
                        </wps:cNvSpPr>
                        <wps:spPr bwMode="auto">
                          <a:xfrm>
                            <a:off x="8343" y="1890"/>
                            <a:ext cx="1385"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3ACED" w14:textId="77777777" w:rsidR="007643BF" w:rsidRDefault="007643BF" w:rsidP="006F5C93">
                              <w:pPr>
                                <w:spacing w:line="244" w:lineRule="exact"/>
                                <w:jc w:val="center"/>
                              </w:pPr>
                              <w:r>
                                <w:t>Public Account</w:t>
                              </w:r>
                            </w:p>
                          </w:txbxContent>
                        </wps:txbx>
                        <wps:bodyPr rot="0" vert="horz" wrap="square" lIns="0" tIns="0" rIns="0" bIns="0" anchor="t" anchorCtr="0" upright="1">
                          <a:noAutofit/>
                        </wps:bodyPr>
                      </wps:wsp>
                      <wps:wsp>
                        <wps:cNvPr id="2074717096" name="Text Box 67"/>
                        <wps:cNvSpPr txBox="1">
                          <a:spLocks noChangeArrowheads="1"/>
                        </wps:cNvSpPr>
                        <wps:spPr bwMode="auto">
                          <a:xfrm>
                            <a:off x="1743" y="3362"/>
                            <a:ext cx="1723"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C2FF6" w14:textId="77777777" w:rsidR="007643BF" w:rsidRDefault="007643BF" w:rsidP="006F5C93">
                              <w:pPr>
                                <w:spacing w:line="244" w:lineRule="exact"/>
                                <w:jc w:val="center"/>
                              </w:pPr>
                              <w:r>
                                <w:t>Revenue</w:t>
                              </w:r>
                            </w:p>
                          </w:txbxContent>
                        </wps:txbx>
                        <wps:bodyPr rot="0" vert="horz" wrap="square" lIns="0" tIns="0" rIns="0" bIns="0" anchor="t" anchorCtr="0" upright="1">
                          <a:noAutofit/>
                        </wps:bodyPr>
                      </wps:wsp>
                      <wps:wsp>
                        <wps:cNvPr id="273236639" name="Text Box 68"/>
                        <wps:cNvSpPr txBox="1">
                          <a:spLocks noChangeArrowheads="1"/>
                        </wps:cNvSpPr>
                        <wps:spPr bwMode="auto">
                          <a:xfrm>
                            <a:off x="4820" y="3480"/>
                            <a:ext cx="2245"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A37E7" w14:textId="77777777" w:rsidR="007643BF" w:rsidRDefault="007643BF" w:rsidP="006F5C93">
                              <w:pPr>
                                <w:spacing w:line="244" w:lineRule="auto"/>
                                <w:ind w:right="2"/>
                                <w:jc w:val="center"/>
                              </w:pPr>
                              <w:r>
                                <w:t>Capital, Public Debt,</w:t>
                              </w:r>
                              <w:r>
                                <w:rPr>
                                  <w:spacing w:val="-52"/>
                                </w:rPr>
                                <w:t xml:space="preserve"> </w:t>
                              </w:r>
                              <w:r>
                                <w:t>Loans etc.</w:t>
                              </w:r>
                            </w:p>
                          </w:txbxContent>
                        </wps:txbx>
                        <wps:bodyPr rot="0" vert="horz" wrap="square" lIns="0" tIns="0" rIns="0" bIns="0" anchor="t" anchorCtr="0" upright="1">
                          <a:noAutofit/>
                        </wps:bodyPr>
                      </wps:wsp>
                      <wps:wsp>
                        <wps:cNvPr id="1608161002" name="Text Box 69"/>
                        <wps:cNvSpPr txBox="1">
                          <a:spLocks noChangeArrowheads="1"/>
                        </wps:cNvSpPr>
                        <wps:spPr bwMode="auto">
                          <a:xfrm>
                            <a:off x="7513" y="2752"/>
                            <a:ext cx="2995"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F5DBA" w14:textId="7B71FA2B" w:rsidR="007643BF" w:rsidRDefault="007643BF" w:rsidP="006F5C93">
                              <w:pPr>
                                <w:spacing w:line="242" w:lineRule="auto"/>
                                <w:ind w:right="17"/>
                                <w:jc w:val="center"/>
                              </w:pPr>
                              <w:r>
                                <w:t>Small Savings, Provident Funds</w:t>
                              </w:r>
                              <w:r>
                                <w:rPr>
                                  <w:spacing w:val="1"/>
                                </w:rPr>
                                <w:t xml:space="preserve"> </w:t>
                              </w:r>
                              <w:r>
                                <w:t>etc.,</w:t>
                              </w:r>
                              <w:r>
                                <w:rPr>
                                  <w:spacing w:val="-5"/>
                                </w:rPr>
                                <w:t xml:space="preserve"> </w:t>
                              </w:r>
                              <w:r>
                                <w:t>Reserve</w:t>
                              </w:r>
                              <w:r>
                                <w:rPr>
                                  <w:spacing w:val="-4"/>
                                </w:rPr>
                                <w:t xml:space="preserve"> </w:t>
                              </w:r>
                              <w:r>
                                <w:t>Funds,</w:t>
                              </w:r>
                              <w:r>
                                <w:rPr>
                                  <w:spacing w:val="-4"/>
                                </w:rPr>
                                <w:t xml:space="preserve"> </w:t>
                              </w:r>
                              <w:r>
                                <w:t>Deposits</w:t>
                              </w:r>
                              <w:r>
                                <w:rPr>
                                  <w:spacing w:val="-5"/>
                                </w:rPr>
                                <w:t xml:space="preserve"> </w:t>
                              </w:r>
                              <w:r>
                                <w:t>and</w:t>
                              </w:r>
                              <w:r>
                                <w:rPr>
                                  <w:spacing w:val="-52"/>
                                </w:rPr>
                                <w:t xml:space="preserve">         </w:t>
                              </w:r>
                              <w:r>
                                <w:t>Advances, Suspense and</w:t>
                              </w:r>
                              <w:r>
                                <w:rPr>
                                  <w:spacing w:val="1"/>
                                </w:rPr>
                                <w:t xml:space="preserve"> </w:t>
                              </w:r>
                              <w:r>
                                <w:t>Miscellaneous, Remittances and</w:t>
                              </w:r>
                              <w:r>
                                <w:rPr>
                                  <w:spacing w:val="1"/>
                                </w:rPr>
                                <w:t xml:space="preserve"> </w:t>
                              </w:r>
                              <w:r>
                                <w:t>Cash</w:t>
                              </w:r>
                              <w:r>
                                <w:rPr>
                                  <w:spacing w:val="-1"/>
                                </w:rPr>
                                <w:t xml:space="preserve"> </w:t>
                              </w:r>
                              <w:r>
                                <w:t>Balance</w:t>
                              </w:r>
                            </w:p>
                          </w:txbxContent>
                        </wps:txbx>
                        <wps:bodyPr rot="0" vert="horz" wrap="square" lIns="0" tIns="0" rIns="0" bIns="0" anchor="t" anchorCtr="0" upright="1">
                          <a:noAutofit/>
                        </wps:bodyPr>
                      </wps:wsp>
                      <wps:wsp>
                        <wps:cNvPr id="189350479" name="Text Box 70"/>
                        <wps:cNvSpPr txBox="1">
                          <a:spLocks noChangeArrowheads="1"/>
                        </wps:cNvSpPr>
                        <wps:spPr bwMode="auto">
                          <a:xfrm>
                            <a:off x="2911" y="4572"/>
                            <a:ext cx="780"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3D324" w14:textId="77777777" w:rsidR="007643BF" w:rsidRDefault="007643BF" w:rsidP="008600F9">
                              <w:pPr>
                                <w:spacing w:line="244" w:lineRule="exact"/>
                              </w:pPr>
                              <w:r>
                                <w:t>Receipts</w:t>
                              </w:r>
                            </w:p>
                          </w:txbxContent>
                        </wps:txbx>
                        <wps:bodyPr rot="0" vert="horz" wrap="square" lIns="0" tIns="0" rIns="0" bIns="0" anchor="t" anchorCtr="0" upright="1">
                          <a:noAutofit/>
                        </wps:bodyPr>
                      </wps:wsp>
                      <wps:wsp>
                        <wps:cNvPr id="197249876" name="Text Box 71"/>
                        <wps:cNvSpPr txBox="1">
                          <a:spLocks noChangeArrowheads="1"/>
                        </wps:cNvSpPr>
                        <wps:spPr bwMode="auto">
                          <a:xfrm>
                            <a:off x="2256" y="5164"/>
                            <a:ext cx="1979" cy="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6DBBA" w14:textId="77777777" w:rsidR="007643BF" w:rsidRDefault="007643BF" w:rsidP="006F5C93">
                              <w:pPr>
                                <w:ind w:right="18"/>
                                <w:jc w:val="center"/>
                              </w:pPr>
                              <w:r>
                                <w:t>Tax, Non-Tax and</w:t>
                              </w:r>
                              <w:r>
                                <w:rPr>
                                  <w:spacing w:val="-52"/>
                                </w:rPr>
                                <w:t xml:space="preserve"> </w:t>
                              </w:r>
                              <w:r>
                                <w:t>Grants-in-Aid and</w:t>
                              </w:r>
                              <w:r>
                                <w:rPr>
                                  <w:spacing w:val="-52"/>
                                </w:rPr>
                                <w:t xml:space="preserve"> </w:t>
                              </w:r>
                              <w:r>
                                <w:t>Contributions</w:t>
                              </w:r>
                            </w:p>
                          </w:txbxContent>
                        </wps:txbx>
                        <wps:bodyPr rot="0" vert="horz" wrap="square" lIns="0" tIns="0" rIns="0" bIns="0" anchor="t" anchorCtr="0" upright="1">
                          <a:noAutofit/>
                        </wps:bodyPr>
                      </wps:wsp>
                      <wps:wsp>
                        <wps:cNvPr id="2006767237" name="Text Box 72"/>
                        <wps:cNvSpPr txBox="1">
                          <a:spLocks noChangeArrowheads="1"/>
                        </wps:cNvSpPr>
                        <wps:spPr bwMode="auto">
                          <a:xfrm>
                            <a:off x="5617" y="5042"/>
                            <a:ext cx="780"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53E8F" w14:textId="77777777" w:rsidR="007643BF" w:rsidRDefault="007643BF" w:rsidP="008600F9">
                              <w:pPr>
                                <w:spacing w:line="244" w:lineRule="exact"/>
                              </w:pPr>
                              <w:r>
                                <w:t>Receipts</w:t>
                              </w:r>
                            </w:p>
                          </w:txbxContent>
                        </wps:txbx>
                        <wps:bodyPr rot="0" vert="horz" wrap="square" lIns="0" tIns="0" rIns="0" bIns="0" anchor="t" anchorCtr="0" upright="1">
                          <a:noAutofit/>
                        </wps:bodyPr>
                      </wps:wsp>
                      <wps:wsp>
                        <wps:cNvPr id="1707896347" name="Text Box 73"/>
                        <wps:cNvSpPr txBox="1">
                          <a:spLocks noChangeArrowheads="1"/>
                        </wps:cNvSpPr>
                        <wps:spPr bwMode="auto">
                          <a:xfrm>
                            <a:off x="7741" y="5287"/>
                            <a:ext cx="2479"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4E4F2" w14:textId="77777777" w:rsidR="007643BF" w:rsidRDefault="007643BF" w:rsidP="008600F9">
                              <w:pPr>
                                <w:spacing w:line="244" w:lineRule="exact"/>
                              </w:pPr>
                              <w:r>
                                <w:t>Expenditure/</w:t>
                              </w:r>
                              <w:r>
                                <w:rPr>
                                  <w:spacing w:val="-3"/>
                                </w:rPr>
                                <w:t xml:space="preserve"> </w:t>
                              </w:r>
                              <w:r>
                                <w:t>Payments</w:t>
                              </w:r>
                            </w:p>
                          </w:txbxContent>
                        </wps:txbx>
                        <wps:bodyPr rot="0" vert="horz" wrap="square" lIns="0" tIns="0" rIns="0" bIns="0" anchor="t" anchorCtr="0" upright="1">
                          <a:noAutofit/>
                        </wps:bodyPr>
                      </wps:wsp>
                      <wps:wsp>
                        <wps:cNvPr id="2112141654" name="Text Box 74"/>
                        <wps:cNvSpPr txBox="1">
                          <a:spLocks noChangeArrowheads="1"/>
                        </wps:cNvSpPr>
                        <wps:spPr bwMode="auto">
                          <a:xfrm>
                            <a:off x="2419" y="6220"/>
                            <a:ext cx="1664"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9ED9D" w14:textId="77777777" w:rsidR="007643BF" w:rsidRDefault="007643BF" w:rsidP="006F5C93">
                              <w:pPr>
                                <w:spacing w:line="244" w:lineRule="exact"/>
                                <w:jc w:val="center"/>
                              </w:pPr>
                              <w:r>
                                <w:t>Expenditure</w:t>
                              </w:r>
                            </w:p>
                          </w:txbxContent>
                        </wps:txbx>
                        <wps:bodyPr rot="0" vert="horz" wrap="square" lIns="0" tIns="0" rIns="0" bIns="0" anchor="t" anchorCtr="0" upright="1">
                          <a:noAutofit/>
                        </wps:bodyPr>
                      </wps:wsp>
                      <wps:wsp>
                        <wps:cNvPr id="1061739857" name="Text Box 75"/>
                        <wps:cNvSpPr txBox="1">
                          <a:spLocks noChangeArrowheads="1"/>
                        </wps:cNvSpPr>
                        <wps:spPr bwMode="auto">
                          <a:xfrm>
                            <a:off x="2014" y="7017"/>
                            <a:ext cx="2673" cy="10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EEC48" w14:textId="2EEFEDD1" w:rsidR="007643BF" w:rsidRDefault="007643BF" w:rsidP="006F5C93">
                              <w:pPr>
                                <w:jc w:val="center"/>
                              </w:pPr>
                              <w:r>
                                <w:t>General Services, Social</w:t>
                              </w:r>
                              <w:r>
                                <w:rPr>
                                  <w:spacing w:val="1"/>
                                </w:rPr>
                                <w:t xml:space="preserve"> </w:t>
                              </w:r>
                              <w:r>
                                <w:t>Services, Economic</w:t>
                              </w:r>
                              <w:r>
                                <w:rPr>
                                  <w:spacing w:val="1"/>
                                </w:rPr>
                                <w:t xml:space="preserve"> </w:t>
                              </w:r>
                              <w:r>
                                <w:t>Services, Grants-in-Aid and</w:t>
                              </w:r>
                              <w:r>
                                <w:rPr>
                                  <w:spacing w:val="-53"/>
                                </w:rPr>
                                <w:t xml:space="preserve">          </w:t>
                              </w:r>
                              <w:r>
                                <w:t>Contributions</w:t>
                              </w:r>
                            </w:p>
                          </w:txbxContent>
                        </wps:txbx>
                        <wps:bodyPr rot="0" vert="horz" wrap="square" lIns="0" tIns="0" rIns="0" bIns="0" anchor="t" anchorCtr="0" upright="1">
                          <a:noAutofit/>
                        </wps:bodyPr>
                      </wps:wsp>
                      <wps:wsp>
                        <wps:cNvPr id="1677068619" name="Text Box 76"/>
                        <wps:cNvSpPr txBox="1">
                          <a:spLocks noChangeArrowheads="1"/>
                        </wps:cNvSpPr>
                        <wps:spPr bwMode="auto">
                          <a:xfrm>
                            <a:off x="6755" y="6620"/>
                            <a:ext cx="3668" cy="1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81F6D" w14:textId="712D84C2" w:rsidR="007643BF" w:rsidRDefault="007643BF" w:rsidP="006F5C93">
                              <w:pPr>
                                <w:spacing w:line="242" w:lineRule="auto"/>
                                <w:jc w:val="center"/>
                              </w:pPr>
                              <w:r>
                                <w:t>General Services, Social Services,</w:t>
                              </w:r>
                              <w:r>
                                <w:rPr>
                                  <w:spacing w:val="1"/>
                                </w:rPr>
                                <w:t xml:space="preserve"> </w:t>
                              </w:r>
                              <w:r>
                                <w:t>Economic Services, Public Debt, Loans</w:t>
                              </w:r>
                              <w:r>
                                <w:rPr>
                                  <w:spacing w:val="1"/>
                                </w:rPr>
                                <w:t xml:space="preserve"> </w:t>
                              </w:r>
                              <w:r>
                                <w:t>and Advances, Inter-State Settlement and</w:t>
                              </w:r>
                              <w:r>
                                <w:rPr>
                                  <w:spacing w:val="-53"/>
                                </w:rPr>
                                <w:t xml:space="preserve">          </w:t>
                              </w:r>
                              <w:r>
                                <w:t>Transfer to Contingency</w:t>
                              </w:r>
                              <w:r>
                                <w:rPr>
                                  <w:spacing w:val="-3"/>
                                </w:rPr>
                                <w:t xml:space="preserve"> </w:t>
                              </w:r>
                              <w:r>
                                <w:t>Fund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0FDB1A" id="Group 10" o:spid="_x0000_s1028" style="position:absolute;margin-left:1in;margin-top:16.85pt;width:463.5pt;height:399.1pt;z-index:-251646976;mso-wrap-distance-left:0;mso-wrap-distance-right:0;mso-position-horizontal-relative:page" coordorigin="1430,335" coordsize="9270,7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">
                <v:rect id="Rectangle 28" o:spid="_x0000_s1029" style="position:absolute;left:1430;top:335;width:9270;height:7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FWbcoA&#10;AADiAAAADwAAAGRycy9kb3ducmV2LnhtbESPQWsCMRSE74X+h/AK3jRbcVvdGmVbFDwJtYW2t8fm&#10;NVncvCyb6K7/3hSEHoeZ+YZZrgfXiDN1ofas4HGSgSCuvK7ZKPj82I7nIEJE1th4JgUXCrBe3d8t&#10;sdC+53c6H6IRCcKhQAU2xraQMlSWHIaJb4mT9+s7hzHJzkjdYZ/grpHTLHuSDmtOCxZberNUHQ8n&#10;p2DT/uzL3ARZfkX7ffSv/dbujVKjh6F8ARFpiP/hW3unFcwW0/x5Ns8X8Hcp3QG5ug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GhVm3KAAAA4gAAAA8AAAAAAAAAAAAAAAAAmAIA&#10;AGRycy9kb3ducmV2LnhtbFBLBQYAAAAABAAEAPUAAACPAwAAAAA=&#10;" filled="f"/>
                <v:shape id="Freeform 29" o:spid="_x0000_s1030" style="position:absolute;left:2523;top:4931;width:791;height:724;visibility:visible;mso-wrap-style:square;v-text-anchor:top" coordsize="791,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" path="m,724l,604r791,l791,e" filled="f" strokeweight="2.25pt">
                  <v:path arrowok="t" o:connecttype="custom" o:connectlocs="0,5655;0,5535;791,5535;791,4931" o:connectangles="0,0,0,0"/>
                </v:shape>
                <v:line id="Line 30" o:spid="_x0000_s1031" style="position:absolute;visibility:visible;mso-wrap-style:square" from="9007,1697" to="9007,2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JyNsgAAADjAAAADwAAAGRycy9kb3ducmV2LnhtbERPS2vCQBC+C/0PyxR6kbpJxEajq0ig&#10;UOhBqvU+ZMckbXY2ZDeP/vtuoeBxvvfsDpNpxECdqy0riBcRCOLC6ppLBZ+X1+c1COeRNTaWScEP&#10;OTjsH2Y7zLQd+YOGsy9FCGGXoYLK+zaT0hUVGXQL2xIH7mY7gz6cXSl1h2MIN41MouhFGqw5NFTY&#10;Ul5R8X3ujYKvJGl6k16x5Pj4fqnzzfxUaKWeHqfjFoSnyd/F/+43HeancbJaLdP1Ev5+CgDI/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7JyNsgAAADjAAAADwAAAAAA&#10;AAAAAAAAAAChAgAAZHJzL2Rvd25yZXYueG1sUEsFBgAAAAAEAAQA+QAAAJYDAAAAAA==&#10;" strokeweight="2.55pt"/>
                <v:line id="Line 31" o:spid="_x0000_s1032" style="position:absolute;visibility:visible;mso-wrap-style:square" from="5954,3788" to="5954,4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beX8gAAADjAAAADwAAAGRycy9kb3ducmV2LnhtbERPTWvCQBC9F/oflhF6qxsNBBtdpQil&#10;Lb2o9eJtyI5J6O5syK4x+us7h0JhLvO+5s1qM3qnBupjG9jAbJqBIq6Cbbk2cPx+e16AignZogtM&#10;Bm4UYbN+fFhhacOV9zQcUq0khGOJBpqUulLrWDXkMU5DRyzcOfQek6x9rW2PVwn3Ts+zrNAeW5YL&#10;DXa0baj6OVy8gW2B+uZ2e/wcTvnuPf+6u+JyN+ZpMr4uQSUa07/4z/1hpf7LPF/IFFJafhIA9Po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jbeX8gAAADjAAAADwAAAAAA&#10;AAAAAAAAAAChAgAAZHJzL2Rvd25yZXYueG1sUEsFBgAAAAAEAAQA+QAAAJYDAAAAAA==&#10;" strokeweight="2.6pt"/>
                <v:shape id="AutoShape 32" o:spid="_x0000_s1033" style="position:absolute;left:2048;top:3783;width:6534;height:3975;visibility:visible;mso-wrap-style:square;v-text-anchor:top" coordsize="6534,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ei2ssA&#10;AADiAAAADwAAAGRycy9kb3ducmV2LnhtbESPQWsCMRSE74X+h/AEL6Vmq7KrW6OUitDiSS2U3h6b&#10;1+zq5mXZRE3/fVMoeBxm5htmsYq2FRfqfeNYwdMoA0FcOd2wUfBx2DzOQPiArLF1TAp+yMNqeX+3&#10;wFK7K+/osg9GJAj7EhXUIXSllL6qyaIfuY44ed+utxiS7I3UPV4T3LZynGW5tNhwWqixo9eaqtP+&#10;bBVsNzE+nMyX/zTz43uxPrDOZxOlhoP48gwiUAy38H/7TSso8myaz4vJFP4upTsgl7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ch6LaywAAAOIAAAAPAAAAAAAAAAAAAAAAAJgC&#10;AABkcnMvZG93bnJldi54bWxQSwUGAAAAAAQABAD1AAAAkAMAAAAA&#10;" path="m6534,2815r,-1888l3903,927m302,3975r,-120l1245,3855r,-1018m302,2596l,2596,,e" filled="f" strokeweight="2.25pt">
                  <v:path arrowok="t" o:connecttype="custom" o:connectlocs="6534,6598;6534,4710;3903,4710;302,7758;302,7638;1245,7638;1245,6620;302,6379;0,6379;0,3783" o:connectangles="0,0,0,0,0,0,0,0,0,0"/>
                </v:shape>
                <v:line id="Line 33" o:spid="_x0000_s1034" style="position:absolute;visibility:visible;mso-wrap-style:square" from="2024,4691" to="2524,4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sX4tessAAADiAAAADwAA&#10;AAAAAAAAAAAAAAChAgAAZHJzL2Rvd25yZXYueG1sUEsFBgAAAAAEAAQA+QAAAJkDAAAAAA==&#10;" strokeweight="2.3pt"/>
                <v:shape id="AutoShape 34" o:spid="_x0000_s1035" style="position:absolute;left:2605;top:1289;width:6419;height:2073;visibility:visible;mso-wrap-style:square;v-text-anchor:top" coordsize="6419,20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8VR8sA&#10;AADiAAAADwAAAGRycy9kb3ducmV2LnhtbESP3UoDMRSE7wXfIRzBG7FJ/5Z2bVpKQRRLhW59gMPm&#10;uFnMzzaJ29WnN4Lg5TAz3zCrzWAN6ynE1jsJ45EARq72qnWNhLfT4/0CWEzoFBrvSMIXRdisr69W&#10;WCp/cUfqq9SwDHGxRAk6pa7kPNaaLMaR78hl790HiynL0HAV8JLh1vCJEAW32Lq8oLGjnab6o/q0&#10;EqppKPZPh3Ovgzl/vxzN3WwnXqW8vRm2D8ASDek//Nd+VhJmczFeFmI5hd9L+Q7w9Q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CDxVHywAAAOIAAAAPAAAAAAAAAAAAAAAAAJgC&#10;AABkcnMvZG93bnJldi54bWxQSwUGAAAAAAQABAD1AAAAkAMAAAAA&#10;" path="m6419,506r,-364l2628,142m3845,r,646l2708,646t678,1427l3386,1880r-3197,l189,949m,2073l,1880r189,l189,949m49,747r152,l201,142r2881,e" filled="f" strokeweight="2.25pt">
                  <v:path arrowok="t" o:connecttype="custom" o:connectlocs="6419,1795;6419,1431;2628,1431;3845,1289;3845,1935;2708,1935;3386,3362;3386,3169;189,3169;189,2238;0,3362;0,3169;189,3169;189,2238;49,2036;201,2036;201,1431;3082,1431" o:connectangles="0,0,0,0,0,0,0,0,0,0,0,0,0,0,0,0,0,0"/>
                </v:shape>
                <v:shape id="Freeform 35" o:spid="_x0000_s1036" style="position:absolute;left:4753;top:773;width:3395;height:516;visibility:visible;mso-wrap-style:square;v-text-anchor:top" coordsize="3395,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BZsQA&#10;AADjAAAADwAAAGRycy9kb3ducmV2LnhtbERPzWoCMRC+F3yHMEJvNRsLa9kaRYSCeKv2AYZk3I3d&#10;TLZJ6q5v3xQKPc73P+vt5Htxo5hcYA1qUYEgNsE6bjV8nN+eXkCkjGyxD0wa7pRgu5k9rLGxYeR3&#10;up1yK0oIpwY1dDkPjZTJdOQxLcJAXLhLiB5zOWMrbcSxhPteLquqlh4dl4YOB9p3ZD5P316Du/L1&#10;OB6/oq/vmfhwNhe3NFo/zqfdK4hMU/4X/7kPtsyvlXpW1Wql4PenAo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VgWbEAAAA4wAAAA8AAAAAAAAAAAAAAAAAmAIAAGRycy9k&#10;b3ducmV2LnhtbFBLBQYAAAAABAAEAPUAAACJAwAAAAA=&#10;" path="m3326,l69,,42,6,20,21,5,42,,69,,345r5,27l20,394r22,15l69,414r3257,l3353,409r22,-15l3390,372r5,-27l3395,69r-5,-27l3375,21,3353,6,3326,xe" fillcolor="#d7d7d7" stroked="f">
                  <v:path arrowok="t" o:connecttype="custom" o:connectlocs="3326,1091;69,1091;42,1098;20,1117;5,1143;0,1177;0,1521;5,1554;20,1582;42,1600;69,1607;3326,1607;3353,1600;3375,1582;3390,1554;3395,1521;3395,1177;3390,1143;3375,1117;3353,1098;3326,1091" o:connectangles="0,0,0,0,0,0,0,0,0,0,0,0,0,0,0,0,0,0,0,0,0"/>
                </v:shape>
                <v:shape id="Freeform 36" o:spid="_x0000_s1037" style="position:absolute;left:4777;top:773;width:3371;height:516;visibility:visible;mso-wrap-style:square;v-text-anchor:top" coordsize="3395,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i6QMoA&#10;AADhAAAADwAAAGRycy9kb3ducmV2LnhtbESPT2vCQBTE74V+h+UVehHd+Icq0VXaUlG8lKgXb4/s&#10;Mwlm34bsNq7f3hWEHoeZ+Q2zWAVTi45aV1lWMBwkIIhzqysuFBwP6/4MhPPIGmvLpOBGDlbL15cF&#10;ptpeOaNu7wsRIexSVFB636RSurwkg25gG+LonW1r0EfZFlK3eI1wU8tRknxIgxXHhRIb+i4pv+z/&#10;jIJN1lvX54MN2113/DkNe+HXZF9Kvb+FzzkIT8H/h5/trVYwmk5myXg6gcej+Abk8g4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5oukDKAAAA4QAAAA8AAAAAAAAAAAAAAAAAmAIA&#10;AGRycy9kb3ducmV2LnhtbFBLBQYAAAAABAAEAPUAAACPAwAAAAA=&#10;" path="m69,l42,6,20,21,5,42,,69,,345r5,27l20,394r22,15l69,414r3257,l3353,409r22,-15l3390,372r5,-27l3395,69r-5,-27l3375,21,3353,6,3326,,69,xe" filled="f">
                  <v:path arrowok="t" o:connecttype="custom" o:connectlocs="69,1091;42,1098;20,1117;5,1143;0,1177;0,1521;5,1554;20,1582;42,1600;69,1607;3302,1607;3329,1600;3351,1582;3366,1554;3371,1521;3371,1177;3366,1143;3351,1117;3329,1098;3302,1091;69,1091" o:connectangles="0,0,0,0,0,0,0,0,0,0,0,0,0,0,0,0,0,0,0,0,0"/>
                </v:shape>
                <v:shape id="Freeform 37" o:spid="_x0000_s1038" style="position:absolute;left:1743;top:1750;width:2102;height:716;visibility:visible;mso-wrap-style:square;v-text-anchor:top" coordsize="2102,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5BVcsA&#10;AADjAAAADwAAAGRycy9kb3ducmV2LnhtbERPS0vDQBC+F/wPywi9tZsG+zB2W4IS8WAppiJ6G7Jj&#10;Epqdjdltm/rruwXB43zvWa5704gjda62rGAyjkAQF1bXXCp432WjBQjnkTU2lknBmRysVzeDJSba&#10;nviNjrkvRQhhl6CCyvs2kdIVFRl0Y9sSB+7bdgZ9OLtS6g5PIdw0Mo6imTRYc2iosKXHiop9fjAK&#10;tj/m9zk1m+Izy9KNfMpfvz72TqnhbZ8+gPDU+3/xn/tFh/mTeDq/i2fTe7j+FACQqws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07kFVywAAAOMAAAAPAAAAAAAAAAAAAAAAAJgC&#10;AABkcnMvZG93bnJldi54bWxQSwUGAAAAAAQABAD1AAAAkAMAAAAA&#10;" path="m2021,l81,,50,7,24,24,6,50,,82,,407r6,32l24,465r26,17l81,488r1940,l2052,482r26,-17l2096,439r6,-32l2102,82r-6,-32l2078,24,2052,7,2021,xe" fillcolor="#d7d7d7" stroked="f">
                  <v:path arrowok="t" o:connecttype="custom" o:connectlocs="2021,2568;81,2568;50,2578;24,2603;6,2641;0,2688;0,3165;6,3212;24,3250;50,3275;81,3284;2021,3284;2052,3275;2078,3250;2096,3212;2102,3165;2102,2688;2096,2641;2078,2603;2052,2578;2021,2568" o:connectangles="0,0,0,0,0,0,0,0,0,0,0,0,0,0,0,0,0,0,0,0,0"/>
                </v:shape>
                <v:shape id="Freeform 38" o:spid="_x0000_s1039" style="position:absolute;left:1743;top:1750;width:2102;height:716;visibility:visible;mso-wrap-style:square;v-text-anchor:top" coordsize="2102,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p/TMoA&#10;AADiAAAADwAAAGRycy9kb3ducmV2LnhtbESP0WrCQBRE34X+w3ILfdNNQmLb6CqlUBEqtNp8wCV7&#10;TUKyd0N2q6lf3xUEH4eZOcMs16PpxIkG11hWEM8iEMSl1Q1XCoqfj+kLCOeRNXaWScEfOVivHiZL&#10;zLU9855OB1+JAGGXo4La+z6X0pU1GXQz2xMH72gHgz7IoZJ6wHOAm04mUTSXBhsOCzX29F5T2R5+&#10;jQL7vdm1l6/CbcYsTVz7mRX7uFfq6XF8W4DwNPp7+NbeagVpkqWv8Tx7huulcAfk6h8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yaf0zKAAAA4gAAAA8AAAAAAAAAAAAAAAAAmAIA&#10;AGRycy9kb3ducmV2LnhtbFBLBQYAAAAABAAEAPUAAACPAwAAAAA=&#10;" path="m81,l50,7,24,24,6,50,,82,,407r6,32l24,465r26,17l81,488r1940,l2052,482r26,-17l2096,439r6,-32l2102,82r-6,-32l2078,24,2052,7,2021,,81,xe" filled="f">
                  <v:path arrowok="t" o:connecttype="custom" o:connectlocs="81,2568;50,2578;24,2603;6,2641;0,2688;0,3165;6,3212;24,3250;50,3275;81,3284;2021,3284;2052,3275;2078,3250;2096,3212;2102,3165;2102,2688;2096,2641;2078,2603;2052,2578;2021,2568;81,2568" o:connectangles="0,0,0,0,0,0,0,0,0,0,0,0,0,0,0,0,0,0,0,0,0"/>
                </v:shape>
                <v:shape id="Freeform 39" o:spid="_x0000_s1040" style="position:absolute;left:1743;top:3362;width:1723;height:380;visibility:visible;mso-wrap-style:square;v-text-anchor:top" coordsize="172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FXoMoA&#10;AADiAAAADwAAAGRycy9kb3ducmV2LnhtbESPT0vDQBTE74LfYXmCN7trlLTGbIstKPbYVALeHtmX&#10;P5p9G7JrGv30XUHwOMzMb5h8M9teTDT6zrGG24UCQVw503Gj4e34fLMC4QOywd4xafgmD5v15UWO&#10;mXEnPtBUhEZECPsMNbQhDJmUvmrJol+4gTh6tRsthijHRpoRTxFue5kolUqLHceFFgfatVR9Fl9W&#10;w8+7Kqby6Or6sCW833+8LKtQan19NT89ggg0h//wX/vVaFipuyRNlg8p/F6Kd0Cuz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K+RV6DKAAAA4gAAAA8AAAAAAAAAAAAAAAAAmAIA&#10;AGRycy9kb3ducmV2LnhtbFBLBQYAAAAABAAEAPUAAACPAwAAAAA=&#10;" path="m1660,l63,,39,5,19,19,5,39,,64,,317r5,25l19,362r20,13l63,380r1597,l1684,375r20,-13l1718,342r5,-25l1723,64r-5,-25l1704,19,1684,5,1660,xe" fillcolor="#d7d7d7" stroked="f">
                  <v:path arrowok="t" o:connecttype="custom" o:connectlocs="1660,3362;63,3362;39,3367;19,3381;5,3401;0,3426;0,3679;5,3704;19,3724;39,3737;63,3742;1660,3742;1684,3737;1704,3724;1718,3704;1723,3679;1723,3426;1718,3401;1704,3381;1684,3367;1660,3362" o:connectangles="0,0,0,0,0,0,0,0,0,0,0,0,0,0,0,0,0,0,0,0,0"/>
                </v:shape>
                <v:shape id="Freeform 40" o:spid="_x0000_s1041" style="position:absolute;left:1743;top:3362;width:1723;height:380;visibility:visible;mso-wrap-style:square;v-text-anchor:top" coordsize="172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2G8oA&#10;AADiAAAADwAAAGRycy9kb3ducmV2LnhtbESPwWrDMBBE74X+g9hALyWR3QRTO1FCSWnJoZcmzX2x&#10;NraJtRKWqrj9+ihQ6HGYnTc7q81oehFp8J1lBfksA0FcW91xo+Dr8DZ9BuEDssbeMin4IQ+b9f3d&#10;CittL/xJcR8akSDsK1TQhuAqKX3dkkE/s444eSc7GAxJDo3UA14S3PTyKcsKabDj1NCio21L9Xn/&#10;bdIbtYv9/OPVnWITx+Px9/F9eyClHibjyxJEoDH8H/+ld1pBWRb5Ii8XBdwmJQ7I9RU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pz9hvKAAAA4gAAAA8AAAAAAAAAAAAAAAAAmAIA&#10;AGRycy9kb3ducmV2LnhtbFBLBQYAAAAABAAEAPUAAACPAwAAAAA=&#10;" path="m63,l39,5,19,19,5,39,,64,,317r5,25l19,362r20,13l63,380r1597,l1684,375r20,-13l1718,342r5,-25l1723,64r-5,-25l1704,19,1684,5,1660,,63,xe" filled="f">
                  <v:path arrowok="t" o:connecttype="custom" o:connectlocs="63,3362;39,3367;19,3381;5,3401;0,3426;0,3679;5,3704;19,3724;39,3737;63,3742;1660,3742;1684,3737;1704,3724;1718,3704;1723,3679;1723,3426;1718,3401;1704,3381;1684,3367;1660,3362;63,3362" o:connectangles="0,0,0,0,0,0,0,0,0,0,0,0,0,0,0,0,0,0,0,0,0"/>
                </v:shape>
                <v:shape id="Freeform 41" o:spid="_x0000_s1042" style="position:absolute;left:4777;top:3362;width:2427;height:733;visibility:visible;mso-wrap-style:square;v-text-anchor:top" coordsize="242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PKt8gA&#10;AADiAAAADwAAAGRycy9kb3ducmV2LnhtbESPQUsDMRSE74L/ITzBm82agrbbpqUKogcvpkU8Pjav&#10;u4ublyV5tuu/N4LgcZiZb5j1dgqDOlHKfWQLt7MKFHETfc+thcP+6WYBKguyxyEyWfimDNvN5cUa&#10;ax/P/EYnJ60qEM41WuhExlrr3HQUMM/iSFy8Y0wBpcjUap/wXOBh0Kaq7nTAnstChyM9dtR8uq9g&#10;Qb/r14dDchLEODd+xOddzHNrr6+m3QqU0CT/4b/2i7dg7o1ZLqrlHH4vlTugN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U8q3yAAAAOIAAAAPAAAAAAAAAAAAAAAAAJgCAABk&#10;cnMvZG93bnJldi54bWxQSwUGAAAAAAQABAD1AAAAjQMAAAAA&#10;" path="m2305,l122,,75,10,36,36,10,75,,123,,611r10,48l36,698r39,26l122,733r2183,l2352,724r39,-26l2417,659r10,-48l2427,123,2417,75,2391,36,2352,10,2305,xe" fillcolor="#d7d7d7" stroked="f">
                  <v:path arrowok="t" o:connecttype="custom" o:connectlocs="2305,3362;122,3362;75,3372;36,3398;10,3437;0,3485;0,3973;10,4021;36,4060;75,4086;122,4095;2305,4095;2352,4086;2391,4060;2417,4021;2427,3973;2427,3485;2417,3437;2391,3398;2352,3372;2305,3362" o:connectangles="0,0,0,0,0,0,0,0,0,0,0,0,0,0,0,0,0,0,0,0,0"/>
                </v:shape>
                <v:shape id="Freeform 42" o:spid="_x0000_s1043" style="position:absolute;left:4777;top:3362;width:2427;height:733;visibility:visible;mso-wrap-style:square;v-text-anchor:top" coordsize="242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7WZMcA&#10;AADjAAAADwAAAGRycy9kb3ducmV2LnhtbERPX0vDMBB/F/wO4QTfXNoiY3bLhgqC4MvcVNzb0dya&#10;zuZSkril394MBj7e7/8tVsn24kg+dI4VlJMCBHHjdMetgo/ty90MRIjIGnvHpGCkAKvl9dUCa+1O&#10;/E7HTWxFDuFQowIT41BLGRpDFsPEDcSZ2ztvMebTt1J7POVw28uqKKbSYse5weBAz4aan82vVbD9&#10;Okw/17geu7H6fsL0Znaek1K3N+lxDiJSiv/ii/tV5/n3D2Uxq6qyhPNPGQC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O1mTHAAAA4wAAAA8AAAAAAAAAAAAAAAAAmAIAAGRy&#10;cy9kb3ducmV2LnhtbFBLBQYAAAAABAAEAPUAAACMAwAAAAA=&#10;" path="m122,l75,10,36,36,10,75,,123,,611r10,48l36,698r39,26l122,733r2183,l2352,724r39,-26l2417,659r10,-48l2427,123,2417,75,2391,36,2352,10,2305,,122,xe" filled="f">
                  <v:path arrowok="t" o:connecttype="custom" o:connectlocs="122,3362;75,3372;36,3398;10,3437;0,3485;0,3973;10,4021;36,4060;75,4086;122,4095;2305,4095;2352,4086;2391,4060;2417,4021;2427,3973;2427,3485;2417,3437;2391,3398;2352,3372;2305,3362;122,3362" o:connectangles="0,0,0,0,0,0,0,0,0,0,0,0,0,0,0,0,0,0,0,0,0"/>
                </v:shape>
                <v:shape id="Freeform 43" o:spid="_x0000_s1044" style="position:absolute;left:4687;top:1757;width:2597;height:709;visibility:visible;mso-wrap-style:square;v-text-anchor:top" coordsize="2597,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vyJsoA&#10;AADjAAAADwAAAGRycy9kb3ducmV2LnhtbESPT0/DMAzF70h8h8hI3FjSSUyjWzbxR1TcEBvsbDWm&#10;LTROSbK18OnxAYmj/Z7f+3m9nXyvThRTF9hCMTOgiOvgOm4svO4fr5agUkZ22AcmC9+UYLs5P1tj&#10;6cLIL3Ta5UZJCKcSLbQ5D6XWqW7JY5qFgVi09xA9Zhljo13EUcJ9r+fGLLTHjqWhxYHuW6o/d0dv&#10;Qd+5Z1MdjP6aH3/ivqoezPj2Ye3lxXS7ApVpyv/mv+snJ/hmaW6KYnEt0PKTLEBvfg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qr8ibKAAAA4wAAAA8AAAAAAAAAAAAAAAAAmAIA&#10;AGRycy9kb3ducmV2LnhtbFBLBQYAAAAABAAEAPUAAACPAwAAAAA=&#10;" path="m2520,l77,,47,6,22,23,6,47,,77,,385r6,29l22,439r25,16l77,461r2443,l2550,455r24,-16l2591,414r6,-29l2597,77r-6,-30l2574,23,2550,6,2520,xe" fillcolor="#d7d7d7" stroked="f">
                  <v:path arrowok="t" o:connecttype="custom" o:connectlocs="2520,2702;77,2702;47,2711;22,2738;6,2774;0,2821;0,3294;6,3339;22,3377;47,3402;77,3411;2520,3411;2550,3402;2574,3377;2591,3339;2597,3294;2597,2821;2591,2774;2574,2738;2550,2711;2520,2702" o:connectangles="0,0,0,0,0,0,0,0,0,0,0,0,0,0,0,0,0,0,0,0,0"/>
                </v:shape>
                <v:shape id="Freeform 44" o:spid="_x0000_s1045" style="position:absolute;left:4687;top:1757;width:2597;height:709;visibility:visible;mso-wrap-style:square;v-text-anchor:top" coordsize="2597,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R7VccA&#10;AADjAAAADwAAAGRycy9kb3ducmV2LnhtbERPzWrCQBC+C77DMoI33TQaNamriFDIpRS1ULwN2TFJ&#10;m50N2a3Gt+8WBI/z/c9625tGXKlztWUFL9MIBHFhdc2lgs/T22QFwnlkjY1lUnAnB9vNcLDGTNsb&#10;H+h69KUIIewyVFB532ZSuqIig25qW+LAXWxn0IezK6Xu8BbCTSPjKFpIgzWHhgpb2ldU/Bx/jQI8&#10;f7vCLJs4sclHmuaH96+8TpUaj/rdKwhPvX+KH+5ch/nLZBHP4mQ1h/+fAgBy8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5Ee1XHAAAA4wAAAA8AAAAAAAAAAAAAAAAAmAIAAGRy&#10;cy9kb3ducmV2LnhtbFBLBQYAAAAABAAEAPUAAACMAwAAAAA=&#10;" path="m77,l47,6,22,23,6,47,,77,,385r6,29l22,439r25,16l77,461r2443,l2550,455r24,-16l2591,414r6,-29l2597,77r-6,-30l2574,23,2550,6,2520,,77,xe" filled="f">
                  <v:path arrowok="t" o:connecttype="custom" o:connectlocs="77,2702;47,2711;22,2738;6,2774;0,2821;0,3294;6,3339;22,3377;47,3402;77,3411;2520,3411;2550,3402;2574,3377;2591,3339;2597,3294;2597,2821;2591,2774;2574,2738;2550,2711;2520,2702;77,2702" o:connectangles="0,0,0,0,0,0,0,0,0,0,0,0,0,0,0,0,0,0,0,0,0"/>
                </v:shape>
                <v:shape id="Freeform 45" o:spid="_x0000_s1046" style="position:absolute;left:7962;top:1793;width:2124;height:673;visibility:visible;mso-wrap-style:square;v-text-anchor:top" coordsize="2124,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3A9ccA&#10;AADjAAAADwAAAGRycy9kb3ducmV2LnhtbERPS2vCQBC+F/wPywje6iZBSpK6ShUED1rqA7wO2WkS&#10;m50N2TXGf98tFDzO9575cjCN6KlztWUF8TQCQVxYXXOp4HzavKYgnEfW2FgmBQ9ysFyMXuaYa3vn&#10;A/VHX4oQwi5HBZX3bS6lKyoy6Ka2JQ7ct+0M+nB2pdQd3kO4aWQSRW/SYM2hocKW1hUVP8ebUXBN&#10;d4f9+fZJq6+Zafvr9nKKS1ZqMh4+3kF4GvxT/O/e6jA/TtIsy+Ikgb+fAgB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dwPXHAAAA4wAAAA8AAAAAAAAAAAAAAAAAmAIAAGRy&#10;cy9kb3ducmV2LnhtbFBLBQYAAAAABAAEAPUAAACMAwAAAAA=&#10;" path="m2053,l71,,43,6,21,21,6,44,,71,,355r6,27l21,405r22,15l71,425r1982,l2081,420r22,-15l2118,382r6,-27l2124,71r-6,-27l2103,21,2081,6,2053,xe" fillcolor="#d7d7d7" stroked="f">
                  <v:path arrowok="t" o:connecttype="custom" o:connectlocs="2053,2839;71,2839;43,2849;21,2873;6,2909;0,2952;0,3401;6,3444;21,3481;43,3504;71,3512;2053,3512;2081,3504;2103,3481;2118,3444;2124,3401;2124,2952;2118,2909;2103,2873;2081,2849;2053,2839" o:connectangles="0,0,0,0,0,0,0,0,0,0,0,0,0,0,0,0,0,0,0,0,0"/>
                </v:shape>
                <v:shape id="Freeform 46" o:spid="_x0000_s1047" style="position:absolute;left:7962;top:1793;width:2124;height:673;visibility:visible;mso-wrap-style:square;v-text-anchor:top" coordsize="2124,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" path="m71,l43,6,21,21,6,44,,71,,355r6,27l21,405r22,15l71,425r1982,l2081,420r22,-15l2118,382r6,-27l2124,71r-6,-27l2103,21,2081,6,2053,,71,xe" filled="f">
                  <v:path arrowok="t" o:connecttype="custom" o:connectlocs="71,2839;43,2849;21,2873;6,2909;0,2952;0,3401;6,3444;21,3481;43,3504;71,3512;2053,3512;2081,3504;2103,3481;2118,3444;2124,3401;2124,2952;2118,2909;2103,2873;2081,2849;2053,2839;71,2839" o:connectangles="0,0,0,0,0,0,0,0,0,0,0,0,0,0,0,0,0,0,0,0,0"/>
                </v:shape>
                <v:shape id="Freeform 47" o:spid="_x0000_s1048" style="position:absolute;left:2502;top:4448;width:1581;height:483;visibility:visible;mso-wrap-style:square;v-text-anchor:top" coordsize="1581,4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V0gMkA&#10;AADjAAAADwAAAGRycy9kb3ducmV2LnhtbESPQU/DMAyF70j8h8hIXBBLqYCFsmxCk0BwZGzSjlZi&#10;2orGqRLTlX9PDkgc7ff83ufVZg6DmijlPrKFm0UFithF33NrYf/xfG1AZUH2OEQmCz+UYbM+P1th&#10;4+OJ32naSatKCOcGLXQiY6N1dh0FzIs4EhftM6aAUsbUap/wVMLDoOuqutcBey4NHY607ch97b6D&#10;hTTmF3dljMRJ6q3fHx2+HYy1lxfz0yMooVn+zX/Xr77gm/p2eVc/LAt0+aksQK9/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1cV0gMkAAADjAAAADwAAAAAAAAAAAAAAAACYAgAA&#10;ZHJzL2Rvd25yZXYueG1sUEsFBgAAAAAEAAQA9QAAAI4DAAAAAA==&#10;" path="m1500,l81,,49,7,24,24,6,50,,81,,403r6,31l24,460r25,17l81,483r1419,l1532,477r25,-17l1575,434r6,-31l1581,81r-6,-31l1557,24,1532,7,1500,xe" fillcolor="#d7d7d7" stroked="f">
                  <v:path arrowok="t" o:connecttype="custom" o:connectlocs="1500,4448;81,4448;49,4455;24,4472;6,4498;0,4529;0,4851;6,4882;24,4908;49,4925;81,4931;1500,4931;1532,4925;1557,4908;1575,4882;1581,4851;1581,4529;1575,4498;1557,4472;1532,4455;1500,4448" o:connectangles="0,0,0,0,0,0,0,0,0,0,0,0,0,0,0,0,0,0,0,0,0"/>
                </v:shape>
                <v:shape id="Freeform 48" o:spid="_x0000_s1049" style="position:absolute;left:2502;top:4448;width:1581;height:483;visibility:visible;mso-wrap-style:square;v-text-anchor:top" coordsize="1581,4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tIckA&#10;AADjAAAADwAAAGRycy9kb3ducmV2LnhtbERPX2vCMBB/H+w7hBv4NlOrM9oZZQwEkYHMCfp4NLe2&#10;rLl0TbTVT78MBnu83/9brHpbiwu1vnKsYTRMQBDnzlRcaDh8rB9nIHxANlg7Jg1X8rBa3t8tMDOu&#10;43e67EMhYgj7DDWUITSZlD4vyaIfuoY4cp+utRji2RbStNjFcFvLNEmm0mLFsaHEhl5Lyr/2Z6vh&#10;uLtdt2+j2+SUmj7pdt9KyVRpPXjoX55BBOrDv/jPvTFx/nisZtN0rp7g96cIgFz+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9WltIckAAADjAAAADwAAAAAAAAAAAAAAAACYAgAA&#10;ZHJzL2Rvd25yZXYueG1sUEsFBgAAAAAEAAQA9QAAAI4DAAAAAA==&#10;" path="m81,l49,7,24,24,6,50,,81,,403r6,31l24,460r25,17l81,483r1419,l1532,477r25,-17l1575,434r6,-31l1581,81r-6,-31l1557,24,1532,7,1500,,81,xe" filled="f">
                  <v:path arrowok="t" o:connecttype="custom" o:connectlocs="81,4448;49,4455;24,4472;6,4498;0,4529;0,4851;6,4882;24,4908;49,4925;81,4931;1500,4931;1532,4925;1557,4908;1575,4882;1581,4851;1581,4529;1575,4498;1557,4472;1532,4455;1500,4448;81,4448" o:connectangles="0,0,0,0,0,0,0,0,0,0,0,0,0,0,0,0,0,0,0,0,0"/>
                </v:shape>
                <v:shape id="Freeform 49" o:spid="_x0000_s1050" style="position:absolute;left:2350;top:6138;width:1885;height:482;visibility:visible;mso-wrap-style:square;v-text-anchor:top" coordsize="1885,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7yLcoA&#10;AADjAAAADwAAAGRycy9kb3ducmV2LnhtbERPX2vCMBB/H/gdwgl7m2ntNqUzihOEsfmwOREfz+bW&#10;lDWX0qS2+/aLMNjj/f7fYjXYWlyo9ZVjBekkAUFcOF1xqeDwub2bg/ABWWPtmBT8kIfVcnSzwFy7&#10;nj/osg+liCHsc1RgQmhyKX1hyKKfuIY4cl+utRji2ZZSt9jHcFvLaZI8SosVxwaDDW0MFd/7zipI&#10;0p0/b55fd7OjqbYn063f3rteqdvxsH4CEWgI/+I/94uO87OHaZbO5vcZXH+KAMjl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HHO8i3KAAAA4wAAAA8AAAAAAAAAAAAAAAAAmAIA&#10;AGRycy9kb3ducmV2LnhtbFBLBQYAAAAABAAEAPUAAACPAwAAAAA=&#10;" path="m1805,l80,,49,7,24,24,6,49,,81,,402r6,31l24,459r25,17l80,482r1725,l1836,476r25,-17l1879,433r6,-31l1885,81r-6,-32l1861,24,1836,7,1805,xe" fillcolor="#d7d7d7" stroked="f">
                  <v:path arrowok="t" o:connecttype="custom" o:connectlocs="1805,6138;80,6138;49,6145;24,6162;6,6187;0,6219;0,6540;6,6571;24,6597;49,6614;80,6620;1805,6620;1836,6614;1861,6597;1879,6571;1885,6540;1885,6219;1879,6187;1861,6162;1836,6145;1805,6138" o:connectangles="0,0,0,0,0,0,0,0,0,0,0,0,0,0,0,0,0,0,0,0,0"/>
                </v:shape>
                <v:shape id="Freeform 50" o:spid="_x0000_s1051" style="position:absolute;left:2350;top:6138;width:1885;height:482;visibility:visible;mso-wrap-style:square;v-text-anchor:top" coordsize="1885,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c5pcYA&#10;AADiAAAADwAAAGRycy9kb3ducmV2LnhtbERPW2vCMBR+F/Yfwhn4Ipp6wZVqlCEq4p7mBF8PzVlT&#10;1pyUJtPqrzeC4OPHd58vW1uJMzW+dKxgOEhAEOdOl1woOP5s+ikIH5A1Vo5JwZU8LBdvnTlm2l34&#10;m86HUIgYwj5DBSaEOpPS54Ys+oGriSP36xqLIcKmkLrBSwy3lRwlyVRaLDk2GKxpZSj/O/xbBat1&#10;0uPbLf+o+LTfmbVty+2XUar73n7OQARqw0v8dO90nJ8Ox+lkMh3B41LE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c5pcYAAADiAAAADwAAAAAAAAAAAAAAAACYAgAAZHJz&#10;L2Rvd25yZXYueG1sUEsFBgAAAAAEAAQA9QAAAIsDAAAAAA==&#10;" path="m80,l49,7,24,24,6,49,,81,,402r6,31l24,459r25,17l80,482r1725,l1836,476r25,-17l1879,433r6,-31l1885,81r-6,-32l1861,24,1836,7,1805,,80,xe" filled="f">
                  <v:path arrowok="t" o:connecttype="custom" o:connectlocs="80,6138;49,6145;24,6162;6,6187;0,6219;0,6540;6,6571;24,6597;49,6614;80,6620;1805,6620;1836,6614;1861,6597;1879,6571;1885,6540;1885,6219;1879,6187;1861,6162;1836,6145;1805,6138;80,6138" o:connectangles="0,0,0,0,0,0,0,0,0,0,0,0,0,0,0,0,0,0,0,0,0"/>
                </v:shape>
                <v:shape id="Freeform 51" o:spid="_x0000_s1052" style="position:absolute;left:1952;top:7017;width:2707;height:1113;visibility:visible;mso-wrap-style:square;v-text-anchor:top" coordsize="2707,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mqp8YA&#10;AADjAAAADwAAAGRycy9kb3ducmV2LnhtbERPS27CMBDdI/UO1iB1Bw6gNhAwqGrVCnXH5wBDPMRR&#10;4nFqu5By+hqpUpfz/rPa9LYVF/KhdqxgMs5AEJdO11wpOB7eR3MQISJrbB2Tgh8KsFk/DFZYaHfl&#10;HV32sRIphEOBCkyMXSFlKA1ZDGPXESfu7LzFmE5fSe3xmsJtK6dZ9iwt1pwaDHb0aqhs9t9Wwe30&#10;5huzyyx+8OetPDeIiy9U6nHYvyxBROrjv/jPvdVp/tNsli/m0zyH+08JAL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pmqp8YAAADjAAAADwAAAAAAAAAAAAAAAACYAgAAZHJz&#10;L2Rvd25yZXYueG1sUEsFBgAAAAAEAAQA9QAAAIsDAAAAAA==&#10;" path="m2522,l185,,113,15,54,55,15,114,,186,,928r15,72l54,1059r59,40l185,1113r2337,l2594,1099r59,-40l2692,1000r15,-72l2707,186r-15,-72l2653,55,2594,15,2522,xe" fillcolor="#d7d7d7" stroked="f">
                  <v:path arrowok="t" o:connecttype="custom" o:connectlocs="2522,7017;185,7017;113,7032;54,7072;15,7131;0,7203;0,7945;15,8017;54,8076;113,8116;185,8130;2522,8130;2594,8116;2653,8076;2692,8017;2707,7945;2707,7203;2692,7131;2653,7072;2594,7032;2522,7017" o:connectangles="0,0,0,0,0,0,0,0,0,0,0,0,0,0,0,0,0,0,0,0,0"/>
                </v:shape>
                <v:shape id="Freeform 52" o:spid="_x0000_s1053" style="position:absolute;left:1952;top:7017;width:2707;height:1113;visibility:visible;mso-wrap-style:square;v-text-anchor:top" coordsize="2707,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xNcsA&#10;AADjAAAADwAAAGRycy9kb3ducmV2LnhtbESPzW7CQAyE70h9h5Ur9VY20PCXsqAKqVVv0BSJq5U1&#10;SUrWG2UXSPv0+FCJo+3xzHzLde8adaEu1J4NjIYJKOLC25pLA/vv9+c5qBCRLTaeycAvBVivHgZL&#10;zKy/8hdd8lgqMeGQoYEqxjbTOhQVOQxD3xLL7eg7h1HGrtS2w6uYu0aPk2SqHdYsCRW2tKmoOOVn&#10;Z6C3s3y62M1PPrc/+vy3+Ui3B2fM02P/9goqUh/v4v/vTyv1J5OX8SxNR0IhTLIAvboB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LBPE1ywAAAOMAAAAPAAAAAAAAAAAAAAAAAJgC&#10;AABkcnMvZG93bnJldi54bWxQSwUGAAAAAAQABAD1AAAAkAMAAAAA&#10;" path="m185,l113,15,54,55,15,114,,186,,928r15,72l54,1059r59,40l185,1113r2337,l2594,1099r59,-40l2692,1000r15,-72l2707,186r-15,-72l2653,55,2594,15,2522,,185,xe" filled="f">
                  <v:path arrowok="t" o:connecttype="custom" o:connectlocs="185,7017;113,7032;54,7072;15,7131;0,7203;0,7945;15,8017;54,8076;113,8116;185,8130;2522,8130;2594,8116;2653,8076;2692,8017;2707,7945;2707,7203;2692,7131;2653,7072;2594,7032;2522,7017;185,7017" o:connectangles="0,0,0,0,0,0,0,0,0,0,0,0,0,0,0,0,0,0,0,0,0"/>
                </v:shape>
                <v:shape id="Freeform 53" o:spid="_x0000_s1054" style="position:absolute;left:7549;top:5164;width:2797;height:626;visibility:visible;mso-wrap-style:square;v-text-anchor:top" coordsize="2797,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t2msUA&#10;AADjAAAADwAAAGRycy9kb3ducmV2LnhtbERPzYrCMBC+C/sOYQRvmrYuRbpGcRVF2JM/DzA0s021&#10;mZQman37jSDscb7/mS9724g7db52rCCdJCCIS6drrhScT9vxDIQPyBobx6TgSR6Wi4/BHAvtHnyg&#10;+zFUIoawL1CBCaEtpPSlIYt+4lriyP26zmKIZ1dJ3eEjhttGZkmSS4s1xwaDLa0NldfjzSoorV8d&#10;KLve9j/PzWd+2n1vzaVXajTsV18gAvXhX/x273Wcn+VpMs2msxReP0UA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O3aaxQAAAOMAAAAPAAAAAAAAAAAAAAAAAJgCAABkcnMv&#10;ZG93bnJldi54bWxQSwUGAAAAAAQABAD1AAAAigMAAAAA&#10;" path="m2693,l104,,64,9,31,31,8,64,,105,,522r8,41l31,596r33,22l104,626r2589,l2733,618r33,-22l2789,563r8,-41l2797,105r-8,-41l2766,31,2733,9,2693,xe" fillcolor="#d7d7d7" stroked="f">
                  <v:path arrowok="t" o:connecttype="custom" o:connectlocs="2693,5164;104,5164;64,5173;31,5195;8,5228;0,5269;0,5686;8,5727;31,5760;64,5782;104,5790;2693,5790;2733,5782;2766,5760;2789,5727;2797,5686;2797,5269;2789,5228;2766,5195;2733,5173;2693,5164" o:connectangles="0,0,0,0,0,0,0,0,0,0,0,0,0,0,0,0,0,0,0,0,0"/>
                </v:shape>
                <v:shape id="Freeform 54" o:spid="_x0000_s1055" style="position:absolute;left:7549;top:5164;width:2797;height:626;visibility:visible;mso-wrap-style:square;v-text-anchor:top" coordsize="2797,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VovMgA&#10;AADiAAAADwAAAGRycy9kb3ducmV2LnhtbESPQWsCMRSE74X+h/CE3mp2tZZ1NUopCO1J1B48PjfP&#10;ZHHzsiSpbv99IxR6HGbmG2a5HlwnrhRi61lBOS5AEDdet2wUfB02zxWImJA1dp5JwQ9FWK8eH5ZY&#10;a3/jHV33yYgM4VijAptSX0sZG0sO49j3xNk7++AwZRmM1AFvGe46OSmKV+mw5bxgsad3S81l/+0U&#10;GDcdNtb48tOfpLuYtD2GVir1NBreFiASDek//Nf+0AqmVTGvZi+TEu6X8h2Qq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pWi8yAAAAOIAAAAPAAAAAAAAAAAAAAAAAJgCAABk&#10;cnMvZG93bnJldi54bWxQSwUGAAAAAAQABAD1AAAAjQMAAAAA&#10;" path="m104,l64,9,31,31,8,64,,105,,522r8,41l31,596r33,22l104,626r2589,l2733,618r33,-22l2789,563r8,-41l2797,105r-8,-41l2766,31,2733,9,2693,,104,xe" filled="f">
                  <v:path arrowok="t" o:connecttype="custom" o:connectlocs="104,5164;64,5173;31,5195;8,5228;0,5269;0,5686;8,5727;31,5760;64,5782;104,5790;2693,5790;2733,5782;2766,5760;2789,5727;2797,5686;2797,5269;2789,5228;2766,5195;2733,5173;2693,5164;104,5164" o:connectangles="0,0,0,0,0,0,0,0,0,0,0,0,0,0,0,0,0,0,0,0,0"/>
                </v:shape>
                <v:shape id="Freeform 55" o:spid="_x0000_s1056" style="position:absolute;left:5152;top:4890;width:1687;height:540;visibility:visible;mso-wrap-style:square;v-text-anchor:top" coordsize="1687,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HBJMoA&#10;AADjAAAADwAAAGRycy9kb3ducmV2LnhtbERPS2vCQBC+F/oflin0InWTYIqJrlIKivRQWh8Hb0N2&#10;zAazsyG71bS/vlsQepzvPfPlYFtxod43jhWk4wQEceV0w7WC/W71NAXhA7LG1jEp+CYPy8X93RxL&#10;7a78SZdtqEUMYV+iAhNCV0rpK0MW/dh1xJE7ud5iiGdfS93jNYbbVmZJ8iwtNhwbDHb0aqg6b7+s&#10;glG2Pq+zH5/TLj+tPt7M4fg+TZV6fBheZiACDeFffHNvdJxfZEWepPmkgL+fIgBy8Qs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JRwSTKAAAA4wAAAA8AAAAAAAAAAAAAAAAAmAIA&#10;AGRycy9kb3ducmV2LnhtbFBLBQYAAAAABAAEAPUAAACPAwAAAAA=&#10;" path="m1597,l90,,55,7,26,27,7,55,,90,,450r7,35l26,514r29,19l90,540r1507,l1632,533r29,-19l1680,485r7,-35l1687,90r-7,-35l1661,27,1632,7,1597,xe" fillcolor="#d7d7d7" stroked="f">
                  <v:path arrowok="t" o:connecttype="custom" o:connectlocs="1597,4890;90,4890;55,4897;26,4917;7,4945;0,4980;0,5340;7,5375;26,5404;55,5423;90,5430;1597,5430;1632,5423;1661,5404;1680,5375;1687,5340;1687,4980;1680,4945;1661,4917;1632,4897;1597,4890" o:connectangles="0,0,0,0,0,0,0,0,0,0,0,0,0,0,0,0,0,0,0,0,0"/>
                </v:shape>
                <v:shape id="Freeform 56" o:spid="_x0000_s1057" style="position:absolute;left:5152;top:4890;width:1687;height:540;visibility:visible;mso-wrap-style:square;v-text-anchor:top" coordsize="1687,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4/gMcA&#10;AADjAAAADwAAAGRycy9kb3ducmV2LnhtbERPS2vCQBC+F/oflil4q7sGG5voKiL2cagHH3gesmMS&#10;zM6G7Fbjv3cLBY/zvWe26G0jLtT52rGG0VCBIC6cqbnUcNh/vL6D8AHZYOOYNNzIw2L+/DTD3Lgr&#10;b+myC6WIIexz1FCF0OZS+qIii37oWuLInVxnMcSzK6Xp8BrDbSMTpVJpsebYUGFLq4qK8+7XasiS&#10;g0o+x5vNaW23RyX7rwn+sNaDl345BRGoDw/xv/vbxPnj9E1laTaawN9PEQA5v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uP4DHAAAA4wAAAA8AAAAAAAAAAAAAAAAAmAIAAGRy&#10;cy9kb3ducmV2LnhtbFBLBQYAAAAABAAEAPUAAACMAwAAAAA=&#10;" path="m90,l55,7,26,27,7,55,,90,,450r7,35l26,514r29,19l90,540r1507,l1632,533r29,-19l1680,485r7,-35l1687,90r-7,-35l1661,27,1632,7,1597,,90,xe" filled="f">
                  <v:path arrowok="t" o:connecttype="custom" o:connectlocs="90,4890;55,4897;26,4917;7,4945;0,4980;0,5340;7,5375;26,5404;55,5423;90,5430;1597,5430;1632,5423;1661,5404;1680,5375;1687,5340;1687,4980;1680,4945;1661,4917;1632,4897;1597,4890;90,4890" o:connectangles="0,0,0,0,0,0,0,0,0,0,0,0,0,0,0,0,0,0,0,0,0"/>
                </v:shape>
                <v:shape id="Freeform 57" o:spid="_x0000_s1058" style="position:absolute;left:7416;top:2626;width:3176;height:1822;visibility:visible;mso-wrap-style:square;v-text-anchor:top" coordsize="3176,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VDD8oA&#10;AADiAAAADwAAAGRycy9kb3ducmV2LnhtbESP3WrCQBSE7wt9h+UI3hTd9b+krlKEUPGi0OgDHLOn&#10;SWr2bMiuJn17Vyj0cpiZb5j1tre1uFHrK8caJmMFgjh3puJCw+mYjl5B+IBssHZMGn7Jw3bz/LTG&#10;xLiOv+iWhUJECPsENZQhNImUPi/Joh+7hjh63661GKJsC2la7CLc1nKq1FJarDgulNjQrqT8kl2t&#10;BvupfszH4SW9pvJcZ4duMfX7RuvhoH9/AxGoD//hv/beaJjP5hOlVrMVPC7FOyA3d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N81Qw/KAAAA4gAAAA8AAAAAAAAAAAAAAAAAmAIA&#10;AGRycy9kb3ducmV2LnhtbFBLBQYAAAAABAAEAPUAAACPAwAAAAA=&#10;" path="m2872,l304,,234,8,170,31,114,67,67,114,31,170,8,234,,304,,1519r8,69l31,1652r36,57l114,1756r56,35l234,1814r70,8l2872,1822r70,-8l3006,1791r56,-35l3109,1709r36,-57l3168,1588r8,-69l3176,304r-8,-70l3145,170r-36,-56l3062,67,3006,31,2942,8,2872,xe" fillcolor="#d7d7d7" stroked="f">
                  <v:path arrowok="t" o:connecttype="custom" o:connectlocs="2872,2626;304,2626;234,2634;170,2657;114,2693;67,2740;31,2796;8,2860;0,2930;0,4145;8,4214;31,4278;67,4335;114,4382;170,4417;234,4440;304,4448;2872,4448;2942,4440;3006,4417;3062,4382;3109,4335;3145,4278;3168,4214;3176,4145;3176,2930;3168,2860;3145,2796;3109,2740;3062,2693;3006,2657;2942,2634;2872,2626" o:connectangles="0,0,0,0,0,0,0,0,0,0,0,0,0,0,0,0,0,0,0,0,0,0,0,0,0,0,0,0,0,0,0,0,0"/>
                </v:shape>
                <v:shape id="Freeform 58" o:spid="_x0000_s1059" style="position:absolute;left:7416;top:2626;width:3176;height:1822;visibility:visible;mso-wrap-style:square;v-text-anchor:top" coordsize="3176,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FNVckA&#10;AADiAAAADwAAAGRycy9kb3ducmV2LnhtbESPUUvDMBSF3wX/Q7iCby7tNtpRlw0VBgMFWTd9vjTX&#10;JtjclCZb6783grDHwznnO5z1dnKduNAQrGcF+SwDQdx4bblVcDruHlYgQkTW2HkmBT8UYLu5vVlj&#10;pf3IB7rUsRUJwqFCBSbGvpIyNIYchpnviZP35QeHMcmhlXrAMcFdJ+dZVkiHltOCwZ5eDDXf9dkp&#10;KOXzqXjt3nBnP/PR1h978+6XSt3fTU+PICJN8Rr+b++1gvmyKLMyXy3g71K6A3Lz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hnFNVckAAADiAAAADwAAAAAAAAAAAAAAAACYAgAA&#10;ZHJzL2Rvd25yZXYueG1sUEsFBgAAAAAEAAQA9QAAAI4DAAAAAA==&#10;" path="m304,l234,8,170,31,114,67,67,114,31,170,8,234,,304,,1519r8,69l31,1652r36,57l114,1756r56,35l234,1814r70,8l2872,1822r70,-8l3006,1791r56,-35l3109,1709r36,-57l3168,1588r8,-69l3176,304r-8,-70l3145,170r-36,-56l3062,67,3006,31,2942,8,2872,,304,xe" filled="f">
                  <v:path arrowok="t" o:connecttype="custom" o:connectlocs="304,2626;234,2634;170,2657;114,2693;67,2740;31,2796;8,2860;0,2930;0,4145;8,4214;31,4278;67,4335;114,4382;170,4417;234,4440;304,4448;2872,4448;2942,4440;3006,4417;3062,4382;3109,4335;3145,4278;3168,4214;3176,4145;3176,2930;3168,2860;3145,2796;3109,2740;3062,2693;3006,2657;2942,2634;2872,2626;304,2626" o:connectangles="0,0,0,0,0,0,0,0,0,0,0,0,0,0,0,0,0,0,0,0,0,0,0,0,0,0,0,0,0,0,0,0,0"/>
                </v:shape>
                <v:shape id="Freeform 59" o:spid="_x0000_s1060" style="position:absolute;left:2206;top:5164;width:2164;height:846;visibility:visible;mso-wrap-style:square;v-text-anchor:top" coordsize="2164,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yhecgA&#10;AADjAAAADwAAAGRycy9kb3ducmV2LnhtbERPX0vDMBB/F/wO4YS9uXQdLV1dNkRw7kFkWwVfj+Zs&#10;yppLbbK1fnsjCD7e7/+tt5PtxJUG3zpWsJgnIIhrp1tuFLxXz/cFCB+QNXaOScE3edhubm/WWGo3&#10;8pGup9CIGMK+RAUmhL6U0teGLPq564kj9+kGiyGeQyP1gGMMt51MkySXFluODQZ7ejJUn08Xq+Dl&#10;K1wOy+KtSs87+TruTZ9VH5lSs7vp8QFEoCn8i//cex3nL4tVnqV5sYDfnyIAcvM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KF5yAAAAOMAAAAPAAAAAAAAAAAAAAAAAJgCAABk&#10;cnMvZG93bnJldi54bWxQSwUGAAAAAAQABAD1AAAAjQMAAAAA&#10;" path="m2023,l141,,86,11,41,42,11,86,,141,,705r11,55l41,805r45,30l141,846r1882,l2078,835r45,-30l2153,760r11,-55l2164,141,2153,86,2123,42,2078,11,2023,xe" fillcolor="#d7d7d7" stroked="f">
                  <v:path arrowok="t" o:connecttype="custom" o:connectlocs="2023,5164;141,5164;86,5175;41,5206;11,5250;0,5305;0,5869;11,5924;41,5969;86,5999;141,6010;2023,6010;2078,5999;2123,5969;2153,5924;2164,5869;2164,5305;2153,5250;2123,5206;2078,5175;2023,5164" o:connectangles="0,0,0,0,0,0,0,0,0,0,0,0,0,0,0,0,0,0,0,0,0"/>
                </v:shape>
                <v:shape id="Freeform 60" o:spid="_x0000_s1061" style="position:absolute;left:2206;top:5164;width:2164;height:846;visibility:visible;mso-wrap-style:square;v-text-anchor:top" coordsize="2164,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AgtscA&#10;AADjAAAADwAAAGRycy9kb3ducmV2LnhtbERPzWrCQBC+C77DMkJvulFBk9RVRBBzKIKmxeuQnSah&#10;2dmQXTX69N2C0ON8/7Pa9KYRN+pcbVnBdBKBIC6srrlU8JnvxzEI55E1NpZJwYMcbNbDwQpTbe98&#10;otvZlyKEsEtRQeV9m0rpiooMuoltiQP3bTuDPpxdKXWH9xBuGjmLooU0WHNoqLClXUXFz/lqFBz1&#10;R/Y8XI55orPH1+KyzXudPJV6G/XbdxCeev8vfrkzHeZHyySeLuNkDn8/BQDk+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QILbHAAAA4wAAAA8AAAAAAAAAAAAAAAAAmAIAAGRy&#10;cy9kb3ducmV2LnhtbFBLBQYAAAAABAAEAPUAAACMAwAAAAA=&#10;" path="m141,l86,11,41,42,11,86,,141,,705r11,55l41,805r45,30l141,846r1882,l2078,835r45,-30l2153,760r11,-55l2164,141,2153,86,2123,42,2078,11,2023,,141,xe" filled="f">
                  <v:path arrowok="t" o:connecttype="custom" o:connectlocs="141,5164;86,5175;41,5206;11,5250;0,5305;0,5869;11,5924;41,5969;86,5999;141,6010;2023,6010;2078,5999;2123,5969;2153,5924;2164,5869;2164,5305;2153,5250;2123,5206;2078,5175;2023,5164;141,5164" o:connectangles="0,0,0,0,0,0,0,0,0,0,0,0,0,0,0,0,0,0,0,0,0"/>
                </v:shape>
                <v:shape id="Freeform 61" o:spid="_x0000_s1062" style="position:absolute;left:6672;top:6600;width:3827;height:1530;visibility:visible;mso-wrap-style:square;v-text-anchor:top" coordsize="3827,1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W6NcoA&#10;AADjAAAADwAAAGRycy9kb3ducmV2LnhtbESPX0vDQBDE34V+h2MLvtlLIkYbey0iFvom/YPQtyW3&#10;5kKze2nubOO39wTBx2FmfsMsViN36kJDaL0YyGcZKJLa21YaA4f9+u4JVIgoFjsvZOCbAqyWk5sF&#10;VtZfZUuXXWxUgkio0ICLsa+0DrUjxjDzPUnyPv3AGJMcGm0HvCY4d7rIslIztpIWHPb06qg+7b7Y&#10;AJ/f9se8/di8I2PTuwO77bow5nY6vjyDijTG//Bfe2MNFNlDns/Lx/sSfj+lP6CXP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KOVujXKAAAA4wAAAA8AAAAAAAAAAAAAAAAAmAIA&#10;AGRycy9kb3ducmV2LnhtbFBLBQYAAAAABAAEAPUAAACPAwAAAAA=&#10;" path="m3572,l255,,187,9,126,35,75,75,35,127,9,188,,255,,1275r9,68l35,1404r40,52l126,1496r61,25l255,1530r3317,l3640,1521r61,-25l3752,1456r40,-52l3818,1343r9,-68l3827,255r-9,-67l3792,127,3752,75,3701,35,3640,9,3572,xe" fillcolor="#d7d7d7" stroked="f">
                  <v:path arrowok="t" o:connecttype="custom" o:connectlocs="3572,6600;255,6600;187,6609;126,6635;75,6675;35,6727;9,6788;0,6855;0,7875;9,7943;35,8004;75,8056;126,8096;187,8121;255,8130;3572,8130;3640,8121;3701,8096;3752,8056;3792,8004;3818,7943;3827,7875;3827,6855;3818,6788;3792,6727;3752,6675;3701,6635;3640,6609;3572,6600" o:connectangles="0,0,0,0,0,0,0,0,0,0,0,0,0,0,0,0,0,0,0,0,0,0,0,0,0,0,0,0,0"/>
                </v:shape>
                <v:shape id="Freeform 62" o:spid="_x0000_s1063" style="position:absolute;left:6672;top:6600;width:3827;height:1530;visibility:visible;mso-wrap-style:square;v-text-anchor:top" coordsize="3827,1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PiicgA&#10;AADiAAAADwAAAGRycy9kb3ducmV2LnhtbERPy2oCMRTdF/oP4Ra6KTUTER+jUUpBKa7qowt318l1&#10;Mji5GSbpOP17Uyh0eTjvxap3teioDZVnDWqQgSAuvKm41HA8rF+nIEJENlh7Jg0/FGC1fHxYYG78&#10;jXfU7WMpUgiHHDXYGJtcylBYchgGviFO3MW3DmOCbSlNi7cU7mo5zLKxdFhxarDY0Lul4rr/dhoO&#10;xXgzGnXH8+mlqT431n2p7Vpp/fzUv81BROrjv/jP/WHSfDVVs2yihvB7KWGQy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g+KJyAAAAOIAAAAPAAAAAAAAAAAAAAAAAJgCAABk&#10;cnMvZG93bnJldi54bWxQSwUGAAAAAAQABAD1AAAAjQMAAAAA&#10;" path="m255,l187,9,126,35,75,75,35,127,9,188,,255,,1275r9,68l35,1404r40,52l126,1496r61,25l255,1530r3317,l3640,1521r61,-25l3752,1456r40,-52l3818,1343r9,-68l3827,255r-9,-67l3792,127,3752,75,3701,35,3640,9,3572,,255,xe" filled="f">
                  <v:path arrowok="t" o:connecttype="custom" o:connectlocs="255,6600;187,6609;126,6635;75,6675;35,6727;9,6788;0,6855;0,7875;9,7943;35,8004;75,8056;126,8096;187,8121;255,8130;3572,8130;3640,8121;3701,8096;3752,8056;3792,8004;3818,7943;3827,7875;3827,6855;3818,6788;3792,6727;3752,6675;3701,6635;3640,6609;3572,6600;255,6600" o:connectangles="0,0,0,0,0,0,0,0,0,0,0,0,0,0,0,0,0,0,0,0,0,0,0,0,0,0,0,0,0"/>
                </v:shape>
                <v:shape id="Text Box 63" o:spid="_x0000_s1064" type="#_x0000_t202" style="position:absolute;left:4820;top:888;width:3142;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o5oMcA&#10;AADjAAAADwAAAGRycy9kb3ducmV2LnhtbERPS2sCMRC+F/wPYQRvNdGDj61RpLRQEKTr9tDjdDPu&#10;BjeT7SbV9d83guBxvvesNr1rxJm6YD1rmIwVCOLSG8uVhq/i/XkBIkRkg41n0nClAJv14GmFmfEX&#10;zul8iJVIIRwy1FDH2GZShrImh2HsW+LEHX3nMKazq6Tp8JLCXSOnSs2kQ8upocaWXmsqT4c/p2H7&#10;zfmb/d3/fObH3BbFUvFudtJ6NOy3LyAi9fEhvrs/TJqvFmo+navJEm4/JQDk+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aOaDHAAAA4wAAAA8AAAAAAAAAAAAAAAAAmAIAAGRy&#10;cy9kb3ducmV2LnhtbFBLBQYAAAAABAAEAPUAAACMAwAAAAA=&#10;" filled="f" stroked="f">
                  <v:textbox inset="0,0,0,0">
                    <w:txbxContent>
                      <w:p w14:paraId="0846131E" w14:textId="77777777" w:rsidR="007643BF" w:rsidRDefault="007643BF" w:rsidP="005B08A1">
                        <w:pPr>
                          <w:jc w:val="center"/>
                          <w:rPr>
                            <w:b/>
                          </w:rPr>
                        </w:pPr>
                        <w:r>
                          <w:rPr>
                            <w:b/>
                          </w:rPr>
                          <w:t>Government</w:t>
                        </w:r>
                        <w:r>
                          <w:rPr>
                            <w:b/>
                            <w:spacing w:val="-1"/>
                          </w:rPr>
                          <w:t xml:space="preserve"> </w:t>
                        </w:r>
                        <w:r>
                          <w:rPr>
                            <w:b/>
                          </w:rPr>
                          <w:t>Accounts</w:t>
                        </w:r>
                      </w:p>
                    </w:txbxContent>
                  </v:textbox>
                </v:shape>
                <v:shape id="Text Box 64" o:spid="_x0000_s1065" type="#_x0000_t202" style="position:absolute;left:1958;top:1876;width:1691;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zjsgA&#10;AADjAAAADwAAAGRycy9kb3ducmV2LnhtbERPX0vDMBB/F/wO4QTfXKobrdZmY4iCIIy19cHHs7m1&#10;oc2lNnGr394IAx/v9/+KzWwHcaTJG8cKbhcJCOLGacOtgvf65eYehA/IGgfHpOCHPGzWlxcF5tqd&#10;uKRjFVoRQ9jnqKALYcyl9E1HFv3CjcSRO7jJYojn1Eo94SmG20HeJUkqLRqODR2O9NRR01ffVsH2&#10;g8tn87X73JeH0tT1Q8Jvaa/U9dW8fQQRaA7/4rP7Vcf52SpNV9lymcHfTxEAuf4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sfOOyAAAAOMAAAAPAAAAAAAAAAAAAAAAAJgCAABk&#10;cnMvZG93bnJldi54bWxQSwUGAAAAAAQABAD1AAAAjQMAAAAA&#10;" filled="f" stroked="f">
                  <v:textbox inset="0,0,0,0">
                    <w:txbxContent>
                      <w:p w14:paraId="654E0F7E" w14:textId="77777777" w:rsidR="007643BF" w:rsidRDefault="007643BF" w:rsidP="006F5C93">
                        <w:pPr>
                          <w:spacing w:line="244" w:lineRule="exact"/>
                          <w:jc w:val="center"/>
                        </w:pPr>
                        <w:r>
                          <w:t>Consolidated</w:t>
                        </w:r>
                        <w:r>
                          <w:rPr>
                            <w:spacing w:val="-1"/>
                          </w:rPr>
                          <w:t xml:space="preserve"> </w:t>
                        </w:r>
                        <w:r>
                          <w:t>Fund</w:t>
                        </w:r>
                      </w:p>
                    </w:txbxContent>
                  </v:textbox>
                </v:shape>
                <v:shape id="Text Box 65" o:spid="_x0000_s1066" type="#_x0000_t202" style="position:absolute;left:5168;top:1869;width:1655;height:5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3qBswA&#10;AADjAAAADwAAAGRycy9kb3ducmV2LnhtbESPQUvDQBCF74L/YRnBm91YpU3TbksRBUEQ03jwOM1O&#10;k6XZ2Zhd2/jvnUPB48y8ee99q83oO3WiIbrABu4nGSjiOljHjYHP6uUuBxUTssUuMBn4pQib9fXV&#10;CgsbzlzSaZcaJSYcCzTQptQXWse6JY9xEnpiuR3C4DHJODTaDngWc9/paZbNtEfHktBiT08t1cfd&#10;jzew/eLy2X2/7z/KQ+mqapHx2+xozO3NuF2CSjSmf/Hl+9VK/ceHPJ/OF3OhECZZgF7/A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ta3qBswAAADjAAAADwAAAAAAAAAAAAAAAACY&#10;AgAAZHJzL2Rvd25yZXYueG1sUEsFBgAAAAAEAAQA9QAAAJEDAAAAAA==&#10;" filled="f" stroked="f">
                  <v:textbox inset="0,0,0,0">
                    <w:txbxContent>
                      <w:p w14:paraId="0D225127" w14:textId="77777777" w:rsidR="007643BF" w:rsidRDefault="007643BF" w:rsidP="006F5C93">
                        <w:pPr>
                          <w:spacing w:line="244" w:lineRule="exact"/>
                          <w:jc w:val="center"/>
                        </w:pPr>
                        <w:r>
                          <w:t>Contingency</w:t>
                        </w:r>
                        <w:r>
                          <w:rPr>
                            <w:spacing w:val="-2"/>
                          </w:rPr>
                          <w:t xml:space="preserve"> </w:t>
                        </w:r>
                        <w:r>
                          <w:t>Fund</w:t>
                        </w:r>
                      </w:p>
                    </w:txbxContent>
                  </v:textbox>
                </v:shape>
                <v:shape id="Text Box 66" o:spid="_x0000_s1067" type="#_x0000_t202" style="position:absolute;left:8343;top:1890;width:1385;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2LMoA&#10;AADiAAAADwAAAGRycy9kb3ducmV2LnhtbESPQWvCQBSE74X+h+UJvdWNKQQTXUWKhUJBGtNDj8/s&#10;M1nMvo3ZrcZ/3y0UPA4z8w2zXI+2ExcavHGsYDZNQBDXThtuFHxVb89zED4ga+wck4IbeVivHh+W&#10;WGh35ZIu+9CICGFfoII2hL6Q0tctWfRT1xNH7+gGiyHKoZF6wGuE206mSZJJi4bjQos9vbZUn/Y/&#10;VsHmm8utOe8On+WxNFWVJ/yRnZR6moybBYhAY7iH/9vvWkE2T9M8z7MX+LsU74Bc/Q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qL9izKAAAA4gAAAA8AAAAAAAAAAAAAAAAAmAIA&#10;AGRycy9kb3ducmV2LnhtbFBLBQYAAAAABAAEAPUAAACPAwAAAAA=&#10;" filled="f" stroked="f">
                  <v:textbox inset="0,0,0,0">
                    <w:txbxContent>
                      <w:p w14:paraId="4573ACED" w14:textId="77777777" w:rsidR="007643BF" w:rsidRDefault="007643BF" w:rsidP="006F5C93">
                        <w:pPr>
                          <w:spacing w:line="244" w:lineRule="exact"/>
                          <w:jc w:val="center"/>
                        </w:pPr>
                        <w:r>
                          <w:t>Public Account</w:t>
                        </w:r>
                      </w:p>
                    </w:txbxContent>
                  </v:textbox>
                </v:shape>
                <v:shape id="Text Box 67" o:spid="_x0000_s1068" type="#_x0000_t202" style="position:absolute;left:1743;top:3362;width:1723;height: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FPkssA&#10;AADjAAAADwAAAGRycy9kb3ducmV2LnhtbESPQUvDQBSE74L/YXlCb3a3pSQ2dluKWBAEMY0Hj8/s&#10;a7I0+zZmt238964g9DjMzDfMajO6TpxpCNazhtlUgSCuvbHcaPiodvcPIEJENth5Jg0/FGCzvr1Z&#10;YWH8hUs672MjEoRDgRraGPtCylC35DBMfU+cvIMfHMYkh0aaAS8J7jo5VyqTDi2nhRZ7emqpPu5P&#10;TsP2k8tn+/329V4eSltVS8Wv2VHryd24fQQRaYzX8H/7xWiYq3yRz3K1zODvU/oDcv0L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QYU+SywAAAOMAAAAPAAAAAAAAAAAAAAAAAJgC&#10;AABkcnMvZG93bnJldi54bWxQSwUGAAAAAAQABAD1AAAAkAMAAAAA&#10;" filled="f" stroked="f">
                  <v:textbox inset="0,0,0,0">
                    <w:txbxContent>
                      <w:p w14:paraId="69CC2FF6" w14:textId="77777777" w:rsidR="007643BF" w:rsidRDefault="007643BF" w:rsidP="006F5C93">
                        <w:pPr>
                          <w:spacing w:line="244" w:lineRule="exact"/>
                          <w:jc w:val="center"/>
                        </w:pPr>
                        <w:r>
                          <w:t>Revenue</w:t>
                        </w:r>
                      </w:p>
                    </w:txbxContent>
                  </v:textbox>
                </v:shape>
                <v:shape id="Text Box 68" o:spid="_x0000_s1069" type="#_x0000_t202" style="position:absolute;left:4820;top:3480;width:224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Zhz8sA&#10;AADiAAAADwAAAGRycy9kb3ducmV2LnhtbESPQWvCQBSE74X+h+UVequbJpDW6CpSLBSE0hgPHp/Z&#10;Z7KYfRuzW43/vlso9DjMzDfMfDnaTlxo8MaxgudJAoK4dtpwo2BXvT+9gvABWWPnmBTcyMNycX83&#10;x0K7K5d02YZGRAj7AhW0IfSFlL5uyaKfuJ44ekc3WAxRDo3UA14j3HYyTZJcWjQcF1rs6a2l+rT9&#10;tgpWey7X5vx5+CqPpamqacKb/KTU48O4moEINIb/8F/7QytIX7I0y/NsCr+X4h2Qix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51mHPywAAAOIAAAAPAAAAAAAAAAAAAAAAAJgC&#10;AABkcnMvZG93bnJldi54bWxQSwUGAAAAAAQABAD1AAAAkAMAAAAA&#10;" filled="f" stroked="f">
                  <v:textbox inset="0,0,0,0">
                    <w:txbxContent>
                      <w:p w14:paraId="443A37E7" w14:textId="77777777" w:rsidR="007643BF" w:rsidRDefault="007643BF" w:rsidP="006F5C93">
                        <w:pPr>
                          <w:spacing w:line="244" w:lineRule="auto"/>
                          <w:ind w:right="2"/>
                          <w:jc w:val="center"/>
                        </w:pPr>
                        <w:r>
                          <w:t>Capital, Public Debt,</w:t>
                        </w:r>
                        <w:r>
                          <w:rPr>
                            <w:spacing w:val="-52"/>
                          </w:rPr>
                          <w:t xml:space="preserve"> </w:t>
                        </w:r>
                        <w:r>
                          <w:t>Loans etc.</w:t>
                        </w:r>
                      </w:p>
                    </w:txbxContent>
                  </v:textbox>
                </v:shape>
                <v:shape id="Text Box 69" o:spid="_x0000_s1070" type="#_x0000_t202" style="position:absolute;left:7513;top:2752;width:2995;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YRx8cA&#10;AADjAAAADwAAAGRycy9kb3ducmV2LnhtbERPT2vCMBS/D/YdwhvsNpN6KNoZRcYGwkBW68HjW/Ns&#10;g81L10St334ZDDy+3/+3WI2uExcagvWsIZsoEMS1N5YbDfvq42UGIkRkg51n0nCjAKvl48MCC+Ov&#10;XNJlFxuRQjgUqKGNsS+kDHVLDsPE98SJO/rBYUzn0Egz4DWFu05OlcqlQ8upocWe3lqqT7uz07A+&#10;cPluf7bfX+WxtFU1V/yZn7R+fhrXryAijfEu/ndvTJqfq1mWZ0pN4e+nBI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8mEcfHAAAA4wAAAA8AAAAAAAAAAAAAAAAAmAIAAGRy&#10;cy9kb3ducmV2LnhtbFBLBQYAAAAABAAEAPUAAACMAwAAAAA=&#10;" filled="f" stroked="f">
                  <v:textbox inset="0,0,0,0">
                    <w:txbxContent>
                      <w:p w14:paraId="1DCF5DBA" w14:textId="7B71FA2B" w:rsidR="007643BF" w:rsidRDefault="007643BF" w:rsidP="006F5C93">
                        <w:pPr>
                          <w:spacing w:line="242" w:lineRule="auto"/>
                          <w:ind w:right="17"/>
                          <w:jc w:val="center"/>
                        </w:pPr>
                        <w:r>
                          <w:t>Small Savings, Provident Funds</w:t>
                        </w:r>
                        <w:r>
                          <w:rPr>
                            <w:spacing w:val="1"/>
                          </w:rPr>
                          <w:t xml:space="preserve"> </w:t>
                        </w:r>
                        <w:r>
                          <w:t>etc.,</w:t>
                        </w:r>
                        <w:r>
                          <w:rPr>
                            <w:spacing w:val="-5"/>
                          </w:rPr>
                          <w:t xml:space="preserve"> </w:t>
                        </w:r>
                        <w:r>
                          <w:t>Reserve</w:t>
                        </w:r>
                        <w:r>
                          <w:rPr>
                            <w:spacing w:val="-4"/>
                          </w:rPr>
                          <w:t xml:space="preserve"> </w:t>
                        </w:r>
                        <w:r>
                          <w:t>Funds,</w:t>
                        </w:r>
                        <w:r>
                          <w:rPr>
                            <w:spacing w:val="-4"/>
                          </w:rPr>
                          <w:t xml:space="preserve"> </w:t>
                        </w:r>
                        <w:r>
                          <w:t>Deposits</w:t>
                        </w:r>
                        <w:r>
                          <w:rPr>
                            <w:spacing w:val="-5"/>
                          </w:rPr>
                          <w:t xml:space="preserve"> </w:t>
                        </w:r>
                        <w:r>
                          <w:t>and</w:t>
                        </w:r>
                        <w:r>
                          <w:rPr>
                            <w:spacing w:val="-52"/>
                          </w:rPr>
                          <w:t xml:space="preserve">         </w:t>
                        </w:r>
                        <w:r>
                          <w:t>Advances, Suspense and</w:t>
                        </w:r>
                        <w:r>
                          <w:rPr>
                            <w:spacing w:val="1"/>
                          </w:rPr>
                          <w:t xml:space="preserve"> </w:t>
                        </w:r>
                        <w:r>
                          <w:t>Miscellaneous, Remittances and</w:t>
                        </w:r>
                        <w:r>
                          <w:rPr>
                            <w:spacing w:val="1"/>
                          </w:rPr>
                          <w:t xml:space="preserve"> </w:t>
                        </w:r>
                        <w:r>
                          <w:t>Cash</w:t>
                        </w:r>
                        <w:r>
                          <w:rPr>
                            <w:spacing w:val="-1"/>
                          </w:rPr>
                          <w:t xml:space="preserve"> </w:t>
                        </w:r>
                        <w:r>
                          <w:t>Balance</w:t>
                        </w:r>
                      </w:p>
                    </w:txbxContent>
                  </v:textbox>
                </v:shape>
                <v:shape id="Text Box 70" o:spid="_x0000_s1071" type="#_x0000_t202" style="position:absolute;left:2911;top:4572;width:780;height: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DI5sgA&#10;AADiAAAADwAAAGRycy9kb3ducmV2LnhtbERPXUvDMBR9F/Yfwh345hKnzrUuG0MUBGHY1Yc93jV3&#10;bVhz0zVxq//eCIKPh/O9WA2uFWfqg/Ws4XaiQBBX3liuNXyWrzdzECEiG2w9k4ZvCrBajq4WmBt/&#10;4YLO21iLFMIhRw1NjF0uZagachgmviNO3MH3DmOCfS1Nj5cU7lo5VWomHVpODQ129NxQddx+OQ3r&#10;HRcv9rTZfxSHwpZlpvh9dtT6ejysn0BEGuK/+M/9ZtL8eXb3oO4fM/i9lDDI5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EMjmyAAAAOIAAAAPAAAAAAAAAAAAAAAAAJgCAABk&#10;cnMvZG93bnJldi54bWxQSwUGAAAAAAQABAD1AAAAjQMAAAAA&#10;" filled="f" stroked="f">
                  <v:textbox inset="0,0,0,0">
                    <w:txbxContent>
                      <w:p w14:paraId="6313D324" w14:textId="77777777" w:rsidR="007643BF" w:rsidRDefault="007643BF" w:rsidP="008600F9">
                        <w:pPr>
                          <w:spacing w:line="244" w:lineRule="exact"/>
                        </w:pPr>
                        <w:r>
                          <w:t>Receipts</w:t>
                        </w:r>
                      </w:p>
                    </w:txbxContent>
                  </v:textbox>
                </v:shape>
                <v:shape id="Text Box 71" o:spid="_x0000_s1072" type="#_x0000_t202" style="position:absolute;left:2256;top:5164;width:1979;height: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aL8cA&#10;AADiAAAADwAAAGRycy9kb3ducmV2LnhtbERPXWvCMBR9H/gfwhX2NtPJqLYzisgGg4Gs1oc93jXX&#10;Ntjc1CbT7t+bgeDj4XwvVoNtxZl6bxwreJ4kIIgrpw3XCvbl+9MchA/IGlvHpOCPPKyWo4cF5tpd&#10;uKDzLtQihrDPUUETQpdL6auGLPqJ64gjd3C9xRBhX0vd4yWG21ZOkySVFg3HhgY72jRUHXe/VsH6&#10;m4s3c9r+fBWHwpRllvBnelTqcTysX0EEGsJdfHN/6Dg/m01fsvkshf9LEYN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B2i/HAAAA4gAAAA8AAAAAAAAAAAAAAAAAmAIAAGRy&#10;cy9kb3ducmV2LnhtbFBLBQYAAAAABAAEAPUAAACMAwAAAAA=&#10;" filled="f" stroked="f">
                  <v:textbox inset="0,0,0,0">
                    <w:txbxContent>
                      <w:p w14:paraId="0036DBBA" w14:textId="77777777" w:rsidR="007643BF" w:rsidRDefault="007643BF" w:rsidP="006F5C93">
                        <w:pPr>
                          <w:ind w:right="18"/>
                          <w:jc w:val="center"/>
                        </w:pPr>
                        <w:r>
                          <w:t>Tax, Non-Tax and</w:t>
                        </w:r>
                        <w:r>
                          <w:rPr>
                            <w:spacing w:val="-52"/>
                          </w:rPr>
                          <w:t xml:space="preserve"> </w:t>
                        </w:r>
                        <w:r>
                          <w:t>Grants-in-Aid and</w:t>
                        </w:r>
                        <w:r>
                          <w:rPr>
                            <w:spacing w:val="-52"/>
                          </w:rPr>
                          <w:t xml:space="preserve"> </w:t>
                        </w:r>
                        <w:r>
                          <w:t>Contributions</w:t>
                        </w:r>
                      </w:p>
                    </w:txbxContent>
                  </v:textbox>
                </v:shape>
                <v:shape id="Text Box 72" o:spid="_x0000_s1073" type="#_x0000_t202" style="position:absolute;left:5617;top:5042;width:780;height: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IYMoA&#10;AADjAAAADwAAAGRycy9kb3ducmV2LnhtbESPQWvCQBSE74X+h+UVvNWNCkmNriKlhUJBGuPB4zP7&#10;TBazb9PsVtN/7wqFHoeZ+YZZrgfbigv13jhWMBknIIgrpw3XCvbl+/MLCB+QNbaOScEveVivHh+W&#10;mGt35YIuu1CLCGGfo4ImhC6X0lcNWfRj1xFH7+R6iyHKvpa6x2uE21ZOkySVFg3HhQY7em2oOu9+&#10;rILNgYs38709fhWnwpTlPOHP9KzU6GnYLEAEGsJ/+K/9oRXciVmaTWcZ3D/FPyBXN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mXyGDKAAAA4wAAAA8AAAAAAAAAAAAAAAAAmAIA&#10;AGRycy9kb3ducmV2LnhtbFBLBQYAAAAABAAEAPUAAACPAwAAAAA=&#10;" filled="f" stroked="f">
                  <v:textbox inset="0,0,0,0">
                    <w:txbxContent>
                      <w:p w14:paraId="10953E8F" w14:textId="77777777" w:rsidR="007643BF" w:rsidRDefault="007643BF" w:rsidP="008600F9">
                        <w:pPr>
                          <w:spacing w:line="244" w:lineRule="exact"/>
                        </w:pPr>
                        <w:r>
                          <w:t>Receipts</w:t>
                        </w:r>
                      </w:p>
                    </w:txbxContent>
                  </v:textbox>
                </v:shape>
                <v:shape id="Text Box 73" o:spid="_x0000_s1074" type="#_x0000_t202" style="position:absolute;left:7741;top:5287;width:2479;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0vBMgA&#10;AADjAAAADwAAAGRycy9kb3ducmV2LnhtbERPX0vDMBB/F/wO4QTfXKKOdqvLxhAFQZB19cHHs7m1&#10;Yc2lNnHrvr0RBnu83/9brEbXiQMNwXrWcD9RIIhrbyw3Gj6r17sZiBCRDXaeScOJAqyW11cLLIw/&#10;ckmHbWxECuFQoIY2xr6QMtQtOQwT3xMnbucHhzGdQyPNgMcU7jr5oFQmHVpODS329NxSvd/+Og3r&#10;Ly5f7M/H96bclbaq5orfs73Wtzfj+glEpDFexGf3m0nzc5XP5tnjNIf/nxIAc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bS8EyAAAAOMAAAAPAAAAAAAAAAAAAAAAAJgCAABk&#10;cnMvZG93bnJldi54bWxQSwUGAAAAAAQABAD1AAAAjQMAAAAA&#10;" filled="f" stroked="f">
                  <v:textbox inset="0,0,0,0">
                    <w:txbxContent>
                      <w:p w14:paraId="7E84E4F2" w14:textId="77777777" w:rsidR="007643BF" w:rsidRDefault="007643BF" w:rsidP="008600F9">
                        <w:pPr>
                          <w:spacing w:line="244" w:lineRule="exact"/>
                        </w:pPr>
                        <w:r>
                          <w:t>Expenditure/</w:t>
                        </w:r>
                        <w:r>
                          <w:rPr>
                            <w:spacing w:val="-3"/>
                          </w:rPr>
                          <w:t xml:space="preserve"> </w:t>
                        </w:r>
                        <w:r>
                          <w:t>Payments</w:t>
                        </w:r>
                      </w:p>
                    </w:txbxContent>
                  </v:textbox>
                </v:shape>
                <v:shape id="Text Box 74" o:spid="_x0000_s1075" type="#_x0000_t202" style="position:absolute;left:2419;top:6220;width:1664;height: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9cFcsA&#10;AADjAAAADwAAAGRycy9kb3ducmV2LnhtbESPQUvDQBSE74L/YXlCb3azoQaN3ZYiFgRBTOPB4zP7&#10;mizNvo3ZtU3/fVcQPA4z8w2zXE+uF0cag/WsQc0zEMSNN5ZbDR/19vYeRIjIBnvPpOFMAdar66sl&#10;lsafuKLjLrYiQTiUqKGLcSilDE1HDsPcD8TJ2/vRYUxybKUZ8ZTgrpd5lhXSoeW00OFATx01h92P&#10;07D55OrZfr99vVf7ytb1Q8avxUHr2c20eQQRaYr/4b/2i9GQK5WrhSruFvD7Kf0Bubo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P1wVywAAAOMAAAAPAAAAAAAAAAAAAAAAAJgC&#10;AABkcnMvZG93bnJldi54bWxQSwUGAAAAAAQABAD1AAAAkAMAAAAA&#10;" filled="f" stroked="f">
                  <v:textbox inset="0,0,0,0">
                    <w:txbxContent>
                      <w:p w14:paraId="5A49ED9D" w14:textId="77777777" w:rsidR="007643BF" w:rsidRDefault="007643BF" w:rsidP="006F5C93">
                        <w:pPr>
                          <w:spacing w:line="244" w:lineRule="exact"/>
                          <w:jc w:val="center"/>
                        </w:pPr>
                        <w:r>
                          <w:t>Expenditure</w:t>
                        </w:r>
                      </w:p>
                    </w:txbxContent>
                  </v:textbox>
                </v:shape>
                <v:shape id="Text Box 75" o:spid="_x0000_s1076" type="#_x0000_t202" style="position:absolute;left:2014;top:7017;width:2673;height:1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TcgskA&#10;AADjAAAADwAAAGRycy9kb3ducmV2LnhtbERPX2vCMBB/H/gdwg32NhMdVu2MImODwWCsdg8+ns3Z&#10;BptL12Rav/0yGOzxfv9vtRlcK87UB+tZw2SsQBBX3liuNXyWL/cLECEiG2w9k4YrBdisRzcrzI2/&#10;cEHnXaxFCuGQo4Ymxi6XMlQNOQxj3xEn7uh7hzGdfS1Nj5cU7lo5VSqTDi2nhgY7emqoOu2+nYbt&#10;notn+/V++CiOhS3LpeK37KT13e2wfQQRaYj/4j/3q0nzVTaZPywXszn8/pQAkOs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NTcgskAAADjAAAADwAAAAAAAAAAAAAAAACYAgAA&#10;ZHJzL2Rvd25yZXYueG1sUEsFBgAAAAAEAAQA9QAAAI4DAAAAAA==&#10;" filled="f" stroked="f">
                  <v:textbox inset="0,0,0,0">
                    <w:txbxContent>
                      <w:p w14:paraId="29AEEC48" w14:textId="2EEFEDD1" w:rsidR="007643BF" w:rsidRDefault="007643BF" w:rsidP="006F5C93">
                        <w:pPr>
                          <w:jc w:val="center"/>
                        </w:pPr>
                        <w:r>
                          <w:t>General Services, Social</w:t>
                        </w:r>
                        <w:r>
                          <w:rPr>
                            <w:spacing w:val="1"/>
                          </w:rPr>
                          <w:t xml:space="preserve"> </w:t>
                        </w:r>
                        <w:r>
                          <w:t>Services, Economic</w:t>
                        </w:r>
                        <w:r>
                          <w:rPr>
                            <w:spacing w:val="1"/>
                          </w:rPr>
                          <w:t xml:space="preserve"> </w:t>
                        </w:r>
                        <w:r>
                          <w:t>Services, Grants-in-Aid and</w:t>
                        </w:r>
                        <w:r>
                          <w:rPr>
                            <w:spacing w:val="-53"/>
                          </w:rPr>
                          <w:t xml:space="preserve">          </w:t>
                        </w:r>
                        <w:r>
                          <w:t>Contributions</w:t>
                        </w:r>
                      </w:p>
                    </w:txbxContent>
                  </v:textbox>
                </v:shape>
                <v:shape id="Text Box 76" o:spid="_x0000_s1077" type="#_x0000_t202" style="position:absolute;left:6755;top:6620;width:3668;height:1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C3sgA&#10;AADjAAAADwAAAGRycy9kb3ducmV2LnhtbERPzUoDMRC+C75DGMGbTeohbdempYhCQRC366HH6Wa6&#10;G7qZrJu0Xd/eCILH+f5nuR59Jy40RBfYwHSiQBDXwTpuDHxWrw9zEDEhW+wCk4FvirBe3d4ssbDh&#10;yiVddqkROYRjgQbalPpCyli35DFOQk+cuWMYPKZ8Do20A15zuO/ko1JaenScG1rs6bml+rQ7ewOb&#10;PZcv7uv98FEeS1dVC8Vv+mTM/d24eQKRaEz/4j/31ub5ejZTeq6nC/j9KQMgV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40LeyAAAAOMAAAAPAAAAAAAAAAAAAAAAAJgCAABk&#10;cnMvZG93bnJldi54bWxQSwUGAAAAAAQABAD1AAAAjQMAAAAA&#10;" filled="f" stroked="f">
                  <v:textbox inset="0,0,0,0">
                    <w:txbxContent>
                      <w:p w14:paraId="63081F6D" w14:textId="712D84C2" w:rsidR="007643BF" w:rsidRDefault="007643BF" w:rsidP="006F5C93">
                        <w:pPr>
                          <w:spacing w:line="242" w:lineRule="auto"/>
                          <w:jc w:val="center"/>
                        </w:pPr>
                        <w:r>
                          <w:t>General Services, Social Services,</w:t>
                        </w:r>
                        <w:r>
                          <w:rPr>
                            <w:spacing w:val="1"/>
                          </w:rPr>
                          <w:t xml:space="preserve"> </w:t>
                        </w:r>
                        <w:r>
                          <w:t>Economic Services, Public Debt, Loans</w:t>
                        </w:r>
                        <w:r>
                          <w:rPr>
                            <w:spacing w:val="1"/>
                          </w:rPr>
                          <w:t xml:space="preserve"> </w:t>
                        </w:r>
                        <w:r>
                          <w:t>and Advances, Inter-State Settlement and</w:t>
                        </w:r>
                        <w:r>
                          <w:rPr>
                            <w:spacing w:val="-53"/>
                          </w:rPr>
                          <w:t xml:space="preserve">          </w:t>
                        </w:r>
                        <w:r>
                          <w:t>Transfer to Contingency</w:t>
                        </w:r>
                        <w:r>
                          <w:rPr>
                            <w:spacing w:val="-3"/>
                          </w:rPr>
                          <w:t xml:space="preserve"> </w:t>
                        </w:r>
                        <w:r>
                          <w:t>Fund</w:t>
                        </w:r>
                      </w:p>
                    </w:txbxContent>
                  </v:textbox>
                </v:shape>
                <w10:wrap type="topAndBottom" anchorx="page"/>
              </v:group>
            </w:pict>
          </mc:Fallback>
        </mc:AlternateContent>
      </w:r>
    </w:p>
    <w:p w14:paraId="57BC769F" w14:textId="77777777" w:rsidR="008600F9" w:rsidRPr="00D36D4A" w:rsidRDefault="008600F9" w:rsidP="00D36D4A">
      <w:pPr>
        <w:pStyle w:val="BodyText"/>
        <w:rPr>
          <w:b/>
          <w:sz w:val="20"/>
        </w:rPr>
      </w:pPr>
    </w:p>
    <w:p w14:paraId="741FA6B9" w14:textId="77777777" w:rsidR="008600F9" w:rsidRPr="00D36D4A" w:rsidRDefault="008600F9" w:rsidP="00D36D4A">
      <w:pPr>
        <w:pStyle w:val="BodyText"/>
        <w:spacing w:before="5"/>
        <w:rPr>
          <w:b/>
          <w:sz w:val="17"/>
        </w:rPr>
      </w:pPr>
    </w:p>
    <w:p w14:paraId="7D4BF5CC" w14:textId="77777777" w:rsidR="008600F9" w:rsidRPr="00D36D4A" w:rsidRDefault="008600F9" w:rsidP="00D36D4A">
      <w:pPr>
        <w:pStyle w:val="ListParagraph"/>
        <w:widowControl w:val="0"/>
        <w:numPr>
          <w:ilvl w:val="0"/>
          <w:numId w:val="29"/>
        </w:numPr>
        <w:tabs>
          <w:tab w:val="left" w:pos="492"/>
        </w:tabs>
        <w:autoSpaceDE w:val="0"/>
        <w:autoSpaceDN w:val="0"/>
        <w:spacing w:before="90"/>
        <w:ind w:hanging="272"/>
        <w:contextualSpacing w:val="0"/>
        <w:jc w:val="both"/>
        <w:rPr>
          <w:b/>
        </w:rPr>
      </w:pPr>
      <w:r w:rsidRPr="00D36D4A">
        <w:rPr>
          <w:b/>
        </w:rPr>
        <w:t>What the Finance Accounts contain</w:t>
      </w:r>
    </w:p>
    <w:p w14:paraId="66219735" w14:textId="77777777" w:rsidR="008600F9" w:rsidRPr="00D36D4A" w:rsidRDefault="008600F9" w:rsidP="00D36D4A">
      <w:pPr>
        <w:pStyle w:val="BodyText"/>
        <w:spacing w:before="118"/>
        <w:ind w:left="491"/>
        <w:jc w:val="both"/>
      </w:pPr>
      <w:r w:rsidRPr="00D36D4A">
        <w:t>The Finance Accounts are presented in two volumes.</w:t>
      </w:r>
    </w:p>
    <w:p w14:paraId="31B2AF16" w14:textId="12518D55" w:rsidR="008600F9" w:rsidRPr="00D36D4A" w:rsidRDefault="008600F9" w:rsidP="00D36D4A">
      <w:pPr>
        <w:pStyle w:val="BodyText"/>
        <w:spacing w:before="160" w:line="276" w:lineRule="auto"/>
        <w:ind w:left="491" w:right="384"/>
        <w:jc w:val="both"/>
      </w:pPr>
      <w:r w:rsidRPr="00D36D4A">
        <w:rPr>
          <w:bCs/>
        </w:rPr>
        <w:t>Volume I</w:t>
      </w:r>
      <w:r w:rsidRPr="00D36D4A">
        <w:rPr>
          <w:b/>
        </w:rPr>
        <w:t xml:space="preserve"> </w:t>
      </w:r>
      <w:r w:rsidRPr="00D36D4A">
        <w:t>contains the Report of the Comptroller and Auditor General of India,</w:t>
      </w:r>
      <w:r w:rsidR="00AA621E" w:rsidRPr="00D36D4A">
        <w:t xml:space="preserve"> </w:t>
      </w:r>
      <w:r w:rsidRPr="00D36D4A">
        <w:t xml:space="preserve">the Guide to the Finance Accounts, 13 Statements which give summarised information on the financial position and transactions of the State Government for the current financial year and Notes to Finance Accounts. Description of 13 Statements and Notes to Finance Accounts in </w:t>
      </w:r>
      <w:r w:rsidRPr="00D36D4A">
        <w:rPr>
          <w:bCs/>
        </w:rPr>
        <w:t>Volume I</w:t>
      </w:r>
      <w:r w:rsidRPr="00D36D4A">
        <w:rPr>
          <w:b/>
        </w:rPr>
        <w:t xml:space="preserve"> </w:t>
      </w:r>
      <w:r w:rsidRPr="00D36D4A">
        <w:t>are given below:</w:t>
      </w:r>
    </w:p>
    <w:p w14:paraId="2EF3A8DF" w14:textId="77777777" w:rsidR="008600F9" w:rsidRPr="00D36D4A" w:rsidRDefault="008600F9" w:rsidP="00D36D4A">
      <w:pPr>
        <w:pStyle w:val="ListParagraph"/>
        <w:widowControl w:val="0"/>
        <w:numPr>
          <w:ilvl w:val="0"/>
          <w:numId w:val="28"/>
        </w:numPr>
        <w:tabs>
          <w:tab w:val="left" w:pos="492"/>
        </w:tabs>
        <w:autoSpaceDE w:val="0"/>
        <w:autoSpaceDN w:val="0"/>
        <w:spacing w:before="120" w:line="276" w:lineRule="auto"/>
        <w:ind w:right="381"/>
        <w:contextualSpacing w:val="0"/>
        <w:jc w:val="both"/>
      </w:pPr>
      <w:r w:rsidRPr="00D36D4A">
        <w:rPr>
          <w:b/>
        </w:rPr>
        <w:t>Statement of Financial Position</w:t>
      </w:r>
      <w:r w:rsidRPr="00D36D4A">
        <w:t>: This statement depicts the cumulative figures of assets and liabilities of the State Government, as they stand at the end of the year, and as compared to the position at the end of the previous year.</w:t>
      </w:r>
    </w:p>
    <w:p w14:paraId="54A25099" w14:textId="77777777" w:rsidR="008600F9" w:rsidRPr="00D36D4A" w:rsidRDefault="008600F9" w:rsidP="00D36D4A">
      <w:pPr>
        <w:spacing w:line="276" w:lineRule="auto"/>
        <w:jc w:val="both"/>
        <w:sectPr w:rsidR="008600F9" w:rsidRPr="00D36D4A" w:rsidSect="008600F9">
          <w:pgSz w:w="11910" w:h="16840"/>
          <w:pgMar w:top="940" w:right="800" w:bottom="280" w:left="1220" w:header="722" w:footer="0" w:gutter="0"/>
          <w:cols w:space="720"/>
        </w:sectPr>
      </w:pPr>
    </w:p>
    <w:p w14:paraId="71FAD266" w14:textId="77777777" w:rsidR="008600F9" w:rsidRPr="00D36D4A" w:rsidRDefault="008600F9" w:rsidP="00D36D4A">
      <w:pPr>
        <w:pStyle w:val="BodyText"/>
        <w:rPr>
          <w:sz w:val="20"/>
        </w:rPr>
      </w:pPr>
    </w:p>
    <w:p w14:paraId="7DF8B611" w14:textId="77777777" w:rsidR="008600F9" w:rsidRPr="00D36D4A" w:rsidRDefault="008600F9" w:rsidP="00D36D4A">
      <w:pPr>
        <w:pStyle w:val="BodyText"/>
        <w:spacing w:before="5"/>
        <w:rPr>
          <w:sz w:val="27"/>
        </w:rPr>
      </w:pPr>
    </w:p>
    <w:p w14:paraId="496DB2FF" w14:textId="3952DF17" w:rsidR="008600F9" w:rsidRPr="00D36D4A" w:rsidRDefault="008600F9" w:rsidP="00D36D4A">
      <w:pPr>
        <w:pStyle w:val="BodyText"/>
        <w:spacing w:line="20" w:lineRule="exact"/>
        <w:ind w:left="220"/>
        <w:rPr>
          <w:sz w:val="2"/>
        </w:rPr>
      </w:pPr>
      <w:r w:rsidRPr="00D36D4A">
        <w:rPr>
          <w:noProof/>
          <w:sz w:val="2"/>
        </w:rPr>
        <mc:AlternateContent>
          <mc:Choice Requires="wpg">
            <w:drawing>
              <wp:inline distT="0" distB="0" distL="0" distR="0" wp14:anchorId="60554EBB" wp14:editId="78859FDD">
                <wp:extent cx="6000115" cy="6350"/>
                <wp:effectExtent l="0" t="3810" r="635" b="0"/>
                <wp:docPr id="34097335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0115" cy="6350"/>
                          <a:chOff x="0" y="0"/>
                          <a:chExt cx="9449" cy="10"/>
                        </a:xfrm>
                      </wpg:grpSpPr>
                      <wps:wsp>
                        <wps:cNvPr id="1235211279" name="Rectangle 9"/>
                        <wps:cNvSpPr>
                          <a:spLocks noChangeArrowheads="1"/>
                        </wps:cNvSpPr>
                        <wps:spPr bwMode="auto">
                          <a:xfrm>
                            <a:off x="0" y="0"/>
                            <a:ext cx="944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16B190BE" id="Group 9" o:spid="_x0000_s1026" style="width:472.45pt;height:.5pt;mso-position-horizontal-relative:char;mso-position-vertical-relative:line" coordsize="9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">
                <v:rect id="Rectangle 9" o:spid="_x0000_s1027" style="position:absolute;width:944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" fillcolor="black" stroked="f"/>
                <w10:anchorlock/>
              </v:group>
            </w:pict>
          </mc:Fallback>
        </mc:AlternateContent>
      </w:r>
    </w:p>
    <w:p w14:paraId="1078AE31" w14:textId="5837E486" w:rsidR="008600F9" w:rsidRPr="00D36D4A" w:rsidRDefault="008600F9" w:rsidP="00D36D4A">
      <w:pPr>
        <w:spacing w:line="218" w:lineRule="exact"/>
        <w:ind w:left="302" w:right="303"/>
        <w:jc w:val="center"/>
        <w:rPr>
          <w:b/>
          <w:sz w:val="20"/>
        </w:rPr>
      </w:pPr>
      <w:r w:rsidRPr="00D36D4A">
        <w:rPr>
          <w:noProof/>
          <w:sz w:val="22"/>
          <w:lang w:bidi="hi-IN"/>
        </w:rPr>
        <mc:AlternateContent>
          <mc:Choice Requires="wps">
            <w:drawing>
              <wp:anchor distT="0" distB="0" distL="0" distR="0" simplePos="0" relativeHeight="251670528" behindDoc="1" locked="0" layoutInCell="1" allowOverlap="1" wp14:anchorId="43BA576A" wp14:editId="706B1CAC">
                <wp:simplePos x="0" y="0"/>
                <wp:positionH relativeFrom="page">
                  <wp:posOffset>905510</wp:posOffset>
                </wp:positionH>
                <wp:positionV relativeFrom="paragraph">
                  <wp:posOffset>199390</wp:posOffset>
                </wp:positionV>
                <wp:extent cx="6009005" cy="6350"/>
                <wp:effectExtent l="635" t="0" r="635" b="0"/>
                <wp:wrapTopAndBottom/>
                <wp:docPr id="170891213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900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763DB841" id="Rectangle 8" o:spid="_x0000_s1026" style="position:absolute;margin-left:71.3pt;margin-top:15.7pt;width:473.15pt;height:.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" fillcolor="black" stroked="f">
                <w10:wrap type="topAndBottom" anchorx="page"/>
              </v:rect>
            </w:pict>
          </mc:Fallback>
        </mc:AlternateContent>
      </w:r>
      <w:r w:rsidRPr="00D36D4A">
        <w:rPr>
          <w:b/>
          <w:sz w:val="20"/>
        </w:rPr>
        <w:t>GUIDE TO THE FINANCE ACCOUNTS - contd.</w:t>
      </w:r>
    </w:p>
    <w:p w14:paraId="00BF4135" w14:textId="77777777" w:rsidR="008600F9" w:rsidRPr="00D36D4A" w:rsidRDefault="008600F9" w:rsidP="00D36D4A">
      <w:pPr>
        <w:pStyle w:val="BodyText"/>
        <w:rPr>
          <w:b/>
          <w:sz w:val="20"/>
        </w:rPr>
      </w:pPr>
    </w:p>
    <w:p w14:paraId="44353298" w14:textId="77777777" w:rsidR="008600F9" w:rsidRPr="00D36D4A" w:rsidRDefault="008600F9" w:rsidP="00D36D4A">
      <w:pPr>
        <w:pStyle w:val="BodyText"/>
        <w:spacing w:before="5"/>
        <w:rPr>
          <w:b/>
          <w:sz w:val="20"/>
        </w:rPr>
      </w:pPr>
    </w:p>
    <w:p w14:paraId="47E2CEBB" w14:textId="77777777" w:rsidR="008600F9" w:rsidRPr="00D36D4A" w:rsidRDefault="008600F9" w:rsidP="00D36D4A">
      <w:pPr>
        <w:pStyle w:val="ListParagraph"/>
        <w:widowControl w:val="0"/>
        <w:numPr>
          <w:ilvl w:val="0"/>
          <w:numId w:val="28"/>
        </w:numPr>
        <w:tabs>
          <w:tab w:val="left" w:pos="672"/>
        </w:tabs>
        <w:autoSpaceDE w:val="0"/>
        <w:autoSpaceDN w:val="0"/>
        <w:spacing w:before="90" w:line="276" w:lineRule="auto"/>
        <w:ind w:left="671" w:right="383" w:hanging="452"/>
        <w:contextualSpacing w:val="0"/>
        <w:jc w:val="both"/>
      </w:pPr>
      <w:r w:rsidRPr="00D36D4A">
        <w:rPr>
          <w:b/>
        </w:rPr>
        <w:t>Statement of Receipts and Disbursements</w:t>
      </w:r>
      <w:r w:rsidRPr="00D36D4A">
        <w:t xml:space="preserve">: This statement depicts all receipts and disbursements of the State Government during the year in all the three parts in which Government accounts are kept, </w:t>
      </w:r>
      <w:r w:rsidRPr="00D36D4A">
        <w:rPr>
          <w:i/>
        </w:rPr>
        <w:t>viz.</w:t>
      </w:r>
      <w:r w:rsidRPr="00D36D4A">
        <w:t>, the Consolidated Fund, Contingency Fund and Public Account. In addition, it contains an annexure, showing alternative depiction of Cash Balances (including investments) of the Government. The Annexure also depicts the Ways and Means position of the Government in detail.</w:t>
      </w:r>
    </w:p>
    <w:p w14:paraId="6321B53F" w14:textId="77777777" w:rsidR="008600F9" w:rsidRPr="00D36D4A" w:rsidRDefault="008600F9" w:rsidP="00D36D4A">
      <w:pPr>
        <w:pStyle w:val="ListParagraph"/>
        <w:widowControl w:val="0"/>
        <w:numPr>
          <w:ilvl w:val="0"/>
          <w:numId w:val="28"/>
        </w:numPr>
        <w:tabs>
          <w:tab w:val="left" w:pos="672"/>
        </w:tabs>
        <w:autoSpaceDE w:val="0"/>
        <w:autoSpaceDN w:val="0"/>
        <w:spacing w:before="91" w:line="276" w:lineRule="auto"/>
        <w:ind w:left="671" w:right="383" w:hanging="452"/>
        <w:contextualSpacing w:val="0"/>
        <w:jc w:val="both"/>
      </w:pPr>
      <w:r w:rsidRPr="00D36D4A">
        <w:rPr>
          <w:b/>
        </w:rPr>
        <w:t>Statement of Receipts (Consolidated Fund)</w:t>
      </w:r>
      <w:r w:rsidRPr="00D36D4A">
        <w:t>: This statement comprises Revenue and Capital Receipts, Borrowings and Repayments of the Loans given by the State Government. This statement corresponds to Detailed Statements 14, 17 and 18 in Volume II of the Finance Accounts.</w:t>
      </w:r>
    </w:p>
    <w:p w14:paraId="1F331F82" w14:textId="77777777" w:rsidR="008600F9" w:rsidRPr="00D36D4A" w:rsidRDefault="008600F9" w:rsidP="00D36D4A">
      <w:pPr>
        <w:pStyle w:val="ListParagraph"/>
        <w:widowControl w:val="0"/>
        <w:numPr>
          <w:ilvl w:val="0"/>
          <w:numId w:val="28"/>
        </w:numPr>
        <w:tabs>
          <w:tab w:val="left" w:pos="672"/>
        </w:tabs>
        <w:autoSpaceDE w:val="0"/>
        <w:autoSpaceDN w:val="0"/>
        <w:spacing w:before="108" w:line="276" w:lineRule="auto"/>
        <w:ind w:left="671" w:right="384" w:hanging="452"/>
        <w:contextualSpacing w:val="0"/>
        <w:jc w:val="both"/>
      </w:pPr>
      <w:r w:rsidRPr="00D36D4A">
        <w:rPr>
          <w:b/>
        </w:rPr>
        <w:t>Statement of Expenditure (Consolidated Fund)</w:t>
      </w:r>
      <w:r w:rsidRPr="00D36D4A">
        <w:t>: In departure from the general depiction of the Finance Accounts up to the Minor Head level, this statement gives details of expenditure by nature of activity (objects of expenditure) also. This statement corresponds to Detailed Statements 15, 16, 17 and 18 in Volume II.</w:t>
      </w:r>
    </w:p>
    <w:p w14:paraId="074C8E1B" w14:textId="77777777" w:rsidR="008600F9" w:rsidRPr="00D36D4A" w:rsidRDefault="008600F9" w:rsidP="00D36D4A">
      <w:pPr>
        <w:pStyle w:val="ListParagraph"/>
        <w:widowControl w:val="0"/>
        <w:numPr>
          <w:ilvl w:val="0"/>
          <w:numId w:val="28"/>
        </w:numPr>
        <w:tabs>
          <w:tab w:val="left" w:pos="672"/>
        </w:tabs>
        <w:autoSpaceDE w:val="0"/>
        <w:autoSpaceDN w:val="0"/>
        <w:spacing w:before="120" w:line="276" w:lineRule="auto"/>
        <w:ind w:left="671" w:right="381" w:hanging="452"/>
        <w:contextualSpacing w:val="0"/>
        <w:jc w:val="both"/>
      </w:pPr>
      <w:r w:rsidRPr="00D36D4A">
        <w:rPr>
          <w:b/>
        </w:rPr>
        <w:t>Statement of Progressive Capital Expenditure</w:t>
      </w:r>
      <w:r w:rsidRPr="00D36D4A">
        <w:t>: This statement corresponds to the Detailed Statement 16 in Volume II.</w:t>
      </w:r>
    </w:p>
    <w:p w14:paraId="1EF4470D" w14:textId="2DE32088" w:rsidR="008600F9" w:rsidRPr="00D36D4A" w:rsidRDefault="008600F9" w:rsidP="00D36D4A">
      <w:pPr>
        <w:pStyle w:val="ListParagraph"/>
        <w:widowControl w:val="0"/>
        <w:numPr>
          <w:ilvl w:val="0"/>
          <w:numId w:val="28"/>
        </w:numPr>
        <w:tabs>
          <w:tab w:val="left" w:pos="672"/>
        </w:tabs>
        <w:autoSpaceDE w:val="0"/>
        <w:autoSpaceDN w:val="0"/>
        <w:spacing w:before="120" w:line="276" w:lineRule="auto"/>
        <w:ind w:left="671" w:right="381" w:hanging="452"/>
        <w:contextualSpacing w:val="0"/>
        <w:jc w:val="both"/>
      </w:pPr>
      <w:r w:rsidRPr="00D36D4A">
        <w:rPr>
          <w:b/>
        </w:rPr>
        <w:t xml:space="preserve">Statement of Borrowings and Other Liabilities: </w:t>
      </w:r>
      <w:r w:rsidRPr="00D36D4A">
        <w:t xml:space="preserve">Borrowings of the Government comprise Market Loans </w:t>
      </w:r>
      <w:r w:rsidR="00AA621E" w:rsidRPr="00D36D4A">
        <w:t>raised by</w:t>
      </w:r>
      <w:r w:rsidRPr="00D36D4A">
        <w:t xml:space="preserve"> it (</w:t>
      </w:r>
      <w:r w:rsidR="00986903" w:rsidRPr="00D36D4A">
        <w:t>Internal Debt</w:t>
      </w:r>
      <w:r w:rsidRPr="00D36D4A">
        <w:t xml:space="preserve">) and Loans and Advances received from the Government of India. 'Other Liabilities' comprise 'Small Savings, Provident Funds, </w:t>
      </w:r>
      <w:r w:rsidRPr="00D36D4A">
        <w:rPr>
          <w:i/>
        </w:rPr>
        <w:t>etc</w:t>
      </w:r>
      <w:r w:rsidRPr="00D36D4A">
        <w:t>.', 'Reserve Funds' and 'Deposits'. The statement also contains a note on service of debt and corresponds to the Detailed Statement 17 in Volume II.</w:t>
      </w:r>
    </w:p>
    <w:p w14:paraId="1C567BC4" w14:textId="77777777" w:rsidR="008600F9" w:rsidRPr="00D36D4A" w:rsidRDefault="008600F9" w:rsidP="00D36D4A">
      <w:pPr>
        <w:pStyle w:val="ListParagraph"/>
        <w:widowControl w:val="0"/>
        <w:numPr>
          <w:ilvl w:val="0"/>
          <w:numId w:val="28"/>
        </w:numPr>
        <w:tabs>
          <w:tab w:val="left" w:pos="672"/>
        </w:tabs>
        <w:autoSpaceDE w:val="0"/>
        <w:autoSpaceDN w:val="0"/>
        <w:spacing w:before="93" w:line="276" w:lineRule="auto"/>
        <w:ind w:left="671" w:right="383" w:hanging="452"/>
        <w:contextualSpacing w:val="0"/>
        <w:jc w:val="both"/>
      </w:pPr>
      <w:r w:rsidRPr="00D36D4A">
        <w:rPr>
          <w:b/>
        </w:rPr>
        <w:t>Statement of Loans and Advances given by the Government</w:t>
      </w:r>
      <w:r w:rsidRPr="00D36D4A">
        <w:t>: This statement depicts all Loans and Advances given by the State Government to various categories of loanees like Statutory Corporations, Government Companies, Autonomous and Other Bodies/Authorities and recipient individuals (including Government servants). This statement corresponds to the Detailed Statement 18 in Volume II.</w:t>
      </w:r>
    </w:p>
    <w:p w14:paraId="3CD6D0F7" w14:textId="77777777" w:rsidR="008600F9" w:rsidRPr="00D36D4A" w:rsidRDefault="008600F9" w:rsidP="00D36D4A">
      <w:pPr>
        <w:pStyle w:val="ListParagraph"/>
        <w:widowControl w:val="0"/>
        <w:numPr>
          <w:ilvl w:val="0"/>
          <w:numId w:val="28"/>
        </w:numPr>
        <w:tabs>
          <w:tab w:val="left" w:pos="672"/>
        </w:tabs>
        <w:autoSpaceDE w:val="0"/>
        <w:autoSpaceDN w:val="0"/>
        <w:spacing w:before="77" w:line="276" w:lineRule="auto"/>
        <w:ind w:left="671" w:right="381" w:hanging="452"/>
        <w:contextualSpacing w:val="0"/>
        <w:jc w:val="both"/>
      </w:pPr>
      <w:r w:rsidRPr="00D36D4A">
        <w:rPr>
          <w:b/>
        </w:rPr>
        <w:t>Statement of Investments of the Government</w:t>
      </w:r>
      <w:r w:rsidRPr="00D36D4A">
        <w:t>: This statement depicts investments of the State Government in the equity capital of Statutory Corporations, Government Companies, other Joint Stock Companies, Co-operative institutions and Local Bodies. This statement corresponds to Detailed Statement 19 in Volume II.</w:t>
      </w:r>
    </w:p>
    <w:p w14:paraId="181B6781" w14:textId="77777777" w:rsidR="008600F9" w:rsidRPr="00D36D4A" w:rsidRDefault="008600F9" w:rsidP="00D36D4A">
      <w:pPr>
        <w:pStyle w:val="ListParagraph"/>
        <w:widowControl w:val="0"/>
        <w:numPr>
          <w:ilvl w:val="0"/>
          <w:numId w:val="28"/>
        </w:numPr>
        <w:tabs>
          <w:tab w:val="left" w:pos="672"/>
        </w:tabs>
        <w:autoSpaceDE w:val="0"/>
        <w:autoSpaceDN w:val="0"/>
        <w:spacing w:before="36" w:line="276" w:lineRule="auto"/>
        <w:ind w:left="671" w:right="381" w:hanging="452"/>
        <w:contextualSpacing w:val="0"/>
        <w:jc w:val="both"/>
      </w:pPr>
      <w:r w:rsidRPr="00D36D4A">
        <w:rPr>
          <w:b/>
        </w:rPr>
        <w:t>Statement of Guarantees given by the Government</w:t>
      </w:r>
      <w:r w:rsidRPr="00D36D4A">
        <w:t>: This statement summarises the guarantees given by the State Government on repayment of principal and interest on loans raised by Statutory Corporations, Government Companies, Local Bodies and Other institutions. This statement corresponds to Detailed Statement 20 in Volume II.</w:t>
      </w:r>
    </w:p>
    <w:p w14:paraId="6E5E762F" w14:textId="77777777" w:rsidR="008600F9" w:rsidRPr="00D36D4A" w:rsidRDefault="008600F9" w:rsidP="00D36D4A">
      <w:pPr>
        <w:pStyle w:val="ListParagraph"/>
        <w:widowControl w:val="0"/>
        <w:numPr>
          <w:ilvl w:val="0"/>
          <w:numId w:val="28"/>
        </w:numPr>
        <w:tabs>
          <w:tab w:val="left" w:pos="672"/>
        </w:tabs>
        <w:autoSpaceDE w:val="0"/>
        <w:autoSpaceDN w:val="0"/>
        <w:spacing w:before="163" w:line="276" w:lineRule="auto"/>
        <w:ind w:left="671" w:right="379" w:hanging="452"/>
        <w:contextualSpacing w:val="0"/>
        <w:jc w:val="both"/>
      </w:pPr>
      <w:r w:rsidRPr="00D36D4A">
        <w:rPr>
          <w:b/>
        </w:rPr>
        <w:t>Statement of Grants-in-Aid given by the Government</w:t>
      </w:r>
      <w:r w:rsidRPr="00D36D4A">
        <w:t>: This statement depicts all Grants- in-Aid given by the State Government to various categories of grantees, like, Statutory Corporations, Government Companies, Autonomous and Other Bodies/ Authorities and individuals. Appendix III provides details of the recipient institutions.</w:t>
      </w:r>
    </w:p>
    <w:p w14:paraId="38E8DD5D" w14:textId="77777777" w:rsidR="008600F9" w:rsidRPr="00D36D4A" w:rsidRDefault="008600F9" w:rsidP="00D36D4A">
      <w:pPr>
        <w:spacing w:line="276" w:lineRule="auto"/>
        <w:jc w:val="both"/>
        <w:sectPr w:rsidR="008600F9" w:rsidRPr="00D36D4A" w:rsidSect="008600F9">
          <w:pgSz w:w="11910" w:h="16840"/>
          <w:pgMar w:top="940" w:right="800" w:bottom="280" w:left="1220" w:header="722" w:footer="0" w:gutter="0"/>
          <w:cols w:space="720"/>
        </w:sectPr>
      </w:pPr>
    </w:p>
    <w:p w14:paraId="58810F07" w14:textId="77777777" w:rsidR="008600F9" w:rsidRPr="00D36D4A" w:rsidRDefault="008600F9" w:rsidP="00D36D4A">
      <w:pPr>
        <w:pStyle w:val="BodyText"/>
        <w:rPr>
          <w:sz w:val="20"/>
        </w:rPr>
      </w:pPr>
    </w:p>
    <w:p w14:paraId="6A2A5C01" w14:textId="77777777" w:rsidR="008600F9" w:rsidRPr="00D36D4A" w:rsidRDefault="008600F9" w:rsidP="00D36D4A">
      <w:pPr>
        <w:pStyle w:val="BodyText"/>
        <w:spacing w:before="2"/>
        <w:rPr>
          <w:sz w:val="23"/>
        </w:rPr>
      </w:pPr>
    </w:p>
    <w:p w14:paraId="761871BE" w14:textId="3D758038" w:rsidR="008600F9" w:rsidRPr="00D36D4A" w:rsidRDefault="008600F9" w:rsidP="00D36D4A">
      <w:pPr>
        <w:pStyle w:val="BodyText"/>
        <w:spacing w:line="20" w:lineRule="exact"/>
        <w:ind w:left="220"/>
        <w:rPr>
          <w:sz w:val="2"/>
        </w:rPr>
      </w:pPr>
      <w:r w:rsidRPr="00D36D4A">
        <w:rPr>
          <w:noProof/>
          <w:sz w:val="2"/>
        </w:rPr>
        <mc:AlternateContent>
          <mc:Choice Requires="wpg">
            <w:drawing>
              <wp:inline distT="0" distB="0" distL="0" distR="0" wp14:anchorId="5EB86488" wp14:editId="07ED80DE">
                <wp:extent cx="5944870" cy="6350"/>
                <wp:effectExtent l="0" t="0" r="0" b="5080"/>
                <wp:docPr id="174967763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4870" cy="6350"/>
                          <a:chOff x="0" y="0"/>
                          <a:chExt cx="9362" cy="10"/>
                        </a:xfrm>
                      </wpg:grpSpPr>
                      <wps:wsp>
                        <wps:cNvPr id="1831540634" name="Rectangle 7"/>
                        <wps:cNvSpPr>
                          <a:spLocks noChangeArrowheads="1"/>
                        </wps:cNvSpPr>
                        <wps:spPr bwMode="auto">
                          <a:xfrm>
                            <a:off x="0" y="0"/>
                            <a:ext cx="9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4FE9660F" id="Group 7" o:spid="_x0000_s1026" style="width:468.1pt;height:.5pt;mso-position-horizontal-relative:char;mso-position-vertical-relative:line" coordsize="93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">
                <v:rect id="Rectangle 7" o:spid="_x0000_s1027" style="position:absolute;width:9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" fillcolor="black" stroked="f"/>
                <w10:anchorlock/>
              </v:group>
            </w:pict>
          </mc:Fallback>
        </mc:AlternateContent>
      </w:r>
    </w:p>
    <w:p w14:paraId="22D08EFF" w14:textId="3CC44A00" w:rsidR="008600F9" w:rsidRPr="00D36D4A" w:rsidRDefault="008600F9" w:rsidP="00D36D4A">
      <w:pPr>
        <w:spacing w:line="218" w:lineRule="exact"/>
        <w:ind w:left="302" w:right="389"/>
        <w:jc w:val="center"/>
        <w:rPr>
          <w:b/>
          <w:sz w:val="20"/>
        </w:rPr>
      </w:pPr>
      <w:r w:rsidRPr="00D36D4A">
        <w:rPr>
          <w:noProof/>
          <w:sz w:val="22"/>
          <w:lang w:bidi="hi-IN"/>
        </w:rPr>
        <mc:AlternateContent>
          <mc:Choice Requires="wps">
            <w:drawing>
              <wp:anchor distT="0" distB="0" distL="0" distR="0" simplePos="0" relativeHeight="251671552" behindDoc="1" locked="0" layoutInCell="1" allowOverlap="1" wp14:anchorId="62F5AC3E" wp14:editId="0BCC6ED3">
                <wp:simplePos x="0" y="0"/>
                <wp:positionH relativeFrom="page">
                  <wp:posOffset>905510</wp:posOffset>
                </wp:positionH>
                <wp:positionV relativeFrom="paragraph">
                  <wp:posOffset>199390</wp:posOffset>
                </wp:positionV>
                <wp:extent cx="5953760" cy="6350"/>
                <wp:effectExtent l="635" t="0" r="0" b="3175"/>
                <wp:wrapTopAndBottom/>
                <wp:docPr id="94155001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76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09F62E9D" id="Rectangle 6" o:spid="_x0000_s1026" style="position:absolute;margin-left:71.3pt;margin-top:15.7pt;width:468.8pt;height:.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" fillcolor="black" stroked="f">
                <w10:wrap type="topAndBottom" anchorx="page"/>
              </v:rect>
            </w:pict>
          </mc:Fallback>
        </mc:AlternateContent>
      </w:r>
      <w:r w:rsidRPr="00D36D4A">
        <w:rPr>
          <w:b/>
          <w:sz w:val="20"/>
        </w:rPr>
        <w:t>GUIDE TO THE FINANCE ACCOUNTS - contd.</w:t>
      </w:r>
    </w:p>
    <w:p w14:paraId="360A819D" w14:textId="77777777" w:rsidR="008600F9" w:rsidRPr="00D36D4A" w:rsidRDefault="008600F9" w:rsidP="00D36D4A">
      <w:pPr>
        <w:pStyle w:val="BodyText"/>
        <w:spacing w:before="5"/>
        <w:rPr>
          <w:b/>
          <w:sz w:val="16"/>
        </w:rPr>
      </w:pPr>
    </w:p>
    <w:p w14:paraId="4C1B279F" w14:textId="77777777" w:rsidR="008600F9" w:rsidRPr="00D36D4A" w:rsidRDefault="008600F9" w:rsidP="00D36D4A">
      <w:pPr>
        <w:pStyle w:val="ListParagraph"/>
        <w:widowControl w:val="0"/>
        <w:numPr>
          <w:ilvl w:val="0"/>
          <w:numId w:val="28"/>
        </w:numPr>
        <w:tabs>
          <w:tab w:val="left" w:pos="672"/>
        </w:tabs>
        <w:autoSpaceDE w:val="0"/>
        <w:autoSpaceDN w:val="0"/>
        <w:spacing w:before="90" w:line="276" w:lineRule="auto"/>
        <w:ind w:left="671" w:right="381" w:hanging="452"/>
        <w:contextualSpacing w:val="0"/>
        <w:jc w:val="both"/>
      </w:pPr>
      <w:r w:rsidRPr="00D36D4A">
        <w:rPr>
          <w:b/>
        </w:rPr>
        <w:t>Statement of Voted and Charged Expenditure</w:t>
      </w:r>
      <w:r w:rsidRPr="00D36D4A">
        <w:t>: This statement assists in the agreement of the net figures appearing in the Finance Accounts with the gross figures appearing in the Appropriation Accounts.</w:t>
      </w:r>
    </w:p>
    <w:p w14:paraId="48CBD275" w14:textId="05FB8431" w:rsidR="008600F9" w:rsidRPr="00D36D4A" w:rsidRDefault="008600F9" w:rsidP="00D36D4A">
      <w:pPr>
        <w:pStyle w:val="ListParagraph"/>
        <w:widowControl w:val="0"/>
        <w:numPr>
          <w:ilvl w:val="0"/>
          <w:numId w:val="28"/>
        </w:numPr>
        <w:tabs>
          <w:tab w:val="left" w:pos="672"/>
        </w:tabs>
        <w:autoSpaceDE w:val="0"/>
        <w:autoSpaceDN w:val="0"/>
        <w:spacing w:before="49" w:line="276" w:lineRule="auto"/>
        <w:ind w:left="671" w:right="388" w:hanging="452"/>
        <w:contextualSpacing w:val="0"/>
        <w:jc w:val="both"/>
      </w:pPr>
      <w:r w:rsidRPr="00D36D4A">
        <w:rPr>
          <w:b/>
        </w:rPr>
        <w:t>Statement on Sources and Application of Funds for Expenditure other than on Revenue Account</w:t>
      </w:r>
      <w:r w:rsidRPr="00D36D4A">
        <w:t xml:space="preserve">: This statement is based on the principle that Revenue </w:t>
      </w:r>
      <w:r w:rsidR="00AA621E" w:rsidRPr="00D36D4A">
        <w:t>expenditure is</w:t>
      </w:r>
      <w:r w:rsidRPr="00D36D4A">
        <w:t xml:space="preserve"> expected to be defrayed from Revenue Receipts, while Capital Expenditure of the year is met from Revenue Surplus, net credit balances in the Public Account, Cash Balance at the beginning of the year, and Borrowings.</w:t>
      </w:r>
    </w:p>
    <w:p w14:paraId="4E55A839" w14:textId="77777777" w:rsidR="008600F9" w:rsidRPr="00D36D4A" w:rsidRDefault="008600F9" w:rsidP="00D36D4A">
      <w:pPr>
        <w:pStyle w:val="ListParagraph"/>
        <w:widowControl w:val="0"/>
        <w:numPr>
          <w:ilvl w:val="0"/>
          <w:numId w:val="28"/>
        </w:numPr>
        <w:tabs>
          <w:tab w:val="left" w:pos="672"/>
        </w:tabs>
        <w:autoSpaceDE w:val="0"/>
        <w:autoSpaceDN w:val="0"/>
        <w:spacing w:before="2" w:line="273" w:lineRule="auto"/>
        <w:ind w:left="671" w:right="384" w:hanging="452"/>
        <w:contextualSpacing w:val="0"/>
        <w:jc w:val="both"/>
      </w:pPr>
      <w:r w:rsidRPr="00D36D4A">
        <w:rPr>
          <w:b/>
        </w:rPr>
        <w:t>Summary of Balances under Consolidated Fund, Contingency Fund and Public Account</w:t>
      </w:r>
      <w:r w:rsidRPr="00D36D4A">
        <w:t>: This statement assists in establishing the accuracy of the accounts. This statement corresponds to the Detailed Statements 14, 15, 16, 17, 18 and 21 in Volume II.</w:t>
      </w:r>
    </w:p>
    <w:p w14:paraId="472364C1" w14:textId="77777777" w:rsidR="008600F9" w:rsidRPr="00D36D4A" w:rsidRDefault="008600F9" w:rsidP="00D36D4A">
      <w:pPr>
        <w:pStyle w:val="BodyText"/>
        <w:spacing w:before="8"/>
        <w:rPr>
          <w:sz w:val="21"/>
        </w:rPr>
      </w:pPr>
    </w:p>
    <w:p w14:paraId="33DD15FB" w14:textId="77777777" w:rsidR="008600F9" w:rsidRPr="00D36D4A" w:rsidRDefault="008600F9" w:rsidP="00D36D4A">
      <w:pPr>
        <w:ind w:left="671"/>
        <w:jc w:val="both"/>
        <w:rPr>
          <w:b/>
        </w:rPr>
      </w:pPr>
      <w:r w:rsidRPr="00D36D4A">
        <w:rPr>
          <w:b/>
        </w:rPr>
        <w:t>Notes to Finance Accounts and Significant Accounting Policies</w:t>
      </w:r>
    </w:p>
    <w:p w14:paraId="43A11E2B" w14:textId="77777777" w:rsidR="008600F9" w:rsidRPr="00D36D4A" w:rsidRDefault="008600F9" w:rsidP="00D36D4A">
      <w:pPr>
        <w:pStyle w:val="BodyText"/>
        <w:spacing w:before="156" w:line="276" w:lineRule="auto"/>
        <w:ind w:left="671" w:right="220"/>
        <w:jc w:val="both"/>
      </w:pPr>
      <w:r w:rsidRPr="00D36D4A">
        <w:t>Notes to Finance Accounts provide disclosures and explanatory notes, which are intended to provide additional information/explanation relevant to the transactions, classes of transactions, balances, etc., which shall be helpful to the stakeholders / users of the Finance Accounts.</w:t>
      </w:r>
    </w:p>
    <w:p w14:paraId="170F2540" w14:textId="77777777" w:rsidR="008600F9" w:rsidRPr="00D36D4A" w:rsidRDefault="008600F9" w:rsidP="00D36D4A">
      <w:pPr>
        <w:pStyle w:val="BodyText"/>
        <w:spacing w:before="118" w:line="276" w:lineRule="auto"/>
        <w:ind w:left="671" w:right="216"/>
        <w:jc w:val="both"/>
      </w:pPr>
      <w:r w:rsidRPr="00D36D4A">
        <w:t>Significant Accounting Policies, including basis of budget and financial reporting, requirements of Indian Government Accounting Standards (IGASs), form of accounts, classification between Capital and Revenue Expenditure, rounding off, periodical adjustments, etc., are included as part of the Notes to Finance Accounts in Volume I of the Finance Accounts.</w:t>
      </w:r>
    </w:p>
    <w:p w14:paraId="3B14C29F" w14:textId="77777777" w:rsidR="008600F9" w:rsidRPr="00D36D4A" w:rsidRDefault="008600F9" w:rsidP="00D36D4A">
      <w:pPr>
        <w:pStyle w:val="BodyText"/>
        <w:spacing w:before="6"/>
        <w:rPr>
          <w:sz w:val="21"/>
        </w:rPr>
      </w:pPr>
    </w:p>
    <w:p w14:paraId="267B1459" w14:textId="77777777" w:rsidR="008600F9" w:rsidRPr="00D36D4A" w:rsidRDefault="008600F9" w:rsidP="00D36D4A">
      <w:pPr>
        <w:spacing w:line="276" w:lineRule="auto"/>
        <w:ind w:left="671" w:right="232"/>
        <w:jc w:val="both"/>
        <w:rPr>
          <w:b/>
        </w:rPr>
      </w:pPr>
      <w:r w:rsidRPr="00D36D4A">
        <w:rPr>
          <w:b/>
        </w:rPr>
        <w:t>Volume II of the Finance Accounts contains two parts - nine Detailed Statements in Part I and 13 Appendices in Part II.</w:t>
      </w:r>
    </w:p>
    <w:p w14:paraId="5AC851DA" w14:textId="77777777" w:rsidR="008600F9" w:rsidRPr="00D36D4A" w:rsidRDefault="008600F9" w:rsidP="00D36D4A">
      <w:pPr>
        <w:pStyle w:val="BodyText"/>
        <w:spacing w:before="11"/>
        <w:rPr>
          <w:b/>
          <w:sz w:val="12"/>
        </w:rPr>
      </w:pPr>
    </w:p>
    <w:p w14:paraId="51F908E3" w14:textId="77777777" w:rsidR="008600F9" w:rsidRPr="00D36D4A" w:rsidRDefault="008600F9" w:rsidP="00D36D4A">
      <w:pPr>
        <w:spacing w:before="90"/>
        <w:ind w:left="302" w:right="307"/>
        <w:jc w:val="center"/>
        <w:rPr>
          <w:b/>
        </w:rPr>
      </w:pPr>
      <w:r w:rsidRPr="00D36D4A">
        <w:rPr>
          <w:b/>
        </w:rPr>
        <w:t>Part I of Volume II</w:t>
      </w:r>
    </w:p>
    <w:p w14:paraId="59D6CD7F" w14:textId="77777777" w:rsidR="008600F9" w:rsidRPr="00D36D4A" w:rsidRDefault="008600F9" w:rsidP="00D36D4A">
      <w:pPr>
        <w:pStyle w:val="BodyText"/>
        <w:rPr>
          <w:b/>
        </w:rPr>
      </w:pPr>
    </w:p>
    <w:p w14:paraId="20966398" w14:textId="77777777" w:rsidR="008600F9" w:rsidRPr="00D36D4A" w:rsidRDefault="008600F9" w:rsidP="00D36D4A">
      <w:pPr>
        <w:pStyle w:val="ListParagraph"/>
        <w:widowControl w:val="0"/>
        <w:numPr>
          <w:ilvl w:val="0"/>
          <w:numId w:val="28"/>
        </w:numPr>
        <w:tabs>
          <w:tab w:val="left" w:pos="672"/>
        </w:tabs>
        <w:autoSpaceDE w:val="0"/>
        <w:autoSpaceDN w:val="0"/>
        <w:spacing w:line="276" w:lineRule="auto"/>
        <w:ind w:left="671" w:right="383" w:hanging="452"/>
        <w:contextualSpacing w:val="0"/>
        <w:jc w:val="both"/>
      </w:pPr>
      <w:r w:rsidRPr="00D36D4A">
        <w:rPr>
          <w:b/>
        </w:rPr>
        <w:t>Detailed Statement of Revenue and Capital Receipts by Minor Heads</w:t>
      </w:r>
      <w:r w:rsidRPr="00D36D4A">
        <w:t>: This statement corresponds to the Summary Statement 3 in Volume I of the Finance Accounts. In addition to representing details of Revenue Receipts at Minor Head level, this statement depicts details at Sub Head level in respect of Grants-in-Aid from Central Government.</w:t>
      </w:r>
    </w:p>
    <w:p w14:paraId="44778B9F" w14:textId="77777777" w:rsidR="008600F9" w:rsidRPr="00D36D4A" w:rsidRDefault="008600F9" w:rsidP="00D36D4A">
      <w:pPr>
        <w:pStyle w:val="ListParagraph"/>
        <w:widowControl w:val="0"/>
        <w:numPr>
          <w:ilvl w:val="0"/>
          <w:numId w:val="28"/>
        </w:numPr>
        <w:tabs>
          <w:tab w:val="left" w:pos="672"/>
        </w:tabs>
        <w:autoSpaceDE w:val="0"/>
        <w:autoSpaceDN w:val="0"/>
        <w:spacing w:before="121" w:line="276" w:lineRule="auto"/>
        <w:ind w:left="671" w:right="381" w:hanging="452"/>
        <w:contextualSpacing w:val="0"/>
        <w:jc w:val="both"/>
      </w:pPr>
      <w:r w:rsidRPr="00D36D4A">
        <w:rPr>
          <w:b/>
        </w:rPr>
        <w:t>Detailed Statement of Revenue Expenditure by Minor Heads</w:t>
      </w:r>
      <w:r w:rsidRPr="00D36D4A">
        <w:t>: This statement, which corresponds to the Summary Statement 4 in Volume I, depicts the Revenue Expenditure of the State Government. Charged and Voted expenditure are exhibited distinctly.</w:t>
      </w:r>
    </w:p>
    <w:p w14:paraId="39341E97" w14:textId="77777777" w:rsidR="008600F9" w:rsidRPr="00D36D4A" w:rsidRDefault="008600F9" w:rsidP="00D36D4A">
      <w:pPr>
        <w:pStyle w:val="ListParagraph"/>
        <w:widowControl w:val="0"/>
        <w:numPr>
          <w:ilvl w:val="0"/>
          <w:numId w:val="28"/>
        </w:numPr>
        <w:tabs>
          <w:tab w:val="left" w:pos="672"/>
        </w:tabs>
        <w:autoSpaceDE w:val="0"/>
        <w:autoSpaceDN w:val="0"/>
        <w:spacing w:before="120" w:line="276" w:lineRule="auto"/>
        <w:ind w:left="671" w:right="379" w:hanging="452"/>
        <w:contextualSpacing w:val="0"/>
        <w:jc w:val="both"/>
      </w:pPr>
      <w:r w:rsidRPr="00D36D4A">
        <w:rPr>
          <w:b/>
        </w:rPr>
        <w:t>Detailed Statement of Capital Expenditure</w:t>
      </w:r>
      <w:r w:rsidRPr="00D36D4A">
        <w:t>: This statement, which corresponds to the Summary Statement 5 in Volume I, depicts the Capital Expenditure (during the year and cumulatively) of the State Government. Charged and Voted expenditure are exhibited distinctly. In addition to representing details of Capital Expenditure at Minor Head level, in respect of significant schemes, this statement depicts details at Sub Head level also.</w:t>
      </w:r>
    </w:p>
    <w:p w14:paraId="2E7E5109" w14:textId="77777777" w:rsidR="008600F9" w:rsidRPr="00D36D4A" w:rsidRDefault="008600F9" w:rsidP="00D36D4A">
      <w:pPr>
        <w:spacing w:line="276" w:lineRule="auto"/>
        <w:jc w:val="both"/>
      </w:pPr>
    </w:p>
    <w:p w14:paraId="6F07D7FD" w14:textId="77777777" w:rsidR="00E02DC6" w:rsidRPr="00D36D4A" w:rsidRDefault="00E02DC6" w:rsidP="00D36D4A">
      <w:pPr>
        <w:spacing w:after="160" w:line="278" w:lineRule="auto"/>
        <w:rPr>
          <w:b/>
        </w:rPr>
      </w:pPr>
      <w:r w:rsidRPr="00D36D4A">
        <w:rPr>
          <w:b/>
        </w:rPr>
        <w:br w:type="page"/>
      </w:r>
    </w:p>
    <w:p w14:paraId="736BB999" w14:textId="77777777" w:rsidR="00D44C4E" w:rsidRPr="00D36D4A" w:rsidRDefault="00D44C4E" w:rsidP="00D36D4A">
      <w:pPr>
        <w:pStyle w:val="BodyText"/>
        <w:spacing w:line="20" w:lineRule="exact"/>
        <w:ind w:left="220"/>
        <w:rPr>
          <w:sz w:val="2"/>
        </w:rPr>
      </w:pPr>
    </w:p>
    <w:p w14:paraId="7733D15B" w14:textId="77777777" w:rsidR="00D44C4E" w:rsidRPr="00D36D4A" w:rsidRDefault="00D44C4E" w:rsidP="00D36D4A">
      <w:pPr>
        <w:pStyle w:val="BodyText"/>
        <w:spacing w:line="20" w:lineRule="exact"/>
        <w:ind w:left="220"/>
        <w:rPr>
          <w:sz w:val="2"/>
        </w:rPr>
      </w:pPr>
    </w:p>
    <w:p w14:paraId="3090450D" w14:textId="77777777" w:rsidR="00D44C4E" w:rsidRPr="00D36D4A" w:rsidRDefault="00D44C4E" w:rsidP="00D36D4A">
      <w:pPr>
        <w:pStyle w:val="BodyText"/>
        <w:spacing w:line="20" w:lineRule="exact"/>
        <w:ind w:left="220"/>
        <w:rPr>
          <w:sz w:val="2"/>
        </w:rPr>
      </w:pPr>
    </w:p>
    <w:p w14:paraId="7F76383E" w14:textId="29B5C835" w:rsidR="00AA621E" w:rsidRPr="00D36D4A" w:rsidRDefault="00AA621E" w:rsidP="00D36D4A">
      <w:pPr>
        <w:pStyle w:val="BodyText"/>
        <w:spacing w:line="20" w:lineRule="exact"/>
        <w:ind w:left="220"/>
        <w:rPr>
          <w:sz w:val="2"/>
        </w:rPr>
      </w:pPr>
      <w:r w:rsidRPr="00D36D4A">
        <w:rPr>
          <w:noProof/>
          <w:sz w:val="2"/>
        </w:rPr>
        <mc:AlternateContent>
          <mc:Choice Requires="wpg">
            <w:drawing>
              <wp:inline distT="0" distB="0" distL="0" distR="0" wp14:anchorId="661C77A8" wp14:editId="6D27623D">
                <wp:extent cx="5944870" cy="6350"/>
                <wp:effectExtent l="0" t="0" r="0" b="5080"/>
                <wp:docPr id="99184573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4870" cy="6350"/>
                          <a:chOff x="0" y="0"/>
                          <a:chExt cx="9362" cy="10"/>
                        </a:xfrm>
                      </wpg:grpSpPr>
                      <wps:wsp>
                        <wps:cNvPr id="318614238" name="Rectangle 7"/>
                        <wps:cNvSpPr>
                          <a:spLocks noChangeArrowheads="1"/>
                        </wps:cNvSpPr>
                        <wps:spPr bwMode="auto">
                          <a:xfrm>
                            <a:off x="0" y="0"/>
                            <a:ext cx="93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04B10648" id="Group 7" o:spid="_x0000_s1026" style="width:468.1pt;height:.5pt;mso-position-horizontal-relative:char;mso-position-vertical-relative:line" coordsize="93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">
                <v:rect id="Rectangle 7" o:spid="_x0000_s1027" style="position:absolute;width:93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" fillcolor="black" stroked="f"/>
                <w10:anchorlock/>
              </v:group>
            </w:pict>
          </mc:Fallback>
        </mc:AlternateContent>
      </w:r>
    </w:p>
    <w:p w14:paraId="6751785B" w14:textId="77777777" w:rsidR="00AA621E" w:rsidRPr="00D36D4A" w:rsidRDefault="00AA621E" w:rsidP="00D36D4A">
      <w:pPr>
        <w:spacing w:line="218" w:lineRule="exact"/>
        <w:ind w:left="302" w:right="389"/>
        <w:jc w:val="center"/>
        <w:rPr>
          <w:b/>
          <w:sz w:val="20"/>
        </w:rPr>
      </w:pPr>
      <w:r w:rsidRPr="00D36D4A">
        <w:rPr>
          <w:noProof/>
          <w:sz w:val="22"/>
          <w:lang w:bidi="hi-IN"/>
        </w:rPr>
        <mc:AlternateContent>
          <mc:Choice Requires="wps">
            <w:drawing>
              <wp:anchor distT="0" distB="0" distL="0" distR="0" simplePos="0" relativeHeight="251677696" behindDoc="1" locked="0" layoutInCell="1" allowOverlap="1" wp14:anchorId="1AF0A1D1" wp14:editId="1C7C98E2">
                <wp:simplePos x="0" y="0"/>
                <wp:positionH relativeFrom="page">
                  <wp:posOffset>905510</wp:posOffset>
                </wp:positionH>
                <wp:positionV relativeFrom="paragraph">
                  <wp:posOffset>199390</wp:posOffset>
                </wp:positionV>
                <wp:extent cx="5953760" cy="6350"/>
                <wp:effectExtent l="635" t="0" r="0" b="3175"/>
                <wp:wrapTopAndBottom/>
                <wp:docPr id="110304900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76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20ED1EF7" id="Rectangle 6" o:spid="_x0000_s1026" style="position:absolute;margin-left:71.3pt;margin-top:15.7pt;width:468.8pt;height:.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" fillcolor="black" stroked="f">
                <w10:wrap type="topAndBottom" anchorx="page"/>
              </v:rect>
            </w:pict>
          </mc:Fallback>
        </mc:AlternateContent>
      </w:r>
      <w:r w:rsidRPr="00D36D4A">
        <w:rPr>
          <w:b/>
          <w:sz w:val="20"/>
        </w:rPr>
        <w:t>GUIDE TO THE FINANCE ACCOUNTS - contd.</w:t>
      </w:r>
    </w:p>
    <w:p w14:paraId="4939D4B1" w14:textId="3B83242F" w:rsidR="008600F9" w:rsidRPr="00D36D4A" w:rsidRDefault="008600F9" w:rsidP="00D36D4A">
      <w:pPr>
        <w:pStyle w:val="BodyText"/>
        <w:jc w:val="center"/>
        <w:rPr>
          <w:sz w:val="20"/>
        </w:rPr>
      </w:pPr>
    </w:p>
    <w:p w14:paraId="00FBB9E8" w14:textId="3A691862" w:rsidR="00E02DC6" w:rsidRPr="00D36D4A" w:rsidRDefault="00E02DC6" w:rsidP="00D36D4A">
      <w:pPr>
        <w:pStyle w:val="ListParagraph"/>
        <w:widowControl w:val="0"/>
        <w:numPr>
          <w:ilvl w:val="0"/>
          <w:numId w:val="28"/>
        </w:numPr>
        <w:tabs>
          <w:tab w:val="left" w:pos="672"/>
        </w:tabs>
        <w:autoSpaceDE w:val="0"/>
        <w:autoSpaceDN w:val="0"/>
        <w:spacing w:before="90" w:line="276" w:lineRule="auto"/>
        <w:ind w:left="671" w:right="374" w:hanging="452"/>
        <w:contextualSpacing w:val="0"/>
        <w:jc w:val="both"/>
      </w:pPr>
      <w:r w:rsidRPr="00D36D4A">
        <w:rPr>
          <w:b/>
        </w:rPr>
        <w:t>Detailed Statement of Borrowings and Other Liabilities</w:t>
      </w:r>
      <w:r w:rsidRPr="00D36D4A">
        <w:t xml:space="preserve">: This statement, which corresponds to the Summary Statement 6 in Volume I, contains details of all loans raised by the State Government (market loans, bonds, loans from the Central Government, loans from Financial Institutions, Special Securities issued to National Small Savings Fund, </w:t>
      </w:r>
      <w:r w:rsidRPr="00D36D4A">
        <w:rPr>
          <w:i/>
        </w:rPr>
        <w:t>etc.</w:t>
      </w:r>
      <w:r w:rsidRPr="00D36D4A">
        <w:t xml:space="preserve">), and Ways and Means advances extended by the Reserve Bank of India. This statement presents the information on loans under three categories: (a) details of individual loans; (b) maturity profile, </w:t>
      </w:r>
      <w:r w:rsidRPr="00D36D4A">
        <w:rPr>
          <w:i/>
        </w:rPr>
        <w:t>i.e.</w:t>
      </w:r>
      <w:r w:rsidRPr="00D36D4A">
        <w:t>, amounts payable in respect of each category of loans in different years; (c)</w:t>
      </w:r>
      <w:r w:rsidR="008B755D">
        <w:t> </w:t>
      </w:r>
      <w:r w:rsidRPr="00D36D4A">
        <w:t>interest rate profile of outstanding loans and annexure depicting Market Loans.</w:t>
      </w:r>
    </w:p>
    <w:p w14:paraId="5417A929" w14:textId="77777777" w:rsidR="00E02DC6" w:rsidRPr="00D36D4A" w:rsidRDefault="00E02DC6" w:rsidP="00D36D4A">
      <w:pPr>
        <w:pStyle w:val="BodyText"/>
        <w:spacing w:line="20" w:lineRule="exact"/>
        <w:ind w:left="220"/>
        <w:rPr>
          <w:sz w:val="2"/>
        </w:rPr>
      </w:pPr>
    </w:p>
    <w:p w14:paraId="0644B5D2" w14:textId="0791C1CF" w:rsidR="008600F9" w:rsidRPr="00D36D4A" w:rsidRDefault="008600F9" w:rsidP="00D36D4A">
      <w:pPr>
        <w:pStyle w:val="ListParagraph"/>
        <w:widowControl w:val="0"/>
        <w:numPr>
          <w:ilvl w:val="0"/>
          <w:numId w:val="28"/>
        </w:numPr>
        <w:tabs>
          <w:tab w:val="left" w:pos="672"/>
        </w:tabs>
        <w:autoSpaceDE w:val="0"/>
        <w:autoSpaceDN w:val="0"/>
        <w:spacing w:before="89" w:line="278" w:lineRule="auto"/>
        <w:ind w:left="671" w:right="384" w:hanging="452"/>
        <w:contextualSpacing w:val="0"/>
        <w:jc w:val="both"/>
      </w:pPr>
      <w:r w:rsidRPr="00D36D4A">
        <w:rPr>
          <w:b/>
        </w:rPr>
        <w:t>Detailed Statement of Loans and Advances given by the Government</w:t>
      </w:r>
      <w:r w:rsidRPr="00D36D4A">
        <w:t>: This statement corresponds to the Summary Statement 7 of Volume I.</w:t>
      </w:r>
    </w:p>
    <w:p w14:paraId="14FFEDE4" w14:textId="77777777" w:rsidR="008600F9" w:rsidRPr="00D36D4A" w:rsidRDefault="008600F9" w:rsidP="00D36D4A">
      <w:pPr>
        <w:pStyle w:val="ListParagraph"/>
        <w:widowControl w:val="0"/>
        <w:numPr>
          <w:ilvl w:val="0"/>
          <w:numId w:val="28"/>
        </w:numPr>
        <w:tabs>
          <w:tab w:val="left" w:pos="672"/>
        </w:tabs>
        <w:autoSpaceDE w:val="0"/>
        <w:autoSpaceDN w:val="0"/>
        <w:spacing w:before="116" w:line="276" w:lineRule="auto"/>
        <w:ind w:left="671" w:right="385" w:hanging="452"/>
        <w:contextualSpacing w:val="0"/>
        <w:jc w:val="both"/>
      </w:pPr>
      <w:r w:rsidRPr="00D36D4A">
        <w:rPr>
          <w:b/>
        </w:rPr>
        <w:t>Detailed Statement of Investments of the Government</w:t>
      </w:r>
      <w:r w:rsidRPr="00D36D4A">
        <w:t>: This statement depicts details of investments entity wise and Major and Minor Head wise details of Investments during the year, where there is a difference between Statement 16 and 19. This statement corresponds to Statement 8 in Volume I.</w:t>
      </w:r>
    </w:p>
    <w:p w14:paraId="39560AF0" w14:textId="4C3C8D79" w:rsidR="008600F9" w:rsidRPr="00D36D4A" w:rsidRDefault="008600F9" w:rsidP="00D36D4A">
      <w:pPr>
        <w:pStyle w:val="ListParagraph"/>
        <w:widowControl w:val="0"/>
        <w:numPr>
          <w:ilvl w:val="0"/>
          <w:numId w:val="28"/>
        </w:numPr>
        <w:tabs>
          <w:tab w:val="left" w:pos="672"/>
        </w:tabs>
        <w:autoSpaceDE w:val="0"/>
        <w:autoSpaceDN w:val="0"/>
        <w:spacing w:before="120" w:line="276" w:lineRule="auto"/>
        <w:ind w:left="671" w:right="382" w:hanging="452"/>
        <w:contextualSpacing w:val="0"/>
        <w:jc w:val="both"/>
      </w:pPr>
      <w:r w:rsidRPr="00D36D4A">
        <w:rPr>
          <w:b/>
        </w:rPr>
        <w:t>Detailed Statement of Guarantees given by the Government</w:t>
      </w:r>
      <w:r w:rsidRPr="00D36D4A">
        <w:t xml:space="preserve">: This statement depicts entity wise details of Government Guarantees. This statement corresponds to Statement 9 </w:t>
      </w:r>
      <w:r w:rsidR="00174041" w:rsidRPr="00D36D4A">
        <w:t>in Volume</w:t>
      </w:r>
      <w:r w:rsidRPr="00D36D4A">
        <w:t xml:space="preserve"> I.</w:t>
      </w:r>
    </w:p>
    <w:p w14:paraId="34EE5B20" w14:textId="77777777" w:rsidR="008600F9" w:rsidRPr="00D36D4A" w:rsidRDefault="008600F9" w:rsidP="00D36D4A">
      <w:pPr>
        <w:pStyle w:val="ListParagraph"/>
        <w:widowControl w:val="0"/>
        <w:numPr>
          <w:ilvl w:val="0"/>
          <w:numId w:val="28"/>
        </w:numPr>
        <w:tabs>
          <w:tab w:val="left" w:pos="672"/>
        </w:tabs>
        <w:autoSpaceDE w:val="0"/>
        <w:autoSpaceDN w:val="0"/>
        <w:spacing w:before="121" w:line="276" w:lineRule="auto"/>
        <w:ind w:left="671" w:right="380" w:hanging="452"/>
        <w:contextualSpacing w:val="0"/>
        <w:jc w:val="both"/>
      </w:pPr>
      <w:r w:rsidRPr="00D36D4A">
        <w:rPr>
          <w:b/>
        </w:rPr>
        <w:t>Detailed Statement on Contingency Fund and Public Account Transactions</w:t>
      </w:r>
      <w:r w:rsidRPr="00D36D4A">
        <w:t>: This statement depicts at Minor Head level the details of un-recouped amounts under Contingency Fund, consolidated position of Public Accounts transactions during the year, and outstanding balances at the end of the year.</w:t>
      </w:r>
    </w:p>
    <w:p w14:paraId="372AAE78" w14:textId="77777777" w:rsidR="008600F9" w:rsidRPr="00D36D4A" w:rsidRDefault="008600F9" w:rsidP="00D36D4A">
      <w:pPr>
        <w:pStyle w:val="ListParagraph"/>
        <w:widowControl w:val="0"/>
        <w:numPr>
          <w:ilvl w:val="0"/>
          <w:numId w:val="28"/>
        </w:numPr>
        <w:tabs>
          <w:tab w:val="left" w:pos="672"/>
        </w:tabs>
        <w:autoSpaceDE w:val="0"/>
        <w:autoSpaceDN w:val="0"/>
        <w:spacing w:before="120" w:line="276" w:lineRule="auto"/>
        <w:ind w:left="671" w:right="384" w:hanging="452"/>
        <w:contextualSpacing w:val="0"/>
        <w:jc w:val="both"/>
      </w:pPr>
      <w:r w:rsidRPr="00D36D4A">
        <w:rPr>
          <w:b/>
        </w:rPr>
        <w:t>Detailed Statement on Investments of Earmarked Balances</w:t>
      </w:r>
      <w:r w:rsidRPr="00D36D4A">
        <w:t>: This statement depicts details of Investment from the Reserve Funds and Deposits (Public Account).</w:t>
      </w:r>
    </w:p>
    <w:p w14:paraId="7B74153F" w14:textId="77777777" w:rsidR="008600F9" w:rsidRPr="00D36D4A" w:rsidRDefault="008600F9" w:rsidP="00D36D4A">
      <w:pPr>
        <w:spacing w:before="124"/>
        <w:ind w:left="302" w:right="304"/>
        <w:jc w:val="center"/>
        <w:rPr>
          <w:b/>
        </w:rPr>
      </w:pPr>
      <w:r w:rsidRPr="00D36D4A">
        <w:rPr>
          <w:b/>
        </w:rPr>
        <w:t>Part II of Volume II</w:t>
      </w:r>
    </w:p>
    <w:p w14:paraId="2F60020E" w14:textId="77777777" w:rsidR="008600F9" w:rsidRPr="00D36D4A" w:rsidRDefault="008600F9" w:rsidP="00D36D4A">
      <w:pPr>
        <w:pStyle w:val="BodyText"/>
        <w:spacing w:before="156" w:line="276" w:lineRule="auto"/>
        <w:ind w:left="671" w:right="388"/>
        <w:jc w:val="both"/>
      </w:pPr>
      <w:r w:rsidRPr="00D36D4A">
        <w:rPr>
          <w:bCs/>
        </w:rPr>
        <w:t>Part II contains 13 Appendices</w:t>
      </w:r>
      <w:r w:rsidRPr="00D36D4A">
        <w:rPr>
          <w:b/>
        </w:rPr>
        <w:t xml:space="preserve"> </w:t>
      </w:r>
      <w:r w:rsidRPr="00D36D4A">
        <w:t xml:space="preserve">on various items including Salaries, Subsidies, Grants-in- Aid, Externally Aided Projects, </w:t>
      </w:r>
      <w:r w:rsidRPr="00D36D4A">
        <w:rPr>
          <w:i/>
        </w:rPr>
        <w:t xml:space="preserve">etc. </w:t>
      </w:r>
      <w:r w:rsidRPr="00D36D4A">
        <w:t>These details are presented in the accounts at Sub-Head level or below (</w:t>
      </w:r>
      <w:r w:rsidRPr="00D36D4A">
        <w:rPr>
          <w:i/>
        </w:rPr>
        <w:t xml:space="preserve">i.e., </w:t>
      </w:r>
      <w:r w:rsidRPr="00D36D4A">
        <w:t>below Minor Head levels) and so are not generally depicted in the Finance Accounts. A detailed list of appendices appears at the 'Table of Contents' in Volume I and II. The statements and Notes to Finance Accounts read with the appendices present the financial position along with accounts of the receipts and disbursements of the Government for the year.</w:t>
      </w:r>
    </w:p>
    <w:p w14:paraId="113BA9C8" w14:textId="77777777" w:rsidR="008600F9" w:rsidRPr="00D36D4A" w:rsidRDefault="008600F9" w:rsidP="00D36D4A">
      <w:pPr>
        <w:pStyle w:val="ListParagraph"/>
        <w:widowControl w:val="0"/>
        <w:numPr>
          <w:ilvl w:val="0"/>
          <w:numId w:val="29"/>
        </w:numPr>
        <w:tabs>
          <w:tab w:val="left" w:pos="672"/>
        </w:tabs>
        <w:autoSpaceDE w:val="0"/>
        <w:autoSpaceDN w:val="0"/>
        <w:spacing w:before="126"/>
        <w:ind w:left="671" w:hanging="452"/>
        <w:contextualSpacing w:val="0"/>
        <w:jc w:val="both"/>
        <w:rPr>
          <w:b/>
        </w:rPr>
      </w:pPr>
      <w:r w:rsidRPr="00D36D4A">
        <w:rPr>
          <w:b/>
          <w:position w:val="1"/>
        </w:rPr>
        <w:t>Ready Reckoner:</w:t>
      </w:r>
    </w:p>
    <w:p w14:paraId="38ED1734" w14:textId="77777777" w:rsidR="008600F9" w:rsidRPr="00D36D4A" w:rsidRDefault="008600F9" w:rsidP="00D36D4A">
      <w:pPr>
        <w:pStyle w:val="BodyText"/>
        <w:spacing w:before="146" w:line="276" w:lineRule="auto"/>
        <w:ind w:left="671" w:right="380"/>
        <w:jc w:val="both"/>
      </w:pPr>
      <w:r w:rsidRPr="00D36D4A">
        <w:t>The section below links the summary statements appearing in Volume I with the detailed statements and appendices in Volume II (Appendices which do not have a direct link with the Summary Statements are not shown below).</w:t>
      </w:r>
    </w:p>
    <w:p w14:paraId="7A9FEC8B" w14:textId="77777777" w:rsidR="008600F9" w:rsidRPr="00D36D4A" w:rsidRDefault="008600F9" w:rsidP="00D36D4A">
      <w:pPr>
        <w:spacing w:line="276" w:lineRule="auto"/>
        <w:jc w:val="both"/>
        <w:sectPr w:rsidR="008600F9" w:rsidRPr="00D36D4A" w:rsidSect="008600F9">
          <w:pgSz w:w="11910" w:h="16840"/>
          <w:pgMar w:top="940" w:right="800" w:bottom="280" w:left="1220" w:header="722" w:footer="0" w:gutter="0"/>
          <w:cols w:space="720"/>
        </w:sectPr>
      </w:pPr>
    </w:p>
    <w:p w14:paraId="64429BB6" w14:textId="77777777" w:rsidR="008600F9" w:rsidRPr="00D36D4A" w:rsidRDefault="008600F9" w:rsidP="00D36D4A">
      <w:pPr>
        <w:pStyle w:val="BodyText"/>
        <w:rPr>
          <w:sz w:val="20"/>
        </w:rPr>
      </w:pPr>
    </w:p>
    <w:p w14:paraId="6A5C81D6" w14:textId="77777777" w:rsidR="008600F9" w:rsidRPr="00D36D4A" w:rsidRDefault="008600F9" w:rsidP="00902733">
      <w:pPr>
        <w:pStyle w:val="BodyText"/>
        <w:spacing w:after="0"/>
        <w:rPr>
          <w:sz w:val="23"/>
        </w:rPr>
      </w:pPr>
    </w:p>
    <w:p w14:paraId="79EDDE15" w14:textId="0B31B60D" w:rsidR="008600F9" w:rsidRPr="00D36D4A" w:rsidRDefault="008600F9" w:rsidP="008B755D">
      <w:pPr>
        <w:pStyle w:val="BodyText"/>
        <w:spacing w:line="20" w:lineRule="exact"/>
        <w:ind w:left="360"/>
        <w:rPr>
          <w:sz w:val="2"/>
        </w:rPr>
      </w:pPr>
      <w:r w:rsidRPr="00D36D4A">
        <w:rPr>
          <w:noProof/>
          <w:sz w:val="2"/>
        </w:rPr>
        <mc:AlternateContent>
          <mc:Choice Requires="wpg">
            <w:drawing>
              <wp:inline distT="0" distB="0" distL="0" distR="0" wp14:anchorId="1E2C7E4E" wp14:editId="251AAB7E">
                <wp:extent cx="5658485" cy="6350"/>
                <wp:effectExtent l="635" t="0" r="0" b="5080"/>
                <wp:docPr id="65264459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8485" cy="6350"/>
                          <a:chOff x="0" y="0"/>
                          <a:chExt cx="8911" cy="10"/>
                        </a:xfrm>
                      </wpg:grpSpPr>
                      <wps:wsp>
                        <wps:cNvPr id="1006862877" name="Rectangle 3"/>
                        <wps:cNvSpPr>
                          <a:spLocks noChangeArrowheads="1"/>
                        </wps:cNvSpPr>
                        <wps:spPr bwMode="auto">
                          <a:xfrm>
                            <a:off x="0" y="0"/>
                            <a:ext cx="891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5173F584" id="Group 3" o:spid="_x0000_s1026" style="width:445.55pt;height:.5pt;mso-position-horizontal-relative:char;mso-position-vertical-relative:line" coordsize="891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">
                <v:rect id="Rectangle 3" o:spid="_x0000_s1027" style="position:absolute;width:891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" fillcolor="black" stroked="f"/>
                <w10:anchorlock/>
              </v:group>
            </w:pict>
          </mc:Fallback>
        </mc:AlternateContent>
      </w:r>
    </w:p>
    <w:p w14:paraId="356DC8AF" w14:textId="25D1CFC1" w:rsidR="008600F9" w:rsidRPr="00D36D4A" w:rsidRDefault="008600F9" w:rsidP="008B755D">
      <w:pPr>
        <w:spacing w:line="218" w:lineRule="exact"/>
        <w:ind w:left="360" w:right="430"/>
        <w:jc w:val="center"/>
        <w:rPr>
          <w:b/>
          <w:sz w:val="20"/>
        </w:rPr>
      </w:pPr>
      <w:r w:rsidRPr="00D36D4A">
        <w:rPr>
          <w:b/>
          <w:sz w:val="20"/>
        </w:rPr>
        <w:t>GUIDE TO THE FINANCE ACCOUNTS - concld.</w:t>
      </w:r>
    </w:p>
    <w:p w14:paraId="4FB8C18F" w14:textId="7D1BE6D1" w:rsidR="008600F9" w:rsidRPr="00D36D4A" w:rsidRDefault="008B755D" w:rsidP="00D36D4A">
      <w:pPr>
        <w:pStyle w:val="BodyText"/>
        <w:rPr>
          <w:b/>
          <w:sz w:val="20"/>
        </w:rPr>
      </w:pPr>
      <w:r w:rsidRPr="00D36D4A">
        <w:rPr>
          <w:noProof/>
          <w:sz w:val="22"/>
        </w:rPr>
        <mc:AlternateContent>
          <mc:Choice Requires="wps">
            <w:drawing>
              <wp:anchor distT="0" distB="0" distL="0" distR="0" simplePos="0" relativeHeight="251673600" behindDoc="1" locked="0" layoutInCell="1" allowOverlap="1" wp14:anchorId="2BF62DEF" wp14:editId="7B130EE8">
                <wp:simplePos x="0" y="0"/>
                <wp:positionH relativeFrom="page">
                  <wp:posOffset>1115060</wp:posOffset>
                </wp:positionH>
                <wp:positionV relativeFrom="paragraph">
                  <wp:posOffset>66675</wp:posOffset>
                </wp:positionV>
                <wp:extent cx="5667375" cy="6350"/>
                <wp:effectExtent l="0" t="0" r="0" b="0"/>
                <wp:wrapTopAndBottom/>
                <wp:docPr id="38274586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54658" id="Rectangle 2" o:spid="_x0000_s1026" style="position:absolute;margin-left:87.8pt;margin-top:5.25pt;width:446.25pt;height:.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" fillcolor="black" stroked="f">
                <w10:wrap type="topAndBottom" anchorx="page"/>
              </v:rect>
            </w:pict>
          </mc:Fallback>
        </mc:AlternateContent>
      </w:r>
    </w:p>
    <w:p w14:paraId="7DE65892" w14:textId="77777777" w:rsidR="008600F9" w:rsidRPr="00D36D4A" w:rsidRDefault="008600F9" w:rsidP="00D36D4A">
      <w:pPr>
        <w:pStyle w:val="BodyText"/>
        <w:spacing w:before="5"/>
        <w:rPr>
          <w:b/>
          <w:sz w:val="11"/>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478"/>
        <w:gridCol w:w="1923"/>
        <w:gridCol w:w="1350"/>
        <w:gridCol w:w="2161"/>
      </w:tblGrid>
      <w:tr w:rsidR="00986903" w:rsidRPr="00D36D4A" w14:paraId="4017265B" w14:textId="77777777" w:rsidTr="008B755D">
        <w:trPr>
          <w:trHeight w:val="289"/>
          <w:jc w:val="center"/>
        </w:trPr>
        <w:tc>
          <w:tcPr>
            <w:tcW w:w="3478" w:type="dxa"/>
            <w:vMerge w:val="restart"/>
          </w:tcPr>
          <w:p w14:paraId="08E0E023" w14:textId="77777777" w:rsidR="008600F9" w:rsidRPr="00D36D4A" w:rsidRDefault="008600F9" w:rsidP="00D36D4A">
            <w:pPr>
              <w:pStyle w:val="TableParagraph"/>
              <w:spacing w:before="26"/>
              <w:ind w:left="743"/>
              <w:jc w:val="left"/>
              <w:rPr>
                <w:b/>
                <w:sz w:val="20"/>
              </w:rPr>
            </w:pPr>
            <w:r w:rsidRPr="00D36D4A">
              <w:rPr>
                <w:b/>
                <w:sz w:val="20"/>
              </w:rPr>
              <w:t>Parameter</w:t>
            </w:r>
          </w:p>
        </w:tc>
        <w:tc>
          <w:tcPr>
            <w:tcW w:w="1923" w:type="dxa"/>
          </w:tcPr>
          <w:p w14:paraId="36036560" w14:textId="77777777" w:rsidR="008600F9" w:rsidRPr="00D36D4A" w:rsidRDefault="008600F9" w:rsidP="00D36D4A">
            <w:pPr>
              <w:pStyle w:val="TableParagraph"/>
              <w:spacing w:before="26"/>
              <w:ind w:left="570"/>
              <w:jc w:val="left"/>
              <w:rPr>
                <w:b/>
                <w:sz w:val="20"/>
              </w:rPr>
            </w:pPr>
            <w:r w:rsidRPr="00D36D4A">
              <w:rPr>
                <w:b/>
                <w:sz w:val="20"/>
              </w:rPr>
              <w:t>Volume I</w:t>
            </w:r>
          </w:p>
        </w:tc>
        <w:tc>
          <w:tcPr>
            <w:tcW w:w="3511" w:type="dxa"/>
            <w:gridSpan w:val="2"/>
          </w:tcPr>
          <w:p w14:paraId="3B54D25E" w14:textId="77777777" w:rsidR="008600F9" w:rsidRPr="00D36D4A" w:rsidRDefault="008600F9" w:rsidP="00D36D4A">
            <w:pPr>
              <w:pStyle w:val="TableParagraph"/>
              <w:spacing w:before="26"/>
              <w:ind w:left="1261" w:right="1315"/>
              <w:jc w:val="center"/>
              <w:rPr>
                <w:b/>
                <w:sz w:val="20"/>
              </w:rPr>
            </w:pPr>
            <w:r w:rsidRPr="00D36D4A">
              <w:rPr>
                <w:b/>
                <w:sz w:val="20"/>
              </w:rPr>
              <w:t>Volume II</w:t>
            </w:r>
          </w:p>
        </w:tc>
      </w:tr>
      <w:tr w:rsidR="00986903" w:rsidRPr="00D36D4A" w14:paraId="1269997D" w14:textId="77777777" w:rsidTr="008B755D">
        <w:trPr>
          <w:trHeight w:val="563"/>
          <w:jc w:val="center"/>
        </w:trPr>
        <w:tc>
          <w:tcPr>
            <w:tcW w:w="3478" w:type="dxa"/>
            <w:vMerge/>
            <w:tcBorders>
              <w:top w:val="nil"/>
            </w:tcBorders>
          </w:tcPr>
          <w:p w14:paraId="53275277" w14:textId="77777777" w:rsidR="008600F9" w:rsidRPr="00D36D4A" w:rsidRDefault="008600F9" w:rsidP="00D36D4A">
            <w:pPr>
              <w:rPr>
                <w:sz w:val="2"/>
                <w:szCs w:val="2"/>
              </w:rPr>
            </w:pPr>
          </w:p>
        </w:tc>
        <w:tc>
          <w:tcPr>
            <w:tcW w:w="1923" w:type="dxa"/>
          </w:tcPr>
          <w:p w14:paraId="26937E2B" w14:textId="77777777" w:rsidR="008600F9" w:rsidRPr="00D36D4A" w:rsidRDefault="008600F9" w:rsidP="00D36D4A">
            <w:pPr>
              <w:pStyle w:val="TableParagraph"/>
              <w:spacing w:before="7" w:line="276" w:lineRule="auto"/>
              <w:ind w:left="498" w:right="450" w:firstLine="50"/>
              <w:jc w:val="left"/>
              <w:rPr>
                <w:b/>
                <w:sz w:val="20"/>
              </w:rPr>
            </w:pPr>
            <w:r w:rsidRPr="00D36D4A">
              <w:rPr>
                <w:b/>
                <w:sz w:val="20"/>
              </w:rPr>
              <w:t>Summary Statements</w:t>
            </w:r>
          </w:p>
        </w:tc>
        <w:tc>
          <w:tcPr>
            <w:tcW w:w="1350" w:type="dxa"/>
          </w:tcPr>
          <w:p w14:paraId="035BF06C" w14:textId="77777777" w:rsidR="008600F9" w:rsidRPr="00D36D4A" w:rsidRDefault="008600F9" w:rsidP="00D36D4A">
            <w:pPr>
              <w:pStyle w:val="TableParagraph"/>
              <w:spacing w:before="7"/>
              <w:ind w:left="261"/>
              <w:jc w:val="left"/>
              <w:rPr>
                <w:b/>
                <w:sz w:val="20"/>
              </w:rPr>
            </w:pPr>
            <w:r w:rsidRPr="00D36D4A">
              <w:rPr>
                <w:b/>
                <w:sz w:val="20"/>
              </w:rPr>
              <w:t>Detailed</w:t>
            </w:r>
          </w:p>
          <w:p w14:paraId="79230692" w14:textId="77777777" w:rsidR="008600F9" w:rsidRPr="00D36D4A" w:rsidRDefault="008600F9" w:rsidP="00D36D4A">
            <w:pPr>
              <w:pStyle w:val="TableParagraph"/>
              <w:spacing w:before="60"/>
              <w:ind w:left="174"/>
              <w:jc w:val="left"/>
              <w:rPr>
                <w:b/>
                <w:sz w:val="20"/>
              </w:rPr>
            </w:pPr>
            <w:r w:rsidRPr="00D36D4A">
              <w:rPr>
                <w:b/>
                <w:sz w:val="20"/>
              </w:rPr>
              <w:t>Statements</w:t>
            </w:r>
          </w:p>
        </w:tc>
        <w:tc>
          <w:tcPr>
            <w:tcW w:w="2161" w:type="dxa"/>
          </w:tcPr>
          <w:p w14:paraId="4FBFF6BD" w14:textId="77777777" w:rsidR="008600F9" w:rsidRPr="00D36D4A" w:rsidRDefault="008600F9" w:rsidP="00D36D4A">
            <w:pPr>
              <w:pStyle w:val="TableParagraph"/>
              <w:spacing w:before="7"/>
              <w:ind w:left="637"/>
              <w:jc w:val="left"/>
              <w:rPr>
                <w:b/>
                <w:sz w:val="20"/>
              </w:rPr>
            </w:pPr>
            <w:r w:rsidRPr="00D36D4A">
              <w:rPr>
                <w:b/>
                <w:sz w:val="20"/>
              </w:rPr>
              <w:t>Appendices</w:t>
            </w:r>
          </w:p>
        </w:tc>
      </w:tr>
      <w:tr w:rsidR="00986903" w:rsidRPr="00D36D4A" w14:paraId="58ABFDD7" w14:textId="77777777" w:rsidTr="008B755D">
        <w:trPr>
          <w:trHeight w:val="553"/>
          <w:jc w:val="center"/>
        </w:trPr>
        <w:tc>
          <w:tcPr>
            <w:tcW w:w="3478" w:type="dxa"/>
          </w:tcPr>
          <w:p w14:paraId="7832084E" w14:textId="77777777" w:rsidR="008600F9" w:rsidRPr="00D36D4A" w:rsidRDefault="008600F9" w:rsidP="00D36D4A">
            <w:pPr>
              <w:pStyle w:val="TableParagraph"/>
              <w:spacing w:before="19"/>
              <w:ind w:left="37"/>
              <w:jc w:val="left"/>
              <w:rPr>
                <w:sz w:val="20"/>
              </w:rPr>
            </w:pPr>
            <w:r w:rsidRPr="00D36D4A">
              <w:rPr>
                <w:sz w:val="20"/>
              </w:rPr>
              <w:t>Revenue Receipts (including Grants</w:t>
            </w:r>
          </w:p>
          <w:p w14:paraId="32758582" w14:textId="7D63C85C" w:rsidR="008600F9" w:rsidRPr="00D36D4A" w:rsidRDefault="008600F9" w:rsidP="00D36D4A">
            <w:pPr>
              <w:pStyle w:val="TableParagraph"/>
              <w:spacing w:before="34"/>
              <w:ind w:left="37"/>
              <w:jc w:val="left"/>
              <w:rPr>
                <w:sz w:val="20"/>
              </w:rPr>
            </w:pPr>
            <w:r w:rsidRPr="00D36D4A">
              <w:rPr>
                <w:sz w:val="20"/>
              </w:rPr>
              <w:t>received),</w:t>
            </w:r>
            <w:r w:rsidR="00986903" w:rsidRPr="00D36D4A">
              <w:rPr>
                <w:sz w:val="20"/>
              </w:rPr>
              <w:t xml:space="preserve"> </w:t>
            </w:r>
            <w:r w:rsidRPr="00D36D4A">
              <w:rPr>
                <w:sz w:val="20"/>
              </w:rPr>
              <w:t>Capital Receipts</w:t>
            </w:r>
          </w:p>
        </w:tc>
        <w:tc>
          <w:tcPr>
            <w:tcW w:w="1923" w:type="dxa"/>
          </w:tcPr>
          <w:p w14:paraId="618F98BA" w14:textId="77777777" w:rsidR="008600F9" w:rsidRPr="00D36D4A" w:rsidRDefault="008600F9" w:rsidP="00D36D4A">
            <w:pPr>
              <w:pStyle w:val="TableParagraph"/>
              <w:spacing w:before="117"/>
              <w:ind w:left="700" w:right="658"/>
              <w:jc w:val="center"/>
              <w:rPr>
                <w:sz w:val="20"/>
              </w:rPr>
            </w:pPr>
            <w:r w:rsidRPr="00D36D4A">
              <w:rPr>
                <w:sz w:val="20"/>
              </w:rPr>
              <w:t>2, 3</w:t>
            </w:r>
          </w:p>
        </w:tc>
        <w:tc>
          <w:tcPr>
            <w:tcW w:w="1350" w:type="dxa"/>
          </w:tcPr>
          <w:p w14:paraId="5CE302DE" w14:textId="77777777" w:rsidR="008600F9" w:rsidRPr="00D36D4A" w:rsidRDefault="008600F9" w:rsidP="00D36D4A">
            <w:pPr>
              <w:pStyle w:val="TableParagraph"/>
              <w:spacing w:before="127"/>
              <w:ind w:left="413" w:right="372"/>
              <w:jc w:val="center"/>
              <w:rPr>
                <w:sz w:val="20"/>
              </w:rPr>
            </w:pPr>
            <w:r w:rsidRPr="00D36D4A">
              <w:rPr>
                <w:sz w:val="20"/>
              </w:rPr>
              <w:t>14</w:t>
            </w:r>
          </w:p>
        </w:tc>
        <w:tc>
          <w:tcPr>
            <w:tcW w:w="2161" w:type="dxa"/>
          </w:tcPr>
          <w:p w14:paraId="0BF1DCB0" w14:textId="77777777" w:rsidR="008600F9" w:rsidRPr="00D36D4A" w:rsidRDefault="008600F9" w:rsidP="00D36D4A">
            <w:pPr>
              <w:pStyle w:val="TableParagraph"/>
              <w:jc w:val="left"/>
              <w:rPr>
                <w:sz w:val="18"/>
              </w:rPr>
            </w:pPr>
          </w:p>
        </w:tc>
      </w:tr>
      <w:tr w:rsidR="00986903" w:rsidRPr="00D36D4A" w14:paraId="2583565B" w14:textId="77777777" w:rsidTr="008B755D">
        <w:trPr>
          <w:trHeight w:val="529"/>
          <w:jc w:val="center"/>
        </w:trPr>
        <w:tc>
          <w:tcPr>
            <w:tcW w:w="3478" w:type="dxa"/>
          </w:tcPr>
          <w:p w14:paraId="5935F9E5" w14:textId="77777777" w:rsidR="008600F9" w:rsidRPr="00D36D4A" w:rsidRDefault="008600F9" w:rsidP="00D36D4A">
            <w:pPr>
              <w:pStyle w:val="TableParagraph"/>
              <w:spacing w:before="110"/>
              <w:ind w:left="37"/>
              <w:jc w:val="left"/>
              <w:rPr>
                <w:sz w:val="20"/>
              </w:rPr>
            </w:pPr>
            <w:r w:rsidRPr="00D36D4A">
              <w:rPr>
                <w:sz w:val="20"/>
              </w:rPr>
              <w:t>Revenue Expenditure</w:t>
            </w:r>
          </w:p>
        </w:tc>
        <w:tc>
          <w:tcPr>
            <w:tcW w:w="1923" w:type="dxa"/>
          </w:tcPr>
          <w:p w14:paraId="06C0A966" w14:textId="77777777" w:rsidR="008600F9" w:rsidRPr="00D36D4A" w:rsidRDefault="008600F9" w:rsidP="00D36D4A">
            <w:pPr>
              <w:pStyle w:val="TableParagraph"/>
              <w:spacing w:before="110"/>
              <w:ind w:left="700" w:right="658"/>
              <w:jc w:val="center"/>
              <w:rPr>
                <w:sz w:val="20"/>
              </w:rPr>
            </w:pPr>
            <w:r w:rsidRPr="00D36D4A">
              <w:rPr>
                <w:sz w:val="20"/>
              </w:rPr>
              <w:t>2, 4</w:t>
            </w:r>
          </w:p>
        </w:tc>
        <w:tc>
          <w:tcPr>
            <w:tcW w:w="1350" w:type="dxa"/>
          </w:tcPr>
          <w:p w14:paraId="282F746A" w14:textId="77777777" w:rsidR="008600F9" w:rsidRPr="00D36D4A" w:rsidRDefault="008600F9" w:rsidP="00D36D4A">
            <w:pPr>
              <w:pStyle w:val="TableParagraph"/>
              <w:spacing w:before="120"/>
              <w:ind w:left="413" w:right="372"/>
              <w:jc w:val="center"/>
              <w:rPr>
                <w:sz w:val="20"/>
              </w:rPr>
            </w:pPr>
            <w:r w:rsidRPr="00D36D4A">
              <w:rPr>
                <w:sz w:val="20"/>
              </w:rPr>
              <w:t>15</w:t>
            </w:r>
          </w:p>
        </w:tc>
        <w:tc>
          <w:tcPr>
            <w:tcW w:w="2161" w:type="dxa"/>
          </w:tcPr>
          <w:p w14:paraId="3F91CF7D" w14:textId="77777777" w:rsidR="008600F9" w:rsidRPr="00D36D4A" w:rsidRDefault="008600F9" w:rsidP="00D36D4A">
            <w:pPr>
              <w:pStyle w:val="TableParagraph"/>
              <w:numPr>
                <w:ilvl w:val="0"/>
                <w:numId w:val="27"/>
              </w:numPr>
              <w:tabs>
                <w:tab w:val="left" w:pos="217"/>
              </w:tabs>
              <w:spacing w:line="225" w:lineRule="exact"/>
              <w:jc w:val="center"/>
              <w:rPr>
                <w:sz w:val="20"/>
              </w:rPr>
            </w:pPr>
            <w:r w:rsidRPr="00D36D4A">
              <w:rPr>
                <w:sz w:val="20"/>
              </w:rPr>
              <w:t>(Salary)</w:t>
            </w:r>
          </w:p>
          <w:p w14:paraId="57D1C51A" w14:textId="77777777" w:rsidR="008600F9" w:rsidRPr="00D36D4A" w:rsidRDefault="008600F9" w:rsidP="00D36D4A">
            <w:pPr>
              <w:pStyle w:val="TableParagraph"/>
              <w:numPr>
                <w:ilvl w:val="0"/>
                <w:numId w:val="27"/>
              </w:numPr>
              <w:tabs>
                <w:tab w:val="left" w:pos="275"/>
              </w:tabs>
              <w:spacing w:before="36"/>
              <w:ind w:left="274" w:hanging="176"/>
              <w:jc w:val="center"/>
              <w:rPr>
                <w:sz w:val="20"/>
              </w:rPr>
            </w:pPr>
            <w:r w:rsidRPr="00D36D4A">
              <w:rPr>
                <w:sz w:val="20"/>
              </w:rPr>
              <w:t>(Subsidy)</w:t>
            </w:r>
          </w:p>
        </w:tc>
      </w:tr>
      <w:tr w:rsidR="00986903" w:rsidRPr="00D36D4A" w14:paraId="09DEEFE2" w14:textId="77777777" w:rsidTr="008B755D">
        <w:trPr>
          <w:trHeight w:val="294"/>
          <w:jc w:val="center"/>
        </w:trPr>
        <w:tc>
          <w:tcPr>
            <w:tcW w:w="3478" w:type="dxa"/>
          </w:tcPr>
          <w:p w14:paraId="3A94A7B7" w14:textId="77777777" w:rsidR="008600F9" w:rsidRPr="00D36D4A" w:rsidRDefault="008600F9" w:rsidP="00D36D4A">
            <w:pPr>
              <w:pStyle w:val="TableParagraph"/>
              <w:spacing w:before="26"/>
              <w:ind w:left="37"/>
              <w:jc w:val="left"/>
              <w:rPr>
                <w:sz w:val="20"/>
              </w:rPr>
            </w:pPr>
            <w:r w:rsidRPr="00D36D4A">
              <w:rPr>
                <w:sz w:val="20"/>
              </w:rPr>
              <w:t>Grants-in-Aid given by the Government</w:t>
            </w:r>
          </w:p>
        </w:tc>
        <w:tc>
          <w:tcPr>
            <w:tcW w:w="1923" w:type="dxa"/>
          </w:tcPr>
          <w:p w14:paraId="73F2FC55" w14:textId="77777777" w:rsidR="008600F9" w:rsidRPr="00D36D4A" w:rsidRDefault="008600F9" w:rsidP="00D36D4A">
            <w:pPr>
              <w:pStyle w:val="TableParagraph"/>
              <w:spacing w:before="26"/>
              <w:ind w:left="700" w:right="657"/>
              <w:jc w:val="center"/>
              <w:rPr>
                <w:sz w:val="20"/>
              </w:rPr>
            </w:pPr>
            <w:r w:rsidRPr="00D36D4A">
              <w:rPr>
                <w:sz w:val="20"/>
              </w:rPr>
              <w:t>2, 10</w:t>
            </w:r>
          </w:p>
        </w:tc>
        <w:tc>
          <w:tcPr>
            <w:tcW w:w="1350" w:type="dxa"/>
          </w:tcPr>
          <w:p w14:paraId="4BC73573" w14:textId="77777777" w:rsidR="008600F9" w:rsidRPr="00D36D4A" w:rsidRDefault="008600F9" w:rsidP="00D36D4A">
            <w:pPr>
              <w:pStyle w:val="TableParagraph"/>
              <w:jc w:val="left"/>
              <w:rPr>
                <w:sz w:val="18"/>
              </w:rPr>
            </w:pPr>
          </w:p>
        </w:tc>
        <w:tc>
          <w:tcPr>
            <w:tcW w:w="2161" w:type="dxa"/>
          </w:tcPr>
          <w:p w14:paraId="345A5E43" w14:textId="77777777" w:rsidR="008600F9" w:rsidRPr="00D36D4A" w:rsidRDefault="008600F9" w:rsidP="00D36D4A">
            <w:pPr>
              <w:pStyle w:val="TableParagraph"/>
              <w:spacing w:before="26"/>
              <w:ind w:left="99"/>
              <w:jc w:val="center"/>
              <w:rPr>
                <w:sz w:val="20"/>
              </w:rPr>
            </w:pPr>
            <w:r w:rsidRPr="00D36D4A">
              <w:rPr>
                <w:sz w:val="20"/>
              </w:rPr>
              <w:t>III (Grants-in-Aid)</w:t>
            </w:r>
          </w:p>
        </w:tc>
      </w:tr>
      <w:tr w:rsidR="00986903" w:rsidRPr="00D36D4A" w14:paraId="21606D6F" w14:textId="77777777" w:rsidTr="008B755D">
        <w:trPr>
          <w:trHeight w:val="318"/>
          <w:jc w:val="center"/>
        </w:trPr>
        <w:tc>
          <w:tcPr>
            <w:tcW w:w="3478" w:type="dxa"/>
          </w:tcPr>
          <w:p w14:paraId="48A565C7" w14:textId="77777777" w:rsidR="008600F9" w:rsidRPr="00D36D4A" w:rsidRDefault="008600F9" w:rsidP="00D36D4A">
            <w:pPr>
              <w:pStyle w:val="TableParagraph"/>
              <w:spacing w:before="41"/>
              <w:ind w:left="37"/>
              <w:jc w:val="left"/>
              <w:rPr>
                <w:sz w:val="20"/>
              </w:rPr>
            </w:pPr>
            <w:r w:rsidRPr="00D36D4A">
              <w:rPr>
                <w:sz w:val="20"/>
              </w:rPr>
              <w:t>Capital Expenditure</w:t>
            </w:r>
          </w:p>
        </w:tc>
        <w:tc>
          <w:tcPr>
            <w:tcW w:w="1923" w:type="dxa"/>
          </w:tcPr>
          <w:p w14:paraId="0C3E515F" w14:textId="77777777" w:rsidR="008600F9" w:rsidRPr="00D36D4A" w:rsidRDefault="008600F9" w:rsidP="00D36D4A">
            <w:pPr>
              <w:pStyle w:val="TableParagraph"/>
              <w:spacing w:before="41"/>
              <w:ind w:left="465"/>
              <w:jc w:val="left"/>
              <w:rPr>
                <w:sz w:val="20"/>
              </w:rPr>
            </w:pPr>
            <w:r w:rsidRPr="00D36D4A">
              <w:rPr>
                <w:sz w:val="20"/>
              </w:rPr>
              <w:t>1, 2, 4, 5, 12</w:t>
            </w:r>
          </w:p>
        </w:tc>
        <w:tc>
          <w:tcPr>
            <w:tcW w:w="1350" w:type="dxa"/>
          </w:tcPr>
          <w:p w14:paraId="4DC46754" w14:textId="77777777" w:rsidR="008600F9" w:rsidRPr="00D36D4A" w:rsidRDefault="008600F9" w:rsidP="00D36D4A">
            <w:pPr>
              <w:pStyle w:val="TableParagraph"/>
              <w:spacing w:before="50"/>
              <w:ind w:left="413" w:right="372"/>
              <w:jc w:val="center"/>
              <w:rPr>
                <w:sz w:val="20"/>
              </w:rPr>
            </w:pPr>
            <w:r w:rsidRPr="00D36D4A">
              <w:rPr>
                <w:sz w:val="20"/>
              </w:rPr>
              <w:t>16</w:t>
            </w:r>
          </w:p>
        </w:tc>
        <w:tc>
          <w:tcPr>
            <w:tcW w:w="2161" w:type="dxa"/>
          </w:tcPr>
          <w:p w14:paraId="02BCD5BD" w14:textId="77777777" w:rsidR="008600F9" w:rsidRPr="00D36D4A" w:rsidRDefault="008600F9" w:rsidP="00D36D4A">
            <w:pPr>
              <w:pStyle w:val="TableParagraph"/>
              <w:spacing w:before="41"/>
              <w:ind w:left="99"/>
              <w:jc w:val="center"/>
              <w:rPr>
                <w:sz w:val="20"/>
              </w:rPr>
            </w:pPr>
            <w:r w:rsidRPr="00D36D4A">
              <w:rPr>
                <w:sz w:val="20"/>
              </w:rPr>
              <w:t>I (Salary)</w:t>
            </w:r>
          </w:p>
        </w:tc>
      </w:tr>
      <w:tr w:rsidR="00986903" w:rsidRPr="00D36D4A" w14:paraId="10E9DDEC" w14:textId="77777777" w:rsidTr="008B755D">
        <w:trPr>
          <w:trHeight w:val="544"/>
          <w:jc w:val="center"/>
        </w:trPr>
        <w:tc>
          <w:tcPr>
            <w:tcW w:w="3478" w:type="dxa"/>
          </w:tcPr>
          <w:p w14:paraId="0B52F087" w14:textId="77777777" w:rsidR="008600F9" w:rsidRPr="00D36D4A" w:rsidRDefault="008600F9" w:rsidP="00D36D4A">
            <w:pPr>
              <w:pStyle w:val="TableParagraph"/>
              <w:spacing w:before="12"/>
              <w:ind w:left="37"/>
              <w:jc w:val="left"/>
              <w:rPr>
                <w:sz w:val="20"/>
              </w:rPr>
            </w:pPr>
            <w:r w:rsidRPr="00D36D4A">
              <w:rPr>
                <w:sz w:val="20"/>
              </w:rPr>
              <w:t>Loans and Advances given by the</w:t>
            </w:r>
          </w:p>
          <w:p w14:paraId="07E2342D" w14:textId="77777777" w:rsidR="008600F9" w:rsidRPr="00D36D4A" w:rsidRDefault="008600F9" w:rsidP="00D36D4A">
            <w:pPr>
              <w:pStyle w:val="TableParagraph"/>
              <w:spacing w:before="34"/>
              <w:ind w:left="37"/>
              <w:jc w:val="left"/>
              <w:rPr>
                <w:sz w:val="20"/>
              </w:rPr>
            </w:pPr>
            <w:r w:rsidRPr="00D36D4A">
              <w:rPr>
                <w:sz w:val="20"/>
              </w:rPr>
              <w:t>Government</w:t>
            </w:r>
          </w:p>
        </w:tc>
        <w:tc>
          <w:tcPr>
            <w:tcW w:w="1923" w:type="dxa"/>
          </w:tcPr>
          <w:p w14:paraId="0BF8609E" w14:textId="77777777" w:rsidR="008600F9" w:rsidRPr="00D36D4A" w:rsidRDefault="008600F9" w:rsidP="00D36D4A">
            <w:pPr>
              <w:pStyle w:val="TableParagraph"/>
              <w:spacing w:before="12"/>
              <w:ind w:left="700" w:right="658"/>
              <w:jc w:val="center"/>
              <w:rPr>
                <w:sz w:val="20"/>
              </w:rPr>
            </w:pPr>
            <w:r w:rsidRPr="00D36D4A">
              <w:rPr>
                <w:sz w:val="20"/>
              </w:rPr>
              <w:t>1, 2, 7</w:t>
            </w:r>
          </w:p>
        </w:tc>
        <w:tc>
          <w:tcPr>
            <w:tcW w:w="1350" w:type="dxa"/>
          </w:tcPr>
          <w:p w14:paraId="529F3EB3" w14:textId="77777777" w:rsidR="008600F9" w:rsidRPr="00D36D4A" w:rsidRDefault="008600F9" w:rsidP="00D36D4A">
            <w:pPr>
              <w:pStyle w:val="TableParagraph"/>
              <w:spacing w:before="22"/>
              <w:ind w:left="413" w:right="372"/>
              <w:jc w:val="center"/>
              <w:rPr>
                <w:sz w:val="20"/>
              </w:rPr>
            </w:pPr>
            <w:r w:rsidRPr="00D36D4A">
              <w:rPr>
                <w:sz w:val="20"/>
              </w:rPr>
              <w:t>18</w:t>
            </w:r>
          </w:p>
        </w:tc>
        <w:tc>
          <w:tcPr>
            <w:tcW w:w="2161" w:type="dxa"/>
          </w:tcPr>
          <w:p w14:paraId="423546CC" w14:textId="77777777" w:rsidR="008600F9" w:rsidRPr="00D36D4A" w:rsidRDefault="008600F9" w:rsidP="00D36D4A">
            <w:pPr>
              <w:pStyle w:val="TableParagraph"/>
              <w:jc w:val="center"/>
              <w:rPr>
                <w:sz w:val="18"/>
              </w:rPr>
            </w:pPr>
          </w:p>
        </w:tc>
      </w:tr>
      <w:tr w:rsidR="00986903" w:rsidRPr="00D36D4A" w14:paraId="71CEBCA9" w14:textId="77777777" w:rsidTr="008B755D">
        <w:trPr>
          <w:trHeight w:val="304"/>
          <w:jc w:val="center"/>
        </w:trPr>
        <w:tc>
          <w:tcPr>
            <w:tcW w:w="3478" w:type="dxa"/>
          </w:tcPr>
          <w:p w14:paraId="76F36A18" w14:textId="77777777" w:rsidR="008600F9" w:rsidRPr="00D36D4A" w:rsidRDefault="008600F9" w:rsidP="00D36D4A">
            <w:pPr>
              <w:pStyle w:val="TableParagraph"/>
              <w:spacing w:before="26"/>
              <w:ind w:left="37"/>
              <w:jc w:val="left"/>
              <w:rPr>
                <w:sz w:val="20"/>
              </w:rPr>
            </w:pPr>
            <w:r w:rsidRPr="00D36D4A">
              <w:rPr>
                <w:sz w:val="20"/>
              </w:rPr>
              <w:t>Debt Position/Borrowings</w:t>
            </w:r>
          </w:p>
        </w:tc>
        <w:tc>
          <w:tcPr>
            <w:tcW w:w="1923" w:type="dxa"/>
          </w:tcPr>
          <w:p w14:paraId="7339FFDF" w14:textId="77777777" w:rsidR="008600F9" w:rsidRPr="00D36D4A" w:rsidRDefault="008600F9" w:rsidP="00D36D4A">
            <w:pPr>
              <w:pStyle w:val="TableParagraph"/>
              <w:spacing w:before="26"/>
              <w:ind w:left="700" w:right="658"/>
              <w:jc w:val="center"/>
              <w:rPr>
                <w:sz w:val="20"/>
              </w:rPr>
            </w:pPr>
            <w:r w:rsidRPr="00D36D4A">
              <w:rPr>
                <w:sz w:val="20"/>
              </w:rPr>
              <w:t>1, 2, 6</w:t>
            </w:r>
          </w:p>
        </w:tc>
        <w:tc>
          <w:tcPr>
            <w:tcW w:w="1350" w:type="dxa"/>
          </w:tcPr>
          <w:p w14:paraId="1319F03F" w14:textId="77777777" w:rsidR="008600F9" w:rsidRPr="00D36D4A" w:rsidRDefault="008600F9" w:rsidP="00D36D4A">
            <w:pPr>
              <w:pStyle w:val="TableParagraph"/>
              <w:spacing w:before="36"/>
              <w:ind w:left="413" w:right="372"/>
              <w:jc w:val="center"/>
              <w:rPr>
                <w:sz w:val="20"/>
              </w:rPr>
            </w:pPr>
            <w:r w:rsidRPr="00D36D4A">
              <w:rPr>
                <w:sz w:val="20"/>
              </w:rPr>
              <w:t>17</w:t>
            </w:r>
          </w:p>
        </w:tc>
        <w:tc>
          <w:tcPr>
            <w:tcW w:w="2161" w:type="dxa"/>
          </w:tcPr>
          <w:p w14:paraId="65225975" w14:textId="77777777" w:rsidR="008600F9" w:rsidRPr="00D36D4A" w:rsidRDefault="008600F9" w:rsidP="00D36D4A">
            <w:pPr>
              <w:pStyle w:val="TableParagraph"/>
              <w:jc w:val="center"/>
              <w:rPr>
                <w:sz w:val="18"/>
              </w:rPr>
            </w:pPr>
          </w:p>
        </w:tc>
      </w:tr>
      <w:tr w:rsidR="00986903" w:rsidRPr="00D36D4A" w14:paraId="4814922D" w14:textId="77777777" w:rsidTr="008B755D">
        <w:trPr>
          <w:trHeight w:val="539"/>
          <w:jc w:val="center"/>
        </w:trPr>
        <w:tc>
          <w:tcPr>
            <w:tcW w:w="3478" w:type="dxa"/>
          </w:tcPr>
          <w:p w14:paraId="23289376" w14:textId="77777777" w:rsidR="008600F9" w:rsidRPr="00D36D4A" w:rsidRDefault="008600F9" w:rsidP="00D36D4A">
            <w:pPr>
              <w:pStyle w:val="TableParagraph"/>
              <w:spacing w:before="5"/>
              <w:ind w:left="37"/>
              <w:jc w:val="left"/>
              <w:rPr>
                <w:sz w:val="20"/>
              </w:rPr>
            </w:pPr>
            <w:r w:rsidRPr="00D36D4A">
              <w:rPr>
                <w:sz w:val="20"/>
              </w:rPr>
              <w:t>Investments of the Government in</w:t>
            </w:r>
          </w:p>
          <w:p w14:paraId="66ADD747" w14:textId="77777777" w:rsidR="008600F9" w:rsidRPr="00D36D4A" w:rsidRDefault="008600F9" w:rsidP="00D36D4A">
            <w:pPr>
              <w:pStyle w:val="TableParagraph"/>
              <w:spacing w:before="36"/>
              <w:ind w:left="37"/>
              <w:jc w:val="left"/>
              <w:rPr>
                <w:sz w:val="20"/>
              </w:rPr>
            </w:pPr>
            <w:r w:rsidRPr="00D36D4A">
              <w:rPr>
                <w:sz w:val="20"/>
              </w:rPr>
              <w:t>Companies, Corporations etc.</w:t>
            </w:r>
          </w:p>
        </w:tc>
        <w:tc>
          <w:tcPr>
            <w:tcW w:w="1923" w:type="dxa"/>
          </w:tcPr>
          <w:p w14:paraId="3628AE96" w14:textId="77777777" w:rsidR="008600F9" w:rsidRPr="00D36D4A" w:rsidRDefault="008600F9" w:rsidP="00D36D4A">
            <w:pPr>
              <w:pStyle w:val="TableParagraph"/>
              <w:spacing w:before="103"/>
              <w:ind w:left="40"/>
              <w:jc w:val="center"/>
              <w:rPr>
                <w:sz w:val="20"/>
              </w:rPr>
            </w:pPr>
            <w:r w:rsidRPr="00D36D4A">
              <w:rPr>
                <w:w w:val="99"/>
                <w:sz w:val="20"/>
              </w:rPr>
              <w:t>8</w:t>
            </w:r>
          </w:p>
        </w:tc>
        <w:tc>
          <w:tcPr>
            <w:tcW w:w="1350" w:type="dxa"/>
          </w:tcPr>
          <w:p w14:paraId="51BE8AA1" w14:textId="77777777" w:rsidR="008600F9" w:rsidRPr="00D36D4A" w:rsidRDefault="008600F9" w:rsidP="00D36D4A">
            <w:pPr>
              <w:pStyle w:val="TableParagraph"/>
              <w:spacing w:before="113"/>
              <w:ind w:left="413" w:right="372"/>
              <w:jc w:val="center"/>
              <w:rPr>
                <w:sz w:val="20"/>
              </w:rPr>
            </w:pPr>
            <w:r w:rsidRPr="00D36D4A">
              <w:rPr>
                <w:sz w:val="20"/>
              </w:rPr>
              <w:t>19</w:t>
            </w:r>
          </w:p>
        </w:tc>
        <w:tc>
          <w:tcPr>
            <w:tcW w:w="2161" w:type="dxa"/>
          </w:tcPr>
          <w:p w14:paraId="15D93009" w14:textId="77777777" w:rsidR="008600F9" w:rsidRPr="00D36D4A" w:rsidRDefault="008600F9" w:rsidP="00D36D4A">
            <w:pPr>
              <w:pStyle w:val="TableParagraph"/>
              <w:jc w:val="center"/>
              <w:rPr>
                <w:sz w:val="18"/>
              </w:rPr>
            </w:pPr>
          </w:p>
        </w:tc>
      </w:tr>
      <w:tr w:rsidR="00986903" w:rsidRPr="00D36D4A" w14:paraId="4F007512" w14:textId="77777777" w:rsidTr="008B755D">
        <w:trPr>
          <w:trHeight w:val="272"/>
          <w:jc w:val="center"/>
        </w:trPr>
        <w:tc>
          <w:tcPr>
            <w:tcW w:w="3478" w:type="dxa"/>
          </w:tcPr>
          <w:p w14:paraId="58389812" w14:textId="77777777" w:rsidR="008600F9" w:rsidRPr="00D36D4A" w:rsidRDefault="008600F9" w:rsidP="00D36D4A">
            <w:pPr>
              <w:pStyle w:val="TableParagraph"/>
              <w:spacing w:before="2"/>
              <w:ind w:left="37"/>
              <w:jc w:val="left"/>
              <w:rPr>
                <w:sz w:val="20"/>
              </w:rPr>
            </w:pPr>
            <w:r w:rsidRPr="00D36D4A">
              <w:rPr>
                <w:sz w:val="20"/>
              </w:rPr>
              <w:t>Cash</w:t>
            </w:r>
          </w:p>
        </w:tc>
        <w:tc>
          <w:tcPr>
            <w:tcW w:w="1923" w:type="dxa"/>
          </w:tcPr>
          <w:p w14:paraId="0E2ECE92" w14:textId="77777777" w:rsidR="008600F9" w:rsidRPr="00D36D4A" w:rsidRDefault="008600F9" w:rsidP="00D36D4A">
            <w:pPr>
              <w:pStyle w:val="TableParagraph"/>
              <w:spacing w:before="2"/>
              <w:ind w:left="515"/>
              <w:jc w:val="left"/>
              <w:rPr>
                <w:sz w:val="20"/>
              </w:rPr>
            </w:pPr>
            <w:r w:rsidRPr="00D36D4A">
              <w:rPr>
                <w:sz w:val="20"/>
              </w:rPr>
              <w:t>1, 2, 12, 13</w:t>
            </w:r>
          </w:p>
        </w:tc>
        <w:tc>
          <w:tcPr>
            <w:tcW w:w="1350" w:type="dxa"/>
          </w:tcPr>
          <w:p w14:paraId="34B77D53" w14:textId="77777777" w:rsidR="008600F9" w:rsidRPr="00D36D4A" w:rsidRDefault="008600F9" w:rsidP="00D36D4A">
            <w:pPr>
              <w:pStyle w:val="TableParagraph"/>
              <w:jc w:val="left"/>
              <w:rPr>
                <w:sz w:val="18"/>
              </w:rPr>
            </w:pPr>
          </w:p>
        </w:tc>
        <w:tc>
          <w:tcPr>
            <w:tcW w:w="2161" w:type="dxa"/>
          </w:tcPr>
          <w:p w14:paraId="7E4F9B29" w14:textId="77777777" w:rsidR="008600F9" w:rsidRPr="00D36D4A" w:rsidRDefault="008600F9" w:rsidP="00D36D4A">
            <w:pPr>
              <w:pStyle w:val="TableParagraph"/>
              <w:jc w:val="center"/>
              <w:rPr>
                <w:sz w:val="18"/>
              </w:rPr>
            </w:pPr>
          </w:p>
        </w:tc>
      </w:tr>
      <w:tr w:rsidR="00986903" w:rsidRPr="00D36D4A" w14:paraId="3E3D70B2" w14:textId="77777777" w:rsidTr="008B755D">
        <w:trPr>
          <w:trHeight w:val="817"/>
          <w:jc w:val="center"/>
        </w:trPr>
        <w:tc>
          <w:tcPr>
            <w:tcW w:w="3478" w:type="dxa"/>
          </w:tcPr>
          <w:p w14:paraId="5F981312" w14:textId="77777777" w:rsidR="008600F9" w:rsidRPr="00D36D4A" w:rsidRDefault="008600F9" w:rsidP="00D36D4A">
            <w:pPr>
              <w:pStyle w:val="TableParagraph"/>
              <w:spacing w:line="276" w:lineRule="auto"/>
              <w:ind w:left="37"/>
              <w:jc w:val="left"/>
              <w:rPr>
                <w:sz w:val="20"/>
              </w:rPr>
            </w:pPr>
            <w:r w:rsidRPr="00D36D4A">
              <w:rPr>
                <w:sz w:val="20"/>
              </w:rPr>
              <w:t>Balances in Public Account and Investments</w:t>
            </w:r>
          </w:p>
          <w:p w14:paraId="68208A14" w14:textId="77777777" w:rsidR="008600F9" w:rsidRPr="00D36D4A" w:rsidRDefault="008600F9" w:rsidP="00D36D4A">
            <w:pPr>
              <w:pStyle w:val="TableParagraph"/>
              <w:spacing w:before="20"/>
              <w:ind w:left="37"/>
              <w:jc w:val="left"/>
              <w:rPr>
                <w:sz w:val="20"/>
              </w:rPr>
            </w:pPr>
            <w:r w:rsidRPr="00D36D4A">
              <w:rPr>
                <w:sz w:val="20"/>
              </w:rPr>
              <w:t>thereof</w:t>
            </w:r>
          </w:p>
        </w:tc>
        <w:tc>
          <w:tcPr>
            <w:tcW w:w="1923" w:type="dxa"/>
          </w:tcPr>
          <w:p w14:paraId="435E1AB9" w14:textId="77777777" w:rsidR="008600F9" w:rsidRPr="00D36D4A" w:rsidRDefault="008600F9" w:rsidP="00D36D4A">
            <w:pPr>
              <w:pStyle w:val="TableParagraph"/>
              <w:spacing w:before="89"/>
              <w:ind w:left="515"/>
              <w:jc w:val="left"/>
              <w:rPr>
                <w:sz w:val="20"/>
              </w:rPr>
            </w:pPr>
            <w:r w:rsidRPr="00D36D4A">
              <w:rPr>
                <w:sz w:val="20"/>
              </w:rPr>
              <w:t>1, 2, 12, 13</w:t>
            </w:r>
          </w:p>
        </w:tc>
        <w:tc>
          <w:tcPr>
            <w:tcW w:w="1350" w:type="dxa"/>
          </w:tcPr>
          <w:p w14:paraId="0C3415E9" w14:textId="77777777" w:rsidR="008600F9" w:rsidRPr="00D36D4A" w:rsidRDefault="008600F9" w:rsidP="00D36D4A">
            <w:pPr>
              <w:pStyle w:val="TableParagraph"/>
              <w:spacing w:before="98"/>
              <w:ind w:left="413" w:right="374"/>
              <w:jc w:val="center"/>
              <w:rPr>
                <w:sz w:val="20"/>
              </w:rPr>
            </w:pPr>
            <w:r w:rsidRPr="00D36D4A">
              <w:rPr>
                <w:sz w:val="20"/>
              </w:rPr>
              <w:t>21, 22</w:t>
            </w:r>
          </w:p>
        </w:tc>
        <w:tc>
          <w:tcPr>
            <w:tcW w:w="2161" w:type="dxa"/>
          </w:tcPr>
          <w:p w14:paraId="453931EF" w14:textId="77777777" w:rsidR="008600F9" w:rsidRPr="00D36D4A" w:rsidRDefault="008600F9" w:rsidP="00D36D4A">
            <w:pPr>
              <w:pStyle w:val="TableParagraph"/>
              <w:jc w:val="center"/>
              <w:rPr>
                <w:sz w:val="18"/>
              </w:rPr>
            </w:pPr>
          </w:p>
        </w:tc>
      </w:tr>
      <w:tr w:rsidR="00986903" w:rsidRPr="00D36D4A" w14:paraId="528A473D" w14:textId="77777777" w:rsidTr="008B755D">
        <w:trPr>
          <w:trHeight w:val="303"/>
          <w:jc w:val="center"/>
        </w:trPr>
        <w:tc>
          <w:tcPr>
            <w:tcW w:w="3478" w:type="dxa"/>
          </w:tcPr>
          <w:p w14:paraId="56193275" w14:textId="77777777" w:rsidR="008600F9" w:rsidRPr="00D36D4A" w:rsidRDefault="008600F9" w:rsidP="00D36D4A">
            <w:pPr>
              <w:pStyle w:val="TableParagraph"/>
              <w:spacing w:before="24"/>
              <w:ind w:left="37"/>
              <w:jc w:val="left"/>
              <w:rPr>
                <w:sz w:val="20"/>
              </w:rPr>
            </w:pPr>
            <w:r w:rsidRPr="00D36D4A">
              <w:rPr>
                <w:sz w:val="20"/>
              </w:rPr>
              <w:t>Guarantees</w:t>
            </w:r>
          </w:p>
        </w:tc>
        <w:tc>
          <w:tcPr>
            <w:tcW w:w="1923" w:type="dxa"/>
          </w:tcPr>
          <w:p w14:paraId="1FB18B85" w14:textId="77777777" w:rsidR="008600F9" w:rsidRPr="00D36D4A" w:rsidRDefault="008600F9" w:rsidP="00D36D4A">
            <w:pPr>
              <w:pStyle w:val="TableParagraph"/>
              <w:spacing w:before="33"/>
              <w:ind w:right="87"/>
              <w:jc w:val="center"/>
              <w:rPr>
                <w:sz w:val="20"/>
              </w:rPr>
            </w:pPr>
            <w:r w:rsidRPr="00D36D4A">
              <w:rPr>
                <w:w w:val="99"/>
                <w:sz w:val="20"/>
              </w:rPr>
              <w:t>9</w:t>
            </w:r>
          </w:p>
        </w:tc>
        <w:tc>
          <w:tcPr>
            <w:tcW w:w="1350" w:type="dxa"/>
          </w:tcPr>
          <w:p w14:paraId="79423F0F" w14:textId="77777777" w:rsidR="008600F9" w:rsidRPr="00D36D4A" w:rsidRDefault="008600F9" w:rsidP="00D36D4A">
            <w:pPr>
              <w:pStyle w:val="TableParagraph"/>
              <w:spacing w:before="33"/>
              <w:ind w:left="413" w:right="372"/>
              <w:jc w:val="center"/>
              <w:rPr>
                <w:sz w:val="20"/>
              </w:rPr>
            </w:pPr>
            <w:r w:rsidRPr="00D36D4A">
              <w:rPr>
                <w:sz w:val="20"/>
              </w:rPr>
              <w:t>20</w:t>
            </w:r>
          </w:p>
        </w:tc>
        <w:tc>
          <w:tcPr>
            <w:tcW w:w="2161" w:type="dxa"/>
          </w:tcPr>
          <w:p w14:paraId="7D7A292B" w14:textId="77777777" w:rsidR="008600F9" w:rsidRPr="00D36D4A" w:rsidRDefault="008600F9" w:rsidP="00D36D4A">
            <w:pPr>
              <w:pStyle w:val="TableParagraph"/>
              <w:jc w:val="center"/>
              <w:rPr>
                <w:sz w:val="18"/>
              </w:rPr>
            </w:pPr>
          </w:p>
        </w:tc>
      </w:tr>
      <w:tr w:rsidR="008600F9" w:rsidRPr="00D36D4A" w14:paraId="290A15A2" w14:textId="77777777" w:rsidTr="008B755D">
        <w:trPr>
          <w:trHeight w:val="558"/>
          <w:jc w:val="center"/>
        </w:trPr>
        <w:tc>
          <w:tcPr>
            <w:tcW w:w="3478" w:type="dxa"/>
          </w:tcPr>
          <w:p w14:paraId="1DDBC94D" w14:textId="77777777" w:rsidR="008600F9" w:rsidRPr="00D36D4A" w:rsidRDefault="008600F9" w:rsidP="00D36D4A">
            <w:pPr>
              <w:pStyle w:val="TableParagraph"/>
              <w:spacing w:before="24"/>
              <w:ind w:left="37"/>
              <w:jc w:val="left"/>
              <w:rPr>
                <w:sz w:val="20"/>
              </w:rPr>
            </w:pPr>
            <w:r w:rsidRPr="00D36D4A">
              <w:rPr>
                <w:sz w:val="20"/>
              </w:rPr>
              <w:t>Schemes</w:t>
            </w:r>
          </w:p>
        </w:tc>
        <w:tc>
          <w:tcPr>
            <w:tcW w:w="1923" w:type="dxa"/>
          </w:tcPr>
          <w:p w14:paraId="13C65628" w14:textId="77777777" w:rsidR="008600F9" w:rsidRPr="00D36D4A" w:rsidRDefault="008600F9" w:rsidP="00D36D4A">
            <w:pPr>
              <w:pStyle w:val="TableParagraph"/>
              <w:jc w:val="left"/>
              <w:rPr>
                <w:sz w:val="18"/>
              </w:rPr>
            </w:pPr>
          </w:p>
        </w:tc>
        <w:tc>
          <w:tcPr>
            <w:tcW w:w="1350" w:type="dxa"/>
          </w:tcPr>
          <w:p w14:paraId="3AE40570" w14:textId="77777777" w:rsidR="008600F9" w:rsidRPr="00D36D4A" w:rsidRDefault="008600F9" w:rsidP="00D36D4A">
            <w:pPr>
              <w:pStyle w:val="TableParagraph"/>
              <w:jc w:val="left"/>
              <w:rPr>
                <w:sz w:val="18"/>
              </w:rPr>
            </w:pPr>
          </w:p>
        </w:tc>
        <w:tc>
          <w:tcPr>
            <w:tcW w:w="2161" w:type="dxa"/>
          </w:tcPr>
          <w:p w14:paraId="58B16969" w14:textId="77777777" w:rsidR="008600F9" w:rsidRPr="00D36D4A" w:rsidRDefault="008600F9" w:rsidP="00D36D4A">
            <w:pPr>
              <w:pStyle w:val="TableParagraph"/>
              <w:spacing w:before="24"/>
              <w:ind w:left="99"/>
              <w:jc w:val="center"/>
              <w:rPr>
                <w:sz w:val="20"/>
              </w:rPr>
            </w:pPr>
            <w:r w:rsidRPr="00D36D4A">
              <w:rPr>
                <w:sz w:val="20"/>
              </w:rPr>
              <w:t>IV (Externally Aided</w:t>
            </w:r>
          </w:p>
          <w:p w14:paraId="2925C52D" w14:textId="77777777" w:rsidR="008600F9" w:rsidRPr="00D36D4A" w:rsidRDefault="008600F9" w:rsidP="00D36D4A">
            <w:pPr>
              <w:pStyle w:val="TableParagraph"/>
              <w:spacing w:before="37"/>
              <w:ind w:left="459"/>
              <w:jc w:val="center"/>
              <w:rPr>
                <w:sz w:val="20"/>
              </w:rPr>
            </w:pPr>
            <w:r w:rsidRPr="00D36D4A">
              <w:rPr>
                <w:sz w:val="20"/>
              </w:rPr>
              <w:t>Projects)</w:t>
            </w:r>
          </w:p>
        </w:tc>
      </w:tr>
    </w:tbl>
    <w:p w14:paraId="3FF89806" w14:textId="7F5DC578" w:rsidR="00D44C4E" w:rsidRPr="00D36D4A" w:rsidRDefault="00D44C4E" w:rsidP="00D36D4A">
      <w:pPr>
        <w:spacing w:after="160" w:line="278" w:lineRule="auto"/>
        <w:rPr>
          <w:b/>
          <w:sz w:val="20"/>
        </w:rPr>
      </w:pPr>
    </w:p>
    <w:p w14:paraId="42C276D2" w14:textId="77777777" w:rsidR="00D44C4E" w:rsidRPr="00D36D4A" w:rsidRDefault="00D44C4E" w:rsidP="00D36D4A">
      <w:pPr>
        <w:spacing w:after="160" w:line="278" w:lineRule="auto"/>
        <w:rPr>
          <w:b/>
          <w:sz w:val="20"/>
        </w:rPr>
        <w:sectPr w:rsidR="00D44C4E" w:rsidRPr="00D36D4A" w:rsidSect="00027C03">
          <w:headerReference w:type="even" r:id="rId13"/>
          <w:headerReference w:type="default" r:id="rId14"/>
          <w:footerReference w:type="even" r:id="rId15"/>
          <w:footerReference w:type="default" r:id="rId16"/>
          <w:footnotePr>
            <w:numRestart w:val="eachSect"/>
          </w:footnotePr>
          <w:pgSz w:w="11909" w:h="16834"/>
          <w:pgMar w:top="1170" w:right="994" w:bottom="1152" w:left="1440" w:header="720" w:footer="720" w:gutter="0"/>
          <w:pgNumType w:fmt="lowerRoman"/>
          <w:cols w:space="720"/>
          <w:docGrid w:linePitch="360"/>
        </w:sectPr>
      </w:pPr>
      <w:r w:rsidRPr="00D36D4A">
        <w:rPr>
          <w:b/>
          <w:sz w:val="20"/>
        </w:rPr>
        <w:br w:type="page"/>
      </w:r>
    </w:p>
    <w:p w14:paraId="7F2A3A7A" w14:textId="23F9C49E" w:rsidR="00E60208" w:rsidRPr="00D36D4A" w:rsidRDefault="00E60208" w:rsidP="00D36D4A">
      <w:pPr>
        <w:pBdr>
          <w:top w:val="double" w:sz="4" w:space="1" w:color="auto"/>
          <w:bottom w:val="double" w:sz="4" w:space="1" w:color="auto"/>
        </w:pBdr>
        <w:tabs>
          <w:tab w:val="left" w:pos="6300"/>
        </w:tabs>
        <w:ind w:right="-43"/>
        <w:jc w:val="center"/>
        <w:rPr>
          <w:b/>
          <w:sz w:val="20"/>
        </w:rPr>
      </w:pPr>
      <w:r w:rsidRPr="00D36D4A">
        <w:rPr>
          <w:b/>
          <w:sz w:val="20"/>
        </w:rPr>
        <w:lastRenderedPageBreak/>
        <w:t>1:  STATEMENT OF FINANCIAL POSITION</w:t>
      </w:r>
    </w:p>
    <w:p w14:paraId="12125EB9" w14:textId="3021DAF9" w:rsidR="00E60208" w:rsidRPr="00D36D4A" w:rsidRDefault="00E60208" w:rsidP="008B755D">
      <w:pPr>
        <w:tabs>
          <w:tab w:val="left" w:pos="6300"/>
        </w:tabs>
        <w:ind w:right="39"/>
        <w:jc w:val="right"/>
        <w:rPr>
          <w:b/>
          <w:bCs/>
          <w:sz w:val="20"/>
          <w:szCs w:val="20"/>
        </w:rPr>
      </w:pPr>
      <w:r w:rsidRPr="00D36D4A">
        <w:rPr>
          <w:b/>
          <w:bCs/>
          <w:sz w:val="20"/>
          <w:szCs w:val="20"/>
        </w:rPr>
        <w:tab/>
        <w:t>(</w:t>
      </w:r>
      <w:r w:rsidR="00547F07" w:rsidRPr="00D36D4A">
        <w:rPr>
          <w:b/>
          <w:bCs/>
          <w:sz w:val="20"/>
          <w:szCs w:val="20"/>
        </w:rPr>
        <w:t>₹</w:t>
      </w:r>
      <w:r w:rsidRPr="00D36D4A">
        <w:rPr>
          <w:b/>
          <w:bCs/>
          <w:sz w:val="20"/>
          <w:szCs w:val="20"/>
        </w:rPr>
        <w:t xml:space="preserve"> in crore) </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1170"/>
        <w:gridCol w:w="1548"/>
        <w:gridCol w:w="1422"/>
        <w:gridCol w:w="1440"/>
      </w:tblGrid>
      <w:tr w:rsidR="00986903" w:rsidRPr="00D36D4A" w14:paraId="7CE7A530" w14:textId="77777777" w:rsidTr="008B755D">
        <w:trPr>
          <w:jc w:val="center"/>
        </w:trPr>
        <w:tc>
          <w:tcPr>
            <w:tcW w:w="4133" w:type="dxa"/>
            <w:vMerge w:val="restart"/>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65C8912F" w14:textId="77777777" w:rsidR="00E60208" w:rsidRPr="00D36D4A" w:rsidRDefault="00E60208" w:rsidP="00D36D4A">
            <w:pPr>
              <w:tabs>
                <w:tab w:val="left" w:pos="6300"/>
              </w:tabs>
              <w:spacing w:before="60" w:line="256" w:lineRule="auto"/>
              <w:jc w:val="center"/>
              <w:rPr>
                <w:bCs/>
                <w:sz w:val="20"/>
                <w:szCs w:val="20"/>
              </w:rPr>
            </w:pPr>
            <w:r w:rsidRPr="00D36D4A">
              <w:rPr>
                <w:b/>
                <w:i/>
                <w:sz w:val="20"/>
                <w:szCs w:val="22"/>
              </w:rPr>
              <w:t>Assets</w:t>
            </w:r>
            <w:r w:rsidRPr="00D36D4A">
              <w:rPr>
                <w:rStyle w:val="FootnoteReference"/>
                <w:b/>
                <w:sz w:val="20"/>
                <w:szCs w:val="22"/>
              </w:rPr>
              <w:t xml:space="preserve"> </w:t>
            </w:r>
            <w:r w:rsidRPr="00D36D4A">
              <w:rPr>
                <w:rStyle w:val="FootnoteReference"/>
                <w:b/>
                <w:sz w:val="20"/>
                <w:szCs w:val="22"/>
              </w:rPr>
              <w:footnoteReference w:customMarkFollows="1" w:id="1"/>
              <w:t>(a)</w:t>
            </w:r>
          </w:p>
        </w:tc>
        <w:tc>
          <w:tcPr>
            <w:tcW w:w="2718" w:type="dxa"/>
            <w:gridSpan w:val="2"/>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A7697D5" w14:textId="77777777" w:rsidR="00E60208" w:rsidRPr="00D36D4A" w:rsidRDefault="00E60208" w:rsidP="00D36D4A">
            <w:pPr>
              <w:tabs>
                <w:tab w:val="left" w:pos="6300"/>
              </w:tabs>
              <w:spacing w:before="60" w:line="256" w:lineRule="auto"/>
              <w:jc w:val="center"/>
              <w:rPr>
                <w:bCs/>
                <w:sz w:val="20"/>
                <w:szCs w:val="20"/>
              </w:rPr>
            </w:pPr>
            <w:r w:rsidRPr="00D36D4A">
              <w:rPr>
                <w:b/>
                <w:bCs/>
                <w:i/>
                <w:iCs/>
                <w:sz w:val="20"/>
                <w:szCs w:val="22"/>
              </w:rPr>
              <w:t>Reference (Sl. No.)</w:t>
            </w:r>
          </w:p>
        </w:tc>
        <w:tc>
          <w:tcPr>
            <w:tcW w:w="1422" w:type="dxa"/>
            <w:vMerge w:val="restart"/>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2ABA577" w14:textId="2DF1658E" w:rsidR="00E60208" w:rsidRPr="00D36D4A" w:rsidRDefault="00E60208" w:rsidP="00D36D4A">
            <w:pPr>
              <w:spacing w:before="60" w:line="256" w:lineRule="auto"/>
              <w:jc w:val="center"/>
              <w:rPr>
                <w:b/>
                <w:sz w:val="20"/>
                <w:szCs w:val="22"/>
              </w:rPr>
            </w:pPr>
            <w:r w:rsidRPr="00D36D4A">
              <w:rPr>
                <w:b/>
                <w:sz w:val="20"/>
                <w:szCs w:val="22"/>
              </w:rPr>
              <w:t>As on 31</w:t>
            </w:r>
            <w:r w:rsidRPr="00D36D4A">
              <w:rPr>
                <w:b/>
                <w:sz w:val="20"/>
                <w:szCs w:val="22"/>
                <w:vertAlign w:val="superscript"/>
              </w:rPr>
              <w:t>st</w:t>
            </w:r>
            <w:r w:rsidRPr="00D36D4A">
              <w:rPr>
                <w:b/>
                <w:sz w:val="20"/>
                <w:szCs w:val="22"/>
              </w:rPr>
              <w:t xml:space="preserve"> </w:t>
            </w:r>
            <w:r w:rsidR="00E94845">
              <w:rPr>
                <w:b/>
                <w:sz w:val="20"/>
                <w:szCs w:val="22"/>
              </w:rPr>
              <w:t xml:space="preserve">March </w:t>
            </w:r>
            <w:r w:rsidRPr="00D36D4A">
              <w:rPr>
                <w:b/>
                <w:sz w:val="20"/>
                <w:szCs w:val="22"/>
              </w:rPr>
              <w:t>2024</w:t>
            </w:r>
          </w:p>
        </w:tc>
        <w:tc>
          <w:tcPr>
            <w:tcW w:w="1440" w:type="dxa"/>
            <w:vMerge w:val="restart"/>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DF78CF6" w14:textId="29213833" w:rsidR="00E60208" w:rsidRPr="00D36D4A" w:rsidRDefault="00E60208" w:rsidP="00D36D4A">
            <w:pPr>
              <w:spacing w:before="60" w:line="256" w:lineRule="auto"/>
              <w:jc w:val="center"/>
              <w:rPr>
                <w:b/>
                <w:sz w:val="20"/>
                <w:szCs w:val="22"/>
              </w:rPr>
            </w:pPr>
            <w:r w:rsidRPr="00D36D4A">
              <w:rPr>
                <w:b/>
                <w:sz w:val="20"/>
                <w:szCs w:val="22"/>
              </w:rPr>
              <w:t>As on 31</w:t>
            </w:r>
            <w:r w:rsidRPr="00D36D4A">
              <w:rPr>
                <w:b/>
                <w:sz w:val="20"/>
                <w:szCs w:val="22"/>
                <w:vertAlign w:val="superscript"/>
              </w:rPr>
              <w:t>st</w:t>
            </w:r>
            <w:r w:rsidRPr="00D36D4A">
              <w:rPr>
                <w:b/>
                <w:sz w:val="20"/>
                <w:szCs w:val="22"/>
              </w:rPr>
              <w:br/>
            </w:r>
            <w:r w:rsidR="00E94845">
              <w:rPr>
                <w:b/>
                <w:sz w:val="20"/>
                <w:szCs w:val="22"/>
              </w:rPr>
              <w:t xml:space="preserve">March </w:t>
            </w:r>
            <w:r w:rsidRPr="00D36D4A">
              <w:rPr>
                <w:b/>
                <w:sz w:val="20"/>
                <w:szCs w:val="22"/>
              </w:rPr>
              <w:t>2023</w:t>
            </w:r>
          </w:p>
        </w:tc>
      </w:tr>
      <w:tr w:rsidR="00986903" w:rsidRPr="00D36D4A" w14:paraId="165B3F30" w14:textId="77777777" w:rsidTr="008B755D">
        <w:trPr>
          <w:jc w:val="center"/>
        </w:trPr>
        <w:tc>
          <w:tcPr>
            <w:tcW w:w="4133" w:type="dxa"/>
            <w:vMerge/>
            <w:tcBorders>
              <w:top w:val="single" w:sz="4" w:space="0" w:color="auto"/>
              <w:left w:val="single" w:sz="4" w:space="0" w:color="auto"/>
              <w:bottom w:val="single" w:sz="4" w:space="0" w:color="auto"/>
              <w:right w:val="single" w:sz="4" w:space="0" w:color="auto"/>
            </w:tcBorders>
            <w:vAlign w:val="center"/>
          </w:tcPr>
          <w:p w14:paraId="5DB90AE3" w14:textId="77777777" w:rsidR="00E60208" w:rsidRPr="00D36D4A" w:rsidRDefault="00E60208" w:rsidP="00D36D4A">
            <w:pPr>
              <w:spacing w:line="256" w:lineRule="auto"/>
              <w:rPr>
                <w:bCs/>
                <w:sz w:val="20"/>
                <w:szCs w:val="20"/>
              </w:rPr>
            </w:pP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EE38866" w14:textId="77777777" w:rsidR="00E60208" w:rsidRPr="00D36D4A" w:rsidRDefault="00E60208" w:rsidP="00D36D4A">
            <w:pPr>
              <w:spacing w:line="256" w:lineRule="auto"/>
              <w:ind w:left="162" w:hanging="180"/>
              <w:jc w:val="center"/>
              <w:rPr>
                <w:sz w:val="20"/>
                <w:szCs w:val="22"/>
              </w:rPr>
            </w:pPr>
            <w:r w:rsidRPr="00D36D4A">
              <w:rPr>
                <w:sz w:val="20"/>
                <w:szCs w:val="22"/>
              </w:rPr>
              <w:t xml:space="preserve"> Notes to Finance Accounts</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9F4740B" w14:textId="77777777" w:rsidR="00E60208" w:rsidRPr="00D36D4A" w:rsidRDefault="00E60208" w:rsidP="00D36D4A">
            <w:pPr>
              <w:spacing w:line="256" w:lineRule="auto"/>
              <w:ind w:left="162" w:hanging="180"/>
              <w:jc w:val="center"/>
              <w:rPr>
                <w:sz w:val="20"/>
                <w:szCs w:val="22"/>
              </w:rPr>
            </w:pPr>
            <w:r w:rsidRPr="00D36D4A">
              <w:rPr>
                <w:sz w:val="20"/>
                <w:szCs w:val="22"/>
              </w:rPr>
              <w:t>Statement/</w:t>
            </w:r>
          </w:p>
          <w:p w14:paraId="52148C4F" w14:textId="77777777" w:rsidR="00E60208" w:rsidRPr="00D36D4A" w:rsidRDefault="00E60208" w:rsidP="00D36D4A">
            <w:pPr>
              <w:spacing w:line="256" w:lineRule="auto"/>
              <w:ind w:left="162" w:hanging="180"/>
              <w:jc w:val="center"/>
              <w:rPr>
                <w:sz w:val="20"/>
                <w:szCs w:val="22"/>
              </w:rPr>
            </w:pPr>
            <w:r w:rsidRPr="00D36D4A">
              <w:rPr>
                <w:sz w:val="20"/>
                <w:szCs w:val="22"/>
              </w:rPr>
              <w:t xml:space="preserve">Appendix </w:t>
            </w:r>
          </w:p>
        </w:tc>
        <w:tc>
          <w:tcPr>
            <w:tcW w:w="0" w:type="auto"/>
            <w:vMerge/>
            <w:tcBorders>
              <w:top w:val="single" w:sz="4" w:space="0" w:color="auto"/>
              <w:left w:val="single" w:sz="4" w:space="0" w:color="auto"/>
              <w:bottom w:val="single" w:sz="4" w:space="0" w:color="auto"/>
              <w:right w:val="single" w:sz="4" w:space="0" w:color="auto"/>
            </w:tcBorders>
            <w:vAlign w:val="center"/>
          </w:tcPr>
          <w:p w14:paraId="79578305" w14:textId="77777777" w:rsidR="00E60208" w:rsidRPr="00D36D4A" w:rsidRDefault="00E60208" w:rsidP="00D36D4A">
            <w:pPr>
              <w:spacing w:line="256" w:lineRule="auto"/>
              <w:rPr>
                <w:b/>
                <w:sz w:val="20"/>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4A4C3B" w14:textId="77777777" w:rsidR="00E60208" w:rsidRPr="00D36D4A" w:rsidRDefault="00E60208" w:rsidP="00D36D4A">
            <w:pPr>
              <w:spacing w:line="256" w:lineRule="auto"/>
              <w:rPr>
                <w:b/>
                <w:sz w:val="20"/>
                <w:szCs w:val="22"/>
              </w:rPr>
            </w:pPr>
          </w:p>
        </w:tc>
      </w:tr>
      <w:tr w:rsidR="00986903" w:rsidRPr="00D36D4A" w14:paraId="13A7570C"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593E06A" w14:textId="77777777" w:rsidR="00E60208" w:rsidRPr="00D36D4A" w:rsidRDefault="00E60208" w:rsidP="00D36D4A">
            <w:pPr>
              <w:tabs>
                <w:tab w:val="left" w:pos="6300"/>
              </w:tabs>
              <w:spacing w:line="360" w:lineRule="auto"/>
              <w:rPr>
                <w:sz w:val="20"/>
                <w:szCs w:val="22"/>
              </w:rPr>
            </w:pPr>
            <w:r w:rsidRPr="00D36D4A">
              <w:rPr>
                <w:b/>
                <w:sz w:val="20"/>
                <w:szCs w:val="22"/>
              </w:rPr>
              <w:t xml:space="preserve">Cash </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5152364" w14:textId="77777777" w:rsidR="00E60208" w:rsidRPr="00D36D4A" w:rsidRDefault="00E60208" w:rsidP="00D36D4A">
            <w:pPr>
              <w:spacing w:line="360" w:lineRule="auto"/>
              <w:jc w:val="center"/>
              <w:rPr>
                <w:bCs/>
                <w:iCs/>
                <w:sz w:val="20"/>
                <w:szCs w:val="22"/>
              </w:rPr>
            </w:pP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6FB87D9" w14:textId="77777777" w:rsidR="00E60208" w:rsidRPr="00D36D4A" w:rsidRDefault="00E60208" w:rsidP="00D36D4A">
            <w:pPr>
              <w:tabs>
                <w:tab w:val="left" w:pos="6300"/>
              </w:tabs>
              <w:spacing w:line="360" w:lineRule="auto"/>
              <w:jc w:val="right"/>
              <w:rPr>
                <w:bCs/>
                <w:sz w:val="20"/>
                <w:szCs w:val="20"/>
              </w:rPr>
            </w:pP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A97657A" w14:textId="77777777" w:rsidR="00E60208" w:rsidRPr="00D36D4A" w:rsidRDefault="00E60208" w:rsidP="00D36D4A">
            <w:pPr>
              <w:tabs>
                <w:tab w:val="left" w:pos="6300"/>
              </w:tabs>
              <w:spacing w:line="360" w:lineRule="auto"/>
              <w:jc w:val="right"/>
              <w:rPr>
                <w:b/>
                <w:bCs/>
                <w:sz w:val="20"/>
                <w:szCs w:val="20"/>
              </w:rPr>
            </w:pPr>
            <w:r w:rsidRPr="00D36D4A">
              <w:rPr>
                <w:b/>
                <w:sz w:val="20"/>
                <w:szCs w:val="20"/>
              </w:rPr>
              <w:t>18,533.79</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D1CC466" w14:textId="77777777" w:rsidR="00E60208" w:rsidRPr="00D36D4A" w:rsidRDefault="00E60208" w:rsidP="00D36D4A">
            <w:pPr>
              <w:tabs>
                <w:tab w:val="left" w:pos="6300"/>
              </w:tabs>
              <w:spacing w:line="360" w:lineRule="auto"/>
              <w:jc w:val="right"/>
              <w:rPr>
                <w:b/>
                <w:bCs/>
                <w:sz w:val="20"/>
                <w:szCs w:val="20"/>
              </w:rPr>
            </w:pPr>
            <w:r w:rsidRPr="00D36D4A">
              <w:rPr>
                <w:b/>
                <w:sz w:val="20"/>
              </w:rPr>
              <w:t>19,151.56</w:t>
            </w:r>
          </w:p>
        </w:tc>
      </w:tr>
      <w:tr w:rsidR="00986903" w:rsidRPr="00D36D4A" w14:paraId="0173E8B4"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5C3209C" w14:textId="77777777" w:rsidR="00E60208" w:rsidRPr="00D36D4A" w:rsidRDefault="00E60208" w:rsidP="00D36D4A">
            <w:pPr>
              <w:tabs>
                <w:tab w:val="left" w:pos="6300"/>
              </w:tabs>
              <w:spacing w:line="360" w:lineRule="auto"/>
              <w:rPr>
                <w:sz w:val="20"/>
                <w:szCs w:val="22"/>
              </w:rPr>
            </w:pPr>
            <w:r w:rsidRPr="00D36D4A">
              <w:rPr>
                <w:bCs/>
                <w:sz w:val="20"/>
                <w:szCs w:val="22"/>
              </w:rPr>
              <w:t>(i) Cash in Treasuries and Local Remittances</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9C6AB74"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5AC767A" w14:textId="77777777" w:rsidR="00E60208" w:rsidRPr="00D36D4A" w:rsidRDefault="00E60208" w:rsidP="00D36D4A">
            <w:pPr>
              <w:tabs>
                <w:tab w:val="left" w:pos="6300"/>
              </w:tabs>
              <w:spacing w:line="256" w:lineRule="auto"/>
              <w:jc w:val="center"/>
              <w:rPr>
                <w:bCs/>
                <w:sz w:val="20"/>
                <w:szCs w:val="20"/>
              </w:rPr>
            </w:pPr>
            <w:r w:rsidRPr="00D36D4A">
              <w:rPr>
                <w:sz w:val="20"/>
              </w:rPr>
              <w:t>Annx. to Statement No 2</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44A118B" w14:textId="77777777" w:rsidR="00E60208" w:rsidRPr="00D36D4A" w:rsidRDefault="00E60208" w:rsidP="00D36D4A">
            <w:pPr>
              <w:tabs>
                <w:tab w:val="left" w:pos="6300"/>
              </w:tabs>
              <w:spacing w:line="360" w:lineRule="auto"/>
              <w:jc w:val="right"/>
              <w:rPr>
                <w:bCs/>
                <w:iCs/>
                <w:sz w:val="20"/>
                <w:szCs w:val="20"/>
              </w:rPr>
            </w:pPr>
            <w:r w:rsidRPr="00D36D4A">
              <w:rPr>
                <w:bCs/>
                <w:iCs/>
                <w:sz w:val="20"/>
                <w:szCs w:val="20"/>
              </w:rPr>
              <w:t>Nil</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88FD890" w14:textId="77777777" w:rsidR="00E60208" w:rsidRPr="00D36D4A" w:rsidRDefault="00E60208" w:rsidP="00D36D4A">
            <w:pPr>
              <w:tabs>
                <w:tab w:val="left" w:pos="6300"/>
              </w:tabs>
              <w:spacing w:line="360" w:lineRule="auto"/>
              <w:jc w:val="right"/>
              <w:rPr>
                <w:bCs/>
                <w:iCs/>
                <w:sz w:val="20"/>
                <w:szCs w:val="20"/>
              </w:rPr>
            </w:pPr>
            <w:r w:rsidRPr="00D36D4A">
              <w:rPr>
                <w:sz w:val="20"/>
              </w:rPr>
              <w:t>Nil</w:t>
            </w:r>
          </w:p>
        </w:tc>
      </w:tr>
      <w:tr w:rsidR="00986903" w:rsidRPr="00D36D4A" w14:paraId="72C4A654"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6B2F371" w14:textId="77777777" w:rsidR="00E60208" w:rsidRPr="00D36D4A" w:rsidRDefault="00E60208" w:rsidP="00D36D4A">
            <w:pPr>
              <w:tabs>
                <w:tab w:val="left" w:pos="6300"/>
              </w:tabs>
              <w:spacing w:line="360" w:lineRule="auto"/>
              <w:rPr>
                <w:sz w:val="20"/>
                <w:szCs w:val="22"/>
              </w:rPr>
            </w:pPr>
            <w:r w:rsidRPr="00D36D4A">
              <w:rPr>
                <w:sz w:val="20"/>
                <w:szCs w:val="22"/>
              </w:rPr>
              <w:t>(ii) Departmental Balances</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A321CC8"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F86E4B8" w14:textId="77777777" w:rsidR="00E60208" w:rsidRPr="00D36D4A" w:rsidRDefault="00E60208" w:rsidP="00D36D4A">
            <w:pPr>
              <w:tabs>
                <w:tab w:val="left" w:pos="6300"/>
              </w:tabs>
              <w:spacing w:line="360" w:lineRule="auto"/>
              <w:jc w:val="center"/>
              <w:rPr>
                <w:bCs/>
                <w:sz w:val="20"/>
                <w:szCs w:val="20"/>
              </w:rPr>
            </w:pPr>
            <w:r w:rsidRPr="00D36D4A">
              <w:rPr>
                <w:sz w:val="20"/>
              </w:rPr>
              <w:t>21</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5014C4C" w14:textId="77777777" w:rsidR="00E60208" w:rsidRPr="00D36D4A" w:rsidRDefault="00E60208" w:rsidP="00D36D4A">
            <w:pPr>
              <w:tabs>
                <w:tab w:val="left" w:pos="6300"/>
              </w:tabs>
              <w:spacing w:line="360" w:lineRule="auto"/>
              <w:jc w:val="right"/>
              <w:rPr>
                <w:bCs/>
                <w:sz w:val="20"/>
                <w:szCs w:val="20"/>
              </w:rPr>
            </w:pPr>
            <w:r w:rsidRPr="00D36D4A">
              <w:rPr>
                <w:sz w:val="20"/>
              </w:rPr>
              <w:t>(-) 3.38</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DD8D734" w14:textId="77777777" w:rsidR="00E60208" w:rsidRPr="00D36D4A" w:rsidRDefault="00E60208" w:rsidP="00D36D4A">
            <w:pPr>
              <w:tabs>
                <w:tab w:val="left" w:pos="6300"/>
              </w:tabs>
              <w:spacing w:line="360" w:lineRule="auto"/>
              <w:jc w:val="right"/>
              <w:rPr>
                <w:bCs/>
                <w:sz w:val="20"/>
                <w:szCs w:val="20"/>
              </w:rPr>
            </w:pPr>
            <w:r w:rsidRPr="00D36D4A">
              <w:rPr>
                <w:sz w:val="20"/>
              </w:rPr>
              <w:t>(-) 2.88</w:t>
            </w:r>
          </w:p>
        </w:tc>
      </w:tr>
      <w:tr w:rsidR="00986903" w:rsidRPr="00D36D4A" w14:paraId="6A6B64B8"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D2DC672" w14:textId="77777777" w:rsidR="00E60208" w:rsidRPr="00D36D4A" w:rsidRDefault="00E60208" w:rsidP="00D36D4A">
            <w:pPr>
              <w:tabs>
                <w:tab w:val="left" w:pos="6300"/>
              </w:tabs>
              <w:spacing w:line="360" w:lineRule="auto"/>
              <w:rPr>
                <w:sz w:val="20"/>
                <w:szCs w:val="22"/>
              </w:rPr>
            </w:pPr>
            <w:r w:rsidRPr="00D36D4A">
              <w:rPr>
                <w:sz w:val="20"/>
                <w:szCs w:val="22"/>
              </w:rPr>
              <w:t>(iii) Permanent Cash Imprest</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6022ECD6"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6E4BD76" w14:textId="77777777" w:rsidR="00E60208" w:rsidRPr="00D36D4A" w:rsidRDefault="00E60208" w:rsidP="00D36D4A">
            <w:pPr>
              <w:tabs>
                <w:tab w:val="left" w:pos="6300"/>
              </w:tabs>
              <w:spacing w:line="360" w:lineRule="auto"/>
              <w:jc w:val="center"/>
              <w:rPr>
                <w:bCs/>
                <w:sz w:val="20"/>
                <w:szCs w:val="20"/>
              </w:rPr>
            </w:pPr>
            <w:r w:rsidRPr="00D36D4A">
              <w:rPr>
                <w:sz w:val="20"/>
              </w:rPr>
              <w:t>21</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0452B0B" w14:textId="77777777" w:rsidR="00E60208" w:rsidRPr="00D36D4A" w:rsidRDefault="00E60208" w:rsidP="00D36D4A">
            <w:pPr>
              <w:tabs>
                <w:tab w:val="left" w:pos="6300"/>
              </w:tabs>
              <w:spacing w:line="360" w:lineRule="auto"/>
              <w:jc w:val="right"/>
              <w:rPr>
                <w:bCs/>
                <w:sz w:val="20"/>
                <w:szCs w:val="20"/>
              </w:rPr>
            </w:pPr>
            <w:r w:rsidRPr="00D36D4A">
              <w:rPr>
                <w:bCs/>
                <w:sz w:val="20"/>
                <w:szCs w:val="20"/>
              </w:rPr>
              <w:t>0.84</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890E9EF" w14:textId="77777777" w:rsidR="00E60208" w:rsidRPr="00D36D4A" w:rsidRDefault="00E60208" w:rsidP="00D36D4A">
            <w:pPr>
              <w:tabs>
                <w:tab w:val="left" w:pos="6300"/>
              </w:tabs>
              <w:spacing w:line="360" w:lineRule="auto"/>
              <w:jc w:val="right"/>
              <w:rPr>
                <w:bCs/>
                <w:sz w:val="20"/>
                <w:szCs w:val="20"/>
              </w:rPr>
            </w:pPr>
            <w:r w:rsidRPr="00D36D4A">
              <w:rPr>
                <w:sz w:val="20"/>
              </w:rPr>
              <w:t>0.85</w:t>
            </w:r>
          </w:p>
        </w:tc>
      </w:tr>
      <w:tr w:rsidR="00986903" w:rsidRPr="00D36D4A" w14:paraId="7119732D"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503C87A" w14:textId="77777777" w:rsidR="00E60208" w:rsidRPr="00D36D4A" w:rsidRDefault="00E60208" w:rsidP="00D36D4A">
            <w:pPr>
              <w:tabs>
                <w:tab w:val="left" w:pos="6300"/>
              </w:tabs>
              <w:spacing w:line="360" w:lineRule="auto"/>
              <w:rPr>
                <w:sz w:val="20"/>
                <w:szCs w:val="22"/>
              </w:rPr>
            </w:pPr>
            <w:r w:rsidRPr="00D36D4A">
              <w:rPr>
                <w:sz w:val="20"/>
                <w:szCs w:val="22"/>
              </w:rPr>
              <w:t>(iv) Cash Balance Investments Accounts</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6D2EBDCB"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5340DE8" w14:textId="77777777" w:rsidR="00E60208" w:rsidRPr="00D36D4A" w:rsidRDefault="00E60208" w:rsidP="00D36D4A">
            <w:pPr>
              <w:tabs>
                <w:tab w:val="left" w:pos="6300"/>
              </w:tabs>
              <w:spacing w:line="360" w:lineRule="auto"/>
              <w:jc w:val="center"/>
              <w:rPr>
                <w:bCs/>
                <w:sz w:val="20"/>
                <w:szCs w:val="20"/>
              </w:rPr>
            </w:pPr>
            <w:r w:rsidRPr="00D36D4A">
              <w:rPr>
                <w:sz w:val="20"/>
              </w:rPr>
              <w:t>21</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9064C2F" w14:textId="77777777" w:rsidR="00E60208" w:rsidRPr="00D36D4A" w:rsidRDefault="00E60208" w:rsidP="00D36D4A">
            <w:pPr>
              <w:tabs>
                <w:tab w:val="left" w:pos="6300"/>
              </w:tabs>
              <w:spacing w:line="360" w:lineRule="auto"/>
              <w:jc w:val="right"/>
              <w:rPr>
                <w:sz w:val="20"/>
                <w:szCs w:val="20"/>
              </w:rPr>
            </w:pPr>
            <w:r w:rsidRPr="00D36D4A">
              <w:rPr>
                <w:rFonts w:eastAsia="Calibri"/>
                <w:sz w:val="18"/>
                <w:szCs w:val="18"/>
              </w:rPr>
              <w:t>18,071.06</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1A564D0" w14:textId="77777777" w:rsidR="00E60208" w:rsidRPr="00D36D4A" w:rsidRDefault="00E60208" w:rsidP="00D36D4A">
            <w:pPr>
              <w:tabs>
                <w:tab w:val="left" w:pos="6300"/>
              </w:tabs>
              <w:spacing w:line="360" w:lineRule="auto"/>
              <w:jc w:val="right"/>
              <w:rPr>
                <w:sz w:val="20"/>
                <w:szCs w:val="22"/>
              </w:rPr>
            </w:pPr>
            <w:r w:rsidRPr="00D36D4A">
              <w:rPr>
                <w:sz w:val="20"/>
              </w:rPr>
              <w:t>23,149.64</w:t>
            </w:r>
          </w:p>
        </w:tc>
      </w:tr>
      <w:tr w:rsidR="00986903" w:rsidRPr="00D36D4A" w14:paraId="4D4783D5"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86469AC" w14:textId="77777777" w:rsidR="00E60208" w:rsidRPr="00D36D4A" w:rsidRDefault="00E60208" w:rsidP="00D36D4A">
            <w:pPr>
              <w:tabs>
                <w:tab w:val="left" w:pos="6300"/>
              </w:tabs>
              <w:spacing w:line="256" w:lineRule="auto"/>
              <w:rPr>
                <w:sz w:val="20"/>
                <w:szCs w:val="22"/>
              </w:rPr>
            </w:pPr>
            <w:r w:rsidRPr="00D36D4A">
              <w:rPr>
                <w:sz w:val="20"/>
                <w:szCs w:val="22"/>
              </w:rPr>
              <w:t>(v) Deposits with Reserve Bank of India (If credit balance include herewith minus sign)</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A3E8233"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B15BDB1" w14:textId="77777777" w:rsidR="00E60208" w:rsidRPr="00D36D4A" w:rsidRDefault="00E60208" w:rsidP="00D36D4A">
            <w:pPr>
              <w:tabs>
                <w:tab w:val="left" w:pos="6300"/>
              </w:tabs>
              <w:spacing w:line="256" w:lineRule="auto"/>
              <w:jc w:val="center"/>
              <w:rPr>
                <w:bCs/>
                <w:sz w:val="20"/>
                <w:szCs w:val="20"/>
              </w:rPr>
            </w:pPr>
            <w:r w:rsidRPr="00D36D4A">
              <w:rPr>
                <w:sz w:val="20"/>
              </w:rPr>
              <w:t>Annx. to Statement No 2</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C1AD6A3" w14:textId="77777777" w:rsidR="00E60208" w:rsidRPr="00D36D4A" w:rsidRDefault="00E60208" w:rsidP="00D36D4A">
            <w:pPr>
              <w:tabs>
                <w:tab w:val="left" w:pos="6300"/>
              </w:tabs>
              <w:spacing w:line="360" w:lineRule="auto"/>
              <w:jc w:val="right"/>
              <w:rPr>
                <w:sz w:val="20"/>
                <w:szCs w:val="20"/>
              </w:rPr>
            </w:pPr>
            <w:r w:rsidRPr="00D36D4A">
              <w:rPr>
                <w:sz w:val="18"/>
                <w:szCs w:val="18"/>
                <w:lang w:eastAsia="en-IN"/>
              </w:rPr>
              <w:t xml:space="preserve">(-) </w:t>
            </w:r>
            <w:r w:rsidRPr="00D36D4A">
              <w:rPr>
                <w:sz w:val="18"/>
                <w:szCs w:val="18"/>
              </w:rPr>
              <w:t>508.49</w:t>
            </w:r>
            <w:r w:rsidRPr="00D36D4A">
              <w:rPr>
                <w:rStyle w:val="FootnoteReference"/>
                <w:sz w:val="20"/>
                <w:szCs w:val="20"/>
              </w:rPr>
              <w:t xml:space="preserve"> </w:t>
            </w:r>
            <w:r w:rsidRPr="00D36D4A">
              <w:rPr>
                <w:rStyle w:val="FootnoteReference"/>
                <w:sz w:val="20"/>
                <w:szCs w:val="20"/>
              </w:rPr>
              <w:footnoteReference w:customMarkFollows="1" w:id="2"/>
              <w:t>(b)</w:t>
            </w:r>
            <w:r w:rsidRPr="00D36D4A">
              <w:rPr>
                <w:rStyle w:val="FootnoteReference"/>
                <w:sz w:val="20"/>
                <w:szCs w:val="20"/>
              </w:rPr>
              <w:footnoteReference w:customMarkFollows="1" w:id="3"/>
              <w:t>(c)</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CA912EB" w14:textId="77777777" w:rsidR="00E60208" w:rsidRPr="00D36D4A" w:rsidRDefault="00E60208" w:rsidP="00D36D4A">
            <w:pPr>
              <w:tabs>
                <w:tab w:val="left" w:pos="6300"/>
              </w:tabs>
              <w:spacing w:line="360" w:lineRule="auto"/>
              <w:jc w:val="right"/>
              <w:rPr>
                <w:sz w:val="20"/>
                <w:szCs w:val="22"/>
              </w:rPr>
            </w:pPr>
            <w:r w:rsidRPr="00D36D4A">
              <w:rPr>
                <w:sz w:val="20"/>
              </w:rPr>
              <w:t>(-) 4,969.81</w:t>
            </w:r>
            <w:r w:rsidRPr="00D36D4A">
              <w:rPr>
                <w:rStyle w:val="FootnoteReference"/>
                <w:sz w:val="20"/>
                <w:szCs w:val="22"/>
              </w:rPr>
              <w:t xml:space="preserve"> </w:t>
            </w:r>
          </w:p>
        </w:tc>
      </w:tr>
      <w:tr w:rsidR="00986903" w:rsidRPr="00D36D4A" w14:paraId="0FB0E055"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B9960A3" w14:textId="77777777" w:rsidR="00E60208" w:rsidRPr="00D36D4A" w:rsidRDefault="00E60208" w:rsidP="00D36D4A">
            <w:pPr>
              <w:tabs>
                <w:tab w:val="left" w:pos="6300"/>
              </w:tabs>
              <w:spacing w:line="256" w:lineRule="auto"/>
              <w:rPr>
                <w:sz w:val="20"/>
                <w:szCs w:val="22"/>
              </w:rPr>
            </w:pPr>
            <w:r w:rsidRPr="00D36D4A">
              <w:rPr>
                <w:sz w:val="20"/>
                <w:szCs w:val="22"/>
              </w:rPr>
              <w:t>(vi) Investments from Earmarked Funds</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61D3A62"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A55B464" w14:textId="77777777" w:rsidR="00E60208" w:rsidRPr="00D36D4A" w:rsidRDefault="00E60208" w:rsidP="00D36D4A">
            <w:pPr>
              <w:tabs>
                <w:tab w:val="left" w:pos="6300"/>
              </w:tabs>
              <w:spacing w:line="360" w:lineRule="auto"/>
              <w:jc w:val="center"/>
              <w:rPr>
                <w:bCs/>
                <w:sz w:val="20"/>
                <w:szCs w:val="20"/>
              </w:rPr>
            </w:pPr>
            <w:r w:rsidRPr="00D36D4A">
              <w:rPr>
                <w:sz w:val="20"/>
              </w:rPr>
              <w:t>22</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4F644A9" w14:textId="77777777" w:rsidR="00E60208" w:rsidRPr="00D36D4A" w:rsidRDefault="00E60208" w:rsidP="00D36D4A">
            <w:pPr>
              <w:tabs>
                <w:tab w:val="left" w:pos="6300"/>
              </w:tabs>
              <w:spacing w:line="360" w:lineRule="auto"/>
              <w:jc w:val="right"/>
              <w:rPr>
                <w:sz w:val="20"/>
                <w:szCs w:val="20"/>
              </w:rPr>
            </w:pPr>
            <w:r w:rsidRPr="00D36D4A">
              <w:rPr>
                <w:sz w:val="20"/>
              </w:rPr>
              <w:t>973.76</w:t>
            </w:r>
            <w:r w:rsidRPr="00D36D4A">
              <w:rPr>
                <w:rStyle w:val="FootnoteReference"/>
                <w:sz w:val="20"/>
                <w:szCs w:val="20"/>
              </w:rPr>
              <w:t xml:space="preserve"> </w:t>
            </w:r>
            <w:r w:rsidRPr="00D36D4A">
              <w:rPr>
                <w:rStyle w:val="FootnoteReference"/>
                <w:sz w:val="20"/>
                <w:szCs w:val="20"/>
              </w:rPr>
              <w:footnoteReference w:customMarkFollows="1" w:id="4"/>
              <w:t>(d)</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6B4C32F" w14:textId="77777777" w:rsidR="00E60208" w:rsidRPr="00D36D4A" w:rsidRDefault="00E60208" w:rsidP="00D36D4A">
            <w:pPr>
              <w:tabs>
                <w:tab w:val="left" w:pos="6300"/>
              </w:tabs>
              <w:spacing w:line="360" w:lineRule="auto"/>
              <w:jc w:val="right"/>
              <w:rPr>
                <w:sz w:val="20"/>
                <w:szCs w:val="22"/>
              </w:rPr>
            </w:pPr>
            <w:r w:rsidRPr="00D36D4A">
              <w:rPr>
                <w:sz w:val="20"/>
              </w:rPr>
              <w:t>973.76</w:t>
            </w:r>
          </w:p>
        </w:tc>
      </w:tr>
      <w:tr w:rsidR="00986903" w:rsidRPr="00D36D4A" w14:paraId="57209012"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F9AD2E8" w14:textId="77777777" w:rsidR="00E60208" w:rsidRPr="00D36D4A" w:rsidRDefault="00E60208" w:rsidP="00D36D4A">
            <w:pPr>
              <w:tabs>
                <w:tab w:val="left" w:pos="6300"/>
              </w:tabs>
              <w:spacing w:line="256" w:lineRule="auto"/>
              <w:rPr>
                <w:sz w:val="20"/>
                <w:szCs w:val="22"/>
              </w:rPr>
            </w:pPr>
            <w:r w:rsidRPr="00D36D4A">
              <w:rPr>
                <w:b/>
                <w:sz w:val="20"/>
                <w:szCs w:val="22"/>
              </w:rPr>
              <w:t>Capital Expenditure</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4199C055" w14:textId="77777777" w:rsidR="00E60208" w:rsidRPr="00D36D4A" w:rsidRDefault="00E60208" w:rsidP="00D36D4A">
            <w:pPr>
              <w:spacing w:line="360" w:lineRule="auto"/>
              <w:jc w:val="center"/>
              <w:rPr>
                <w:bCs/>
                <w:iCs/>
                <w:sz w:val="20"/>
                <w:szCs w:val="22"/>
              </w:rPr>
            </w:pP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4274639B" w14:textId="77777777" w:rsidR="00E60208" w:rsidRPr="00D36D4A" w:rsidRDefault="00E60208" w:rsidP="00D36D4A">
            <w:pPr>
              <w:tabs>
                <w:tab w:val="left" w:pos="6300"/>
              </w:tabs>
              <w:spacing w:line="360" w:lineRule="auto"/>
              <w:jc w:val="center"/>
              <w:rPr>
                <w:bCs/>
                <w:sz w:val="20"/>
                <w:szCs w:val="20"/>
              </w:rPr>
            </w:pP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61E0C47" w14:textId="77777777" w:rsidR="00E60208" w:rsidRPr="00D36D4A" w:rsidRDefault="00E60208" w:rsidP="00D36D4A">
            <w:pPr>
              <w:tabs>
                <w:tab w:val="left" w:pos="6300"/>
              </w:tabs>
              <w:spacing w:line="360" w:lineRule="auto"/>
              <w:jc w:val="right"/>
              <w:rPr>
                <w:b/>
                <w:sz w:val="20"/>
              </w:rPr>
            </w:pPr>
            <w:r w:rsidRPr="00D36D4A">
              <w:rPr>
                <w:b/>
                <w:sz w:val="20"/>
              </w:rPr>
              <w:t>4,14,464.87</w:t>
            </w:r>
            <w:r w:rsidRPr="00D36D4A">
              <w:rPr>
                <w:rStyle w:val="FootnoteReference"/>
                <w:sz w:val="20"/>
                <w:szCs w:val="22"/>
              </w:rPr>
              <w:t xml:space="preserve"> </w:t>
            </w:r>
            <w:r w:rsidRPr="00D36D4A">
              <w:rPr>
                <w:rStyle w:val="FootnoteReference"/>
                <w:sz w:val="20"/>
                <w:szCs w:val="22"/>
              </w:rPr>
              <w:footnoteReference w:customMarkFollows="1" w:id="5"/>
              <w:t>(e)</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49C9A089" w14:textId="77777777" w:rsidR="00E60208" w:rsidRPr="00D36D4A" w:rsidRDefault="00E60208" w:rsidP="00D36D4A">
            <w:pPr>
              <w:tabs>
                <w:tab w:val="left" w:pos="6300"/>
              </w:tabs>
              <w:spacing w:line="360" w:lineRule="auto"/>
              <w:jc w:val="right"/>
              <w:rPr>
                <w:b/>
                <w:sz w:val="20"/>
                <w:szCs w:val="22"/>
              </w:rPr>
            </w:pPr>
            <w:r w:rsidRPr="00D36D4A">
              <w:rPr>
                <w:b/>
                <w:sz w:val="20"/>
              </w:rPr>
              <w:t>3,57,926.28</w:t>
            </w:r>
          </w:p>
        </w:tc>
      </w:tr>
      <w:tr w:rsidR="00986903" w:rsidRPr="00D36D4A" w14:paraId="07FF4E5E"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743D663" w14:textId="77777777" w:rsidR="00E60208" w:rsidRPr="00D36D4A" w:rsidRDefault="00E60208" w:rsidP="00D36D4A">
            <w:pPr>
              <w:tabs>
                <w:tab w:val="left" w:pos="6300"/>
              </w:tabs>
              <w:spacing w:line="256" w:lineRule="auto"/>
              <w:rPr>
                <w:sz w:val="20"/>
                <w:szCs w:val="22"/>
              </w:rPr>
            </w:pPr>
            <w:r w:rsidRPr="00D36D4A">
              <w:rPr>
                <w:sz w:val="20"/>
                <w:szCs w:val="22"/>
              </w:rPr>
              <w:t>(i) Investments in shares of Companies, Corporations etc.</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0845142"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F2E1AC9" w14:textId="77777777" w:rsidR="00E60208" w:rsidRPr="00D36D4A" w:rsidRDefault="00E60208" w:rsidP="00D36D4A">
            <w:pPr>
              <w:tabs>
                <w:tab w:val="left" w:pos="6300"/>
              </w:tabs>
              <w:spacing w:line="360" w:lineRule="auto"/>
              <w:jc w:val="center"/>
              <w:rPr>
                <w:bCs/>
                <w:sz w:val="20"/>
                <w:szCs w:val="20"/>
              </w:rPr>
            </w:pPr>
            <w:r w:rsidRPr="00D36D4A">
              <w:rPr>
                <w:sz w:val="20"/>
              </w:rPr>
              <w:t>Statement-8, 19</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6C64145" w14:textId="77777777" w:rsidR="00E60208" w:rsidRPr="00D36D4A" w:rsidRDefault="00E60208" w:rsidP="00D36D4A">
            <w:pPr>
              <w:tabs>
                <w:tab w:val="left" w:pos="6300"/>
              </w:tabs>
              <w:spacing w:line="360" w:lineRule="auto"/>
              <w:jc w:val="right"/>
              <w:rPr>
                <w:sz w:val="20"/>
                <w:lang w:val="en-IN"/>
              </w:rPr>
            </w:pPr>
            <w:r w:rsidRPr="00D36D4A">
              <w:rPr>
                <w:sz w:val="20"/>
              </w:rPr>
              <w:t>47,</w:t>
            </w:r>
            <w:r w:rsidRPr="00D36D4A">
              <w:rPr>
                <w:sz w:val="20"/>
                <w:lang w:val="en-IN"/>
              </w:rPr>
              <w:t>483</w:t>
            </w:r>
            <w:r w:rsidRPr="00D36D4A">
              <w:rPr>
                <w:sz w:val="20"/>
              </w:rPr>
              <w:t>.80</w:t>
            </w:r>
            <w:r w:rsidRPr="00D36D4A">
              <w:rPr>
                <w:rStyle w:val="FootnoteReference"/>
                <w:sz w:val="20"/>
              </w:rPr>
              <w:footnoteReference w:customMarkFollows="1" w:id="6"/>
              <w:t>(f)</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EC2F35F" w14:textId="77777777" w:rsidR="00E60208" w:rsidRPr="00D36D4A" w:rsidRDefault="00E60208" w:rsidP="00D36D4A">
            <w:pPr>
              <w:tabs>
                <w:tab w:val="left" w:pos="6300"/>
              </w:tabs>
              <w:spacing w:line="360" w:lineRule="auto"/>
              <w:jc w:val="right"/>
              <w:rPr>
                <w:sz w:val="20"/>
                <w:szCs w:val="22"/>
              </w:rPr>
            </w:pPr>
            <w:r w:rsidRPr="00D36D4A">
              <w:rPr>
                <w:sz w:val="20"/>
              </w:rPr>
              <w:t>43,384.04</w:t>
            </w:r>
          </w:p>
        </w:tc>
      </w:tr>
      <w:tr w:rsidR="00986903" w:rsidRPr="00D36D4A" w14:paraId="7F282724"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86E313B" w14:textId="77777777" w:rsidR="00E60208" w:rsidRPr="00D36D4A" w:rsidRDefault="00E60208" w:rsidP="00D36D4A">
            <w:pPr>
              <w:tabs>
                <w:tab w:val="left" w:pos="6300"/>
              </w:tabs>
              <w:spacing w:line="256" w:lineRule="auto"/>
              <w:rPr>
                <w:sz w:val="20"/>
                <w:szCs w:val="22"/>
              </w:rPr>
            </w:pPr>
            <w:r w:rsidRPr="00D36D4A">
              <w:rPr>
                <w:sz w:val="20"/>
                <w:szCs w:val="22"/>
              </w:rPr>
              <w:t>(ii) Other Capital Expenditure</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66639067"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4A7B5CF" w14:textId="77777777" w:rsidR="00E60208" w:rsidRPr="00D36D4A" w:rsidRDefault="00E60208" w:rsidP="00D36D4A">
            <w:pPr>
              <w:tabs>
                <w:tab w:val="left" w:pos="6300"/>
              </w:tabs>
              <w:spacing w:line="360" w:lineRule="auto"/>
              <w:jc w:val="center"/>
              <w:rPr>
                <w:bCs/>
                <w:sz w:val="20"/>
                <w:szCs w:val="20"/>
              </w:rPr>
            </w:pPr>
            <w:r w:rsidRPr="00D36D4A">
              <w:rPr>
                <w:sz w:val="20"/>
              </w:rPr>
              <w:t>Statement-5, 16</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0F67961" w14:textId="77777777" w:rsidR="00E60208" w:rsidRPr="00D36D4A" w:rsidRDefault="00E60208" w:rsidP="00D36D4A">
            <w:pPr>
              <w:tabs>
                <w:tab w:val="left" w:pos="6300"/>
              </w:tabs>
              <w:spacing w:line="360" w:lineRule="auto"/>
              <w:jc w:val="right"/>
              <w:rPr>
                <w:sz w:val="20"/>
                <w:szCs w:val="22"/>
              </w:rPr>
            </w:pPr>
            <w:r w:rsidRPr="00D36D4A">
              <w:rPr>
                <w:sz w:val="20"/>
                <w:szCs w:val="22"/>
              </w:rPr>
              <w:t>3,6</w:t>
            </w:r>
            <w:r w:rsidRPr="00D36D4A">
              <w:rPr>
                <w:sz w:val="20"/>
                <w:szCs w:val="22"/>
                <w:lang w:val="en-IN"/>
              </w:rPr>
              <w:t>6</w:t>
            </w:r>
            <w:r w:rsidRPr="00D36D4A">
              <w:rPr>
                <w:sz w:val="20"/>
                <w:szCs w:val="22"/>
              </w:rPr>
              <w:t>,</w:t>
            </w:r>
            <w:r w:rsidRPr="00D36D4A">
              <w:rPr>
                <w:sz w:val="20"/>
                <w:szCs w:val="22"/>
                <w:lang w:val="en-IN"/>
              </w:rPr>
              <w:t>981</w:t>
            </w:r>
            <w:r w:rsidRPr="00D36D4A">
              <w:rPr>
                <w:sz w:val="20"/>
                <w:szCs w:val="22"/>
              </w:rPr>
              <w:t>.07</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A9B340A" w14:textId="77777777" w:rsidR="00E60208" w:rsidRPr="00D36D4A" w:rsidRDefault="00E60208" w:rsidP="00D36D4A">
            <w:pPr>
              <w:tabs>
                <w:tab w:val="left" w:pos="6300"/>
              </w:tabs>
              <w:spacing w:line="360" w:lineRule="auto"/>
              <w:jc w:val="right"/>
              <w:rPr>
                <w:sz w:val="20"/>
                <w:szCs w:val="22"/>
              </w:rPr>
            </w:pPr>
            <w:r w:rsidRPr="00D36D4A">
              <w:rPr>
                <w:sz w:val="20"/>
              </w:rPr>
              <w:t>3,14,542.24</w:t>
            </w:r>
          </w:p>
        </w:tc>
      </w:tr>
      <w:tr w:rsidR="00986903" w:rsidRPr="00D36D4A" w14:paraId="4B0A34DB" w14:textId="77777777" w:rsidTr="008B755D">
        <w:trPr>
          <w:trHeight w:val="42"/>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2728EAB" w14:textId="77777777" w:rsidR="00E60208" w:rsidRPr="00D36D4A" w:rsidRDefault="00E60208" w:rsidP="00D36D4A">
            <w:pPr>
              <w:spacing w:line="256" w:lineRule="auto"/>
              <w:ind w:left="162" w:hanging="180"/>
              <w:rPr>
                <w:b/>
                <w:sz w:val="20"/>
                <w:szCs w:val="22"/>
              </w:rPr>
            </w:pPr>
            <w:r w:rsidRPr="00D36D4A">
              <w:rPr>
                <w:b/>
                <w:sz w:val="20"/>
                <w:szCs w:val="22"/>
              </w:rPr>
              <w:t>Contingency Fund (un-recouped)</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FD81EA5" w14:textId="77777777" w:rsidR="00E60208" w:rsidRPr="00D36D4A" w:rsidRDefault="00E60208" w:rsidP="00D36D4A">
            <w:pPr>
              <w:spacing w:line="360" w:lineRule="auto"/>
              <w:jc w:val="center"/>
              <w:rPr>
                <w:bCs/>
                <w:iCs/>
                <w:sz w:val="20"/>
                <w:szCs w:val="22"/>
              </w:rPr>
            </w:pPr>
            <w:r w:rsidRPr="00D36D4A">
              <w:rPr>
                <w:w w:val="99"/>
                <w:sz w:val="20"/>
              </w:rPr>
              <w:t>4</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611C88B1" w14:textId="77777777" w:rsidR="00E60208" w:rsidRPr="00D36D4A" w:rsidRDefault="00E60208" w:rsidP="00D36D4A">
            <w:pPr>
              <w:tabs>
                <w:tab w:val="left" w:pos="6300"/>
              </w:tabs>
              <w:spacing w:line="360" w:lineRule="auto"/>
              <w:jc w:val="center"/>
              <w:rPr>
                <w:bCs/>
                <w:sz w:val="20"/>
                <w:szCs w:val="20"/>
              </w:rPr>
            </w:pPr>
            <w:r w:rsidRPr="00D36D4A">
              <w:rPr>
                <w:sz w:val="20"/>
              </w:rPr>
              <w:t>Nil</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EB4C598" w14:textId="77777777" w:rsidR="00E60208" w:rsidRPr="00D36D4A" w:rsidRDefault="00E60208" w:rsidP="00D36D4A">
            <w:pPr>
              <w:tabs>
                <w:tab w:val="left" w:pos="6300"/>
              </w:tabs>
              <w:spacing w:line="360" w:lineRule="auto"/>
              <w:jc w:val="right"/>
              <w:rPr>
                <w:b/>
                <w:bCs/>
                <w:sz w:val="20"/>
                <w:szCs w:val="22"/>
              </w:rPr>
            </w:pPr>
            <w:r w:rsidRPr="00D36D4A">
              <w:rPr>
                <w:b/>
                <w:bCs/>
                <w:sz w:val="20"/>
                <w:szCs w:val="22"/>
              </w:rPr>
              <w:t>15.00</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80D2326" w14:textId="77777777" w:rsidR="00E60208" w:rsidRPr="00D36D4A" w:rsidRDefault="00E60208" w:rsidP="00D36D4A">
            <w:pPr>
              <w:tabs>
                <w:tab w:val="left" w:pos="6300"/>
              </w:tabs>
              <w:spacing w:line="360" w:lineRule="auto"/>
              <w:jc w:val="right"/>
              <w:rPr>
                <w:sz w:val="20"/>
                <w:szCs w:val="22"/>
              </w:rPr>
            </w:pPr>
            <w:r w:rsidRPr="00D36D4A">
              <w:rPr>
                <w:b/>
                <w:sz w:val="20"/>
              </w:rPr>
              <w:t>19.40</w:t>
            </w:r>
          </w:p>
        </w:tc>
      </w:tr>
      <w:tr w:rsidR="00986903" w:rsidRPr="00D36D4A" w14:paraId="7AC87DEF"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19A9D68" w14:textId="77777777" w:rsidR="00E60208" w:rsidRPr="00D36D4A" w:rsidRDefault="00E60208" w:rsidP="00D36D4A">
            <w:pPr>
              <w:tabs>
                <w:tab w:val="left" w:pos="6300"/>
              </w:tabs>
              <w:spacing w:line="256" w:lineRule="auto"/>
              <w:rPr>
                <w:sz w:val="20"/>
                <w:szCs w:val="22"/>
              </w:rPr>
            </w:pPr>
            <w:r w:rsidRPr="00D36D4A">
              <w:rPr>
                <w:b/>
                <w:sz w:val="20"/>
              </w:rPr>
              <w:t>Loans and Advances</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395958C"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C96CB84" w14:textId="77777777" w:rsidR="00E60208" w:rsidRPr="00D36D4A" w:rsidRDefault="00E60208" w:rsidP="00D36D4A">
            <w:pPr>
              <w:tabs>
                <w:tab w:val="left" w:pos="6300"/>
              </w:tabs>
              <w:spacing w:line="360" w:lineRule="auto"/>
              <w:jc w:val="center"/>
              <w:rPr>
                <w:bCs/>
                <w:sz w:val="20"/>
                <w:szCs w:val="20"/>
              </w:rPr>
            </w:pPr>
            <w:r w:rsidRPr="00D36D4A">
              <w:rPr>
                <w:sz w:val="20"/>
              </w:rPr>
              <w:t>Statement-7, 18</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600A4E82" w14:textId="77777777" w:rsidR="00E60208" w:rsidRPr="00D36D4A" w:rsidRDefault="00E60208" w:rsidP="00D36D4A">
            <w:pPr>
              <w:tabs>
                <w:tab w:val="left" w:pos="6300"/>
              </w:tabs>
              <w:spacing w:line="360" w:lineRule="auto"/>
              <w:jc w:val="right"/>
              <w:rPr>
                <w:b/>
                <w:bCs/>
                <w:sz w:val="20"/>
                <w:szCs w:val="20"/>
              </w:rPr>
            </w:pPr>
            <w:r w:rsidRPr="00D36D4A">
              <w:rPr>
                <w:b/>
                <w:bCs/>
                <w:sz w:val="20"/>
                <w:szCs w:val="20"/>
              </w:rPr>
              <w:t>48,263.44</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672BCFA" w14:textId="77777777" w:rsidR="00E60208" w:rsidRPr="00D36D4A" w:rsidRDefault="00E60208" w:rsidP="00D36D4A">
            <w:pPr>
              <w:tabs>
                <w:tab w:val="left" w:pos="6300"/>
              </w:tabs>
              <w:spacing w:line="360" w:lineRule="auto"/>
              <w:jc w:val="right"/>
              <w:rPr>
                <w:b/>
                <w:sz w:val="20"/>
                <w:szCs w:val="22"/>
              </w:rPr>
            </w:pPr>
            <w:r w:rsidRPr="00D36D4A">
              <w:rPr>
                <w:b/>
                <w:sz w:val="20"/>
              </w:rPr>
              <w:t>47,825.72</w:t>
            </w:r>
          </w:p>
        </w:tc>
      </w:tr>
      <w:tr w:rsidR="00986903" w:rsidRPr="00D36D4A" w14:paraId="0AD79F85"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8944616" w14:textId="77777777" w:rsidR="00E60208" w:rsidRPr="00D36D4A" w:rsidRDefault="00E60208" w:rsidP="00D36D4A">
            <w:pPr>
              <w:tabs>
                <w:tab w:val="left" w:pos="6300"/>
              </w:tabs>
              <w:spacing w:line="256" w:lineRule="auto"/>
              <w:rPr>
                <w:sz w:val="20"/>
                <w:szCs w:val="22"/>
              </w:rPr>
            </w:pPr>
            <w:r w:rsidRPr="00D36D4A">
              <w:rPr>
                <w:b/>
                <w:sz w:val="20"/>
                <w:szCs w:val="22"/>
              </w:rPr>
              <w:t>Advances with departmental officers</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6B51BB64"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98EDFD8" w14:textId="77777777" w:rsidR="00E60208" w:rsidRPr="00D36D4A" w:rsidRDefault="00E60208" w:rsidP="00D36D4A">
            <w:pPr>
              <w:tabs>
                <w:tab w:val="left" w:pos="6300"/>
              </w:tabs>
              <w:spacing w:line="360" w:lineRule="auto"/>
              <w:jc w:val="center"/>
              <w:rPr>
                <w:bCs/>
                <w:sz w:val="20"/>
                <w:szCs w:val="20"/>
              </w:rPr>
            </w:pPr>
            <w:r w:rsidRPr="00D36D4A">
              <w:rPr>
                <w:sz w:val="20"/>
              </w:rPr>
              <w:t>21</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92E2654" w14:textId="77777777" w:rsidR="00E60208" w:rsidRPr="00D36D4A" w:rsidRDefault="00E60208" w:rsidP="00D36D4A">
            <w:pPr>
              <w:tabs>
                <w:tab w:val="left" w:pos="6300"/>
              </w:tabs>
              <w:spacing w:line="360" w:lineRule="auto"/>
              <w:jc w:val="right"/>
              <w:rPr>
                <w:b/>
                <w:sz w:val="20"/>
                <w:szCs w:val="22"/>
              </w:rPr>
            </w:pPr>
            <w:r w:rsidRPr="00D36D4A">
              <w:rPr>
                <w:b/>
                <w:sz w:val="20"/>
                <w:szCs w:val="22"/>
              </w:rPr>
              <w:t>3.50</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A813B95" w14:textId="77777777" w:rsidR="00E60208" w:rsidRPr="00D36D4A" w:rsidRDefault="00E60208" w:rsidP="00D36D4A">
            <w:pPr>
              <w:tabs>
                <w:tab w:val="left" w:pos="6300"/>
              </w:tabs>
              <w:spacing w:line="360" w:lineRule="auto"/>
              <w:jc w:val="right"/>
              <w:rPr>
                <w:b/>
                <w:sz w:val="20"/>
                <w:szCs w:val="22"/>
              </w:rPr>
            </w:pPr>
            <w:r w:rsidRPr="00D36D4A">
              <w:rPr>
                <w:b/>
                <w:sz w:val="20"/>
              </w:rPr>
              <w:t>3.49</w:t>
            </w:r>
          </w:p>
        </w:tc>
      </w:tr>
      <w:tr w:rsidR="00986903" w:rsidRPr="00D36D4A" w14:paraId="700741A9"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D0F635F" w14:textId="77777777" w:rsidR="00E60208" w:rsidRPr="00D36D4A" w:rsidRDefault="00E60208" w:rsidP="00D36D4A">
            <w:pPr>
              <w:tabs>
                <w:tab w:val="left" w:pos="6300"/>
              </w:tabs>
              <w:spacing w:line="256" w:lineRule="auto"/>
              <w:rPr>
                <w:sz w:val="20"/>
                <w:szCs w:val="22"/>
              </w:rPr>
            </w:pPr>
            <w:r w:rsidRPr="00D36D4A">
              <w:rPr>
                <w:b/>
                <w:sz w:val="20"/>
                <w:szCs w:val="22"/>
              </w:rPr>
              <w:t>Suspense and Miscellaneous Balances</w:t>
            </w:r>
            <w:r w:rsidRPr="00D36D4A">
              <w:rPr>
                <w:rStyle w:val="FootnoteReference"/>
                <w:b/>
                <w:sz w:val="20"/>
                <w:szCs w:val="22"/>
              </w:rPr>
              <w:footnoteReference w:customMarkFollows="1" w:id="7"/>
              <w:t>(g)</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263F3E1"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6F8FB356" w14:textId="77777777" w:rsidR="00E60208" w:rsidRPr="00D36D4A" w:rsidRDefault="00E60208" w:rsidP="00D36D4A">
            <w:pPr>
              <w:tabs>
                <w:tab w:val="left" w:pos="6300"/>
              </w:tabs>
              <w:spacing w:line="360" w:lineRule="auto"/>
              <w:jc w:val="center"/>
              <w:rPr>
                <w:bCs/>
                <w:sz w:val="20"/>
                <w:szCs w:val="20"/>
              </w:rPr>
            </w:pPr>
            <w:r w:rsidRPr="00D36D4A">
              <w:rPr>
                <w:sz w:val="20"/>
              </w:rPr>
              <w:t>Nil</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6DFD7B6" w14:textId="77777777" w:rsidR="00E60208" w:rsidRPr="00D36D4A" w:rsidRDefault="00E60208" w:rsidP="00D36D4A">
            <w:pPr>
              <w:tabs>
                <w:tab w:val="left" w:pos="6300"/>
              </w:tabs>
              <w:spacing w:line="360" w:lineRule="auto"/>
              <w:jc w:val="right"/>
              <w:rPr>
                <w:sz w:val="20"/>
                <w:szCs w:val="22"/>
              </w:rPr>
            </w:pPr>
            <w:r w:rsidRPr="00D36D4A">
              <w:rPr>
                <w:sz w:val="20"/>
                <w:szCs w:val="22"/>
              </w:rPr>
              <w:t>Nil</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463497F" w14:textId="77777777" w:rsidR="00E60208" w:rsidRPr="00D36D4A" w:rsidRDefault="00E60208" w:rsidP="00D36D4A">
            <w:pPr>
              <w:tabs>
                <w:tab w:val="left" w:pos="6300"/>
              </w:tabs>
              <w:spacing w:line="360" w:lineRule="auto"/>
              <w:jc w:val="right"/>
              <w:rPr>
                <w:sz w:val="20"/>
                <w:szCs w:val="22"/>
              </w:rPr>
            </w:pPr>
            <w:r w:rsidRPr="00D36D4A">
              <w:rPr>
                <w:sz w:val="20"/>
                <w:szCs w:val="22"/>
              </w:rPr>
              <w:t>Nil</w:t>
            </w:r>
          </w:p>
        </w:tc>
      </w:tr>
      <w:tr w:rsidR="00986903" w:rsidRPr="00D36D4A" w14:paraId="464B1D78"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16ED6E5" w14:textId="77777777" w:rsidR="00E60208" w:rsidRPr="00D36D4A" w:rsidRDefault="00E60208" w:rsidP="00D36D4A">
            <w:pPr>
              <w:tabs>
                <w:tab w:val="left" w:pos="6300"/>
              </w:tabs>
              <w:spacing w:line="256" w:lineRule="auto"/>
              <w:rPr>
                <w:sz w:val="20"/>
                <w:szCs w:val="22"/>
              </w:rPr>
            </w:pPr>
            <w:r w:rsidRPr="00D36D4A">
              <w:rPr>
                <w:b/>
                <w:sz w:val="20"/>
                <w:szCs w:val="22"/>
              </w:rPr>
              <w:t>Remittance Balances</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436FB9C"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C5F8980" w14:textId="77777777" w:rsidR="00E60208" w:rsidRPr="00D36D4A" w:rsidRDefault="00E60208" w:rsidP="00D36D4A">
            <w:pPr>
              <w:tabs>
                <w:tab w:val="left" w:pos="6300"/>
              </w:tabs>
              <w:spacing w:line="360" w:lineRule="auto"/>
              <w:jc w:val="center"/>
              <w:rPr>
                <w:bCs/>
                <w:sz w:val="20"/>
                <w:szCs w:val="20"/>
              </w:rPr>
            </w:pPr>
            <w:r w:rsidRPr="00D36D4A">
              <w:rPr>
                <w:sz w:val="20"/>
              </w:rPr>
              <w:t>Nil</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82B0130" w14:textId="77777777" w:rsidR="00E60208" w:rsidRPr="00D36D4A" w:rsidRDefault="00E60208" w:rsidP="00D36D4A">
            <w:pPr>
              <w:tabs>
                <w:tab w:val="left" w:pos="6300"/>
              </w:tabs>
              <w:spacing w:line="360" w:lineRule="auto"/>
              <w:jc w:val="right"/>
              <w:rPr>
                <w:sz w:val="20"/>
                <w:szCs w:val="22"/>
              </w:rPr>
            </w:pPr>
            <w:r w:rsidRPr="00D36D4A">
              <w:rPr>
                <w:sz w:val="20"/>
                <w:szCs w:val="22"/>
              </w:rPr>
              <w:t>Nil</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4D97ADC" w14:textId="77777777" w:rsidR="00E60208" w:rsidRPr="00D36D4A" w:rsidRDefault="00E60208" w:rsidP="00D36D4A">
            <w:pPr>
              <w:tabs>
                <w:tab w:val="left" w:pos="6300"/>
              </w:tabs>
              <w:spacing w:line="360" w:lineRule="auto"/>
              <w:jc w:val="right"/>
              <w:rPr>
                <w:sz w:val="20"/>
                <w:szCs w:val="22"/>
              </w:rPr>
            </w:pPr>
            <w:r w:rsidRPr="00D36D4A">
              <w:rPr>
                <w:sz w:val="20"/>
                <w:szCs w:val="22"/>
              </w:rPr>
              <w:t>Nil</w:t>
            </w:r>
          </w:p>
        </w:tc>
      </w:tr>
      <w:tr w:rsidR="00986903" w:rsidRPr="00D36D4A" w14:paraId="2BBAC930"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AB64C60" w14:textId="77777777" w:rsidR="00E60208" w:rsidRPr="00D36D4A" w:rsidRDefault="00E60208" w:rsidP="00D36D4A">
            <w:pPr>
              <w:tabs>
                <w:tab w:val="left" w:pos="6300"/>
              </w:tabs>
              <w:spacing w:line="256" w:lineRule="auto"/>
              <w:rPr>
                <w:sz w:val="20"/>
                <w:szCs w:val="22"/>
              </w:rPr>
            </w:pPr>
            <w:r w:rsidRPr="00D36D4A">
              <w:rPr>
                <w:b/>
                <w:sz w:val="20"/>
                <w:szCs w:val="22"/>
              </w:rPr>
              <w:t>Cumulative excess of expenditure over receipts</w:t>
            </w:r>
            <w:r w:rsidRPr="00D36D4A">
              <w:rPr>
                <w:rStyle w:val="FootnoteReference"/>
                <w:b/>
                <w:sz w:val="20"/>
                <w:szCs w:val="22"/>
              </w:rPr>
              <w:footnoteReference w:customMarkFollows="1" w:id="8"/>
              <w:t>(h)</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4E9CD92A" w14:textId="77777777" w:rsidR="00E60208" w:rsidRPr="00D36D4A" w:rsidRDefault="00E60208" w:rsidP="00D36D4A">
            <w:pPr>
              <w:spacing w:line="360" w:lineRule="auto"/>
              <w:jc w:val="center"/>
              <w:rPr>
                <w:bCs/>
                <w:iCs/>
                <w:sz w:val="20"/>
                <w:szCs w:val="22"/>
              </w:rPr>
            </w:pPr>
            <w:r w:rsidRPr="00D36D4A">
              <w:rPr>
                <w:sz w:val="20"/>
              </w:rPr>
              <w:t>Nil</w:t>
            </w: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243F560" w14:textId="77777777" w:rsidR="00E60208" w:rsidRPr="00D36D4A" w:rsidRDefault="00E60208" w:rsidP="00D36D4A">
            <w:pPr>
              <w:tabs>
                <w:tab w:val="left" w:pos="6300"/>
              </w:tabs>
              <w:spacing w:line="360" w:lineRule="auto"/>
              <w:jc w:val="center"/>
              <w:rPr>
                <w:bCs/>
                <w:sz w:val="20"/>
                <w:szCs w:val="20"/>
              </w:rPr>
            </w:pPr>
            <w:r w:rsidRPr="00D36D4A">
              <w:rPr>
                <w:sz w:val="20"/>
              </w:rPr>
              <w:t>Nil</w:t>
            </w: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4294AE7" w14:textId="77777777" w:rsidR="00E60208" w:rsidRPr="00D36D4A" w:rsidRDefault="00E60208" w:rsidP="00D36D4A">
            <w:pPr>
              <w:tabs>
                <w:tab w:val="left" w:pos="6300"/>
              </w:tabs>
              <w:spacing w:line="360" w:lineRule="auto"/>
              <w:jc w:val="right"/>
              <w:rPr>
                <w:b/>
                <w:bCs/>
                <w:sz w:val="20"/>
                <w:szCs w:val="22"/>
              </w:rPr>
            </w:pPr>
            <w:r w:rsidRPr="00D36D4A">
              <w:rPr>
                <w:sz w:val="20"/>
                <w:szCs w:val="22"/>
              </w:rPr>
              <w:t>Nil</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F2B5078" w14:textId="77777777" w:rsidR="00E60208" w:rsidRPr="00D36D4A" w:rsidRDefault="00E60208" w:rsidP="00D36D4A">
            <w:pPr>
              <w:tabs>
                <w:tab w:val="left" w:pos="6300"/>
              </w:tabs>
              <w:spacing w:line="360" w:lineRule="auto"/>
              <w:jc w:val="right"/>
              <w:rPr>
                <w:sz w:val="20"/>
                <w:szCs w:val="22"/>
              </w:rPr>
            </w:pPr>
            <w:r w:rsidRPr="00D36D4A">
              <w:rPr>
                <w:sz w:val="20"/>
                <w:szCs w:val="22"/>
              </w:rPr>
              <w:t>Nil</w:t>
            </w:r>
          </w:p>
        </w:tc>
      </w:tr>
      <w:tr w:rsidR="00986903" w:rsidRPr="00D36D4A" w14:paraId="3099A5DB" w14:textId="77777777" w:rsidTr="008B755D">
        <w:trPr>
          <w:jc w:val="center"/>
        </w:trPr>
        <w:tc>
          <w:tcPr>
            <w:tcW w:w="413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7C4F5C1" w14:textId="77777777" w:rsidR="00E60208" w:rsidRPr="00D36D4A" w:rsidRDefault="00E60208" w:rsidP="00D36D4A">
            <w:pPr>
              <w:tabs>
                <w:tab w:val="left" w:pos="6300"/>
              </w:tabs>
              <w:spacing w:line="256" w:lineRule="auto"/>
              <w:jc w:val="right"/>
              <w:rPr>
                <w:b/>
                <w:sz w:val="20"/>
                <w:szCs w:val="22"/>
              </w:rPr>
            </w:pPr>
            <w:r w:rsidRPr="00D36D4A">
              <w:rPr>
                <w:b/>
                <w:sz w:val="20"/>
                <w:szCs w:val="22"/>
              </w:rPr>
              <w:t>Total</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A14B340" w14:textId="77777777" w:rsidR="00E60208" w:rsidRPr="00D36D4A" w:rsidRDefault="00E60208" w:rsidP="00D36D4A">
            <w:pPr>
              <w:spacing w:line="360" w:lineRule="auto"/>
              <w:jc w:val="center"/>
              <w:rPr>
                <w:bCs/>
                <w:iCs/>
                <w:sz w:val="20"/>
                <w:szCs w:val="22"/>
              </w:rPr>
            </w:pPr>
          </w:p>
        </w:tc>
        <w:tc>
          <w:tcPr>
            <w:tcW w:w="1548"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72D5254" w14:textId="77777777" w:rsidR="00E60208" w:rsidRPr="00D36D4A" w:rsidRDefault="00E60208" w:rsidP="00D36D4A">
            <w:pPr>
              <w:tabs>
                <w:tab w:val="left" w:pos="6300"/>
              </w:tabs>
              <w:spacing w:line="360" w:lineRule="auto"/>
              <w:jc w:val="center"/>
              <w:rPr>
                <w:bCs/>
                <w:sz w:val="20"/>
                <w:szCs w:val="20"/>
              </w:rPr>
            </w:pPr>
          </w:p>
        </w:tc>
        <w:tc>
          <w:tcPr>
            <w:tcW w:w="1422"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0BC1D36" w14:textId="77777777" w:rsidR="00E60208" w:rsidRPr="00D36D4A" w:rsidRDefault="00E60208" w:rsidP="00D36D4A">
            <w:pPr>
              <w:tabs>
                <w:tab w:val="left" w:pos="6300"/>
              </w:tabs>
              <w:spacing w:line="360" w:lineRule="auto"/>
              <w:jc w:val="right"/>
              <w:rPr>
                <w:b/>
                <w:sz w:val="20"/>
              </w:rPr>
            </w:pPr>
            <w:r w:rsidRPr="00D36D4A">
              <w:rPr>
                <w:b/>
                <w:sz w:val="20"/>
              </w:rPr>
              <w:t>4,81,280.60</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BB9590A" w14:textId="77777777" w:rsidR="00E60208" w:rsidRPr="00D36D4A" w:rsidRDefault="00E60208" w:rsidP="00D36D4A">
            <w:pPr>
              <w:tabs>
                <w:tab w:val="left" w:pos="6300"/>
              </w:tabs>
              <w:spacing w:line="360" w:lineRule="auto"/>
              <w:jc w:val="right"/>
              <w:rPr>
                <w:b/>
                <w:sz w:val="20"/>
                <w:szCs w:val="22"/>
              </w:rPr>
            </w:pPr>
            <w:r w:rsidRPr="00D36D4A">
              <w:rPr>
                <w:b/>
                <w:sz w:val="20"/>
              </w:rPr>
              <w:t>4,24,926.45</w:t>
            </w:r>
          </w:p>
        </w:tc>
      </w:tr>
    </w:tbl>
    <w:p w14:paraId="117C9881" w14:textId="77777777" w:rsidR="00E60208" w:rsidRPr="00D36D4A" w:rsidRDefault="00E60208" w:rsidP="00D36D4A">
      <w:pPr>
        <w:jc w:val="center"/>
        <w:outlineLvl w:val="0"/>
        <w:rPr>
          <w:sz w:val="20"/>
        </w:rPr>
      </w:pPr>
      <w:r w:rsidRPr="00D36D4A">
        <w:br w:type="page"/>
      </w:r>
      <w:r w:rsidRPr="00D36D4A">
        <w:rPr>
          <w:b/>
          <w:sz w:val="20"/>
        </w:rPr>
        <w:lastRenderedPageBreak/>
        <w:t>STATEMENT NO. 1-</w:t>
      </w:r>
      <w:r w:rsidRPr="00D36D4A">
        <w:rPr>
          <w:sz w:val="20"/>
        </w:rPr>
        <w:t>concld.</w:t>
      </w:r>
    </w:p>
    <w:p w14:paraId="73F34D73" w14:textId="59258E8B" w:rsidR="00E60208" w:rsidRPr="00D36D4A" w:rsidRDefault="00E60208" w:rsidP="008B755D">
      <w:pPr>
        <w:tabs>
          <w:tab w:val="left" w:pos="6300"/>
        </w:tabs>
        <w:ind w:right="288"/>
        <w:jc w:val="right"/>
        <w:rPr>
          <w:b/>
          <w:bCs/>
          <w:sz w:val="20"/>
          <w:szCs w:val="20"/>
        </w:rPr>
      </w:pPr>
      <w:r w:rsidRPr="00D36D4A">
        <w:rPr>
          <w:b/>
          <w:bCs/>
          <w:sz w:val="20"/>
          <w:szCs w:val="20"/>
        </w:rPr>
        <w:tab/>
      </w:r>
      <w:r w:rsidRPr="00D36D4A">
        <w:rPr>
          <w:b/>
          <w:bCs/>
          <w:sz w:val="20"/>
          <w:szCs w:val="20"/>
        </w:rPr>
        <w:tab/>
      </w:r>
      <w:r w:rsidRPr="00D36D4A">
        <w:rPr>
          <w:b/>
          <w:bCs/>
          <w:sz w:val="20"/>
          <w:szCs w:val="20"/>
        </w:rPr>
        <w:tab/>
      </w:r>
      <w:r w:rsidRPr="00D36D4A">
        <w:rPr>
          <w:b/>
          <w:bCs/>
          <w:sz w:val="20"/>
          <w:szCs w:val="20"/>
        </w:rPr>
        <w:tab/>
        <w:t>(</w:t>
      </w:r>
      <w:r w:rsidR="00547F07" w:rsidRPr="00D36D4A">
        <w:rPr>
          <w:b/>
          <w:bCs/>
          <w:sz w:val="20"/>
          <w:szCs w:val="20"/>
        </w:rPr>
        <w:t>₹</w:t>
      </w:r>
      <w:r w:rsidRPr="00D36D4A">
        <w:rPr>
          <w:b/>
          <w:bCs/>
          <w:sz w:val="20"/>
          <w:szCs w:val="20"/>
        </w:rPr>
        <w:t xml:space="preserve"> in crore)</w:t>
      </w:r>
    </w:p>
    <w:tbl>
      <w:tblPr>
        <w:tblW w:w="93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1440"/>
        <w:gridCol w:w="1260"/>
        <w:gridCol w:w="1620"/>
        <w:gridCol w:w="1440"/>
      </w:tblGrid>
      <w:tr w:rsidR="00986903" w:rsidRPr="00D36D4A" w14:paraId="2C247661" w14:textId="77777777" w:rsidTr="00AA4D1B">
        <w:tc>
          <w:tcPr>
            <w:tcW w:w="3600" w:type="dxa"/>
            <w:vMerge w:val="restart"/>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7EF24A5" w14:textId="77777777" w:rsidR="00E60208" w:rsidRPr="00D36D4A" w:rsidRDefault="00E60208" w:rsidP="00D36D4A">
            <w:pPr>
              <w:tabs>
                <w:tab w:val="center" w:pos="1685"/>
                <w:tab w:val="right" w:pos="3370"/>
                <w:tab w:val="left" w:pos="6300"/>
              </w:tabs>
              <w:spacing w:before="60" w:line="256" w:lineRule="auto"/>
              <w:rPr>
                <w:b/>
                <w:bCs/>
                <w:i/>
                <w:sz w:val="20"/>
                <w:szCs w:val="20"/>
              </w:rPr>
            </w:pPr>
            <w:r w:rsidRPr="00D36D4A">
              <w:rPr>
                <w:b/>
                <w:bCs/>
                <w:i/>
                <w:sz w:val="20"/>
                <w:szCs w:val="20"/>
              </w:rPr>
              <w:tab/>
              <w:t>Liabilities</w:t>
            </w:r>
            <w:r w:rsidRPr="00D36D4A">
              <w:rPr>
                <w:b/>
                <w:bCs/>
                <w:i/>
                <w:sz w:val="20"/>
                <w:szCs w:val="20"/>
              </w:rPr>
              <w:tab/>
            </w:r>
          </w:p>
        </w:tc>
        <w:tc>
          <w:tcPr>
            <w:tcW w:w="2700" w:type="dxa"/>
            <w:gridSpan w:val="2"/>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C5DAF20" w14:textId="77777777" w:rsidR="00E60208" w:rsidRPr="00D36D4A" w:rsidRDefault="00E60208" w:rsidP="00D36D4A">
            <w:pPr>
              <w:tabs>
                <w:tab w:val="left" w:pos="6300"/>
              </w:tabs>
              <w:spacing w:before="60" w:line="256" w:lineRule="auto"/>
              <w:jc w:val="center"/>
              <w:rPr>
                <w:bCs/>
                <w:sz w:val="20"/>
                <w:szCs w:val="20"/>
              </w:rPr>
            </w:pPr>
            <w:r w:rsidRPr="00D36D4A">
              <w:rPr>
                <w:b/>
                <w:bCs/>
                <w:i/>
                <w:iCs/>
                <w:sz w:val="20"/>
                <w:szCs w:val="22"/>
              </w:rPr>
              <w:t>Reference (Sl. No.)</w:t>
            </w:r>
          </w:p>
        </w:tc>
        <w:tc>
          <w:tcPr>
            <w:tcW w:w="1620" w:type="dxa"/>
            <w:vMerge w:val="restart"/>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11428A9" w14:textId="11C832B3" w:rsidR="00E60208" w:rsidRPr="00D36D4A" w:rsidRDefault="00E60208" w:rsidP="00D36D4A">
            <w:pPr>
              <w:spacing w:before="60" w:line="256" w:lineRule="auto"/>
              <w:jc w:val="center"/>
              <w:rPr>
                <w:b/>
                <w:sz w:val="20"/>
                <w:szCs w:val="22"/>
              </w:rPr>
            </w:pPr>
            <w:r w:rsidRPr="00D36D4A">
              <w:rPr>
                <w:b/>
                <w:sz w:val="20"/>
                <w:szCs w:val="22"/>
              </w:rPr>
              <w:t>As on 31</w:t>
            </w:r>
            <w:r w:rsidRPr="00D36D4A">
              <w:rPr>
                <w:b/>
                <w:sz w:val="20"/>
                <w:szCs w:val="22"/>
                <w:vertAlign w:val="superscript"/>
              </w:rPr>
              <w:t>st</w:t>
            </w:r>
            <w:r w:rsidRPr="00D36D4A">
              <w:rPr>
                <w:b/>
                <w:sz w:val="20"/>
                <w:szCs w:val="22"/>
              </w:rPr>
              <w:t xml:space="preserve"> </w:t>
            </w:r>
            <w:r w:rsidR="00E94845">
              <w:rPr>
                <w:b/>
                <w:sz w:val="20"/>
                <w:szCs w:val="22"/>
              </w:rPr>
              <w:t xml:space="preserve">March </w:t>
            </w:r>
            <w:r w:rsidRPr="00D36D4A">
              <w:rPr>
                <w:b/>
                <w:sz w:val="20"/>
                <w:szCs w:val="22"/>
              </w:rPr>
              <w:t>2024</w:t>
            </w:r>
          </w:p>
        </w:tc>
        <w:tc>
          <w:tcPr>
            <w:tcW w:w="1440" w:type="dxa"/>
            <w:vMerge w:val="restart"/>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D687A30" w14:textId="690004F2" w:rsidR="00E60208" w:rsidRPr="00D36D4A" w:rsidRDefault="00E60208" w:rsidP="00D36D4A">
            <w:pPr>
              <w:spacing w:before="60" w:line="256" w:lineRule="auto"/>
              <w:jc w:val="center"/>
              <w:rPr>
                <w:b/>
                <w:sz w:val="20"/>
                <w:szCs w:val="22"/>
              </w:rPr>
            </w:pPr>
            <w:r w:rsidRPr="00D36D4A">
              <w:rPr>
                <w:b/>
                <w:sz w:val="20"/>
                <w:szCs w:val="22"/>
              </w:rPr>
              <w:t>As on 31</w:t>
            </w:r>
            <w:r w:rsidRPr="00D36D4A">
              <w:rPr>
                <w:b/>
                <w:sz w:val="20"/>
                <w:szCs w:val="22"/>
                <w:vertAlign w:val="superscript"/>
              </w:rPr>
              <w:t>st</w:t>
            </w:r>
            <w:r w:rsidRPr="00D36D4A">
              <w:rPr>
                <w:b/>
                <w:sz w:val="20"/>
                <w:szCs w:val="22"/>
              </w:rPr>
              <w:br/>
            </w:r>
            <w:r w:rsidR="00E94845">
              <w:rPr>
                <w:b/>
                <w:sz w:val="20"/>
                <w:szCs w:val="22"/>
              </w:rPr>
              <w:t xml:space="preserve">March </w:t>
            </w:r>
            <w:r w:rsidRPr="00D36D4A">
              <w:rPr>
                <w:b/>
                <w:sz w:val="20"/>
                <w:szCs w:val="22"/>
              </w:rPr>
              <w:t>2023</w:t>
            </w:r>
          </w:p>
        </w:tc>
      </w:tr>
      <w:tr w:rsidR="00986903" w:rsidRPr="00D36D4A" w14:paraId="78339E41" w14:textId="77777777" w:rsidTr="00AA4D1B">
        <w:tc>
          <w:tcPr>
            <w:tcW w:w="3600" w:type="dxa"/>
            <w:vMerge/>
            <w:tcBorders>
              <w:top w:val="single" w:sz="4" w:space="0" w:color="auto"/>
              <w:left w:val="single" w:sz="4" w:space="0" w:color="auto"/>
              <w:bottom w:val="single" w:sz="4" w:space="0" w:color="auto"/>
              <w:right w:val="single" w:sz="4" w:space="0" w:color="auto"/>
            </w:tcBorders>
            <w:vAlign w:val="center"/>
          </w:tcPr>
          <w:p w14:paraId="0DDE3EAF" w14:textId="77777777" w:rsidR="00E60208" w:rsidRPr="00D36D4A" w:rsidRDefault="00E60208" w:rsidP="00D36D4A">
            <w:pPr>
              <w:spacing w:line="256" w:lineRule="auto"/>
              <w:rPr>
                <w:b/>
                <w:bCs/>
                <w:i/>
                <w:sz w:val="20"/>
                <w:szCs w:val="20"/>
              </w:rPr>
            </w:pP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2177214" w14:textId="77777777" w:rsidR="00E60208" w:rsidRPr="00D36D4A" w:rsidRDefault="00E60208" w:rsidP="00D36D4A">
            <w:pPr>
              <w:spacing w:line="256" w:lineRule="auto"/>
              <w:ind w:left="162" w:hanging="180"/>
              <w:jc w:val="center"/>
              <w:rPr>
                <w:sz w:val="20"/>
                <w:szCs w:val="22"/>
              </w:rPr>
            </w:pPr>
            <w:r w:rsidRPr="00D36D4A">
              <w:rPr>
                <w:sz w:val="20"/>
                <w:szCs w:val="22"/>
              </w:rPr>
              <w:t xml:space="preserve"> Notes to Finance Accounts</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8802D13" w14:textId="77777777" w:rsidR="00E60208" w:rsidRPr="00D36D4A" w:rsidRDefault="00E60208" w:rsidP="00D36D4A">
            <w:pPr>
              <w:spacing w:line="256" w:lineRule="auto"/>
              <w:ind w:left="162" w:hanging="180"/>
              <w:jc w:val="center"/>
              <w:rPr>
                <w:sz w:val="20"/>
                <w:szCs w:val="22"/>
              </w:rPr>
            </w:pPr>
            <w:r w:rsidRPr="00D36D4A">
              <w:rPr>
                <w:sz w:val="20"/>
                <w:szCs w:val="22"/>
              </w:rPr>
              <w:t>Statement/</w:t>
            </w:r>
          </w:p>
          <w:p w14:paraId="684E1A80" w14:textId="77777777" w:rsidR="00E60208" w:rsidRPr="00D36D4A" w:rsidRDefault="00E60208" w:rsidP="00D36D4A">
            <w:pPr>
              <w:spacing w:line="256" w:lineRule="auto"/>
              <w:ind w:left="162" w:hanging="180"/>
              <w:jc w:val="center"/>
              <w:rPr>
                <w:sz w:val="20"/>
                <w:szCs w:val="22"/>
              </w:rPr>
            </w:pPr>
            <w:r w:rsidRPr="00D36D4A">
              <w:rPr>
                <w:sz w:val="20"/>
                <w:szCs w:val="22"/>
              </w:rPr>
              <w:t xml:space="preserve">Appendix </w:t>
            </w:r>
          </w:p>
        </w:tc>
        <w:tc>
          <w:tcPr>
            <w:tcW w:w="1620" w:type="dxa"/>
            <w:vMerge/>
            <w:tcBorders>
              <w:top w:val="single" w:sz="4" w:space="0" w:color="auto"/>
              <w:left w:val="single" w:sz="4" w:space="0" w:color="auto"/>
              <w:bottom w:val="single" w:sz="4" w:space="0" w:color="auto"/>
              <w:right w:val="single" w:sz="4" w:space="0" w:color="auto"/>
            </w:tcBorders>
            <w:vAlign w:val="center"/>
          </w:tcPr>
          <w:p w14:paraId="175B9039" w14:textId="77777777" w:rsidR="00E60208" w:rsidRPr="00D36D4A" w:rsidRDefault="00E60208" w:rsidP="00D36D4A">
            <w:pPr>
              <w:spacing w:line="256" w:lineRule="auto"/>
              <w:rPr>
                <w:b/>
                <w:sz w:val="20"/>
                <w:szCs w:val="22"/>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2EB88784" w14:textId="77777777" w:rsidR="00E60208" w:rsidRPr="00D36D4A" w:rsidRDefault="00E60208" w:rsidP="00D36D4A">
            <w:pPr>
              <w:spacing w:line="256" w:lineRule="auto"/>
              <w:rPr>
                <w:b/>
                <w:sz w:val="20"/>
                <w:szCs w:val="22"/>
              </w:rPr>
            </w:pPr>
          </w:p>
        </w:tc>
      </w:tr>
      <w:tr w:rsidR="00986903" w:rsidRPr="00D36D4A" w14:paraId="2C534A0D"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F4B1281" w14:textId="77777777" w:rsidR="00E60208" w:rsidRPr="00D36D4A" w:rsidRDefault="00E60208" w:rsidP="00D36D4A">
            <w:pPr>
              <w:tabs>
                <w:tab w:val="left" w:pos="360"/>
                <w:tab w:val="left" w:pos="6300"/>
              </w:tabs>
              <w:spacing w:line="360" w:lineRule="auto"/>
              <w:rPr>
                <w:sz w:val="20"/>
                <w:szCs w:val="22"/>
              </w:rPr>
            </w:pPr>
            <w:r w:rsidRPr="00D36D4A">
              <w:rPr>
                <w:b/>
                <w:sz w:val="20"/>
                <w:szCs w:val="20"/>
              </w:rPr>
              <w:t>Borrowings (Public Debt)</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E11D879" w14:textId="77777777" w:rsidR="00E60208" w:rsidRPr="00D36D4A" w:rsidRDefault="00E60208" w:rsidP="00D36D4A">
            <w:pPr>
              <w:spacing w:line="360" w:lineRule="auto"/>
              <w:ind w:left="162" w:hanging="180"/>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DAA6C4D" w14:textId="77777777" w:rsidR="00E60208" w:rsidRPr="00D36D4A" w:rsidRDefault="00E60208" w:rsidP="00D36D4A">
            <w:pPr>
              <w:spacing w:line="360" w:lineRule="auto"/>
              <w:ind w:left="162" w:hanging="180"/>
              <w:jc w:val="center"/>
              <w:rPr>
                <w:sz w:val="20"/>
                <w:szCs w:val="22"/>
              </w:rPr>
            </w:pP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0E09B7B8" w14:textId="77777777" w:rsidR="00E60208" w:rsidRPr="00D36D4A" w:rsidRDefault="00E60208" w:rsidP="00D36D4A">
            <w:pPr>
              <w:tabs>
                <w:tab w:val="left" w:pos="6300"/>
              </w:tabs>
              <w:spacing w:line="360" w:lineRule="auto"/>
              <w:jc w:val="right"/>
              <w:rPr>
                <w:b/>
                <w:bCs/>
                <w:sz w:val="20"/>
                <w:szCs w:val="20"/>
              </w:rPr>
            </w:pPr>
            <w:r w:rsidRPr="00D36D4A">
              <w:rPr>
                <w:b/>
                <w:bCs/>
                <w:sz w:val="20"/>
                <w:szCs w:val="20"/>
              </w:rPr>
              <w:t>3,44,769.82</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5D9B722" w14:textId="77777777" w:rsidR="00E60208" w:rsidRPr="00D36D4A" w:rsidRDefault="00E60208" w:rsidP="00D36D4A">
            <w:pPr>
              <w:tabs>
                <w:tab w:val="left" w:pos="6300"/>
              </w:tabs>
              <w:spacing w:line="360" w:lineRule="auto"/>
              <w:jc w:val="right"/>
              <w:rPr>
                <w:b/>
                <w:bCs/>
                <w:sz w:val="20"/>
                <w:szCs w:val="20"/>
              </w:rPr>
            </w:pPr>
            <w:r w:rsidRPr="00D36D4A">
              <w:rPr>
                <w:b/>
                <w:sz w:val="20"/>
              </w:rPr>
              <w:t>3,01,225.53</w:t>
            </w:r>
          </w:p>
        </w:tc>
      </w:tr>
      <w:tr w:rsidR="00986903" w:rsidRPr="00D36D4A" w14:paraId="12217998" w14:textId="77777777" w:rsidTr="00AA4D1B">
        <w:trPr>
          <w:trHeight w:val="353"/>
        </w:trPr>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24C9F21" w14:textId="77777777" w:rsidR="00E60208" w:rsidRPr="00D36D4A" w:rsidRDefault="00E60208" w:rsidP="00D36D4A">
            <w:pPr>
              <w:tabs>
                <w:tab w:val="left" w:pos="6300"/>
              </w:tabs>
              <w:spacing w:line="360" w:lineRule="auto"/>
              <w:ind w:right="-115"/>
              <w:rPr>
                <w:sz w:val="20"/>
                <w:szCs w:val="22"/>
              </w:rPr>
            </w:pPr>
            <w:r w:rsidRPr="00D36D4A">
              <w:rPr>
                <w:bCs/>
                <w:sz w:val="20"/>
                <w:szCs w:val="20"/>
              </w:rPr>
              <w:t>(i) Internal Debt of the State Government</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08176A1"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1B0B676"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3549AA5" w14:textId="77777777" w:rsidR="00E60208" w:rsidRPr="00D36D4A" w:rsidRDefault="00E60208" w:rsidP="00D36D4A">
            <w:pPr>
              <w:tabs>
                <w:tab w:val="left" w:pos="6300"/>
              </w:tabs>
              <w:spacing w:line="360" w:lineRule="auto"/>
              <w:jc w:val="right"/>
              <w:rPr>
                <w:sz w:val="20"/>
              </w:rPr>
            </w:pPr>
            <w:r w:rsidRPr="00D36D4A">
              <w:rPr>
                <w:sz w:val="20"/>
              </w:rPr>
              <w:t>2,82,515.51</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FBD7440" w14:textId="77777777" w:rsidR="00E60208" w:rsidRPr="00D36D4A" w:rsidRDefault="00E60208" w:rsidP="00D36D4A">
            <w:pPr>
              <w:tabs>
                <w:tab w:val="left" w:pos="6300"/>
              </w:tabs>
              <w:spacing w:line="360" w:lineRule="auto"/>
              <w:jc w:val="right"/>
              <w:rPr>
                <w:bCs/>
                <w:sz w:val="20"/>
                <w:szCs w:val="20"/>
              </w:rPr>
            </w:pPr>
            <w:r w:rsidRPr="00D36D4A">
              <w:rPr>
                <w:sz w:val="20"/>
              </w:rPr>
              <w:t>2,51,427.60</w:t>
            </w:r>
          </w:p>
        </w:tc>
      </w:tr>
      <w:tr w:rsidR="00986903" w:rsidRPr="00D36D4A" w14:paraId="7EB738B1" w14:textId="77777777" w:rsidTr="005F109E">
        <w:trPr>
          <w:trHeight w:val="435"/>
        </w:trPr>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942747E" w14:textId="77777777" w:rsidR="00E60208" w:rsidRPr="00D36D4A" w:rsidRDefault="00E60208" w:rsidP="00D36D4A">
            <w:pPr>
              <w:tabs>
                <w:tab w:val="left" w:pos="6300"/>
              </w:tabs>
              <w:spacing w:line="360" w:lineRule="auto"/>
              <w:ind w:firstLine="245"/>
              <w:rPr>
                <w:bCs/>
                <w:sz w:val="20"/>
                <w:szCs w:val="20"/>
              </w:rPr>
            </w:pPr>
            <w:r w:rsidRPr="00D36D4A">
              <w:rPr>
                <w:i/>
                <w:sz w:val="20"/>
                <w:szCs w:val="20"/>
              </w:rPr>
              <w:t>Market Loans</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57BC90E" w14:textId="77777777" w:rsidR="00E60208" w:rsidRPr="00D36D4A" w:rsidRDefault="00E60208" w:rsidP="00D36D4A">
            <w:pPr>
              <w:spacing w:line="256" w:lineRule="auto"/>
              <w:jc w:val="cente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8DD22A3"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6868721" w14:textId="77777777" w:rsidR="00E60208" w:rsidRPr="00D36D4A" w:rsidRDefault="00E60208" w:rsidP="00D36D4A">
            <w:pPr>
              <w:tabs>
                <w:tab w:val="left" w:pos="6300"/>
              </w:tabs>
              <w:spacing w:line="360" w:lineRule="auto"/>
              <w:jc w:val="right"/>
              <w:rPr>
                <w:sz w:val="20"/>
              </w:rPr>
            </w:pPr>
            <w:r w:rsidRPr="00D36D4A">
              <w:rPr>
                <w:sz w:val="20"/>
              </w:rPr>
              <w:t>2,22,625.65</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1FAD481" w14:textId="77777777" w:rsidR="00E60208" w:rsidRPr="00D36D4A" w:rsidRDefault="00E60208" w:rsidP="00D36D4A">
            <w:pPr>
              <w:tabs>
                <w:tab w:val="left" w:pos="6300"/>
              </w:tabs>
              <w:spacing w:line="360" w:lineRule="auto"/>
              <w:jc w:val="right"/>
              <w:rPr>
                <w:bCs/>
                <w:sz w:val="20"/>
                <w:szCs w:val="20"/>
              </w:rPr>
            </w:pPr>
            <w:r w:rsidRPr="00D36D4A">
              <w:rPr>
                <w:sz w:val="20"/>
              </w:rPr>
              <w:t>1,95,625.66</w:t>
            </w:r>
          </w:p>
        </w:tc>
      </w:tr>
      <w:tr w:rsidR="00986903" w:rsidRPr="00D36D4A" w14:paraId="302AF6EB" w14:textId="77777777" w:rsidTr="00AA4D1B">
        <w:trPr>
          <w:trHeight w:val="340"/>
        </w:trPr>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606EAB7" w14:textId="77777777" w:rsidR="00E60208" w:rsidRPr="00D36D4A" w:rsidRDefault="00E60208" w:rsidP="00D36D4A">
            <w:pPr>
              <w:tabs>
                <w:tab w:val="left" w:pos="6300"/>
              </w:tabs>
              <w:spacing w:line="360" w:lineRule="auto"/>
              <w:ind w:firstLine="245"/>
              <w:rPr>
                <w:bCs/>
                <w:sz w:val="20"/>
                <w:szCs w:val="20"/>
              </w:rPr>
            </w:pPr>
            <w:r w:rsidRPr="00D36D4A">
              <w:rPr>
                <w:i/>
                <w:sz w:val="20"/>
                <w:szCs w:val="20"/>
              </w:rPr>
              <w:t>Ways and Means Advances from RBI</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267579A" w14:textId="77777777" w:rsidR="00E60208" w:rsidRPr="00D36D4A" w:rsidRDefault="00E60208" w:rsidP="00D36D4A">
            <w:pPr>
              <w:spacing w:line="256" w:lineRule="auto"/>
              <w:jc w:val="cente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198A914"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489B40F4" w14:textId="77777777" w:rsidR="00E60208" w:rsidRPr="00D36D4A" w:rsidRDefault="00E60208" w:rsidP="00D36D4A">
            <w:pPr>
              <w:tabs>
                <w:tab w:val="left" w:pos="6300"/>
              </w:tabs>
              <w:spacing w:line="360" w:lineRule="auto"/>
              <w:jc w:val="right"/>
              <w:rPr>
                <w:sz w:val="20"/>
              </w:rPr>
            </w:pPr>
            <w:r w:rsidRPr="00D36D4A">
              <w:rPr>
                <w:sz w:val="22"/>
              </w:rPr>
              <w:t>Nil</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7179E92" w14:textId="77777777" w:rsidR="00E60208" w:rsidRPr="00D36D4A" w:rsidRDefault="00E60208" w:rsidP="00D36D4A">
            <w:pPr>
              <w:tabs>
                <w:tab w:val="left" w:pos="6300"/>
              </w:tabs>
              <w:spacing w:line="360" w:lineRule="auto"/>
              <w:jc w:val="right"/>
              <w:rPr>
                <w:bCs/>
                <w:sz w:val="20"/>
                <w:szCs w:val="20"/>
              </w:rPr>
            </w:pPr>
            <w:r w:rsidRPr="00D36D4A">
              <w:rPr>
                <w:sz w:val="20"/>
              </w:rPr>
              <w:t>Nil</w:t>
            </w:r>
          </w:p>
        </w:tc>
      </w:tr>
      <w:tr w:rsidR="00986903" w:rsidRPr="00D36D4A" w14:paraId="118D0801" w14:textId="77777777" w:rsidTr="00AA4D1B">
        <w:trPr>
          <w:trHeight w:val="340"/>
        </w:trPr>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B4F71D4" w14:textId="77777777" w:rsidR="00E60208" w:rsidRPr="00D36D4A" w:rsidRDefault="00E60208" w:rsidP="00D36D4A">
            <w:pPr>
              <w:tabs>
                <w:tab w:val="left" w:pos="6300"/>
              </w:tabs>
              <w:spacing w:line="360" w:lineRule="auto"/>
              <w:ind w:firstLine="245"/>
              <w:rPr>
                <w:bCs/>
                <w:sz w:val="20"/>
                <w:szCs w:val="20"/>
              </w:rPr>
            </w:pPr>
            <w:r w:rsidRPr="00D36D4A">
              <w:rPr>
                <w:i/>
                <w:sz w:val="20"/>
                <w:szCs w:val="20"/>
              </w:rPr>
              <w:t>Compensation and other Bonds</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1CED7C4" w14:textId="77777777" w:rsidR="00E60208" w:rsidRPr="00D36D4A" w:rsidRDefault="00E60208" w:rsidP="00D36D4A">
            <w:pPr>
              <w:spacing w:line="256" w:lineRule="auto"/>
              <w:jc w:val="cente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7383685"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2906E9F" w14:textId="77777777" w:rsidR="00E60208" w:rsidRPr="00D36D4A" w:rsidRDefault="00E60208" w:rsidP="00D36D4A">
            <w:pPr>
              <w:tabs>
                <w:tab w:val="left" w:pos="6300"/>
              </w:tabs>
              <w:spacing w:line="360" w:lineRule="auto"/>
              <w:jc w:val="right"/>
              <w:rPr>
                <w:sz w:val="20"/>
              </w:rPr>
            </w:pPr>
            <w:r w:rsidRPr="00D36D4A">
              <w:rPr>
                <w:sz w:val="20"/>
              </w:rPr>
              <w:t>5,888.44</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9F0AF97" w14:textId="77777777" w:rsidR="00E60208" w:rsidRPr="00D36D4A" w:rsidRDefault="00E60208" w:rsidP="00D36D4A">
            <w:pPr>
              <w:tabs>
                <w:tab w:val="left" w:pos="6300"/>
              </w:tabs>
              <w:spacing w:line="360" w:lineRule="auto"/>
              <w:jc w:val="right"/>
              <w:rPr>
                <w:bCs/>
                <w:sz w:val="20"/>
                <w:szCs w:val="20"/>
              </w:rPr>
            </w:pPr>
            <w:r w:rsidRPr="00D36D4A">
              <w:rPr>
                <w:sz w:val="20"/>
              </w:rPr>
              <w:t>6,624.44</w:t>
            </w:r>
          </w:p>
        </w:tc>
      </w:tr>
      <w:tr w:rsidR="00986903" w:rsidRPr="00D36D4A" w14:paraId="690AF30A" w14:textId="77777777" w:rsidTr="00AA4D1B">
        <w:trPr>
          <w:trHeight w:val="340"/>
        </w:trPr>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A78C12A" w14:textId="77777777" w:rsidR="00E60208" w:rsidRPr="00D36D4A" w:rsidRDefault="00E60208" w:rsidP="00D36D4A">
            <w:pPr>
              <w:tabs>
                <w:tab w:val="left" w:pos="6300"/>
              </w:tabs>
              <w:spacing w:line="360" w:lineRule="auto"/>
              <w:ind w:firstLine="245"/>
              <w:rPr>
                <w:bCs/>
                <w:sz w:val="20"/>
                <w:szCs w:val="20"/>
              </w:rPr>
            </w:pPr>
            <w:r w:rsidRPr="00D36D4A">
              <w:rPr>
                <w:i/>
                <w:sz w:val="20"/>
                <w:szCs w:val="20"/>
              </w:rPr>
              <w:t>Loans from Financial Institution</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59747F1" w14:textId="77777777" w:rsidR="00E60208" w:rsidRPr="00D36D4A" w:rsidRDefault="00E60208" w:rsidP="00D36D4A">
            <w:pPr>
              <w:spacing w:line="256" w:lineRule="auto"/>
              <w:jc w:val="cente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7AFC0AC"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7C7F2AF9" w14:textId="77777777" w:rsidR="00E60208" w:rsidRPr="00D36D4A" w:rsidRDefault="00E60208" w:rsidP="00D36D4A">
            <w:pPr>
              <w:tabs>
                <w:tab w:val="left" w:pos="6300"/>
              </w:tabs>
              <w:spacing w:line="360" w:lineRule="auto"/>
              <w:jc w:val="right"/>
              <w:rPr>
                <w:sz w:val="20"/>
              </w:rPr>
            </w:pPr>
            <w:r w:rsidRPr="00D36D4A">
              <w:rPr>
                <w:sz w:val="20"/>
              </w:rPr>
              <w:t>14,823.11</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5A07DE8" w14:textId="77777777" w:rsidR="00E60208" w:rsidRPr="00D36D4A" w:rsidRDefault="00E60208" w:rsidP="00D36D4A">
            <w:pPr>
              <w:tabs>
                <w:tab w:val="left" w:pos="6300"/>
              </w:tabs>
              <w:spacing w:line="360" w:lineRule="auto"/>
              <w:jc w:val="right"/>
              <w:rPr>
                <w:bCs/>
                <w:sz w:val="20"/>
                <w:szCs w:val="20"/>
              </w:rPr>
            </w:pPr>
            <w:r w:rsidRPr="00D36D4A">
              <w:rPr>
                <w:sz w:val="20"/>
              </w:rPr>
              <w:t>13,255.77</w:t>
            </w:r>
          </w:p>
        </w:tc>
      </w:tr>
      <w:tr w:rsidR="00986903" w:rsidRPr="00D36D4A" w14:paraId="51214C8E" w14:textId="77777777" w:rsidTr="00365C11">
        <w:trPr>
          <w:trHeight w:val="340"/>
        </w:trPr>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41AA497" w14:textId="77777777" w:rsidR="00E60208" w:rsidRPr="00D36D4A" w:rsidRDefault="00E60208" w:rsidP="00D36D4A">
            <w:pPr>
              <w:tabs>
                <w:tab w:val="left" w:pos="6300"/>
              </w:tabs>
              <w:spacing w:line="256" w:lineRule="auto"/>
              <w:ind w:left="245"/>
              <w:rPr>
                <w:bCs/>
                <w:sz w:val="20"/>
                <w:szCs w:val="20"/>
              </w:rPr>
            </w:pPr>
            <w:r w:rsidRPr="00D36D4A">
              <w:rPr>
                <w:i/>
                <w:sz w:val="20"/>
                <w:szCs w:val="20"/>
              </w:rPr>
              <w:t>Special Securities issued to National  Small Savings Fund of Central Government</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D292C83" w14:textId="77777777" w:rsidR="00E60208" w:rsidRPr="00D36D4A" w:rsidRDefault="00E60208" w:rsidP="00D36D4A">
            <w:pPr>
              <w:spacing w:line="256" w:lineRule="auto"/>
              <w:jc w:val="cente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F9DA0DD"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D31211E" w14:textId="77777777" w:rsidR="00E60208" w:rsidRPr="00D36D4A" w:rsidRDefault="00E60208" w:rsidP="00D36D4A">
            <w:pPr>
              <w:tabs>
                <w:tab w:val="left" w:pos="6300"/>
              </w:tabs>
              <w:spacing w:line="360" w:lineRule="auto"/>
              <w:jc w:val="right"/>
              <w:rPr>
                <w:sz w:val="20"/>
              </w:rPr>
            </w:pPr>
            <w:r w:rsidRPr="00D36D4A">
              <w:rPr>
                <w:sz w:val="20"/>
              </w:rPr>
              <w:t>39,178.31</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111C0E0" w14:textId="77777777" w:rsidR="00E60208" w:rsidRPr="00D36D4A" w:rsidRDefault="00E60208" w:rsidP="00D36D4A">
            <w:pPr>
              <w:tabs>
                <w:tab w:val="left" w:pos="6300"/>
              </w:tabs>
              <w:spacing w:line="360" w:lineRule="auto"/>
              <w:jc w:val="right"/>
              <w:rPr>
                <w:bCs/>
                <w:sz w:val="20"/>
                <w:szCs w:val="20"/>
              </w:rPr>
            </w:pPr>
            <w:r w:rsidRPr="00D36D4A">
              <w:rPr>
                <w:sz w:val="20"/>
              </w:rPr>
              <w:t>35,921.73</w:t>
            </w:r>
          </w:p>
        </w:tc>
      </w:tr>
      <w:tr w:rsidR="00986903" w:rsidRPr="00D36D4A" w14:paraId="45D1F55A" w14:textId="77777777" w:rsidTr="00365C11">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582D51B" w14:textId="77777777" w:rsidR="00E60208" w:rsidRPr="00D36D4A" w:rsidRDefault="00E60208" w:rsidP="00D36D4A">
            <w:pPr>
              <w:tabs>
                <w:tab w:val="left" w:pos="6300"/>
              </w:tabs>
              <w:spacing w:line="360" w:lineRule="auto"/>
              <w:ind w:left="215" w:hanging="270"/>
              <w:rPr>
                <w:sz w:val="20"/>
                <w:szCs w:val="22"/>
              </w:rPr>
            </w:pPr>
            <w:r w:rsidRPr="00D36D4A">
              <w:rPr>
                <w:bCs/>
                <w:sz w:val="20"/>
              </w:rPr>
              <w:t>(ii) Loans and Advances from Central Government</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7362768"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39275E8"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4C216CD" w14:textId="77777777" w:rsidR="00E60208" w:rsidRPr="00D36D4A" w:rsidRDefault="00E60208" w:rsidP="00D36D4A">
            <w:pPr>
              <w:tabs>
                <w:tab w:val="left" w:pos="6300"/>
              </w:tabs>
              <w:spacing w:line="360" w:lineRule="auto"/>
              <w:jc w:val="right"/>
              <w:rPr>
                <w:sz w:val="20"/>
              </w:rPr>
            </w:pPr>
            <w:r w:rsidRPr="00D36D4A">
              <w:rPr>
                <w:sz w:val="20"/>
              </w:rPr>
              <w:t>62,254.31</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4F1A84B" w14:textId="77777777" w:rsidR="00E60208" w:rsidRPr="00D36D4A" w:rsidRDefault="00E60208" w:rsidP="00D36D4A">
            <w:pPr>
              <w:tabs>
                <w:tab w:val="left" w:pos="6300"/>
              </w:tabs>
              <w:spacing w:line="360" w:lineRule="auto"/>
              <w:jc w:val="right"/>
              <w:rPr>
                <w:bCs/>
                <w:sz w:val="20"/>
                <w:szCs w:val="20"/>
              </w:rPr>
            </w:pPr>
            <w:r w:rsidRPr="00D36D4A">
              <w:rPr>
                <w:sz w:val="20"/>
              </w:rPr>
              <w:t>49,797.93</w:t>
            </w:r>
          </w:p>
        </w:tc>
      </w:tr>
      <w:tr w:rsidR="00986903" w:rsidRPr="00D36D4A" w14:paraId="07284541"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2BE48B3" w14:textId="77777777" w:rsidR="00E60208" w:rsidRPr="00D36D4A" w:rsidRDefault="00E60208" w:rsidP="00D36D4A">
            <w:pPr>
              <w:tabs>
                <w:tab w:val="left" w:pos="6300"/>
              </w:tabs>
              <w:spacing w:line="360" w:lineRule="auto"/>
              <w:ind w:firstLine="252"/>
              <w:rPr>
                <w:i/>
                <w:sz w:val="20"/>
                <w:szCs w:val="22"/>
              </w:rPr>
            </w:pPr>
            <w:r w:rsidRPr="00D36D4A">
              <w:rPr>
                <w:i/>
                <w:sz w:val="20"/>
                <w:szCs w:val="20"/>
              </w:rPr>
              <w:t>Non-Plan Loans</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8F7CE0B"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5A88617"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D2CF134" w14:textId="77777777" w:rsidR="00E60208" w:rsidRPr="00D36D4A" w:rsidRDefault="00E60208" w:rsidP="00D36D4A">
            <w:pPr>
              <w:tabs>
                <w:tab w:val="left" w:pos="6300"/>
              </w:tabs>
              <w:spacing w:line="360" w:lineRule="auto"/>
              <w:jc w:val="right"/>
              <w:rPr>
                <w:sz w:val="20"/>
              </w:rPr>
            </w:pPr>
            <w:r w:rsidRPr="00D36D4A">
              <w:rPr>
                <w:sz w:val="20"/>
              </w:rPr>
              <w:t>11.04</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02E315C" w14:textId="77777777" w:rsidR="00E60208" w:rsidRPr="00D36D4A" w:rsidRDefault="00E60208" w:rsidP="00D36D4A">
            <w:pPr>
              <w:tabs>
                <w:tab w:val="left" w:pos="6300"/>
              </w:tabs>
              <w:spacing w:line="360" w:lineRule="auto"/>
              <w:jc w:val="right"/>
              <w:rPr>
                <w:bCs/>
                <w:sz w:val="20"/>
                <w:szCs w:val="20"/>
              </w:rPr>
            </w:pPr>
            <w:r w:rsidRPr="00D36D4A">
              <w:rPr>
                <w:sz w:val="20"/>
              </w:rPr>
              <w:t>14.36</w:t>
            </w:r>
          </w:p>
        </w:tc>
      </w:tr>
      <w:tr w:rsidR="00986903" w:rsidRPr="00D36D4A" w14:paraId="607A1C25"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EF5963F" w14:textId="77777777" w:rsidR="00E60208" w:rsidRPr="00D36D4A" w:rsidRDefault="00E60208" w:rsidP="00D36D4A">
            <w:pPr>
              <w:tabs>
                <w:tab w:val="left" w:pos="6300"/>
              </w:tabs>
              <w:spacing w:line="360" w:lineRule="auto"/>
              <w:ind w:firstLine="252"/>
              <w:rPr>
                <w:i/>
                <w:sz w:val="20"/>
                <w:szCs w:val="22"/>
              </w:rPr>
            </w:pPr>
            <w:r w:rsidRPr="00D36D4A">
              <w:rPr>
                <w:i/>
                <w:sz w:val="20"/>
                <w:szCs w:val="20"/>
              </w:rPr>
              <w:t>Loans for State Plan Schemes</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E91C99E"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9F07BB7"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9C6FE58" w14:textId="77777777" w:rsidR="00E60208" w:rsidRPr="00D36D4A" w:rsidRDefault="00E60208" w:rsidP="00D36D4A">
            <w:pPr>
              <w:tabs>
                <w:tab w:val="left" w:pos="6300"/>
              </w:tabs>
              <w:spacing w:line="360" w:lineRule="auto"/>
              <w:jc w:val="right"/>
              <w:rPr>
                <w:sz w:val="20"/>
              </w:rPr>
            </w:pPr>
            <w:r w:rsidRPr="00D36D4A">
              <w:rPr>
                <w:sz w:val="20"/>
              </w:rPr>
              <w:t>8,092.43</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2187CD7" w14:textId="77777777" w:rsidR="00E60208" w:rsidRPr="00D36D4A" w:rsidRDefault="00E60208" w:rsidP="00D36D4A">
            <w:pPr>
              <w:tabs>
                <w:tab w:val="left" w:pos="6300"/>
              </w:tabs>
              <w:spacing w:line="360" w:lineRule="auto"/>
              <w:jc w:val="right"/>
              <w:rPr>
                <w:bCs/>
                <w:sz w:val="20"/>
                <w:szCs w:val="20"/>
              </w:rPr>
            </w:pPr>
            <w:r w:rsidRPr="00D36D4A">
              <w:rPr>
                <w:sz w:val="20"/>
              </w:rPr>
              <w:t>10,705.20</w:t>
            </w:r>
          </w:p>
        </w:tc>
      </w:tr>
      <w:tr w:rsidR="00986903" w:rsidRPr="00D36D4A" w14:paraId="2CDC912C" w14:textId="77777777" w:rsidTr="005F109E">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796A1B1" w14:textId="77777777" w:rsidR="00E60208" w:rsidRPr="00D36D4A" w:rsidRDefault="00E60208" w:rsidP="00D36D4A">
            <w:pPr>
              <w:tabs>
                <w:tab w:val="left" w:pos="6300"/>
              </w:tabs>
              <w:spacing w:line="360" w:lineRule="auto"/>
              <w:ind w:left="215" w:firstLine="37"/>
              <w:rPr>
                <w:i/>
                <w:sz w:val="20"/>
                <w:szCs w:val="22"/>
              </w:rPr>
            </w:pPr>
            <w:r w:rsidRPr="00D36D4A">
              <w:rPr>
                <w:i/>
                <w:sz w:val="20"/>
                <w:szCs w:val="20"/>
              </w:rPr>
              <w:t>Other Loans for States/Union Territory with Legislature Schemes</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8C5CC81"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7435C76" w14:textId="77777777" w:rsidR="00E60208" w:rsidRPr="00D36D4A" w:rsidRDefault="00E60208" w:rsidP="00D36D4A">
            <w:pPr>
              <w:spacing w:line="360" w:lineRule="auto"/>
              <w:ind w:left="162" w:hanging="180"/>
              <w:jc w:val="center"/>
              <w:rPr>
                <w:sz w:val="20"/>
                <w:szCs w:val="22"/>
              </w:rPr>
            </w:pPr>
            <w:r w:rsidRPr="00D36D4A">
              <w:rPr>
                <w:sz w:val="20"/>
                <w:szCs w:val="22"/>
              </w:rPr>
              <w:t>6, 17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E3EEE69" w14:textId="77777777" w:rsidR="00E60208" w:rsidRPr="00D36D4A" w:rsidRDefault="00E60208" w:rsidP="00D36D4A">
            <w:pPr>
              <w:tabs>
                <w:tab w:val="left" w:pos="6300"/>
              </w:tabs>
              <w:spacing w:line="360" w:lineRule="auto"/>
              <w:jc w:val="right"/>
              <w:rPr>
                <w:sz w:val="20"/>
              </w:rPr>
            </w:pPr>
            <w:r w:rsidRPr="00D36D4A">
              <w:rPr>
                <w:sz w:val="20"/>
              </w:rPr>
              <w:t>54,148.96</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F4D204A" w14:textId="77777777" w:rsidR="00E60208" w:rsidRPr="00D36D4A" w:rsidRDefault="00E60208" w:rsidP="00D36D4A">
            <w:pPr>
              <w:tabs>
                <w:tab w:val="left" w:pos="6300"/>
              </w:tabs>
              <w:spacing w:line="360" w:lineRule="auto"/>
              <w:jc w:val="right"/>
              <w:rPr>
                <w:bCs/>
                <w:sz w:val="20"/>
                <w:szCs w:val="20"/>
              </w:rPr>
            </w:pPr>
            <w:r w:rsidRPr="00D36D4A">
              <w:rPr>
                <w:sz w:val="20"/>
              </w:rPr>
              <w:t>39,076.49</w:t>
            </w:r>
          </w:p>
        </w:tc>
      </w:tr>
      <w:tr w:rsidR="00986903" w:rsidRPr="00D36D4A" w14:paraId="418CFB3D"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4BA1A1B" w14:textId="77777777" w:rsidR="00E60208" w:rsidRPr="00D36D4A" w:rsidRDefault="00E60208" w:rsidP="00D36D4A">
            <w:pPr>
              <w:tabs>
                <w:tab w:val="left" w:pos="6300"/>
              </w:tabs>
              <w:spacing w:line="360" w:lineRule="auto"/>
              <w:ind w:firstLine="252"/>
              <w:rPr>
                <w:i/>
                <w:sz w:val="20"/>
                <w:szCs w:val="20"/>
              </w:rPr>
            </w:pPr>
            <w:r w:rsidRPr="00D36D4A">
              <w:rPr>
                <w:i/>
                <w:sz w:val="20"/>
                <w:szCs w:val="20"/>
              </w:rPr>
              <w:t>Other Loans (Pre 1984-85 loans)</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2883E7A"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FD1786F" w14:textId="77777777" w:rsidR="00E60208" w:rsidRPr="00D36D4A" w:rsidRDefault="00E60208" w:rsidP="00D36D4A">
            <w:pPr>
              <w:spacing w:line="360" w:lineRule="auto"/>
              <w:ind w:left="162" w:hanging="180"/>
              <w:jc w:val="center"/>
              <w:rPr>
                <w:sz w:val="20"/>
                <w:szCs w:val="22"/>
              </w:rPr>
            </w:pPr>
            <w:r w:rsidRPr="00D36D4A">
              <w:rPr>
                <w:sz w:val="20"/>
                <w:szCs w:val="22"/>
              </w:rPr>
              <w:t>6,17</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7205F0F2" w14:textId="77777777" w:rsidR="00E60208" w:rsidRPr="00D36D4A" w:rsidRDefault="00E60208" w:rsidP="00D36D4A">
            <w:pPr>
              <w:tabs>
                <w:tab w:val="left" w:pos="6300"/>
              </w:tabs>
              <w:spacing w:line="360" w:lineRule="auto"/>
              <w:jc w:val="right"/>
              <w:rPr>
                <w:sz w:val="20"/>
              </w:rPr>
            </w:pPr>
            <w:r w:rsidRPr="00D36D4A">
              <w:rPr>
                <w:sz w:val="20"/>
              </w:rPr>
              <w:t>1.88</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8F95DB6" w14:textId="77777777" w:rsidR="00E60208" w:rsidRPr="00D36D4A" w:rsidRDefault="00E60208" w:rsidP="00D36D4A">
            <w:pPr>
              <w:tabs>
                <w:tab w:val="left" w:pos="6300"/>
              </w:tabs>
              <w:spacing w:line="360" w:lineRule="auto"/>
              <w:jc w:val="right"/>
              <w:rPr>
                <w:bCs/>
                <w:sz w:val="20"/>
                <w:szCs w:val="20"/>
              </w:rPr>
            </w:pPr>
            <w:r w:rsidRPr="00D36D4A">
              <w:rPr>
                <w:sz w:val="20"/>
              </w:rPr>
              <w:t>1.88</w:t>
            </w:r>
          </w:p>
        </w:tc>
      </w:tr>
      <w:tr w:rsidR="00986903" w:rsidRPr="00D36D4A" w14:paraId="22ECFDDC"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88F311E" w14:textId="77777777" w:rsidR="00E60208" w:rsidRPr="00D36D4A" w:rsidRDefault="00E60208" w:rsidP="00D36D4A">
            <w:pPr>
              <w:spacing w:line="360" w:lineRule="auto"/>
              <w:ind w:left="162" w:hanging="180"/>
              <w:rPr>
                <w:b/>
                <w:sz w:val="20"/>
                <w:szCs w:val="20"/>
              </w:rPr>
            </w:pPr>
            <w:r w:rsidRPr="00D36D4A">
              <w:rPr>
                <w:b/>
                <w:sz w:val="20"/>
                <w:szCs w:val="20"/>
              </w:rPr>
              <w:t>Contingency Fund (corpus)</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85C4390" w14:textId="77777777" w:rsidR="00E60208" w:rsidRPr="00D36D4A" w:rsidRDefault="00E60208" w:rsidP="00D36D4A">
            <w:pPr>
              <w:spacing w:line="360" w:lineRule="auto"/>
              <w:ind w:left="162" w:hanging="180"/>
              <w:jc w:val="center"/>
              <w:rPr>
                <w:sz w:val="20"/>
                <w:szCs w:val="22"/>
              </w:rPr>
            </w:pPr>
            <w:r w:rsidRPr="00D36D4A">
              <w:rPr>
                <w:sz w:val="20"/>
                <w:szCs w:val="22"/>
              </w:rPr>
              <w:t>4</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698A1DC" w14:textId="77777777" w:rsidR="00E60208" w:rsidRPr="00D36D4A" w:rsidRDefault="00E60208" w:rsidP="00D36D4A">
            <w:pPr>
              <w:spacing w:line="360" w:lineRule="auto"/>
              <w:ind w:left="162" w:hanging="180"/>
              <w:jc w:val="center"/>
              <w:rPr>
                <w:sz w:val="20"/>
                <w:szCs w:val="22"/>
              </w:rPr>
            </w:pPr>
            <w:r w:rsidRPr="00D36D4A">
              <w:rPr>
                <w:sz w:val="20"/>
                <w:szCs w:val="22"/>
              </w:rPr>
              <w:t>21</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88657C1" w14:textId="77777777" w:rsidR="00E60208" w:rsidRPr="00D36D4A" w:rsidRDefault="00E60208" w:rsidP="00D36D4A">
            <w:pPr>
              <w:tabs>
                <w:tab w:val="left" w:pos="6300"/>
              </w:tabs>
              <w:spacing w:line="360" w:lineRule="auto"/>
              <w:jc w:val="right"/>
              <w:rPr>
                <w:b/>
                <w:bCs/>
                <w:sz w:val="20"/>
                <w:szCs w:val="20"/>
              </w:rPr>
            </w:pPr>
            <w:r w:rsidRPr="00D36D4A">
              <w:rPr>
                <w:b/>
                <w:bCs/>
                <w:sz w:val="20"/>
                <w:szCs w:val="20"/>
              </w:rPr>
              <w:t>1,000.00</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4E150FF" w14:textId="77777777" w:rsidR="00E60208" w:rsidRPr="00D36D4A" w:rsidRDefault="00E60208" w:rsidP="00D36D4A">
            <w:pPr>
              <w:tabs>
                <w:tab w:val="left" w:pos="6300"/>
              </w:tabs>
              <w:spacing w:line="360" w:lineRule="auto"/>
              <w:jc w:val="right"/>
              <w:rPr>
                <w:b/>
                <w:bCs/>
                <w:sz w:val="20"/>
                <w:szCs w:val="20"/>
              </w:rPr>
            </w:pPr>
            <w:r w:rsidRPr="00D36D4A">
              <w:rPr>
                <w:b/>
                <w:sz w:val="20"/>
              </w:rPr>
              <w:t>1,000.00</w:t>
            </w:r>
          </w:p>
        </w:tc>
      </w:tr>
      <w:tr w:rsidR="00986903" w:rsidRPr="00D36D4A" w14:paraId="28E046E5"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8D3B5BD" w14:textId="77777777" w:rsidR="00E60208" w:rsidRPr="00D36D4A" w:rsidRDefault="00E60208" w:rsidP="00D36D4A">
            <w:pPr>
              <w:tabs>
                <w:tab w:val="left" w:pos="6300"/>
              </w:tabs>
              <w:spacing w:line="360" w:lineRule="auto"/>
              <w:rPr>
                <w:sz w:val="20"/>
                <w:szCs w:val="20"/>
              </w:rPr>
            </w:pPr>
            <w:r w:rsidRPr="00D36D4A">
              <w:rPr>
                <w:b/>
                <w:sz w:val="20"/>
                <w:szCs w:val="20"/>
              </w:rPr>
              <w:t>Liabilities on Public Account</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CF0052D" w14:textId="77777777" w:rsidR="00E60208" w:rsidRPr="00D36D4A" w:rsidRDefault="00E60208" w:rsidP="00D36D4A">
            <w:pPr>
              <w:spacing w:line="360" w:lineRule="auto"/>
              <w:ind w:left="162" w:hanging="180"/>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F037061" w14:textId="77777777" w:rsidR="00E60208" w:rsidRPr="00D36D4A" w:rsidRDefault="00E60208" w:rsidP="00D36D4A">
            <w:pPr>
              <w:spacing w:line="360" w:lineRule="auto"/>
              <w:ind w:left="162" w:hanging="180"/>
              <w:jc w:val="center"/>
              <w:rPr>
                <w:sz w:val="20"/>
                <w:szCs w:val="22"/>
              </w:rPr>
            </w:pP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1FB1BC5" w14:textId="77777777" w:rsidR="00E60208" w:rsidRPr="00D36D4A" w:rsidRDefault="00E60208" w:rsidP="00D36D4A">
            <w:pPr>
              <w:tabs>
                <w:tab w:val="left" w:pos="6300"/>
              </w:tabs>
              <w:spacing w:line="360" w:lineRule="auto"/>
              <w:jc w:val="right"/>
              <w:rPr>
                <w:b/>
                <w:sz w:val="20"/>
              </w:rPr>
            </w:pPr>
            <w:r w:rsidRPr="00D36D4A">
              <w:rPr>
                <w:b/>
                <w:sz w:val="20"/>
              </w:rPr>
              <w:t>72,028.41</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96528F0" w14:textId="77777777" w:rsidR="00E60208" w:rsidRPr="00D36D4A" w:rsidRDefault="00E60208" w:rsidP="00D36D4A">
            <w:pPr>
              <w:tabs>
                <w:tab w:val="left" w:pos="6300"/>
              </w:tabs>
              <w:spacing w:line="360" w:lineRule="auto"/>
              <w:jc w:val="right"/>
              <w:rPr>
                <w:b/>
                <w:bCs/>
                <w:sz w:val="20"/>
                <w:szCs w:val="20"/>
              </w:rPr>
            </w:pPr>
            <w:r w:rsidRPr="00D36D4A">
              <w:rPr>
                <w:b/>
                <w:sz w:val="20"/>
              </w:rPr>
              <w:t>71,708.95</w:t>
            </w:r>
          </w:p>
        </w:tc>
      </w:tr>
      <w:tr w:rsidR="00986903" w:rsidRPr="00D36D4A" w14:paraId="6D19A46B"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F0C9283" w14:textId="77777777" w:rsidR="00E60208" w:rsidRPr="00D36D4A" w:rsidRDefault="00E60208" w:rsidP="00D36D4A">
            <w:pPr>
              <w:tabs>
                <w:tab w:val="left" w:pos="6300"/>
              </w:tabs>
              <w:spacing w:line="360" w:lineRule="auto"/>
              <w:rPr>
                <w:sz w:val="20"/>
                <w:szCs w:val="20"/>
              </w:rPr>
            </w:pPr>
            <w:r w:rsidRPr="00D36D4A">
              <w:rPr>
                <w:bCs/>
                <w:sz w:val="20"/>
                <w:szCs w:val="20"/>
              </w:rPr>
              <w:t>(i) Small Savings, Provident Funds etc.</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05D84D4"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EBD9FAA" w14:textId="77777777" w:rsidR="00E60208" w:rsidRPr="00D36D4A" w:rsidRDefault="00E60208" w:rsidP="00D36D4A">
            <w:pPr>
              <w:spacing w:line="360" w:lineRule="auto"/>
              <w:ind w:left="162" w:hanging="180"/>
              <w:jc w:val="center"/>
              <w:rPr>
                <w:sz w:val="20"/>
                <w:szCs w:val="22"/>
              </w:rPr>
            </w:pPr>
            <w:r w:rsidRPr="00D36D4A">
              <w:rPr>
                <w:sz w:val="20"/>
                <w:szCs w:val="22"/>
              </w:rPr>
              <w:t>12, 17, 21</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BA3371E" w14:textId="77777777" w:rsidR="00E60208" w:rsidRPr="00D36D4A" w:rsidRDefault="00E60208" w:rsidP="00D36D4A">
            <w:pPr>
              <w:tabs>
                <w:tab w:val="left" w:pos="6300"/>
              </w:tabs>
              <w:spacing w:line="360" w:lineRule="auto"/>
              <w:jc w:val="right"/>
              <w:rPr>
                <w:sz w:val="20"/>
              </w:rPr>
            </w:pPr>
            <w:r w:rsidRPr="00D36D4A">
              <w:rPr>
                <w:sz w:val="20"/>
              </w:rPr>
              <w:t>16,976.37</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F864533" w14:textId="77777777" w:rsidR="00E60208" w:rsidRPr="00D36D4A" w:rsidRDefault="00E60208" w:rsidP="00D36D4A">
            <w:pPr>
              <w:tabs>
                <w:tab w:val="left" w:pos="6300"/>
              </w:tabs>
              <w:spacing w:line="360" w:lineRule="auto"/>
              <w:jc w:val="right"/>
              <w:rPr>
                <w:bCs/>
                <w:sz w:val="20"/>
                <w:szCs w:val="20"/>
              </w:rPr>
            </w:pPr>
            <w:r w:rsidRPr="00D36D4A">
              <w:rPr>
                <w:sz w:val="20"/>
              </w:rPr>
              <w:t>18,019.74</w:t>
            </w:r>
          </w:p>
        </w:tc>
      </w:tr>
      <w:tr w:rsidR="00986903" w:rsidRPr="00D36D4A" w14:paraId="1C0C2B33"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BC5967C" w14:textId="77777777" w:rsidR="00E60208" w:rsidRPr="00D36D4A" w:rsidRDefault="00E60208" w:rsidP="00D36D4A">
            <w:pPr>
              <w:tabs>
                <w:tab w:val="left" w:pos="6300"/>
              </w:tabs>
              <w:spacing w:line="360" w:lineRule="auto"/>
              <w:rPr>
                <w:sz w:val="20"/>
                <w:szCs w:val="20"/>
              </w:rPr>
            </w:pPr>
            <w:r w:rsidRPr="00D36D4A">
              <w:rPr>
                <w:bCs/>
                <w:sz w:val="20"/>
                <w:szCs w:val="20"/>
              </w:rPr>
              <w:t>(ii) Deposits</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62ABF08"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0EF6149" w14:textId="77777777" w:rsidR="00E60208" w:rsidRPr="00D36D4A" w:rsidRDefault="00E60208" w:rsidP="00D36D4A">
            <w:pPr>
              <w:spacing w:line="360" w:lineRule="auto"/>
              <w:ind w:left="162" w:hanging="180"/>
              <w:jc w:val="center"/>
              <w:rPr>
                <w:sz w:val="20"/>
                <w:szCs w:val="22"/>
              </w:rPr>
            </w:pPr>
            <w:r w:rsidRPr="00D36D4A">
              <w:rPr>
                <w:sz w:val="20"/>
                <w:szCs w:val="22"/>
              </w:rPr>
              <w:t>12, 17, 21</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A73FD05" w14:textId="77777777" w:rsidR="00E60208" w:rsidRPr="00D36D4A" w:rsidRDefault="00E60208" w:rsidP="00D36D4A">
            <w:pPr>
              <w:tabs>
                <w:tab w:val="left" w:pos="6300"/>
              </w:tabs>
              <w:spacing w:line="360" w:lineRule="auto"/>
              <w:jc w:val="right"/>
              <w:rPr>
                <w:sz w:val="20"/>
              </w:rPr>
            </w:pPr>
            <w:r w:rsidRPr="00D36D4A">
              <w:rPr>
                <w:sz w:val="20"/>
              </w:rPr>
              <w:t>20,544.55</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EBE77F0" w14:textId="77777777" w:rsidR="00E60208" w:rsidRPr="00D36D4A" w:rsidRDefault="00E60208" w:rsidP="00D36D4A">
            <w:pPr>
              <w:tabs>
                <w:tab w:val="left" w:pos="6300"/>
              </w:tabs>
              <w:spacing w:line="360" w:lineRule="auto"/>
              <w:jc w:val="right"/>
              <w:rPr>
                <w:bCs/>
                <w:sz w:val="20"/>
                <w:szCs w:val="20"/>
              </w:rPr>
            </w:pPr>
            <w:r w:rsidRPr="00D36D4A">
              <w:rPr>
                <w:sz w:val="20"/>
              </w:rPr>
              <w:t>21,711.25</w:t>
            </w:r>
          </w:p>
        </w:tc>
      </w:tr>
      <w:tr w:rsidR="00986903" w:rsidRPr="00D36D4A" w14:paraId="50876817"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9E2047E" w14:textId="77777777" w:rsidR="00E60208" w:rsidRPr="00D36D4A" w:rsidRDefault="00E60208" w:rsidP="00D36D4A">
            <w:pPr>
              <w:tabs>
                <w:tab w:val="left" w:pos="6300"/>
              </w:tabs>
              <w:spacing w:line="360" w:lineRule="auto"/>
              <w:rPr>
                <w:bCs/>
                <w:sz w:val="20"/>
                <w:szCs w:val="20"/>
              </w:rPr>
            </w:pPr>
            <w:r w:rsidRPr="00D36D4A">
              <w:rPr>
                <w:bCs/>
                <w:sz w:val="20"/>
                <w:szCs w:val="20"/>
              </w:rPr>
              <w:t>(iii) Reserve Funds</w:t>
            </w:r>
            <w:r w:rsidRPr="00D36D4A">
              <w:rPr>
                <w:bCs/>
                <w:sz w:val="20"/>
                <w:szCs w:val="20"/>
                <w:vertAlign w:val="superscript"/>
              </w:rPr>
              <w:t xml:space="preserve">     </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ED31BC3"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3DCADFA" w14:textId="77777777" w:rsidR="00E60208" w:rsidRPr="00D36D4A" w:rsidRDefault="00E60208" w:rsidP="00D36D4A">
            <w:pPr>
              <w:spacing w:line="360" w:lineRule="auto"/>
              <w:ind w:left="162" w:hanging="180"/>
              <w:jc w:val="center"/>
              <w:rPr>
                <w:sz w:val="20"/>
                <w:szCs w:val="22"/>
              </w:rPr>
            </w:pPr>
            <w:r w:rsidRPr="00D36D4A">
              <w:rPr>
                <w:sz w:val="20"/>
                <w:szCs w:val="22"/>
              </w:rPr>
              <w:t>12, 21, 22</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40B3B1E" w14:textId="77777777" w:rsidR="00E60208" w:rsidRPr="00D36D4A" w:rsidRDefault="00E60208" w:rsidP="00D36D4A">
            <w:pPr>
              <w:tabs>
                <w:tab w:val="left" w:pos="6300"/>
              </w:tabs>
              <w:spacing w:line="360" w:lineRule="auto"/>
              <w:jc w:val="right"/>
              <w:rPr>
                <w:sz w:val="20"/>
              </w:rPr>
            </w:pPr>
            <w:r w:rsidRPr="00D36D4A">
              <w:rPr>
                <w:sz w:val="20"/>
              </w:rPr>
              <w:t>27,571.12</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DE7CBEF" w14:textId="77777777" w:rsidR="00E60208" w:rsidRPr="00D36D4A" w:rsidRDefault="00E60208" w:rsidP="00D36D4A">
            <w:pPr>
              <w:tabs>
                <w:tab w:val="left" w:pos="6300"/>
              </w:tabs>
              <w:spacing w:line="360" w:lineRule="auto"/>
              <w:jc w:val="right"/>
              <w:rPr>
                <w:bCs/>
                <w:sz w:val="20"/>
                <w:szCs w:val="20"/>
              </w:rPr>
            </w:pPr>
            <w:r w:rsidRPr="00D36D4A">
              <w:rPr>
                <w:sz w:val="20"/>
              </w:rPr>
              <w:t>23,969.69</w:t>
            </w:r>
          </w:p>
        </w:tc>
      </w:tr>
      <w:tr w:rsidR="00986903" w:rsidRPr="00D36D4A" w14:paraId="538A7658"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5B11324" w14:textId="77777777" w:rsidR="00E60208" w:rsidRPr="00D36D4A" w:rsidRDefault="00E60208" w:rsidP="00D36D4A">
            <w:pPr>
              <w:tabs>
                <w:tab w:val="left" w:pos="6300"/>
              </w:tabs>
              <w:spacing w:line="360" w:lineRule="auto"/>
              <w:rPr>
                <w:bCs/>
                <w:sz w:val="20"/>
                <w:szCs w:val="20"/>
              </w:rPr>
            </w:pPr>
            <w:r w:rsidRPr="00D36D4A">
              <w:rPr>
                <w:bCs/>
                <w:sz w:val="20"/>
                <w:szCs w:val="20"/>
              </w:rPr>
              <w:t>(iv) Remittance Balances</w:t>
            </w:r>
            <w:r w:rsidRPr="00D36D4A">
              <w:rPr>
                <w:bCs/>
                <w:sz w:val="20"/>
                <w:szCs w:val="20"/>
                <w:vertAlign w:val="superscript"/>
              </w:rPr>
              <w:t xml:space="preserve"> </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53855A6"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D3A87A9" w14:textId="77777777" w:rsidR="00E60208" w:rsidRPr="00D36D4A" w:rsidRDefault="00E60208" w:rsidP="00D36D4A">
            <w:pPr>
              <w:spacing w:line="360" w:lineRule="auto"/>
              <w:ind w:left="162" w:hanging="180"/>
              <w:jc w:val="center"/>
              <w:rPr>
                <w:sz w:val="20"/>
                <w:szCs w:val="22"/>
              </w:rPr>
            </w:pPr>
            <w:r w:rsidRPr="00D36D4A">
              <w:rPr>
                <w:sz w:val="20"/>
                <w:szCs w:val="22"/>
              </w:rPr>
              <w:t>12, 21</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9734DBD" w14:textId="35467BCE" w:rsidR="00E60208" w:rsidRPr="00D36D4A" w:rsidRDefault="00E60208" w:rsidP="00D36D4A">
            <w:pPr>
              <w:tabs>
                <w:tab w:val="left" w:pos="6300"/>
              </w:tabs>
              <w:spacing w:line="360" w:lineRule="auto"/>
              <w:jc w:val="right"/>
              <w:rPr>
                <w:sz w:val="20"/>
              </w:rPr>
            </w:pPr>
            <w:r w:rsidRPr="00D36D4A">
              <w:rPr>
                <w:sz w:val="20"/>
              </w:rPr>
              <w:t>6</w:t>
            </w:r>
            <w:r w:rsidR="00B01762" w:rsidRPr="00D36D4A">
              <w:rPr>
                <w:sz w:val="20"/>
              </w:rPr>
              <w:t>,</w:t>
            </w:r>
            <w:r w:rsidRPr="00D36D4A">
              <w:rPr>
                <w:sz w:val="20"/>
              </w:rPr>
              <w:t>200.69</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77A2280" w14:textId="77777777" w:rsidR="00E60208" w:rsidRPr="00D36D4A" w:rsidRDefault="00E60208" w:rsidP="00D36D4A">
            <w:pPr>
              <w:tabs>
                <w:tab w:val="left" w:pos="6300"/>
              </w:tabs>
              <w:spacing w:line="360" w:lineRule="auto"/>
              <w:jc w:val="right"/>
              <w:rPr>
                <w:bCs/>
                <w:sz w:val="20"/>
                <w:szCs w:val="20"/>
              </w:rPr>
            </w:pPr>
            <w:r w:rsidRPr="00D36D4A">
              <w:rPr>
                <w:sz w:val="20"/>
              </w:rPr>
              <w:t>5,677.34</w:t>
            </w:r>
          </w:p>
        </w:tc>
      </w:tr>
      <w:tr w:rsidR="00986903" w:rsidRPr="00D36D4A" w14:paraId="4C85B86A"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1EAF2C0" w14:textId="77777777" w:rsidR="00E60208" w:rsidRPr="00D36D4A" w:rsidRDefault="00E60208" w:rsidP="00D36D4A">
            <w:pPr>
              <w:tabs>
                <w:tab w:val="left" w:pos="6300"/>
              </w:tabs>
              <w:spacing w:line="360" w:lineRule="auto"/>
              <w:rPr>
                <w:bCs/>
                <w:sz w:val="20"/>
                <w:szCs w:val="20"/>
              </w:rPr>
            </w:pPr>
            <w:r w:rsidRPr="00D36D4A">
              <w:rPr>
                <w:bCs/>
                <w:sz w:val="20"/>
                <w:szCs w:val="20"/>
              </w:rPr>
              <w:t>(v) Suspense and Miscellaneous Balances</w:t>
            </w:r>
            <w:r w:rsidRPr="00D36D4A">
              <w:rPr>
                <w:bCs/>
                <w:sz w:val="20"/>
                <w:szCs w:val="20"/>
                <w:vertAlign w:val="superscript"/>
              </w:rPr>
              <w:t xml:space="preserve"> </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2D6F6EFE"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2701C571" w14:textId="77777777" w:rsidR="00E60208" w:rsidRPr="00D36D4A" w:rsidRDefault="00E60208" w:rsidP="00D36D4A">
            <w:pPr>
              <w:spacing w:line="360" w:lineRule="auto"/>
              <w:ind w:left="162" w:hanging="180"/>
              <w:jc w:val="center"/>
              <w:rPr>
                <w:sz w:val="20"/>
                <w:szCs w:val="22"/>
              </w:rPr>
            </w:pPr>
            <w:r w:rsidRPr="00D36D4A">
              <w:rPr>
                <w:sz w:val="20"/>
                <w:szCs w:val="22"/>
              </w:rPr>
              <w:t>21</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0A004F41" w14:textId="77777777" w:rsidR="00E60208" w:rsidRPr="00D36D4A" w:rsidRDefault="00E60208" w:rsidP="00D36D4A">
            <w:pPr>
              <w:tabs>
                <w:tab w:val="left" w:pos="6300"/>
              </w:tabs>
              <w:spacing w:line="360" w:lineRule="auto"/>
              <w:jc w:val="right"/>
              <w:rPr>
                <w:bCs/>
                <w:sz w:val="20"/>
                <w:szCs w:val="20"/>
              </w:rPr>
            </w:pPr>
            <w:r w:rsidRPr="00D36D4A">
              <w:rPr>
                <w:sz w:val="20"/>
                <w:szCs w:val="20"/>
              </w:rPr>
              <w:t>735.68</w:t>
            </w:r>
            <w:r w:rsidRPr="00D36D4A">
              <w:rPr>
                <w:rStyle w:val="FootnoteReference"/>
                <w:sz w:val="20"/>
                <w:szCs w:val="20"/>
              </w:rPr>
              <w:t xml:space="preserve"> </w:t>
            </w:r>
            <w:r w:rsidRPr="00D36D4A">
              <w:rPr>
                <w:rStyle w:val="FootnoteReference"/>
                <w:sz w:val="20"/>
                <w:szCs w:val="20"/>
              </w:rPr>
              <w:footnoteReference w:customMarkFollows="1" w:id="9"/>
              <w:t>(a)</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48ED23DD" w14:textId="77777777" w:rsidR="00E60208" w:rsidRPr="00D36D4A" w:rsidRDefault="00E60208" w:rsidP="00D36D4A">
            <w:pPr>
              <w:tabs>
                <w:tab w:val="left" w:pos="6300"/>
              </w:tabs>
              <w:spacing w:line="360" w:lineRule="auto"/>
              <w:jc w:val="right"/>
              <w:rPr>
                <w:bCs/>
                <w:sz w:val="20"/>
                <w:szCs w:val="20"/>
              </w:rPr>
            </w:pPr>
            <w:r w:rsidRPr="00D36D4A">
              <w:rPr>
                <w:sz w:val="20"/>
                <w:szCs w:val="20"/>
              </w:rPr>
              <w:t>2,330.</w:t>
            </w:r>
            <w:r w:rsidRPr="00D36D4A">
              <w:rPr>
                <w:sz w:val="20"/>
              </w:rPr>
              <w:t>93</w:t>
            </w:r>
          </w:p>
        </w:tc>
      </w:tr>
      <w:tr w:rsidR="00986903" w:rsidRPr="00D36D4A" w14:paraId="5CD83586"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100A043" w14:textId="77777777" w:rsidR="00E60208" w:rsidRPr="00D36D4A" w:rsidRDefault="00E60208" w:rsidP="00D36D4A">
            <w:pPr>
              <w:tabs>
                <w:tab w:val="left" w:pos="6300"/>
              </w:tabs>
              <w:spacing w:line="256" w:lineRule="auto"/>
              <w:rPr>
                <w:bCs/>
                <w:sz w:val="20"/>
                <w:szCs w:val="20"/>
              </w:rPr>
            </w:pPr>
            <w:r w:rsidRPr="00D36D4A">
              <w:rPr>
                <w:b/>
                <w:sz w:val="20"/>
                <w:szCs w:val="20"/>
              </w:rPr>
              <w:t>Cumulative excess of receipts over expenditure</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5010F771"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35F1805E" w14:textId="77777777" w:rsidR="00E60208" w:rsidRPr="00D36D4A" w:rsidRDefault="00E60208" w:rsidP="00D36D4A">
            <w:pPr>
              <w:spacing w:line="360" w:lineRule="auto"/>
              <w:ind w:left="162" w:hanging="180"/>
              <w:jc w:val="center"/>
              <w:rPr>
                <w:sz w:val="20"/>
                <w:szCs w:val="22"/>
              </w:rPr>
            </w:pPr>
            <w:r w:rsidRPr="00D36D4A">
              <w:rPr>
                <w:sz w:val="20"/>
                <w:szCs w:val="22"/>
              </w:rPr>
              <w:t>Nil</w:t>
            </w: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0CD67995" w14:textId="77777777" w:rsidR="00E60208" w:rsidRPr="00D36D4A" w:rsidRDefault="00E60208" w:rsidP="00D36D4A">
            <w:pPr>
              <w:tabs>
                <w:tab w:val="left" w:pos="6300"/>
              </w:tabs>
              <w:spacing w:line="360" w:lineRule="auto"/>
              <w:jc w:val="right"/>
              <w:rPr>
                <w:sz w:val="20"/>
              </w:rPr>
            </w:pPr>
            <w:r w:rsidRPr="00D36D4A">
              <w:rPr>
                <w:sz w:val="20"/>
              </w:rPr>
              <w:t>63,482.37</w:t>
            </w:r>
            <w:r w:rsidRPr="00D36D4A">
              <w:rPr>
                <w:rStyle w:val="FootnoteReference"/>
                <w:sz w:val="20"/>
              </w:rPr>
              <w:t xml:space="preserve"> </w:t>
            </w:r>
            <w:r w:rsidRPr="00D36D4A">
              <w:rPr>
                <w:rStyle w:val="FootnoteReference"/>
                <w:bCs/>
                <w:sz w:val="20"/>
                <w:szCs w:val="20"/>
              </w:rPr>
              <w:footnoteReference w:customMarkFollows="1" w:id="10"/>
              <w:t>(b)</w:t>
            </w:r>
            <w:r w:rsidRPr="00D36D4A">
              <w:rPr>
                <w:rStyle w:val="FootnoteReference"/>
                <w:bCs/>
                <w:sz w:val="20"/>
                <w:szCs w:val="20"/>
              </w:rPr>
              <w:footnoteReference w:customMarkFollows="1" w:id="11"/>
              <w:t>(c)</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1B02FE08" w14:textId="77777777" w:rsidR="00E60208" w:rsidRPr="00D36D4A" w:rsidRDefault="00E60208" w:rsidP="00D36D4A">
            <w:pPr>
              <w:tabs>
                <w:tab w:val="left" w:pos="6300"/>
              </w:tabs>
              <w:spacing w:line="360" w:lineRule="auto"/>
              <w:jc w:val="right"/>
              <w:rPr>
                <w:bCs/>
                <w:sz w:val="20"/>
                <w:szCs w:val="20"/>
              </w:rPr>
            </w:pPr>
            <w:r w:rsidRPr="00D36D4A">
              <w:rPr>
                <w:sz w:val="20"/>
              </w:rPr>
              <w:t>50,991.97</w:t>
            </w:r>
            <w:r w:rsidRPr="00D36D4A">
              <w:rPr>
                <w:rStyle w:val="FootnoteReference"/>
                <w:bCs/>
                <w:sz w:val="20"/>
                <w:szCs w:val="20"/>
              </w:rPr>
              <w:t xml:space="preserve"> </w:t>
            </w:r>
          </w:p>
        </w:tc>
      </w:tr>
      <w:tr w:rsidR="00E60208" w:rsidRPr="00D36D4A" w14:paraId="3318E0F0" w14:textId="77777777" w:rsidTr="00AA4D1B">
        <w:tc>
          <w:tcPr>
            <w:tcW w:w="360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D8A2D7E" w14:textId="77777777" w:rsidR="00E60208" w:rsidRPr="00D36D4A" w:rsidRDefault="00E60208" w:rsidP="00D36D4A">
            <w:pPr>
              <w:tabs>
                <w:tab w:val="left" w:pos="6300"/>
              </w:tabs>
              <w:spacing w:line="256" w:lineRule="auto"/>
              <w:jc w:val="right"/>
              <w:rPr>
                <w:b/>
                <w:sz w:val="20"/>
                <w:szCs w:val="20"/>
              </w:rPr>
            </w:pPr>
            <w:r w:rsidRPr="00D36D4A">
              <w:rPr>
                <w:b/>
                <w:bCs/>
                <w:sz w:val="20"/>
                <w:szCs w:val="20"/>
              </w:rPr>
              <w:t>Total</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6900367A" w14:textId="77777777" w:rsidR="00E60208" w:rsidRPr="00D36D4A" w:rsidRDefault="00E60208" w:rsidP="00D36D4A">
            <w:pPr>
              <w:spacing w:line="360" w:lineRule="auto"/>
              <w:ind w:left="162" w:hanging="180"/>
              <w:jc w:val="center"/>
              <w:rPr>
                <w:sz w:val="20"/>
                <w:szCs w:val="22"/>
              </w:rPr>
            </w:pPr>
          </w:p>
        </w:tc>
        <w:tc>
          <w:tcPr>
            <w:tcW w:w="126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4836E254" w14:textId="77777777" w:rsidR="00E60208" w:rsidRPr="00D36D4A" w:rsidRDefault="00E60208" w:rsidP="00D36D4A">
            <w:pPr>
              <w:spacing w:line="360" w:lineRule="auto"/>
              <w:ind w:left="162" w:hanging="180"/>
              <w:jc w:val="center"/>
              <w:rPr>
                <w:sz w:val="20"/>
                <w:szCs w:val="22"/>
              </w:rPr>
            </w:pPr>
          </w:p>
        </w:tc>
        <w:tc>
          <w:tcPr>
            <w:tcW w:w="16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C957B97" w14:textId="77777777" w:rsidR="00E60208" w:rsidRPr="00D36D4A" w:rsidRDefault="00E60208" w:rsidP="00D36D4A">
            <w:pPr>
              <w:tabs>
                <w:tab w:val="left" w:pos="6300"/>
              </w:tabs>
              <w:spacing w:line="360" w:lineRule="auto"/>
              <w:jc w:val="right"/>
              <w:rPr>
                <w:b/>
                <w:bCs/>
                <w:sz w:val="20"/>
                <w:szCs w:val="20"/>
              </w:rPr>
            </w:pPr>
            <w:r w:rsidRPr="00D36D4A">
              <w:rPr>
                <w:b/>
                <w:sz w:val="20"/>
              </w:rPr>
              <w:t>4,81,280.60</w:t>
            </w:r>
          </w:p>
        </w:tc>
        <w:tc>
          <w:tcPr>
            <w:tcW w:w="144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DB35036" w14:textId="77777777" w:rsidR="00E60208" w:rsidRPr="00D36D4A" w:rsidRDefault="00E60208" w:rsidP="00D36D4A">
            <w:pPr>
              <w:tabs>
                <w:tab w:val="left" w:pos="6300"/>
              </w:tabs>
              <w:spacing w:line="360" w:lineRule="auto"/>
              <w:jc w:val="right"/>
              <w:rPr>
                <w:b/>
                <w:bCs/>
                <w:sz w:val="20"/>
                <w:szCs w:val="20"/>
              </w:rPr>
            </w:pPr>
            <w:r w:rsidRPr="00D36D4A">
              <w:rPr>
                <w:b/>
                <w:sz w:val="20"/>
              </w:rPr>
              <w:t>4,24,926.45</w:t>
            </w:r>
          </w:p>
        </w:tc>
      </w:tr>
    </w:tbl>
    <w:p w14:paraId="5C7A2F4D" w14:textId="77777777" w:rsidR="00E60208" w:rsidRPr="00D36D4A" w:rsidRDefault="00E60208" w:rsidP="00D36D4A"/>
    <w:p w14:paraId="56758E30" w14:textId="77777777" w:rsidR="00E60208" w:rsidRPr="00D36D4A" w:rsidRDefault="00E60208" w:rsidP="00D36D4A">
      <w:pPr>
        <w:spacing w:after="160" w:line="259" w:lineRule="auto"/>
      </w:pPr>
    </w:p>
    <w:p w14:paraId="76FC6623" w14:textId="77777777" w:rsidR="00C02C9B" w:rsidRPr="00D36D4A" w:rsidRDefault="00C02C9B" w:rsidP="00D36D4A"/>
    <w:p w14:paraId="6C7A73FF" w14:textId="77777777" w:rsidR="00E46BE1" w:rsidRPr="00D36D4A" w:rsidRDefault="00E46BE1" w:rsidP="00D36D4A">
      <w:pPr>
        <w:spacing w:after="160" w:line="259" w:lineRule="auto"/>
      </w:pPr>
    </w:p>
    <w:tbl>
      <w:tblPr>
        <w:tblpPr w:leftFromText="180" w:rightFromText="180" w:vertAnchor="page" w:horzAnchor="margin" w:tblpY="1537"/>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1224"/>
        <w:gridCol w:w="1269"/>
        <w:gridCol w:w="2443"/>
        <w:gridCol w:w="1224"/>
        <w:gridCol w:w="1284"/>
      </w:tblGrid>
      <w:tr w:rsidR="00986903" w:rsidRPr="00D36D4A" w14:paraId="7658788A" w14:textId="77777777" w:rsidTr="00AA4D1B">
        <w:trPr>
          <w:trHeight w:val="321"/>
        </w:trPr>
        <w:tc>
          <w:tcPr>
            <w:tcW w:w="5000" w:type="pct"/>
            <w:gridSpan w:val="6"/>
            <w:tcBorders>
              <w:top w:val="double" w:sz="4" w:space="0" w:color="auto"/>
              <w:left w:val="nil"/>
              <w:bottom w:val="single" w:sz="4" w:space="0" w:color="auto"/>
              <w:right w:val="nil"/>
            </w:tcBorders>
            <w:hideMark/>
          </w:tcPr>
          <w:p w14:paraId="30C0FA8B" w14:textId="77777777" w:rsidR="00E46BE1" w:rsidRPr="00D36D4A" w:rsidRDefault="00E46BE1" w:rsidP="00D36D4A">
            <w:pPr>
              <w:jc w:val="center"/>
              <w:rPr>
                <w:b/>
                <w:bCs/>
                <w:sz w:val="20"/>
                <w:szCs w:val="20"/>
              </w:rPr>
            </w:pPr>
            <w:r w:rsidRPr="00D36D4A">
              <w:rPr>
                <w:b/>
                <w:bCs/>
                <w:sz w:val="20"/>
                <w:szCs w:val="20"/>
              </w:rPr>
              <w:t>2. STATEMENT OF RECEIPTS AND DISBURSEMENTS</w:t>
            </w:r>
          </w:p>
        </w:tc>
      </w:tr>
      <w:tr w:rsidR="00986903" w:rsidRPr="00D36D4A" w14:paraId="421217EF" w14:textId="77777777" w:rsidTr="00AA4D1B">
        <w:trPr>
          <w:trHeight w:val="179"/>
        </w:trPr>
        <w:tc>
          <w:tcPr>
            <w:tcW w:w="2432" w:type="pct"/>
            <w:gridSpan w:val="3"/>
            <w:tcBorders>
              <w:top w:val="single" w:sz="4" w:space="0" w:color="auto"/>
              <w:left w:val="nil"/>
              <w:bottom w:val="single" w:sz="4" w:space="0" w:color="auto"/>
              <w:right w:val="nil"/>
            </w:tcBorders>
          </w:tcPr>
          <w:p w14:paraId="3B15425D" w14:textId="77777777" w:rsidR="00E46BE1" w:rsidRPr="00D36D4A" w:rsidRDefault="00E46BE1" w:rsidP="00D36D4A">
            <w:pPr>
              <w:jc w:val="center"/>
              <w:rPr>
                <w:b/>
                <w:sz w:val="20"/>
                <w:szCs w:val="20"/>
              </w:rPr>
            </w:pPr>
          </w:p>
        </w:tc>
        <w:tc>
          <w:tcPr>
            <w:tcW w:w="2568" w:type="pct"/>
            <w:gridSpan w:val="3"/>
            <w:tcBorders>
              <w:top w:val="single" w:sz="4" w:space="0" w:color="auto"/>
              <w:left w:val="nil"/>
              <w:bottom w:val="single" w:sz="4" w:space="0" w:color="auto"/>
              <w:right w:val="nil"/>
            </w:tcBorders>
            <w:hideMark/>
          </w:tcPr>
          <w:p w14:paraId="399FC9EB" w14:textId="5D0A615D" w:rsidR="00E46BE1" w:rsidRPr="00D36D4A" w:rsidRDefault="00E46BE1" w:rsidP="008B755D">
            <w:pPr>
              <w:ind w:right="-97"/>
              <w:jc w:val="right"/>
              <w:rPr>
                <w:b/>
                <w:bCs/>
                <w:sz w:val="20"/>
                <w:szCs w:val="20"/>
              </w:rPr>
            </w:pPr>
            <w:r w:rsidRPr="00D36D4A">
              <w:rPr>
                <w:b/>
                <w:bCs/>
                <w:sz w:val="20"/>
                <w:szCs w:val="20"/>
              </w:rPr>
              <w:t>(</w:t>
            </w:r>
            <w:r w:rsidR="00547F07" w:rsidRPr="00D36D4A">
              <w:rPr>
                <w:b/>
                <w:bCs/>
                <w:sz w:val="20"/>
                <w:szCs w:val="20"/>
              </w:rPr>
              <w:t>₹</w:t>
            </w:r>
            <w:r w:rsidRPr="00D36D4A">
              <w:rPr>
                <w:b/>
                <w:bCs/>
                <w:sz w:val="20"/>
                <w:szCs w:val="20"/>
              </w:rPr>
              <w:t xml:space="preserve"> in crore)</w:t>
            </w:r>
          </w:p>
        </w:tc>
      </w:tr>
      <w:tr w:rsidR="00986903" w:rsidRPr="00D36D4A" w14:paraId="643F0F51" w14:textId="77777777" w:rsidTr="00AA4D1B">
        <w:trPr>
          <w:trHeight w:val="314"/>
        </w:trPr>
        <w:tc>
          <w:tcPr>
            <w:tcW w:w="2432" w:type="pct"/>
            <w:gridSpan w:val="3"/>
            <w:tcBorders>
              <w:top w:val="single" w:sz="4" w:space="0" w:color="auto"/>
              <w:left w:val="single" w:sz="4" w:space="0" w:color="auto"/>
              <w:bottom w:val="single" w:sz="4" w:space="0" w:color="auto"/>
              <w:right w:val="single" w:sz="4" w:space="0" w:color="auto"/>
            </w:tcBorders>
            <w:hideMark/>
          </w:tcPr>
          <w:p w14:paraId="4B2D0450" w14:textId="77777777" w:rsidR="00E46BE1" w:rsidRPr="00D36D4A" w:rsidRDefault="00E46BE1" w:rsidP="00D36D4A">
            <w:pPr>
              <w:jc w:val="center"/>
              <w:rPr>
                <w:b/>
                <w:bCs/>
                <w:sz w:val="20"/>
                <w:szCs w:val="20"/>
              </w:rPr>
            </w:pPr>
            <w:r w:rsidRPr="00D36D4A">
              <w:rPr>
                <w:b/>
                <w:sz w:val="20"/>
                <w:szCs w:val="20"/>
              </w:rPr>
              <w:t>Receipts</w:t>
            </w:r>
          </w:p>
        </w:tc>
        <w:tc>
          <w:tcPr>
            <w:tcW w:w="2568" w:type="pct"/>
            <w:gridSpan w:val="3"/>
            <w:tcBorders>
              <w:top w:val="single" w:sz="4" w:space="0" w:color="auto"/>
              <w:left w:val="single" w:sz="4" w:space="0" w:color="auto"/>
              <w:bottom w:val="single" w:sz="4" w:space="0" w:color="auto"/>
              <w:right w:val="single" w:sz="4" w:space="0" w:color="auto"/>
            </w:tcBorders>
            <w:hideMark/>
          </w:tcPr>
          <w:p w14:paraId="190B5EC3" w14:textId="77777777" w:rsidR="00E46BE1" w:rsidRPr="00D36D4A" w:rsidRDefault="00E46BE1" w:rsidP="00D36D4A">
            <w:pPr>
              <w:jc w:val="center"/>
              <w:rPr>
                <w:b/>
                <w:bCs/>
                <w:sz w:val="20"/>
                <w:szCs w:val="20"/>
              </w:rPr>
            </w:pPr>
            <w:r w:rsidRPr="00D36D4A">
              <w:rPr>
                <w:b/>
                <w:bCs/>
                <w:sz w:val="20"/>
                <w:szCs w:val="20"/>
              </w:rPr>
              <w:t>Disbursements</w:t>
            </w:r>
          </w:p>
        </w:tc>
      </w:tr>
      <w:tr w:rsidR="00986903" w:rsidRPr="00D36D4A" w14:paraId="5F171204" w14:textId="77777777" w:rsidTr="00AA4D1B">
        <w:trPr>
          <w:trHeight w:val="323"/>
        </w:trPr>
        <w:tc>
          <w:tcPr>
            <w:tcW w:w="1139" w:type="pct"/>
            <w:tcBorders>
              <w:top w:val="single" w:sz="4" w:space="0" w:color="auto"/>
              <w:left w:val="single" w:sz="4" w:space="0" w:color="auto"/>
              <w:bottom w:val="single" w:sz="4" w:space="0" w:color="auto"/>
              <w:right w:val="single" w:sz="4" w:space="0" w:color="auto"/>
            </w:tcBorders>
          </w:tcPr>
          <w:p w14:paraId="623B8445" w14:textId="77777777" w:rsidR="00E46BE1" w:rsidRPr="00D36D4A" w:rsidRDefault="00E46BE1" w:rsidP="00D36D4A">
            <w:pPr>
              <w:pStyle w:val="Heading7"/>
              <w:jc w:val="center"/>
              <w:rPr>
                <w:rFonts w:cs="Times New Roman"/>
                <w:color w:val="auto"/>
                <w:sz w:val="20"/>
                <w:szCs w:val="20"/>
              </w:rPr>
            </w:pPr>
          </w:p>
        </w:tc>
        <w:tc>
          <w:tcPr>
            <w:tcW w:w="635" w:type="pct"/>
            <w:tcBorders>
              <w:top w:val="single" w:sz="4" w:space="0" w:color="auto"/>
              <w:left w:val="single" w:sz="4" w:space="0" w:color="auto"/>
              <w:bottom w:val="single" w:sz="4" w:space="0" w:color="auto"/>
              <w:right w:val="single" w:sz="4" w:space="0" w:color="auto"/>
            </w:tcBorders>
            <w:hideMark/>
          </w:tcPr>
          <w:p w14:paraId="204E2FD9" w14:textId="77777777" w:rsidR="00E46BE1" w:rsidRPr="00D36D4A" w:rsidRDefault="00E46BE1" w:rsidP="00D36D4A">
            <w:pPr>
              <w:jc w:val="center"/>
              <w:rPr>
                <w:b/>
                <w:bCs/>
                <w:sz w:val="20"/>
                <w:szCs w:val="20"/>
              </w:rPr>
            </w:pPr>
            <w:r w:rsidRPr="00D36D4A">
              <w:rPr>
                <w:b/>
                <w:bCs/>
                <w:sz w:val="20"/>
                <w:szCs w:val="20"/>
              </w:rPr>
              <w:t>2023-24</w:t>
            </w:r>
          </w:p>
        </w:tc>
        <w:tc>
          <w:tcPr>
            <w:tcW w:w="658" w:type="pct"/>
            <w:tcBorders>
              <w:top w:val="single" w:sz="4" w:space="0" w:color="auto"/>
              <w:left w:val="single" w:sz="4" w:space="0" w:color="auto"/>
              <w:bottom w:val="single" w:sz="4" w:space="0" w:color="auto"/>
              <w:right w:val="single" w:sz="4" w:space="0" w:color="auto"/>
            </w:tcBorders>
            <w:hideMark/>
          </w:tcPr>
          <w:p w14:paraId="728E5712" w14:textId="77777777" w:rsidR="00E46BE1" w:rsidRPr="00D36D4A" w:rsidRDefault="00E46BE1" w:rsidP="00D36D4A">
            <w:pPr>
              <w:jc w:val="center"/>
              <w:rPr>
                <w:b/>
                <w:bCs/>
                <w:sz w:val="20"/>
                <w:szCs w:val="20"/>
              </w:rPr>
            </w:pPr>
            <w:r w:rsidRPr="00D36D4A">
              <w:rPr>
                <w:b/>
                <w:bCs/>
                <w:sz w:val="20"/>
                <w:szCs w:val="20"/>
              </w:rPr>
              <w:t>2022-23</w:t>
            </w:r>
          </w:p>
        </w:tc>
        <w:tc>
          <w:tcPr>
            <w:tcW w:w="1267" w:type="pct"/>
            <w:tcBorders>
              <w:top w:val="single" w:sz="4" w:space="0" w:color="auto"/>
              <w:left w:val="single" w:sz="4" w:space="0" w:color="auto"/>
              <w:bottom w:val="single" w:sz="4" w:space="0" w:color="auto"/>
              <w:right w:val="single" w:sz="4" w:space="0" w:color="auto"/>
            </w:tcBorders>
          </w:tcPr>
          <w:p w14:paraId="59AF3311" w14:textId="77777777" w:rsidR="00E46BE1" w:rsidRPr="00D36D4A" w:rsidRDefault="00E46BE1" w:rsidP="00D36D4A">
            <w:pPr>
              <w:rPr>
                <w:b/>
                <w:bCs/>
                <w:sz w:val="20"/>
                <w:szCs w:val="20"/>
              </w:rPr>
            </w:pPr>
          </w:p>
        </w:tc>
        <w:tc>
          <w:tcPr>
            <w:tcW w:w="635" w:type="pct"/>
            <w:tcBorders>
              <w:top w:val="single" w:sz="4" w:space="0" w:color="auto"/>
              <w:left w:val="single" w:sz="4" w:space="0" w:color="auto"/>
              <w:bottom w:val="single" w:sz="4" w:space="0" w:color="auto"/>
              <w:right w:val="single" w:sz="4" w:space="0" w:color="auto"/>
            </w:tcBorders>
            <w:hideMark/>
          </w:tcPr>
          <w:p w14:paraId="3146F1D0" w14:textId="77777777" w:rsidR="00E46BE1" w:rsidRPr="00D36D4A" w:rsidRDefault="00E46BE1" w:rsidP="00D36D4A">
            <w:pPr>
              <w:jc w:val="center"/>
              <w:rPr>
                <w:b/>
                <w:bCs/>
                <w:sz w:val="20"/>
                <w:szCs w:val="20"/>
              </w:rPr>
            </w:pPr>
            <w:r w:rsidRPr="00D36D4A">
              <w:rPr>
                <w:b/>
                <w:bCs/>
                <w:sz w:val="20"/>
                <w:szCs w:val="20"/>
              </w:rPr>
              <w:t>2023-24</w:t>
            </w:r>
          </w:p>
        </w:tc>
        <w:tc>
          <w:tcPr>
            <w:tcW w:w="666" w:type="pct"/>
            <w:tcBorders>
              <w:top w:val="single" w:sz="4" w:space="0" w:color="auto"/>
              <w:left w:val="single" w:sz="4" w:space="0" w:color="auto"/>
              <w:bottom w:val="single" w:sz="4" w:space="0" w:color="auto"/>
              <w:right w:val="single" w:sz="4" w:space="0" w:color="auto"/>
            </w:tcBorders>
            <w:hideMark/>
          </w:tcPr>
          <w:p w14:paraId="09B77BDA" w14:textId="77777777" w:rsidR="00E46BE1" w:rsidRPr="00D36D4A" w:rsidRDefault="00E46BE1" w:rsidP="00D36D4A">
            <w:pPr>
              <w:jc w:val="center"/>
              <w:rPr>
                <w:b/>
                <w:bCs/>
                <w:sz w:val="20"/>
                <w:szCs w:val="20"/>
              </w:rPr>
            </w:pPr>
            <w:r w:rsidRPr="00D36D4A">
              <w:rPr>
                <w:b/>
                <w:bCs/>
                <w:sz w:val="20"/>
                <w:szCs w:val="20"/>
              </w:rPr>
              <w:t>2022-23</w:t>
            </w:r>
          </w:p>
        </w:tc>
      </w:tr>
      <w:tr w:rsidR="00986903" w:rsidRPr="00D36D4A" w14:paraId="0F4E4295" w14:textId="77777777" w:rsidTr="00AA4D1B">
        <w:trPr>
          <w:trHeight w:val="179"/>
        </w:trPr>
        <w:tc>
          <w:tcPr>
            <w:tcW w:w="5000" w:type="pct"/>
            <w:gridSpan w:val="6"/>
            <w:tcBorders>
              <w:top w:val="single" w:sz="4" w:space="0" w:color="auto"/>
              <w:left w:val="single" w:sz="4" w:space="0" w:color="auto"/>
              <w:bottom w:val="single" w:sz="4" w:space="0" w:color="auto"/>
              <w:right w:val="single" w:sz="4" w:space="0" w:color="auto"/>
            </w:tcBorders>
            <w:hideMark/>
          </w:tcPr>
          <w:p w14:paraId="131B09A9" w14:textId="77777777" w:rsidR="00E46BE1" w:rsidRPr="00D36D4A" w:rsidRDefault="00E46BE1" w:rsidP="00D36D4A">
            <w:pPr>
              <w:jc w:val="center"/>
              <w:rPr>
                <w:b/>
                <w:bCs/>
                <w:sz w:val="20"/>
                <w:szCs w:val="20"/>
              </w:rPr>
            </w:pPr>
            <w:r w:rsidRPr="00D36D4A">
              <w:rPr>
                <w:b/>
                <w:bCs/>
                <w:sz w:val="20"/>
                <w:szCs w:val="20"/>
              </w:rPr>
              <w:t xml:space="preserve">Part-I Consolidated Fund </w:t>
            </w:r>
          </w:p>
        </w:tc>
      </w:tr>
      <w:tr w:rsidR="00986903" w:rsidRPr="00D36D4A" w14:paraId="34977786" w14:textId="77777777" w:rsidTr="00AA4D1B">
        <w:trPr>
          <w:trHeight w:val="296"/>
        </w:trPr>
        <w:tc>
          <w:tcPr>
            <w:tcW w:w="5000" w:type="pct"/>
            <w:gridSpan w:val="6"/>
            <w:tcBorders>
              <w:top w:val="single" w:sz="4" w:space="0" w:color="auto"/>
              <w:left w:val="single" w:sz="4" w:space="0" w:color="auto"/>
              <w:bottom w:val="single" w:sz="4" w:space="0" w:color="auto"/>
              <w:right w:val="single" w:sz="4" w:space="0" w:color="auto"/>
            </w:tcBorders>
            <w:hideMark/>
          </w:tcPr>
          <w:p w14:paraId="485D0BB8" w14:textId="77777777" w:rsidR="00E46BE1" w:rsidRPr="00D36D4A" w:rsidRDefault="00E46BE1" w:rsidP="00D36D4A">
            <w:pPr>
              <w:jc w:val="center"/>
              <w:rPr>
                <w:b/>
                <w:bCs/>
                <w:sz w:val="20"/>
                <w:szCs w:val="20"/>
              </w:rPr>
            </w:pPr>
            <w:r w:rsidRPr="00D36D4A">
              <w:rPr>
                <w:b/>
                <w:bCs/>
                <w:sz w:val="20"/>
                <w:szCs w:val="20"/>
              </w:rPr>
              <w:t>Section-A: Revenue</w:t>
            </w:r>
          </w:p>
        </w:tc>
      </w:tr>
      <w:tr w:rsidR="00986903" w:rsidRPr="00D36D4A" w14:paraId="406B043D" w14:textId="77777777" w:rsidTr="00AA4D1B">
        <w:trPr>
          <w:trHeight w:val="351"/>
        </w:trPr>
        <w:tc>
          <w:tcPr>
            <w:tcW w:w="1139" w:type="pct"/>
            <w:tcBorders>
              <w:top w:val="single" w:sz="4" w:space="0" w:color="auto"/>
              <w:left w:val="single" w:sz="4" w:space="0" w:color="auto"/>
              <w:bottom w:val="single" w:sz="4" w:space="0" w:color="auto"/>
              <w:right w:val="single" w:sz="4" w:space="0" w:color="auto"/>
            </w:tcBorders>
            <w:hideMark/>
          </w:tcPr>
          <w:p w14:paraId="31D115D0" w14:textId="77777777" w:rsidR="00E46BE1" w:rsidRPr="00D36D4A" w:rsidRDefault="00E46BE1" w:rsidP="00D36D4A">
            <w:pPr>
              <w:rPr>
                <w:b/>
                <w:bCs/>
                <w:sz w:val="20"/>
                <w:szCs w:val="20"/>
              </w:rPr>
            </w:pPr>
            <w:r w:rsidRPr="00D36D4A">
              <w:rPr>
                <w:b/>
                <w:bCs/>
                <w:sz w:val="20"/>
                <w:szCs w:val="20"/>
              </w:rPr>
              <w:t>Revenue Receipts</w:t>
            </w:r>
          </w:p>
          <w:p w14:paraId="3D3EA700" w14:textId="77777777" w:rsidR="00E46BE1" w:rsidRPr="00D36D4A" w:rsidRDefault="00E46BE1" w:rsidP="00D36D4A">
            <w:pPr>
              <w:rPr>
                <w:b/>
                <w:bCs/>
                <w:i/>
                <w:iCs/>
                <w:sz w:val="20"/>
                <w:szCs w:val="20"/>
              </w:rPr>
            </w:pPr>
            <w:r w:rsidRPr="00D36D4A">
              <w:rPr>
                <w:b/>
                <w:bCs/>
                <w:i/>
                <w:iCs/>
                <w:sz w:val="20"/>
                <w:szCs w:val="20"/>
              </w:rPr>
              <w:t>(Ref. Statement 3 &amp; 14)</w:t>
            </w:r>
          </w:p>
        </w:tc>
        <w:tc>
          <w:tcPr>
            <w:tcW w:w="635" w:type="pct"/>
            <w:tcBorders>
              <w:top w:val="single" w:sz="4" w:space="0" w:color="auto"/>
              <w:left w:val="single" w:sz="4" w:space="0" w:color="auto"/>
              <w:bottom w:val="single" w:sz="4" w:space="0" w:color="auto"/>
              <w:right w:val="single" w:sz="4" w:space="0" w:color="auto"/>
            </w:tcBorders>
          </w:tcPr>
          <w:p w14:paraId="27998E0F" w14:textId="77777777" w:rsidR="00E46BE1" w:rsidRPr="00D36D4A" w:rsidRDefault="00E46BE1" w:rsidP="00D36D4A">
            <w:pPr>
              <w:jc w:val="right"/>
              <w:rPr>
                <w:b/>
                <w:sz w:val="20"/>
              </w:rPr>
            </w:pPr>
            <w:r w:rsidRPr="00D36D4A">
              <w:rPr>
                <w:b/>
                <w:sz w:val="20"/>
              </w:rPr>
              <w:t>2,34,026.04</w:t>
            </w:r>
          </w:p>
        </w:tc>
        <w:tc>
          <w:tcPr>
            <w:tcW w:w="658" w:type="pct"/>
            <w:tcBorders>
              <w:top w:val="single" w:sz="4" w:space="0" w:color="auto"/>
              <w:left w:val="single" w:sz="4" w:space="0" w:color="auto"/>
              <w:bottom w:val="single" w:sz="4" w:space="0" w:color="auto"/>
              <w:right w:val="single" w:sz="4" w:space="0" w:color="auto"/>
            </w:tcBorders>
            <w:hideMark/>
          </w:tcPr>
          <w:p w14:paraId="48EB8DDF" w14:textId="77777777" w:rsidR="00E46BE1" w:rsidRPr="00D36D4A" w:rsidRDefault="00E46BE1" w:rsidP="00D36D4A">
            <w:pPr>
              <w:jc w:val="right"/>
              <w:rPr>
                <w:b/>
                <w:bCs/>
                <w:sz w:val="20"/>
                <w:szCs w:val="20"/>
              </w:rPr>
            </w:pPr>
            <w:r w:rsidRPr="00D36D4A">
              <w:rPr>
                <w:b/>
                <w:sz w:val="20"/>
              </w:rPr>
              <w:t>2,03,986.19</w:t>
            </w:r>
          </w:p>
        </w:tc>
        <w:tc>
          <w:tcPr>
            <w:tcW w:w="1267" w:type="pct"/>
            <w:tcBorders>
              <w:top w:val="single" w:sz="4" w:space="0" w:color="auto"/>
              <w:left w:val="single" w:sz="4" w:space="0" w:color="auto"/>
              <w:bottom w:val="single" w:sz="4" w:space="0" w:color="auto"/>
              <w:right w:val="single" w:sz="4" w:space="0" w:color="auto"/>
            </w:tcBorders>
            <w:hideMark/>
          </w:tcPr>
          <w:p w14:paraId="0FAE753D" w14:textId="77777777" w:rsidR="00E46BE1" w:rsidRPr="00D36D4A" w:rsidRDefault="00E46BE1" w:rsidP="00D36D4A">
            <w:pPr>
              <w:rPr>
                <w:b/>
                <w:bCs/>
                <w:sz w:val="20"/>
                <w:szCs w:val="20"/>
              </w:rPr>
            </w:pPr>
            <w:r w:rsidRPr="00D36D4A">
              <w:rPr>
                <w:b/>
                <w:bCs/>
                <w:sz w:val="20"/>
                <w:szCs w:val="20"/>
              </w:rPr>
              <w:t>Revenue Expenditure</w:t>
            </w:r>
          </w:p>
          <w:p w14:paraId="32D454BE" w14:textId="77777777" w:rsidR="00E46BE1" w:rsidRPr="00D36D4A" w:rsidRDefault="00E46BE1" w:rsidP="00D36D4A">
            <w:pPr>
              <w:rPr>
                <w:b/>
                <w:bCs/>
                <w:sz w:val="20"/>
                <w:szCs w:val="20"/>
              </w:rPr>
            </w:pPr>
            <w:r w:rsidRPr="00D36D4A">
              <w:rPr>
                <w:b/>
                <w:bCs/>
                <w:i/>
                <w:iCs/>
                <w:sz w:val="20"/>
                <w:szCs w:val="20"/>
              </w:rPr>
              <w:t>(Ref. Statement 4-A,4-B &amp; 15)</w:t>
            </w:r>
          </w:p>
        </w:tc>
        <w:tc>
          <w:tcPr>
            <w:tcW w:w="635" w:type="pct"/>
            <w:tcBorders>
              <w:top w:val="single" w:sz="4" w:space="0" w:color="auto"/>
              <w:left w:val="single" w:sz="4" w:space="0" w:color="auto"/>
              <w:bottom w:val="single" w:sz="4" w:space="0" w:color="auto"/>
              <w:right w:val="single" w:sz="4" w:space="0" w:color="auto"/>
            </w:tcBorders>
          </w:tcPr>
          <w:p w14:paraId="16C3BD9D" w14:textId="77777777" w:rsidR="00E46BE1" w:rsidRPr="00D36D4A" w:rsidRDefault="00E46BE1" w:rsidP="00D36D4A">
            <w:pPr>
              <w:jc w:val="right"/>
              <w:rPr>
                <w:b/>
                <w:bCs/>
                <w:sz w:val="20"/>
                <w:szCs w:val="20"/>
              </w:rPr>
            </w:pPr>
            <w:r w:rsidRPr="00D36D4A">
              <w:rPr>
                <w:b/>
                <w:sz w:val="20"/>
              </w:rPr>
              <w:t>2,21,538.26</w:t>
            </w:r>
          </w:p>
        </w:tc>
        <w:tc>
          <w:tcPr>
            <w:tcW w:w="666" w:type="pct"/>
            <w:tcBorders>
              <w:top w:val="single" w:sz="4" w:space="0" w:color="auto"/>
              <w:left w:val="single" w:sz="4" w:space="0" w:color="auto"/>
              <w:bottom w:val="single" w:sz="4" w:space="0" w:color="auto"/>
              <w:right w:val="single" w:sz="4" w:space="0" w:color="auto"/>
            </w:tcBorders>
            <w:hideMark/>
          </w:tcPr>
          <w:p w14:paraId="6E4DF98A" w14:textId="77777777" w:rsidR="00E46BE1" w:rsidRPr="00D36D4A" w:rsidRDefault="00E46BE1" w:rsidP="00D36D4A">
            <w:pPr>
              <w:jc w:val="right"/>
              <w:rPr>
                <w:b/>
                <w:bCs/>
                <w:sz w:val="20"/>
                <w:szCs w:val="20"/>
              </w:rPr>
            </w:pPr>
            <w:r w:rsidRPr="00D36D4A">
              <w:rPr>
                <w:b/>
                <w:sz w:val="20"/>
              </w:rPr>
              <w:t>1,99,895.26</w:t>
            </w:r>
          </w:p>
        </w:tc>
      </w:tr>
      <w:tr w:rsidR="00986903" w:rsidRPr="00D36D4A" w14:paraId="63F2218F" w14:textId="77777777" w:rsidTr="00AA4D1B">
        <w:trPr>
          <w:trHeight w:val="319"/>
        </w:trPr>
        <w:tc>
          <w:tcPr>
            <w:tcW w:w="1139" w:type="pct"/>
            <w:tcBorders>
              <w:top w:val="single" w:sz="4" w:space="0" w:color="auto"/>
              <w:left w:val="single" w:sz="4" w:space="0" w:color="auto"/>
              <w:bottom w:val="single" w:sz="4" w:space="0" w:color="auto"/>
              <w:right w:val="single" w:sz="4" w:space="0" w:color="auto"/>
            </w:tcBorders>
            <w:hideMark/>
          </w:tcPr>
          <w:p w14:paraId="648E8195" w14:textId="77777777" w:rsidR="00E46BE1" w:rsidRPr="00D36D4A" w:rsidRDefault="00E46BE1" w:rsidP="00D36D4A">
            <w:pPr>
              <w:ind w:left="157" w:hanging="157"/>
              <w:rPr>
                <w:b/>
                <w:bCs/>
                <w:sz w:val="20"/>
                <w:szCs w:val="20"/>
              </w:rPr>
            </w:pPr>
            <w:r w:rsidRPr="00D36D4A">
              <w:rPr>
                <w:b/>
                <w:bCs/>
                <w:sz w:val="20"/>
                <w:szCs w:val="20"/>
              </w:rPr>
              <w:t xml:space="preserve">Tax Revenue (raised </w:t>
            </w:r>
          </w:p>
          <w:p w14:paraId="4A0E20C6" w14:textId="77777777" w:rsidR="00E46BE1" w:rsidRPr="00D36D4A" w:rsidRDefault="00E46BE1" w:rsidP="00D36D4A">
            <w:pPr>
              <w:rPr>
                <w:b/>
                <w:bCs/>
                <w:sz w:val="20"/>
                <w:szCs w:val="20"/>
              </w:rPr>
            </w:pPr>
            <w:r w:rsidRPr="00D36D4A">
              <w:rPr>
                <w:b/>
                <w:bCs/>
                <w:sz w:val="20"/>
                <w:szCs w:val="20"/>
              </w:rPr>
              <w:t>by the State)</w:t>
            </w:r>
          </w:p>
          <w:p w14:paraId="1B0C1822" w14:textId="77777777" w:rsidR="00E46BE1" w:rsidRPr="00D36D4A" w:rsidRDefault="00E46BE1" w:rsidP="00D36D4A">
            <w:pPr>
              <w:rPr>
                <w:b/>
                <w:bCs/>
                <w:i/>
                <w:iCs/>
                <w:sz w:val="20"/>
                <w:szCs w:val="20"/>
              </w:rPr>
            </w:pPr>
            <w:r w:rsidRPr="00D36D4A">
              <w:rPr>
                <w:b/>
                <w:bCs/>
                <w:i/>
                <w:iCs/>
                <w:sz w:val="20"/>
                <w:szCs w:val="20"/>
              </w:rPr>
              <w:t>(Ref. Statement 3 &amp; 14)</w:t>
            </w:r>
          </w:p>
        </w:tc>
        <w:tc>
          <w:tcPr>
            <w:tcW w:w="635" w:type="pct"/>
            <w:tcBorders>
              <w:top w:val="single" w:sz="4" w:space="0" w:color="auto"/>
              <w:left w:val="single" w:sz="4" w:space="0" w:color="auto"/>
              <w:bottom w:val="single" w:sz="4" w:space="0" w:color="auto"/>
              <w:right w:val="single" w:sz="4" w:space="0" w:color="auto"/>
            </w:tcBorders>
          </w:tcPr>
          <w:p w14:paraId="3A069FC7" w14:textId="77777777" w:rsidR="00E46BE1" w:rsidRPr="00D36D4A" w:rsidRDefault="00E46BE1" w:rsidP="00D36D4A">
            <w:pPr>
              <w:jc w:val="right"/>
              <w:rPr>
                <w:b/>
                <w:sz w:val="20"/>
              </w:rPr>
            </w:pPr>
            <w:r w:rsidRPr="00D36D4A">
              <w:rPr>
                <w:b/>
                <w:sz w:val="20"/>
              </w:rPr>
              <w:t>90,723.88</w:t>
            </w:r>
          </w:p>
        </w:tc>
        <w:tc>
          <w:tcPr>
            <w:tcW w:w="658" w:type="pct"/>
            <w:tcBorders>
              <w:top w:val="single" w:sz="4" w:space="0" w:color="auto"/>
              <w:left w:val="single" w:sz="4" w:space="0" w:color="auto"/>
              <w:bottom w:val="single" w:sz="4" w:space="0" w:color="auto"/>
              <w:right w:val="single" w:sz="4" w:space="0" w:color="auto"/>
            </w:tcBorders>
            <w:hideMark/>
          </w:tcPr>
          <w:p w14:paraId="2B2C5D73" w14:textId="77777777" w:rsidR="00E46BE1" w:rsidRPr="00D36D4A" w:rsidRDefault="00E46BE1" w:rsidP="00D36D4A">
            <w:pPr>
              <w:jc w:val="right"/>
              <w:rPr>
                <w:b/>
                <w:sz w:val="20"/>
                <w:szCs w:val="20"/>
              </w:rPr>
            </w:pPr>
            <w:r w:rsidRPr="00D36D4A">
              <w:rPr>
                <w:b/>
                <w:sz w:val="20"/>
              </w:rPr>
              <w:t>72,610.55</w:t>
            </w:r>
          </w:p>
        </w:tc>
        <w:tc>
          <w:tcPr>
            <w:tcW w:w="1267" w:type="pct"/>
            <w:tcBorders>
              <w:top w:val="single" w:sz="4" w:space="0" w:color="auto"/>
              <w:left w:val="single" w:sz="4" w:space="0" w:color="auto"/>
              <w:bottom w:val="single" w:sz="4" w:space="0" w:color="auto"/>
              <w:right w:val="single" w:sz="4" w:space="0" w:color="auto"/>
            </w:tcBorders>
            <w:hideMark/>
          </w:tcPr>
          <w:p w14:paraId="6009DB8B" w14:textId="77777777" w:rsidR="00E46BE1" w:rsidRPr="00D36D4A" w:rsidRDefault="00E46BE1" w:rsidP="00D36D4A">
            <w:pPr>
              <w:rPr>
                <w:sz w:val="20"/>
                <w:szCs w:val="20"/>
              </w:rPr>
            </w:pPr>
            <w:r w:rsidRPr="00D36D4A">
              <w:rPr>
                <w:sz w:val="20"/>
                <w:szCs w:val="20"/>
              </w:rPr>
              <w:t>Salaries</w:t>
            </w:r>
            <w:r w:rsidRPr="00D36D4A">
              <w:rPr>
                <w:rStyle w:val="FootnoteReference"/>
                <w:sz w:val="20"/>
                <w:szCs w:val="20"/>
              </w:rPr>
              <w:footnoteReference w:customMarkFollows="1" w:id="12"/>
              <w:t>(a)</w:t>
            </w:r>
          </w:p>
          <w:p w14:paraId="75384A5F" w14:textId="77777777" w:rsidR="00E46BE1" w:rsidRPr="00D36D4A" w:rsidRDefault="00E46BE1" w:rsidP="00D36D4A">
            <w:pPr>
              <w:ind w:left="17"/>
              <w:rPr>
                <w:sz w:val="20"/>
                <w:szCs w:val="20"/>
              </w:rPr>
            </w:pPr>
            <w:r w:rsidRPr="00D36D4A">
              <w:rPr>
                <w:i/>
                <w:iCs/>
                <w:sz w:val="20"/>
                <w:szCs w:val="20"/>
              </w:rPr>
              <w:t>(Ref. Statement 4-B &amp; Appendix-I)</w:t>
            </w:r>
          </w:p>
        </w:tc>
        <w:tc>
          <w:tcPr>
            <w:tcW w:w="635" w:type="pct"/>
            <w:tcBorders>
              <w:top w:val="single" w:sz="4" w:space="0" w:color="auto"/>
              <w:left w:val="single" w:sz="4" w:space="0" w:color="auto"/>
              <w:bottom w:val="single" w:sz="4" w:space="0" w:color="auto"/>
              <w:right w:val="single" w:sz="4" w:space="0" w:color="auto"/>
            </w:tcBorders>
          </w:tcPr>
          <w:p w14:paraId="0B8A076A" w14:textId="77777777" w:rsidR="00E46BE1" w:rsidRPr="00D36D4A" w:rsidRDefault="00E46BE1" w:rsidP="00D36D4A">
            <w:pPr>
              <w:jc w:val="right"/>
              <w:rPr>
                <w:sz w:val="20"/>
              </w:rPr>
            </w:pPr>
            <w:r w:rsidRPr="00D36D4A">
              <w:rPr>
                <w:sz w:val="20"/>
              </w:rPr>
              <w:t>47,375.15</w:t>
            </w:r>
          </w:p>
        </w:tc>
        <w:tc>
          <w:tcPr>
            <w:tcW w:w="666" w:type="pct"/>
            <w:tcBorders>
              <w:top w:val="single" w:sz="4" w:space="0" w:color="auto"/>
              <w:left w:val="single" w:sz="4" w:space="0" w:color="auto"/>
              <w:bottom w:val="single" w:sz="4" w:space="0" w:color="auto"/>
              <w:right w:val="single" w:sz="4" w:space="0" w:color="auto"/>
            </w:tcBorders>
            <w:hideMark/>
          </w:tcPr>
          <w:p w14:paraId="494B2C5F" w14:textId="77777777" w:rsidR="00E46BE1" w:rsidRPr="00D36D4A" w:rsidRDefault="00E46BE1" w:rsidP="00D36D4A">
            <w:pPr>
              <w:jc w:val="right"/>
              <w:rPr>
                <w:sz w:val="20"/>
                <w:szCs w:val="20"/>
              </w:rPr>
            </w:pPr>
            <w:r w:rsidRPr="00D36D4A">
              <w:rPr>
                <w:sz w:val="20"/>
              </w:rPr>
              <w:t>44,323.82</w:t>
            </w:r>
          </w:p>
        </w:tc>
      </w:tr>
      <w:tr w:rsidR="00986903" w:rsidRPr="00D36D4A" w14:paraId="0546220A" w14:textId="77777777" w:rsidTr="00AA4D1B">
        <w:trPr>
          <w:trHeight w:val="319"/>
        </w:trPr>
        <w:tc>
          <w:tcPr>
            <w:tcW w:w="1139" w:type="pct"/>
            <w:tcBorders>
              <w:top w:val="single" w:sz="4" w:space="0" w:color="auto"/>
              <w:left w:val="single" w:sz="4" w:space="0" w:color="auto"/>
              <w:bottom w:val="single" w:sz="4" w:space="0" w:color="auto"/>
              <w:right w:val="single" w:sz="4" w:space="0" w:color="auto"/>
            </w:tcBorders>
            <w:hideMark/>
          </w:tcPr>
          <w:p w14:paraId="5AFE5E1D" w14:textId="77777777" w:rsidR="00E46BE1" w:rsidRPr="00D36D4A" w:rsidRDefault="00E46BE1" w:rsidP="00D36D4A">
            <w:pPr>
              <w:rPr>
                <w:b/>
                <w:bCs/>
                <w:sz w:val="20"/>
                <w:szCs w:val="20"/>
              </w:rPr>
            </w:pPr>
            <w:r w:rsidRPr="00D36D4A">
              <w:rPr>
                <w:b/>
                <w:bCs/>
                <w:sz w:val="20"/>
                <w:szCs w:val="20"/>
              </w:rPr>
              <w:t>Non-Tax Revenue</w:t>
            </w:r>
          </w:p>
          <w:p w14:paraId="6B6D5F57" w14:textId="77777777" w:rsidR="00E46BE1" w:rsidRPr="00D36D4A" w:rsidRDefault="00E46BE1" w:rsidP="00D36D4A">
            <w:pPr>
              <w:rPr>
                <w:b/>
                <w:bCs/>
                <w:i/>
                <w:iCs/>
                <w:sz w:val="20"/>
                <w:szCs w:val="20"/>
              </w:rPr>
            </w:pPr>
            <w:r w:rsidRPr="00D36D4A">
              <w:rPr>
                <w:b/>
                <w:bCs/>
                <w:i/>
                <w:iCs/>
                <w:sz w:val="20"/>
                <w:szCs w:val="20"/>
              </w:rPr>
              <w:t>(Ref. Statement 3 &amp; 14)</w:t>
            </w:r>
          </w:p>
        </w:tc>
        <w:tc>
          <w:tcPr>
            <w:tcW w:w="635" w:type="pct"/>
            <w:tcBorders>
              <w:top w:val="single" w:sz="4" w:space="0" w:color="auto"/>
              <w:left w:val="single" w:sz="4" w:space="0" w:color="auto"/>
              <w:bottom w:val="single" w:sz="4" w:space="0" w:color="auto"/>
              <w:right w:val="single" w:sz="4" w:space="0" w:color="auto"/>
            </w:tcBorders>
          </w:tcPr>
          <w:p w14:paraId="5DEF8085" w14:textId="77777777" w:rsidR="00E46BE1" w:rsidRPr="00D36D4A" w:rsidRDefault="00E46BE1" w:rsidP="00D36D4A">
            <w:pPr>
              <w:jc w:val="right"/>
              <w:rPr>
                <w:b/>
                <w:sz w:val="20"/>
              </w:rPr>
            </w:pPr>
            <w:r w:rsidRPr="00D36D4A">
              <w:rPr>
                <w:b/>
                <w:sz w:val="20"/>
              </w:rPr>
              <w:t>19,925.80</w:t>
            </w:r>
          </w:p>
        </w:tc>
        <w:tc>
          <w:tcPr>
            <w:tcW w:w="658" w:type="pct"/>
            <w:tcBorders>
              <w:top w:val="single" w:sz="4" w:space="0" w:color="auto"/>
              <w:left w:val="single" w:sz="4" w:space="0" w:color="auto"/>
              <w:bottom w:val="single" w:sz="4" w:space="0" w:color="auto"/>
              <w:right w:val="single" w:sz="4" w:space="0" w:color="auto"/>
            </w:tcBorders>
            <w:hideMark/>
          </w:tcPr>
          <w:p w14:paraId="48224828" w14:textId="77777777" w:rsidR="00E46BE1" w:rsidRPr="00D36D4A" w:rsidRDefault="00E46BE1" w:rsidP="00D36D4A">
            <w:pPr>
              <w:jc w:val="right"/>
              <w:rPr>
                <w:b/>
                <w:sz w:val="20"/>
                <w:szCs w:val="20"/>
              </w:rPr>
            </w:pPr>
            <w:r w:rsidRPr="00D36D4A">
              <w:rPr>
                <w:b/>
                <w:sz w:val="20"/>
              </w:rPr>
              <w:t>19,878.34</w:t>
            </w:r>
          </w:p>
        </w:tc>
        <w:tc>
          <w:tcPr>
            <w:tcW w:w="1267" w:type="pct"/>
            <w:tcBorders>
              <w:top w:val="single" w:sz="4" w:space="0" w:color="auto"/>
              <w:left w:val="single" w:sz="4" w:space="0" w:color="auto"/>
              <w:bottom w:val="single" w:sz="4" w:space="0" w:color="auto"/>
              <w:right w:val="single" w:sz="4" w:space="0" w:color="auto"/>
            </w:tcBorders>
            <w:hideMark/>
          </w:tcPr>
          <w:p w14:paraId="6636F833" w14:textId="77777777" w:rsidR="00E46BE1" w:rsidRPr="00D36D4A" w:rsidRDefault="00E46BE1" w:rsidP="00D36D4A">
            <w:pPr>
              <w:rPr>
                <w:sz w:val="20"/>
                <w:szCs w:val="20"/>
                <w:vertAlign w:val="superscript"/>
              </w:rPr>
            </w:pPr>
            <w:r w:rsidRPr="00D36D4A">
              <w:rPr>
                <w:sz w:val="20"/>
                <w:szCs w:val="20"/>
              </w:rPr>
              <w:t>Subsidies</w:t>
            </w:r>
            <w:r w:rsidRPr="00D36D4A">
              <w:rPr>
                <w:sz w:val="20"/>
                <w:szCs w:val="20"/>
                <w:vertAlign w:val="superscript"/>
              </w:rPr>
              <w:t>(a)</w:t>
            </w:r>
          </w:p>
          <w:p w14:paraId="65DCBC47" w14:textId="5604F1A1" w:rsidR="00E46BE1" w:rsidRPr="00D36D4A" w:rsidRDefault="00E46BE1" w:rsidP="00D36D4A">
            <w:pPr>
              <w:rPr>
                <w:sz w:val="20"/>
                <w:szCs w:val="20"/>
              </w:rPr>
            </w:pPr>
            <w:r w:rsidRPr="00D36D4A">
              <w:rPr>
                <w:i/>
                <w:iCs/>
                <w:sz w:val="20"/>
                <w:szCs w:val="20"/>
              </w:rPr>
              <w:t>(Ref.</w:t>
            </w:r>
            <w:r w:rsidR="00A85DF2" w:rsidRPr="00D36D4A">
              <w:rPr>
                <w:i/>
                <w:iCs/>
                <w:sz w:val="20"/>
                <w:szCs w:val="20"/>
              </w:rPr>
              <w:t xml:space="preserve"> Statement 4-B &amp; </w:t>
            </w:r>
            <w:r w:rsidRPr="00D36D4A">
              <w:rPr>
                <w:i/>
                <w:iCs/>
                <w:sz w:val="20"/>
                <w:szCs w:val="20"/>
              </w:rPr>
              <w:t>Appendix-II)</w:t>
            </w:r>
          </w:p>
        </w:tc>
        <w:tc>
          <w:tcPr>
            <w:tcW w:w="635" w:type="pct"/>
            <w:tcBorders>
              <w:top w:val="single" w:sz="4" w:space="0" w:color="auto"/>
              <w:left w:val="single" w:sz="4" w:space="0" w:color="auto"/>
              <w:bottom w:val="single" w:sz="4" w:space="0" w:color="auto"/>
              <w:right w:val="single" w:sz="4" w:space="0" w:color="auto"/>
            </w:tcBorders>
          </w:tcPr>
          <w:p w14:paraId="602FE461" w14:textId="77777777" w:rsidR="00E46BE1" w:rsidRPr="00D36D4A" w:rsidRDefault="00E46BE1" w:rsidP="00D36D4A">
            <w:pPr>
              <w:jc w:val="right"/>
              <w:rPr>
                <w:sz w:val="20"/>
              </w:rPr>
            </w:pPr>
            <w:r w:rsidRPr="00D36D4A">
              <w:rPr>
                <w:sz w:val="20"/>
              </w:rPr>
              <w:t>20,367.30</w:t>
            </w:r>
          </w:p>
        </w:tc>
        <w:tc>
          <w:tcPr>
            <w:tcW w:w="666" w:type="pct"/>
            <w:tcBorders>
              <w:top w:val="single" w:sz="4" w:space="0" w:color="auto"/>
              <w:left w:val="single" w:sz="4" w:space="0" w:color="auto"/>
              <w:bottom w:val="single" w:sz="4" w:space="0" w:color="auto"/>
              <w:right w:val="single" w:sz="4" w:space="0" w:color="auto"/>
            </w:tcBorders>
            <w:hideMark/>
          </w:tcPr>
          <w:p w14:paraId="28594F5B" w14:textId="77777777" w:rsidR="00E46BE1" w:rsidRPr="00D36D4A" w:rsidRDefault="00E46BE1" w:rsidP="00D36D4A">
            <w:pPr>
              <w:jc w:val="right"/>
              <w:rPr>
                <w:sz w:val="20"/>
                <w:szCs w:val="20"/>
              </w:rPr>
            </w:pPr>
            <w:r w:rsidRPr="00D36D4A">
              <w:rPr>
                <w:sz w:val="20"/>
              </w:rPr>
              <w:t>19,284.67</w:t>
            </w:r>
          </w:p>
        </w:tc>
      </w:tr>
      <w:tr w:rsidR="00986903" w:rsidRPr="00D36D4A" w14:paraId="356263FA" w14:textId="77777777" w:rsidTr="00AA4D1B">
        <w:trPr>
          <w:trHeight w:val="319"/>
        </w:trPr>
        <w:tc>
          <w:tcPr>
            <w:tcW w:w="1139" w:type="pct"/>
            <w:tcBorders>
              <w:top w:val="single" w:sz="4" w:space="0" w:color="auto"/>
              <w:left w:val="single" w:sz="4" w:space="0" w:color="auto"/>
              <w:bottom w:val="single" w:sz="4" w:space="0" w:color="auto"/>
              <w:right w:val="single" w:sz="4" w:space="0" w:color="auto"/>
            </w:tcBorders>
            <w:hideMark/>
          </w:tcPr>
          <w:p w14:paraId="6E949426" w14:textId="77777777" w:rsidR="00E46BE1" w:rsidRPr="00D36D4A" w:rsidRDefault="00E46BE1" w:rsidP="00D36D4A">
            <w:pPr>
              <w:ind w:left="534" w:hanging="467"/>
              <w:rPr>
                <w:i/>
                <w:sz w:val="20"/>
                <w:szCs w:val="20"/>
              </w:rPr>
            </w:pPr>
            <w:r w:rsidRPr="00D36D4A">
              <w:rPr>
                <w:i/>
                <w:sz w:val="20"/>
                <w:szCs w:val="20"/>
              </w:rPr>
              <w:t xml:space="preserve">Interest receipts </w:t>
            </w:r>
          </w:p>
          <w:p w14:paraId="550470B0" w14:textId="77777777" w:rsidR="00E46BE1" w:rsidRPr="00D36D4A" w:rsidRDefault="00E46BE1" w:rsidP="00D36D4A">
            <w:pPr>
              <w:rPr>
                <w:i/>
                <w:iCs/>
                <w:sz w:val="20"/>
                <w:szCs w:val="20"/>
              </w:rPr>
            </w:pPr>
            <w:r w:rsidRPr="00D36D4A">
              <w:rPr>
                <w:i/>
                <w:iCs/>
                <w:sz w:val="20"/>
                <w:szCs w:val="20"/>
              </w:rPr>
              <w:t>(Ref. Statement 3 &amp; 14)</w:t>
            </w:r>
          </w:p>
        </w:tc>
        <w:tc>
          <w:tcPr>
            <w:tcW w:w="635" w:type="pct"/>
            <w:tcBorders>
              <w:top w:val="single" w:sz="4" w:space="0" w:color="auto"/>
              <w:left w:val="single" w:sz="4" w:space="0" w:color="auto"/>
              <w:bottom w:val="single" w:sz="4" w:space="0" w:color="auto"/>
              <w:right w:val="single" w:sz="4" w:space="0" w:color="auto"/>
            </w:tcBorders>
          </w:tcPr>
          <w:p w14:paraId="2663E595" w14:textId="77777777" w:rsidR="00E46BE1" w:rsidRPr="00D36D4A" w:rsidRDefault="00E46BE1" w:rsidP="00D36D4A">
            <w:pPr>
              <w:jc w:val="right"/>
              <w:rPr>
                <w:sz w:val="20"/>
              </w:rPr>
            </w:pPr>
            <w:r w:rsidRPr="00D36D4A">
              <w:rPr>
                <w:sz w:val="20"/>
              </w:rPr>
              <w:t>1,934.34</w:t>
            </w:r>
          </w:p>
        </w:tc>
        <w:tc>
          <w:tcPr>
            <w:tcW w:w="658" w:type="pct"/>
            <w:tcBorders>
              <w:top w:val="single" w:sz="4" w:space="0" w:color="auto"/>
              <w:left w:val="single" w:sz="4" w:space="0" w:color="auto"/>
              <w:bottom w:val="single" w:sz="4" w:space="0" w:color="auto"/>
              <w:right w:val="single" w:sz="4" w:space="0" w:color="auto"/>
            </w:tcBorders>
            <w:hideMark/>
          </w:tcPr>
          <w:p w14:paraId="616B5035" w14:textId="77777777" w:rsidR="00E46BE1" w:rsidRPr="00D36D4A" w:rsidRDefault="00E46BE1" w:rsidP="00D36D4A">
            <w:pPr>
              <w:jc w:val="right"/>
              <w:rPr>
                <w:sz w:val="20"/>
                <w:szCs w:val="20"/>
              </w:rPr>
            </w:pPr>
            <w:r w:rsidRPr="00D36D4A">
              <w:rPr>
                <w:sz w:val="20"/>
              </w:rPr>
              <w:t>4,569.45</w:t>
            </w:r>
          </w:p>
        </w:tc>
        <w:tc>
          <w:tcPr>
            <w:tcW w:w="1267" w:type="pct"/>
            <w:tcBorders>
              <w:top w:val="single" w:sz="4" w:space="0" w:color="auto"/>
              <w:left w:val="single" w:sz="4" w:space="0" w:color="auto"/>
              <w:bottom w:val="single" w:sz="4" w:space="0" w:color="auto"/>
              <w:right w:val="single" w:sz="4" w:space="0" w:color="auto"/>
            </w:tcBorders>
            <w:hideMark/>
          </w:tcPr>
          <w:p w14:paraId="6CF0DB3E" w14:textId="77777777" w:rsidR="00E46BE1" w:rsidRPr="00D36D4A" w:rsidRDefault="00E46BE1" w:rsidP="00D36D4A">
            <w:pPr>
              <w:rPr>
                <w:sz w:val="20"/>
                <w:szCs w:val="20"/>
              </w:rPr>
            </w:pPr>
            <w:r w:rsidRPr="00D36D4A">
              <w:rPr>
                <w:sz w:val="20"/>
                <w:szCs w:val="20"/>
              </w:rPr>
              <w:t>Grants-in-aid</w:t>
            </w:r>
            <w:r w:rsidRPr="00D36D4A">
              <w:rPr>
                <w:sz w:val="20"/>
                <w:szCs w:val="20"/>
                <w:vertAlign w:val="superscript"/>
              </w:rPr>
              <w:t>(a),</w:t>
            </w:r>
            <w:r w:rsidRPr="00D36D4A">
              <w:rPr>
                <w:rStyle w:val="FootnoteReference"/>
                <w:sz w:val="20"/>
                <w:szCs w:val="20"/>
              </w:rPr>
              <w:footnoteReference w:customMarkFollows="1" w:id="13"/>
              <w:t>(b)</w:t>
            </w:r>
          </w:p>
          <w:p w14:paraId="6F17B921" w14:textId="77777777" w:rsidR="00E46BE1" w:rsidRPr="00D36D4A" w:rsidRDefault="00E46BE1" w:rsidP="00D36D4A">
            <w:pPr>
              <w:ind w:left="17"/>
              <w:rPr>
                <w:sz w:val="20"/>
                <w:szCs w:val="20"/>
              </w:rPr>
            </w:pPr>
            <w:r w:rsidRPr="00D36D4A">
              <w:rPr>
                <w:i/>
                <w:iCs/>
                <w:sz w:val="20"/>
                <w:szCs w:val="20"/>
              </w:rPr>
              <w:t>(Ref. Statement 4-B, 10 &amp; Appendix-III)</w:t>
            </w:r>
          </w:p>
        </w:tc>
        <w:tc>
          <w:tcPr>
            <w:tcW w:w="635" w:type="pct"/>
            <w:tcBorders>
              <w:top w:val="single" w:sz="4" w:space="0" w:color="auto"/>
              <w:left w:val="single" w:sz="4" w:space="0" w:color="auto"/>
              <w:bottom w:val="single" w:sz="4" w:space="0" w:color="auto"/>
              <w:right w:val="single" w:sz="4" w:space="0" w:color="auto"/>
            </w:tcBorders>
          </w:tcPr>
          <w:p w14:paraId="7C261E7F" w14:textId="77777777" w:rsidR="00E46BE1" w:rsidRPr="00D36D4A" w:rsidRDefault="00E46BE1" w:rsidP="00D36D4A">
            <w:pPr>
              <w:jc w:val="right"/>
              <w:rPr>
                <w:sz w:val="20"/>
              </w:rPr>
            </w:pPr>
            <w:r w:rsidRPr="00D36D4A">
              <w:rPr>
                <w:sz w:val="20"/>
              </w:rPr>
              <w:t>72,429.32</w:t>
            </w:r>
          </w:p>
        </w:tc>
        <w:tc>
          <w:tcPr>
            <w:tcW w:w="666" w:type="pct"/>
            <w:tcBorders>
              <w:top w:val="single" w:sz="4" w:space="0" w:color="auto"/>
              <w:left w:val="single" w:sz="4" w:space="0" w:color="auto"/>
              <w:bottom w:val="single" w:sz="4" w:space="0" w:color="auto"/>
              <w:right w:val="single" w:sz="4" w:space="0" w:color="auto"/>
            </w:tcBorders>
            <w:hideMark/>
          </w:tcPr>
          <w:p w14:paraId="5D6CE38C" w14:textId="77777777" w:rsidR="00E46BE1" w:rsidRPr="00D36D4A" w:rsidRDefault="00E46BE1" w:rsidP="00D36D4A">
            <w:pPr>
              <w:jc w:val="right"/>
              <w:rPr>
                <w:sz w:val="20"/>
                <w:szCs w:val="20"/>
              </w:rPr>
            </w:pPr>
            <w:r w:rsidRPr="00D36D4A">
              <w:rPr>
                <w:sz w:val="20"/>
              </w:rPr>
              <w:t>63,413.00</w:t>
            </w:r>
          </w:p>
        </w:tc>
      </w:tr>
      <w:tr w:rsidR="00986903" w:rsidRPr="00D36D4A" w14:paraId="61EA0931" w14:textId="77777777" w:rsidTr="00AA4D1B">
        <w:trPr>
          <w:trHeight w:val="319"/>
        </w:trPr>
        <w:tc>
          <w:tcPr>
            <w:tcW w:w="1139" w:type="pct"/>
            <w:tcBorders>
              <w:top w:val="single" w:sz="4" w:space="0" w:color="auto"/>
              <w:left w:val="single" w:sz="4" w:space="0" w:color="auto"/>
              <w:bottom w:val="single" w:sz="4" w:space="0" w:color="auto"/>
              <w:right w:val="single" w:sz="4" w:space="0" w:color="auto"/>
            </w:tcBorders>
            <w:hideMark/>
          </w:tcPr>
          <w:p w14:paraId="1AA239CD" w14:textId="77777777" w:rsidR="00E46BE1" w:rsidRPr="00D36D4A" w:rsidRDefault="00E46BE1" w:rsidP="00D36D4A">
            <w:pPr>
              <w:ind w:left="534" w:hanging="467"/>
              <w:rPr>
                <w:i/>
                <w:sz w:val="20"/>
                <w:szCs w:val="20"/>
              </w:rPr>
            </w:pPr>
            <w:r w:rsidRPr="00D36D4A">
              <w:rPr>
                <w:i/>
                <w:sz w:val="20"/>
                <w:szCs w:val="20"/>
              </w:rPr>
              <w:t>Others</w:t>
            </w:r>
          </w:p>
          <w:p w14:paraId="5C9027FE" w14:textId="77777777" w:rsidR="00E46BE1" w:rsidRPr="00D36D4A" w:rsidRDefault="00E46BE1" w:rsidP="00D36D4A">
            <w:pPr>
              <w:rPr>
                <w:i/>
                <w:iCs/>
                <w:sz w:val="20"/>
                <w:szCs w:val="20"/>
              </w:rPr>
            </w:pPr>
            <w:r w:rsidRPr="00D36D4A">
              <w:rPr>
                <w:i/>
                <w:iCs/>
                <w:sz w:val="20"/>
                <w:szCs w:val="20"/>
              </w:rPr>
              <w:t>(Ref. Statement 3)</w:t>
            </w:r>
          </w:p>
        </w:tc>
        <w:tc>
          <w:tcPr>
            <w:tcW w:w="635" w:type="pct"/>
            <w:tcBorders>
              <w:top w:val="single" w:sz="4" w:space="0" w:color="auto"/>
              <w:left w:val="single" w:sz="4" w:space="0" w:color="auto"/>
              <w:bottom w:val="single" w:sz="4" w:space="0" w:color="auto"/>
              <w:right w:val="single" w:sz="4" w:space="0" w:color="auto"/>
            </w:tcBorders>
          </w:tcPr>
          <w:p w14:paraId="215B0FCB" w14:textId="77777777" w:rsidR="00E46BE1" w:rsidRPr="00D36D4A" w:rsidRDefault="00E46BE1" w:rsidP="00D36D4A">
            <w:pPr>
              <w:jc w:val="right"/>
              <w:rPr>
                <w:sz w:val="20"/>
              </w:rPr>
            </w:pPr>
            <w:r w:rsidRPr="00D36D4A">
              <w:rPr>
                <w:sz w:val="20"/>
              </w:rPr>
              <w:t>17,991.46</w:t>
            </w:r>
          </w:p>
        </w:tc>
        <w:tc>
          <w:tcPr>
            <w:tcW w:w="658" w:type="pct"/>
            <w:tcBorders>
              <w:top w:val="single" w:sz="4" w:space="0" w:color="auto"/>
              <w:left w:val="single" w:sz="4" w:space="0" w:color="auto"/>
              <w:bottom w:val="single" w:sz="4" w:space="0" w:color="auto"/>
              <w:right w:val="single" w:sz="4" w:space="0" w:color="auto"/>
            </w:tcBorders>
            <w:hideMark/>
          </w:tcPr>
          <w:p w14:paraId="3D79B464" w14:textId="77777777" w:rsidR="00E46BE1" w:rsidRPr="00D36D4A" w:rsidRDefault="00E46BE1" w:rsidP="00D36D4A">
            <w:pPr>
              <w:jc w:val="right"/>
              <w:rPr>
                <w:sz w:val="20"/>
                <w:szCs w:val="20"/>
              </w:rPr>
            </w:pPr>
            <w:r w:rsidRPr="00D36D4A">
              <w:rPr>
                <w:sz w:val="20"/>
              </w:rPr>
              <w:t>15,308.89</w:t>
            </w:r>
          </w:p>
        </w:tc>
        <w:tc>
          <w:tcPr>
            <w:tcW w:w="1267" w:type="pct"/>
            <w:tcBorders>
              <w:top w:val="single" w:sz="4" w:space="0" w:color="auto"/>
              <w:left w:val="single" w:sz="4" w:space="0" w:color="auto"/>
              <w:bottom w:val="single" w:sz="4" w:space="0" w:color="auto"/>
              <w:right w:val="single" w:sz="4" w:space="0" w:color="auto"/>
            </w:tcBorders>
            <w:hideMark/>
          </w:tcPr>
          <w:p w14:paraId="010A2B69" w14:textId="77777777" w:rsidR="00E46BE1" w:rsidRPr="00D36D4A" w:rsidRDefault="00E46BE1" w:rsidP="00D36D4A">
            <w:pPr>
              <w:rPr>
                <w:b/>
                <w:bCs/>
                <w:sz w:val="20"/>
                <w:szCs w:val="20"/>
              </w:rPr>
            </w:pPr>
            <w:r w:rsidRPr="00D36D4A">
              <w:rPr>
                <w:b/>
                <w:bCs/>
                <w:sz w:val="20"/>
                <w:szCs w:val="20"/>
              </w:rPr>
              <w:t>General Services</w:t>
            </w:r>
          </w:p>
          <w:p w14:paraId="7E300EC4" w14:textId="77777777" w:rsidR="00E46BE1" w:rsidRPr="00D36D4A" w:rsidRDefault="00E46BE1" w:rsidP="00D36D4A">
            <w:pPr>
              <w:rPr>
                <w:b/>
                <w:bCs/>
                <w:sz w:val="20"/>
                <w:szCs w:val="20"/>
              </w:rPr>
            </w:pPr>
            <w:r w:rsidRPr="00D36D4A">
              <w:rPr>
                <w:b/>
                <w:bCs/>
                <w:i/>
                <w:iCs/>
                <w:sz w:val="20"/>
                <w:szCs w:val="20"/>
              </w:rPr>
              <w:t>(Ref. Statement 4 &amp; 15)</w:t>
            </w:r>
          </w:p>
        </w:tc>
        <w:tc>
          <w:tcPr>
            <w:tcW w:w="635" w:type="pct"/>
            <w:tcBorders>
              <w:top w:val="single" w:sz="4" w:space="0" w:color="auto"/>
              <w:left w:val="single" w:sz="4" w:space="0" w:color="auto"/>
              <w:bottom w:val="single" w:sz="4" w:space="0" w:color="auto"/>
              <w:right w:val="single" w:sz="4" w:space="0" w:color="auto"/>
            </w:tcBorders>
          </w:tcPr>
          <w:p w14:paraId="14B37B2E" w14:textId="77777777" w:rsidR="00E46BE1" w:rsidRPr="00D36D4A" w:rsidRDefault="00E46BE1" w:rsidP="00D36D4A">
            <w:pPr>
              <w:jc w:val="right"/>
              <w:rPr>
                <w:b/>
                <w:sz w:val="20"/>
              </w:rPr>
            </w:pPr>
            <w:r w:rsidRPr="00D36D4A">
              <w:rPr>
                <w:b/>
                <w:sz w:val="20"/>
              </w:rPr>
              <w:t>51,666.17</w:t>
            </w:r>
          </w:p>
        </w:tc>
        <w:tc>
          <w:tcPr>
            <w:tcW w:w="666" w:type="pct"/>
            <w:tcBorders>
              <w:top w:val="single" w:sz="4" w:space="0" w:color="auto"/>
              <w:left w:val="single" w:sz="4" w:space="0" w:color="auto"/>
              <w:bottom w:val="single" w:sz="4" w:space="0" w:color="auto"/>
              <w:right w:val="single" w:sz="4" w:space="0" w:color="auto"/>
            </w:tcBorders>
          </w:tcPr>
          <w:p w14:paraId="44894A09" w14:textId="77777777" w:rsidR="00E46BE1" w:rsidRPr="00D36D4A" w:rsidRDefault="00E46BE1" w:rsidP="00D36D4A">
            <w:pPr>
              <w:jc w:val="right"/>
              <w:rPr>
                <w:sz w:val="20"/>
                <w:szCs w:val="20"/>
              </w:rPr>
            </w:pPr>
            <w:r w:rsidRPr="00D36D4A">
              <w:rPr>
                <w:b/>
                <w:sz w:val="20"/>
              </w:rPr>
              <w:t>44,294.59</w:t>
            </w:r>
          </w:p>
        </w:tc>
      </w:tr>
      <w:tr w:rsidR="00986903" w:rsidRPr="00D36D4A" w14:paraId="0B615B13" w14:textId="77777777" w:rsidTr="00AA4D1B">
        <w:trPr>
          <w:trHeight w:val="319"/>
        </w:trPr>
        <w:tc>
          <w:tcPr>
            <w:tcW w:w="1139" w:type="pct"/>
            <w:tcBorders>
              <w:top w:val="single" w:sz="4" w:space="0" w:color="auto"/>
              <w:left w:val="single" w:sz="4" w:space="0" w:color="auto"/>
              <w:bottom w:val="single" w:sz="4" w:space="0" w:color="auto"/>
              <w:right w:val="single" w:sz="4" w:space="0" w:color="auto"/>
            </w:tcBorders>
          </w:tcPr>
          <w:p w14:paraId="6A6F9967" w14:textId="77777777" w:rsidR="00E46BE1" w:rsidRPr="00D36D4A" w:rsidRDefault="00E46BE1" w:rsidP="00D36D4A">
            <w:pPr>
              <w:rPr>
                <w:i/>
                <w:sz w:val="20"/>
                <w:szCs w:val="20"/>
              </w:rPr>
            </w:pPr>
          </w:p>
        </w:tc>
        <w:tc>
          <w:tcPr>
            <w:tcW w:w="635" w:type="pct"/>
            <w:tcBorders>
              <w:top w:val="single" w:sz="4" w:space="0" w:color="auto"/>
              <w:left w:val="single" w:sz="4" w:space="0" w:color="auto"/>
              <w:bottom w:val="single" w:sz="4" w:space="0" w:color="auto"/>
              <w:right w:val="single" w:sz="4" w:space="0" w:color="auto"/>
            </w:tcBorders>
          </w:tcPr>
          <w:p w14:paraId="565D073E" w14:textId="77777777" w:rsidR="00E46BE1" w:rsidRPr="00D36D4A" w:rsidRDefault="00E46BE1" w:rsidP="00D36D4A">
            <w:pPr>
              <w:jc w:val="right"/>
              <w:rPr>
                <w:sz w:val="20"/>
                <w:szCs w:val="20"/>
              </w:rPr>
            </w:pPr>
          </w:p>
        </w:tc>
        <w:tc>
          <w:tcPr>
            <w:tcW w:w="658" w:type="pct"/>
            <w:tcBorders>
              <w:top w:val="single" w:sz="4" w:space="0" w:color="auto"/>
              <w:left w:val="single" w:sz="4" w:space="0" w:color="auto"/>
              <w:bottom w:val="single" w:sz="4" w:space="0" w:color="auto"/>
              <w:right w:val="single" w:sz="4" w:space="0" w:color="auto"/>
            </w:tcBorders>
          </w:tcPr>
          <w:p w14:paraId="49EBB4E8" w14:textId="77777777" w:rsidR="00E46BE1" w:rsidRPr="00D36D4A" w:rsidRDefault="00E46BE1" w:rsidP="00D36D4A">
            <w:pPr>
              <w:jc w:val="right"/>
              <w:rPr>
                <w:sz w:val="20"/>
                <w:szCs w:val="20"/>
              </w:rPr>
            </w:pPr>
          </w:p>
        </w:tc>
        <w:tc>
          <w:tcPr>
            <w:tcW w:w="1267" w:type="pct"/>
            <w:tcBorders>
              <w:top w:val="single" w:sz="4" w:space="0" w:color="auto"/>
              <w:left w:val="single" w:sz="4" w:space="0" w:color="auto"/>
              <w:bottom w:val="single" w:sz="4" w:space="0" w:color="auto"/>
              <w:right w:val="single" w:sz="4" w:space="0" w:color="auto"/>
            </w:tcBorders>
            <w:hideMark/>
          </w:tcPr>
          <w:p w14:paraId="72880AE2" w14:textId="77777777" w:rsidR="00E46BE1" w:rsidRPr="00D36D4A" w:rsidRDefault="00E46BE1" w:rsidP="00D36D4A">
            <w:pPr>
              <w:rPr>
                <w:sz w:val="20"/>
                <w:szCs w:val="20"/>
              </w:rPr>
            </w:pPr>
            <w:r w:rsidRPr="00D36D4A">
              <w:rPr>
                <w:sz w:val="20"/>
                <w:szCs w:val="20"/>
              </w:rPr>
              <w:t>Interest Payment and service of debt</w:t>
            </w:r>
          </w:p>
          <w:p w14:paraId="681681CD" w14:textId="77777777" w:rsidR="00E46BE1" w:rsidRPr="00D36D4A" w:rsidRDefault="00E46BE1" w:rsidP="00D36D4A">
            <w:pPr>
              <w:ind w:left="17" w:hanging="17"/>
              <w:rPr>
                <w:sz w:val="20"/>
                <w:szCs w:val="20"/>
              </w:rPr>
            </w:pPr>
            <w:r w:rsidRPr="00D36D4A">
              <w:rPr>
                <w:i/>
                <w:iCs/>
                <w:sz w:val="20"/>
                <w:szCs w:val="20"/>
              </w:rPr>
              <w:t>(Ref. Statement 4-A, 4-B &amp; 15)</w:t>
            </w:r>
          </w:p>
        </w:tc>
        <w:tc>
          <w:tcPr>
            <w:tcW w:w="635" w:type="pct"/>
            <w:tcBorders>
              <w:top w:val="single" w:sz="4" w:space="0" w:color="auto"/>
              <w:left w:val="single" w:sz="4" w:space="0" w:color="auto"/>
              <w:bottom w:val="single" w:sz="4" w:space="0" w:color="auto"/>
              <w:right w:val="single" w:sz="4" w:space="0" w:color="auto"/>
            </w:tcBorders>
            <w:hideMark/>
          </w:tcPr>
          <w:p w14:paraId="427E7F7F" w14:textId="77777777" w:rsidR="00E46BE1" w:rsidRPr="00D36D4A" w:rsidRDefault="00E46BE1" w:rsidP="00D36D4A">
            <w:pPr>
              <w:jc w:val="right"/>
              <w:rPr>
                <w:sz w:val="20"/>
              </w:rPr>
            </w:pPr>
            <w:r w:rsidRPr="00D36D4A">
              <w:rPr>
                <w:sz w:val="20"/>
              </w:rPr>
              <w:t>23,098.41</w:t>
            </w:r>
          </w:p>
        </w:tc>
        <w:tc>
          <w:tcPr>
            <w:tcW w:w="666" w:type="pct"/>
            <w:tcBorders>
              <w:top w:val="single" w:sz="4" w:space="0" w:color="auto"/>
              <w:left w:val="single" w:sz="4" w:space="0" w:color="auto"/>
              <w:bottom w:val="single" w:sz="4" w:space="0" w:color="auto"/>
              <w:right w:val="single" w:sz="4" w:space="0" w:color="auto"/>
            </w:tcBorders>
            <w:hideMark/>
          </w:tcPr>
          <w:p w14:paraId="09EE05CE" w14:textId="77777777" w:rsidR="00E46BE1" w:rsidRPr="00D36D4A" w:rsidRDefault="00E46BE1" w:rsidP="00D36D4A">
            <w:pPr>
              <w:jc w:val="right"/>
              <w:rPr>
                <w:sz w:val="20"/>
                <w:szCs w:val="20"/>
              </w:rPr>
            </w:pPr>
            <w:r w:rsidRPr="00D36D4A">
              <w:rPr>
                <w:sz w:val="20"/>
              </w:rPr>
              <w:t>19,453.27</w:t>
            </w:r>
          </w:p>
        </w:tc>
      </w:tr>
      <w:tr w:rsidR="00986903" w:rsidRPr="00D36D4A" w14:paraId="486DFC41" w14:textId="77777777" w:rsidTr="00AA4D1B">
        <w:trPr>
          <w:trHeight w:val="319"/>
        </w:trPr>
        <w:tc>
          <w:tcPr>
            <w:tcW w:w="1139" w:type="pct"/>
            <w:tcBorders>
              <w:top w:val="single" w:sz="4" w:space="0" w:color="auto"/>
              <w:left w:val="single" w:sz="4" w:space="0" w:color="auto"/>
              <w:bottom w:val="single" w:sz="4" w:space="0" w:color="auto"/>
              <w:right w:val="single" w:sz="4" w:space="0" w:color="auto"/>
            </w:tcBorders>
            <w:hideMark/>
          </w:tcPr>
          <w:p w14:paraId="30EF93F6" w14:textId="77777777" w:rsidR="00E46BE1" w:rsidRPr="00D36D4A" w:rsidRDefault="00E46BE1" w:rsidP="00D36D4A">
            <w:pPr>
              <w:rPr>
                <w:b/>
                <w:bCs/>
                <w:sz w:val="20"/>
                <w:szCs w:val="20"/>
              </w:rPr>
            </w:pPr>
            <w:r w:rsidRPr="00D36D4A">
              <w:rPr>
                <w:b/>
                <w:bCs/>
                <w:sz w:val="20"/>
                <w:szCs w:val="20"/>
              </w:rPr>
              <w:t>Share of Union Taxes/Duties</w:t>
            </w:r>
          </w:p>
          <w:p w14:paraId="720C16B6" w14:textId="77777777" w:rsidR="00E46BE1" w:rsidRPr="00D36D4A" w:rsidRDefault="00E46BE1" w:rsidP="00D36D4A">
            <w:pPr>
              <w:rPr>
                <w:b/>
                <w:bCs/>
                <w:sz w:val="20"/>
                <w:szCs w:val="20"/>
              </w:rPr>
            </w:pPr>
            <w:r w:rsidRPr="00D36D4A">
              <w:rPr>
                <w:b/>
                <w:bCs/>
                <w:i/>
                <w:iCs/>
                <w:sz w:val="20"/>
                <w:szCs w:val="20"/>
              </w:rPr>
              <w:t>(Ref. Statement 3 &amp; 14)</w:t>
            </w:r>
          </w:p>
        </w:tc>
        <w:tc>
          <w:tcPr>
            <w:tcW w:w="635" w:type="pct"/>
            <w:tcBorders>
              <w:top w:val="single" w:sz="4" w:space="0" w:color="auto"/>
              <w:left w:val="single" w:sz="4" w:space="0" w:color="auto"/>
              <w:bottom w:val="single" w:sz="4" w:space="0" w:color="auto"/>
              <w:right w:val="single" w:sz="4" w:space="0" w:color="auto"/>
            </w:tcBorders>
            <w:hideMark/>
          </w:tcPr>
          <w:p w14:paraId="54D035DB" w14:textId="77777777" w:rsidR="00E46BE1" w:rsidRPr="00D36D4A" w:rsidRDefault="00E46BE1" w:rsidP="00D36D4A">
            <w:pPr>
              <w:jc w:val="right"/>
              <w:rPr>
                <w:b/>
                <w:sz w:val="20"/>
                <w:szCs w:val="20"/>
              </w:rPr>
            </w:pPr>
            <w:r w:rsidRPr="00D36D4A">
              <w:rPr>
                <w:b/>
                <w:sz w:val="20"/>
              </w:rPr>
              <w:t>88,665.34</w:t>
            </w:r>
          </w:p>
        </w:tc>
        <w:tc>
          <w:tcPr>
            <w:tcW w:w="658" w:type="pct"/>
            <w:tcBorders>
              <w:top w:val="single" w:sz="4" w:space="0" w:color="auto"/>
              <w:left w:val="single" w:sz="4" w:space="0" w:color="auto"/>
              <w:bottom w:val="single" w:sz="4" w:space="0" w:color="auto"/>
              <w:right w:val="single" w:sz="4" w:space="0" w:color="auto"/>
            </w:tcBorders>
            <w:hideMark/>
          </w:tcPr>
          <w:p w14:paraId="52AF0892" w14:textId="77777777" w:rsidR="00E46BE1" w:rsidRPr="00D36D4A" w:rsidRDefault="00E46BE1" w:rsidP="00D36D4A">
            <w:pPr>
              <w:jc w:val="right"/>
              <w:rPr>
                <w:b/>
                <w:sz w:val="20"/>
                <w:szCs w:val="20"/>
              </w:rPr>
            </w:pPr>
            <w:r w:rsidRPr="00D36D4A">
              <w:rPr>
                <w:b/>
                <w:sz w:val="20"/>
              </w:rPr>
              <w:t>74,542.85</w:t>
            </w:r>
          </w:p>
        </w:tc>
        <w:tc>
          <w:tcPr>
            <w:tcW w:w="1267" w:type="pct"/>
            <w:tcBorders>
              <w:top w:val="single" w:sz="4" w:space="0" w:color="auto"/>
              <w:left w:val="single" w:sz="4" w:space="0" w:color="auto"/>
              <w:bottom w:val="single" w:sz="4" w:space="0" w:color="auto"/>
              <w:right w:val="single" w:sz="4" w:space="0" w:color="auto"/>
            </w:tcBorders>
            <w:hideMark/>
          </w:tcPr>
          <w:p w14:paraId="1FE8A61A" w14:textId="77777777" w:rsidR="00E46BE1" w:rsidRPr="00D36D4A" w:rsidRDefault="00E46BE1" w:rsidP="00D36D4A">
            <w:pPr>
              <w:rPr>
                <w:sz w:val="20"/>
                <w:szCs w:val="20"/>
              </w:rPr>
            </w:pPr>
            <w:r w:rsidRPr="00D36D4A">
              <w:rPr>
                <w:sz w:val="20"/>
                <w:szCs w:val="20"/>
              </w:rPr>
              <w:t>Pension</w:t>
            </w:r>
          </w:p>
          <w:p w14:paraId="3B38FDDA" w14:textId="77777777" w:rsidR="00E46BE1" w:rsidRPr="00D36D4A" w:rsidRDefault="00E46BE1" w:rsidP="00D36D4A">
            <w:pPr>
              <w:ind w:left="17"/>
              <w:rPr>
                <w:sz w:val="20"/>
                <w:szCs w:val="20"/>
              </w:rPr>
            </w:pPr>
            <w:r w:rsidRPr="00D36D4A">
              <w:rPr>
                <w:i/>
                <w:iCs/>
                <w:sz w:val="20"/>
                <w:szCs w:val="20"/>
              </w:rPr>
              <w:t>(Ref. Statement 4-A, 4-B &amp; 15)</w:t>
            </w:r>
          </w:p>
        </w:tc>
        <w:tc>
          <w:tcPr>
            <w:tcW w:w="635" w:type="pct"/>
            <w:tcBorders>
              <w:top w:val="single" w:sz="4" w:space="0" w:color="auto"/>
              <w:left w:val="single" w:sz="4" w:space="0" w:color="auto"/>
              <w:bottom w:val="single" w:sz="4" w:space="0" w:color="auto"/>
              <w:right w:val="single" w:sz="4" w:space="0" w:color="auto"/>
            </w:tcBorders>
            <w:hideMark/>
          </w:tcPr>
          <w:p w14:paraId="146F55D6" w14:textId="77777777" w:rsidR="00E46BE1" w:rsidRPr="00D36D4A" w:rsidRDefault="00E46BE1" w:rsidP="00D36D4A">
            <w:pPr>
              <w:jc w:val="right"/>
              <w:rPr>
                <w:sz w:val="20"/>
              </w:rPr>
            </w:pPr>
            <w:r w:rsidRPr="00D36D4A">
              <w:rPr>
                <w:sz w:val="20"/>
              </w:rPr>
              <w:t>21,965.74</w:t>
            </w:r>
          </w:p>
        </w:tc>
        <w:tc>
          <w:tcPr>
            <w:tcW w:w="666" w:type="pct"/>
            <w:tcBorders>
              <w:top w:val="single" w:sz="4" w:space="0" w:color="auto"/>
              <w:left w:val="single" w:sz="4" w:space="0" w:color="auto"/>
              <w:bottom w:val="single" w:sz="4" w:space="0" w:color="auto"/>
              <w:right w:val="single" w:sz="4" w:space="0" w:color="auto"/>
            </w:tcBorders>
            <w:hideMark/>
          </w:tcPr>
          <w:p w14:paraId="0E3CAAB8" w14:textId="77777777" w:rsidR="00E46BE1" w:rsidRPr="00D36D4A" w:rsidRDefault="00E46BE1" w:rsidP="00D36D4A">
            <w:pPr>
              <w:jc w:val="right"/>
              <w:rPr>
                <w:sz w:val="20"/>
                <w:szCs w:val="20"/>
              </w:rPr>
            </w:pPr>
            <w:r w:rsidRPr="00D36D4A">
              <w:rPr>
                <w:sz w:val="20"/>
              </w:rPr>
              <w:t>19,690.61</w:t>
            </w:r>
          </w:p>
        </w:tc>
      </w:tr>
      <w:tr w:rsidR="00986903" w:rsidRPr="00D36D4A" w14:paraId="5258AA8B" w14:textId="77777777" w:rsidTr="00AA4D1B">
        <w:trPr>
          <w:trHeight w:val="319"/>
        </w:trPr>
        <w:tc>
          <w:tcPr>
            <w:tcW w:w="1139" w:type="pct"/>
            <w:tcBorders>
              <w:top w:val="single" w:sz="4" w:space="0" w:color="auto"/>
              <w:left w:val="single" w:sz="4" w:space="0" w:color="auto"/>
              <w:bottom w:val="nil"/>
              <w:right w:val="single" w:sz="4" w:space="0" w:color="auto"/>
            </w:tcBorders>
          </w:tcPr>
          <w:p w14:paraId="3E733848" w14:textId="77777777" w:rsidR="00E46BE1" w:rsidRPr="00D36D4A" w:rsidRDefault="00E46BE1" w:rsidP="00D36D4A">
            <w:pPr>
              <w:ind w:left="-6"/>
              <w:rPr>
                <w:sz w:val="20"/>
                <w:szCs w:val="20"/>
              </w:rPr>
            </w:pPr>
          </w:p>
        </w:tc>
        <w:tc>
          <w:tcPr>
            <w:tcW w:w="635" w:type="pct"/>
            <w:tcBorders>
              <w:top w:val="single" w:sz="4" w:space="0" w:color="auto"/>
              <w:left w:val="single" w:sz="4" w:space="0" w:color="auto"/>
              <w:bottom w:val="nil"/>
              <w:right w:val="single" w:sz="4" w:space="0" w:color="auto"/>
            </w:tcBorders>
          </w:tcPr>
          <w:p w14:paraId="654306DC" w14:textId="77777777" w:rsidR="00E46BE1" w:rsidRPr="00D36D4A" w:rsidRDefault="00E46BE1" w:rsidP="00D36D4A">
            <w:pPr>
              <w:jc w:val="right"/>
              <w:rPr>
                <w:b/>
                <w:sz w:val="20"/>
                <w:szCs w:val="20"/>
              </w:rPr>
            </w:pPr>
          </w:p>
        </w:tc>
        <w:tc>
          <w:tcPr>
            <w:tcW w:w="658" w:type="pct"/>
            <w:tcBorders>
              <w:top w:val="single" w:sz="4" w:space="0" w:color="auto"/>
              <w:left w:val="single" w:sz="4" w:space="0" w:color="auto"/>
              <w:bottom w:val="nil"/>
              <w:right w:val="single" w:sz="4" w:space="0" w:color="auto"/>
            </w:tcBorders>
          </w:tcPr>
          <w:p w14:paraId="576B048E" w14:textId="77777777" w:rsidR="00E46BE1" w:rsidRPr="00D36D4A" w:rsidRDefault="00E46BE1" w:rsidP="00D36D4A">
            <w:pPr>
              <w:jc w:val="right"/>
              <w:rPr>
                <w:b/>
                <w:sz w:val="20"/>
                <w:szCs w:val="20"/>
              </w:rPr>
            </w:pPr>
          </w:p>
        </w:tc>
        <w:tc>
          <w:tcPr>
            <w:tcW w:w="1267" w:type="pct"/>
            <w:tcBorders>
              <w:top w:val="single" w:sz="4" w:space="0" w:color="auto"/>
              <w:left w:val="single" w:sz="4" w:space="0" w:color="auto"/>
              <w:bottom w:val="single" w:sz="4" w:space="0" w:color="auto"/>
              <w:right w:val="single" w:sz="4" w:space="0" w:color="auto"/>
            </w:tcBorders>
            <w:hideMark/>
          </w:tcPr>
          <w:p w14:paraId="3F9AA53C" w14:textId="77777777" w:rsidR="00E46BE1" w:rsidRPr="00D36D4A" w:rsidRDefault="00E46BE1" w:rsidP="00D36D4A">
            <w:pPr>
              <w:rPr>
                <w:sz w:val="20"/>
                <w:szCs w:val="20"/>
              </w:rPr>
            </w:pPr>
            <w:r w:rsidRPr="00D36D4A">
              <w:rPr>
                <w:sz w:val="20"/>
                <w:szCs w:val="20"/>
              </w:rPr>
              <w:t>Others</w:t>
            </w:r>
          </w:p>
          <w:p w14:paraId="2AC1CCFC" w14:textId="77777777" w:rsidR="00E46BE1" w:rsidRPr="00D36D4A" w:rsidRDefault="00E46BE1" w:rsidP="00D36D4A">
            <w:pPr>
              <w:rPr>
                <w:sz w:val="20"/>
                <w:szCs w:val="20"/>
              </w:rPr>
            </w:pPr>
            <w:r w:rsidRPr="00D36D4A">
              <w:rPr>
                <w:i/>
                <w:iCs/>
                <w:sz w:val="20"/>
                <w:szCs w:val="20"/>
              </w:rPr>
              <w:t>(Ref. Statement 4-B)</w:t>
            </w:r>
          </w:p>
        </w:tc>
        <w:tc>
          <w:tcPr>
            <w:tcW w:w="635" w:type="pct"/>
            <w:tcBorders>
              <w:top w:val="single" w:sz="4" w:space="0" w:color="auto"/>
              <w:left w:val="single" w:sz="4" w:space="0" w:color="auto"/>
              <w:bottom w:val="single" w:sz="4" w:space="0" w:color="auto"/>
              <w:right w:val="single" w:sz="4" w:space="0" w:color="auto"/>
            </w:tcBorders>
            <w:hideMark/>
          </w:tcPr>
          <w:p w14:paraId="67E19F62" w14:textId="77777777" w:rsidR="00E46BE1" w:rsidRPr="00D36D4A" w:rsidRDefault="00E46BE1" w:rsidP="00D36D4A">
            <w:pPr>
              <w:jc w:val="right"/>
              <w:rPr>
                <w:sz w:val="20"/>
              </w:rPr>
            </w:pPr>
            <w:r w:rsidRPr="00D36D4A">
              <w:rPr>
                <w:sz w:val="20"/>
              </w:rPr>
              <w:t>6,602.02</w:t>
            </w:r>
          </w:p>
        </w:tc>
        <w:tc>
          <w:tcPr>
            <w:tcW w:w="666" w:type="pct"/>
            <w:tcBorders>
              <w:top w:val="single" w:sz="4" w:space="0" w:color="auto"/>
              <w:left w:val="single" w:sz="4" w:space="0" w:color="auto"/>
              <w:bottom w:val="single" w:sz="4" w:space="0" w:color="auto"/>
              <w:right w:val="single" w:sz="4" w:space="0" w:color="auto"/>
            </w:tcBorders>
            <w:hideMark/>
          </w:tcPr>
          <w:p w14:paraId="55AC6983" w14:textId="77777777" w:rsidR="00E46BE1" w:rsidRPr="00D36D4A" w:rsidRDefault="00E46BE1" w:rsidP="00D36D4A">
            <w:pPr>
              <w:jc w:val="right"/>
              <w:rPr>
                <w:sz w:val="20"/>
                <w:szCs w:val="20"/>
              </w:rPr>
            </w:pPr>
            <w:r w:rsidRPr="00D36D4A">
              <w:rPr>
                <w:sz w:val="20"/>
              </w:rPr>
              <w:t>5,150.71</w:t>
            </w:r>
          </w:p>
        </w:tc>
      </w:tr>
      <w:tr w:rsidR="00986903" w:rsidRPr="00D36D4A" w14:paraId="77007FAD" w14:textId="77777777" w:rsidTr="00AA4D1B">
        <w:trPr>
          <w:trHeight w:val="319"/>
        </w:trPr>
        <w:tc>
          <w:tcPr>
            <w:tcW w:w="1139" w:type="pct"/>
            <w:tcBorders>
              <w:top w:val="nil"/>
              <w:left w:val="single" w:sz="4" w:space="0" w:color="auto"/>
              <w:bottom w:val="nil"/>
              <w:right w:val="single" w:sz="4" w:space="0" w:color="auto"/>
            </w:tcBorders>
          </w:tcPr>
          <w:p w14:paraId="2E937C2D" w14:textId="77777777" w:rsidR="00E46BE1" w:rsidRPr="00D36D4A" w:rsidRDefault="00E46BE1" w:rsidP="00D36D4A">
            <w:pPr>
              <w:ind w:left="-6"/>
              <w:rPr>
                <w:sz w:val="20"/>
                <w:szCs w:val="20"/>
              </w:rPr>
            </w:pPr>
          </w:p>
        </w:tc>
        <w:tc>
          <w:tcPr>
            <w:tcW w:w="635" w:type="pct"/>
            <w:tcBorders>
              <w:top w:val="nil"/>
              <w:left w:val="single" w:sz="4" w:space="0" w:color="auto"/>
              <w:bottom w:val="nil"/>
              <w:right w:val="single" w:sz="4" w:space="0" w:color="auto"/>
            </w:tcBorders>
          </w:tcPr>
          <w:p w14:paraId="6B0F907A" w14:textId="77777777" w:rsidR="00E46BE1" w:rsidRPr="00D36D4A" w:rsidRDefault="00E46BE1" w:rsidP="00D36D4A">
            <w:pPr>
              <w:jc w:val="right"/>
              <w:rPr>
                <w:b/>
                <w:sz w:val="20"/>
                <w:szCs w:val="20"/>
              </w:rPr>
            </w:pPr>
          </w:p>
        </w:tc>
        <w:tc>
          <w:tcPr>
            <w:tcW w:w="658" w:type="pct"/>
            <w:tcBorders>
              <w:top w:val="nil"/>
              <w:left w:val="single" w:sz="4" w:space="0" w:color="auto"/>
              <w:bottom w:val="nil"/>
              <w:right w:val="single" w:sz="4" w:space="0" w:color="auto"/>
            </w:tcBorders>
          </w:tcPr>
          <w:p w14:paraId="4F26991F" w14:textId="77777777" w:rsidR="00E46BE1" w:rsidRPr="00D36D4A" w:rsidRDefault="00E46BE1" w:rsidP="00D36D4A">
            <w:pPr>
              <w:jc w:val="right"/>
              <w:rPr>
                <w:b/>
                <w:sz w:val="20"/>
                <w:szCs w:val="20"/>
              </w:rPr>
            </w:pPr>
          </w:p>
        </w:tc>
        <w:tc>
          <w:tcPr>
            <w:tcW w:w="1267" w:type="pct"/>
            <w:tcBorders>
              <w:top w:val="single" w:sz="4" w:space="0" w:color="auto"/>
              <w:left w:val="single" w:sz="4" w:space="0" w:color="auto"/>
              <w:bottom w:val="single" w:sz="4" w:space="0" w:color="auto"/>
              <w:right w:val="single" w:sz="4" w:space="0" w:color="auto"/>
            </w:tcBorders>
            <w:hideMark/>
          </w:tcPr>
          <w:p w14:paraId="16CD1D65" w14:textId="77777777" w:rsidR="00E46BE1" w:rsidRPr="00D36D4A" w:rsidRDefault="00E46BE1" w:rsidP="00D36D4A">
            <w:pPr>
              <w:rPr>
                <w:b/>
                <w:bCs/>
                <w:sz w:val="20"/>
                <w:szCs w:val="20"/>
              </w:rPr>
            </w:pPr>
            <w:r w:rsidRPr="00D36D4A">
              <w:rPr>
                <w:b/>
                <w:bCs/>
                <w:sz w:val="20"/>
                <w:szCs w:val="20"/>
              </w:rPr>
              <w:t>Social Services</w:t>
            </w:r>
          </w:p>
          <w:p w14:paraId="55ED6B14" w14:textId="77777777" w:rsidR="00E46BE1" w:rsidRPr="00D36D4A" w:rsidRDefault="00E46BE1" w:rsidP="00D36D4A">
            <w:pPr>
              <w:rPr>
                <w:sz w:val="20"/>
                <w:szCs w:val="20"/>
              </w:rPr>
            </w:pPr>
            <w:r w:rsidRPr="00D36D4A">
              <w:rPr>
                <w:b/>
                <w:bCs/>
                <w:i/>
                <w:iCs/>
                <w:sz w:val="20"/>
                <w:szCs w:val="20"/>
              </w:rPr>
              <w:t>(Ref. Statement 4-A &amp; 15)</w:t>
            </w:r>
          </w:p>
        </w:tc>
        <w:tc>
          <w:tcPr>
            <w:tcW w:w="635" w:type="pct"/>
            <w:tcBorders>
              <w:top w:val="single" w:sz="4" w:space="0" w:color="auto"/>
              <w:left w:val="single" w:sz="4" w:space="0" w:color="auto"/>
              <w:bottom w:val="single" w:sz="4" w:space="0" w:color="auto"/>
              <w:right w:val="single" w:sz="4" w:space="0" w:color="auto"/>
            </w:tcBorders>
          </w:tcPr>
          <w:p w14:paraId="1031D1BC" w14:textId="77777777" w:rsidR="00E46BE1" w:rsidRPr="00D36D4A" w:rsidRDefault="00E46BE1" w:rsidP="00D36D4A">
            <w:pPr>
              <w:jc w:val="right"/>
              <w:rPr>
                <w:b/>
                <w:sz w:val="20"/>
              </w:rPr>
            </w:pPr>
            <w:r w:rsidRPr="00D36D4A">
              <w:rPr>
                <w:b/>
                <w:sz w:val="20"/>
              </w:rPr>
              <w:t>16,370.02</w:t>
            </w:r>
          </w:p>
        </w:tc>
        <w:tc>
          <w:tcPr>
            <w:tcW w:w="666" w:type="pct"/>
            <w:tcBorders>
              <w:top w:val="single" w:sz="4" w:space="0" w:color="auto"/>
              <w:left w:val="single" w:sz="4" w:space="0" w:color="auto"/>
              <w:bottom w:val="single" w:sz="4" w:space="0" w:color="auto"/>
              <w:right w:val="single" w:sz="4" w:space="0" w:color="auto"/>
            </w:tcBorders>
            <w:hideMark/>
          </w:tcPr>
          <w:p w14:paraId="6247C940" w14:textId="77777777" w:rsidR="00E46BE1" w:rsidRPr="00D36D4A" w:rsidRDefault="00E46BE1" w:rsidP="00D36D4A">
            <w:pPr>
              <w:jc w:val="right"/>
              <w:rPr>
                <w:b/>
                <w:sz w:val="20"/>
                <w:szCs w:val="20"/>
              </w:rPr>
            </w:pPr>
            <w:r w:rsidRPr="00D36D4A">
              <w:rPr>
                <w:b/>
                <w:sz w:val="20"/>
              </w:rPr>
              <w:t>15,737.11</w:t>
            </w:r>
          </w:p>
        </w:tc>
      </w:tr>
      <w:tr w:rsidR="00986903" w:rsidRPr="00D36D4A" w14:paraId="2493D779" w14:textId="77777777" w:rsidTr="00AA4D1B">
        <w:trPr>
          <w:trHeight w:val="319"/>
        </w:trPr>
        <w:tc>
          <w:tcPr>
            <w:tcW w:w="1139" w:type="pct"/>
            <w:tcBorders>
              <w:top w:val="nil"/>
              <w:left w:val="single" w:sz="4" w:space="0" w:color="auto"/>
              <w:bottom w:val="single" w:sz="4" w:space="0" w:color="auto"/>
              <w:right w:val="single" w:sz="4" w:space="0" w:color="auto"/>
            </w:tcBorders>
          </w:tcPr>
          <w:p w14:paraId="692F1179" w14:textId="77777777" w:rsidR="00E46BE1" w:rsidRPr="00D36D4A" w:rsidRDefault="00E46BE1" w:rsidP="00D36D4A">
            <w:pPr>
              <w:ind w:left="534"/>
              <w:rPr>
                <w:b/>
                <w:bCs/>
                <w:sz w:val="20"/>
                <w:szCs w:val="20"/>
              </w:rPr>
            </w:pPr>
          </w:p>
        </w:tc>
        <w:tc>
          <w:tcPr>
            <w:tcW w:w="635" w:type="pct"/>
            <w:tcBorders>
              <w:top w:val="nil"/>
              <w:left w:val="single" w:sz="4" w:space="0" w:color="auto"/>
              <w:bottom w:val="single" w:sz="4" w:space="0" w:color="auto"/>
              <w:right w:val="single" w:sz="4" w:space="0" w:color="auto"/>
            </w:tcBorders>
          </w:tcPr>
          <w:p w14:paraId="4DBE3216" w14:textId="77777777" w:rsidR="00E46BE1" w:rsidRPr="00D36D4A" w:rsidRDefault="00E46BE1" w:rsidP="00D36D4A">
            <w:pPr>
              <w:jc w:val="right"/>
              <w:rPr>
                <w:sz w:val="20"/>
                <w:szCs w:val="20"/>
              </w:rPr>
            </w:pPr>
          </w:p>
        </w:tc>
        <w:tc>
          <w:tcPr>
            <w:tcW w:w="658" w:type="pct"/>
            <w:tcBorders>
              <w:top w:val="nil"/>
              <w:left w:val="single" w:sz="4" w:space="0" w:color="auto"/>
              <w:bottom w:val="single" w:sz="4" w:space="0" w:color="auto"/>
              <w:right w:val="single" w:sz="4" w:space="0" w:color="auto"/>
            </w:tcBorders>
          </w:tcPr>
          <w:p w14:paraId="14945BBF" w14:textId="77777777" w:rsidR="00E46BE1" w:rsidRPr="00D36D4A" w:rsidRDefault="00E46BE1" w:rsidP="00D36D4A">
            <w:pPr>
              <w:jc w:val="right"/>
              <w:rPr>
                <w:sz w:val="20"/>
                <w:szCs w:val="20"/>
              </w:rPr>
            </w:pPr>
          </w:p>
        </w:tc>
        <w:tc>
          <w:tcPr>
            <w:tcW w:w="1267" w:type="pct"/>
            <w:tcBorders>
              <w:top w:val="single" w:sz="4" w:space="0" w:color="auto"/>
              <w:left w:val="single" w:sz="4" w:space="0" w:color="auto"/>
              <w:bottom w:val="single" w:sz="4" w:space="0" w:color="auto"/>
              <w:right w:val="single" w:sz="4" w:space="0" w:color="auto"/>
            </w:tcBorders>
            <w:hideMark/>
          </w:tcPr>
          <w:p w14:paraId="1A907B7E" w14:textId="77777777" w:rsidR="00E46BE1" w:rsidRPr="00D36D4A" w:rsidRDefault="00E46BE1" w:rsidP="00D36D4A">
            <w:pPr>
              <w:rPr>
                <w:b/>
                <w:bCs/>
                <w:sz w:val="20"/>
                <w:szCs w:val="20"/>
              </w:rPr>
            </w:pPr>
            <w:r w:rsidRPr="00D36D4A">
              <w:rPr>
                <w:b/>
                <w:bCs/>
                <w:sz w:val="20"/>
                <w:szCs w:val="20"/>
              </w:rPr>
              <w:t>Economic Services</w:t>
            </w:r>
          </w:p>
          <w:p w14:paraId="33DE40BB" w14:textId="77777777" w:rsidR="00E46BE1" w:rsidRPr="00D36D4A" w:rsidRDefault="00E46BE1" w:rsidP="00D36D4A">
            <w:pPr>
              <w:rPr>
                <w:sz w:val="20"/>
                <w:szCs w:val="20"/>
              </w:rPr>
            </w:pPr>
            <w:r w:rsidRPr="00D36D4A">
              <w:rPr>
                <w:b/>
                <w:bCs/>
                <w:i/>
                <w:iCs/>
                <w:sz w:val="20"/>
                <w:szCs w:val="20"/>
              </w:rPr>
              <w:t>(Ref. Statement 4-A &amp; 15)</w:t>
            </w:r>
          </w:p>
        </w:tc>
        <w:tc>
          <w:tcPr>
            <w:tcW w:w="635" w:type="pct"/>
            <w:tcBorders>
              <w:top w:val="single" w:sz="4" w:space="0" w:color="auto"/>
              <w:left w:val="single" w:sz="4" w:space="0" w:color="auto"/>
              <w:bottom w:val="single" w:sz="4" w:space="0" w:color="auto"/>
              <w:right w:val="single" w:sz="4" w:space="0" w:color="auto"/>
            </w:tcBorders>
            <w:hideMark/>
          </w:tcPr>
          <w:p w14:paraId="706602FF" w14:textId="77777777" w:rsidR="00E46BE1" w:rsidRPr="00D36D4A" w:rsidRDefault="00E46BE1" w:rsidP="00D36D4A">
            <w:pPr>
              <w:jc w:val="right"/>
              <w:rPr>
                <w:b/>
                <w:sz w:val="20"/>
              </w:rPr>
            </w:pPr>
            <w:r w:rsidRPr="00D36D4A">
              <w:rPr>
                <w:b/>
                <w:sz w:val="20"/>
              </w:rPr>
              <w:t>4,813.43</w:t>
            </w:r>
          </w:p>
        </w:tc>
        <w:tc>
          <w:tcPr>
            <w:tcW w:w="666" w:type="pct"/>
            <w:tcBorders>
              <w:top w:val="single" w:sz="4" w:space="0" w:color="auto"/>
              <w:left w:val="single" w:sz="4" w:space="0" w:color="auto"/>
              <w:bottom w:val="single" w:sz="4" w:space="0" w:color="auto"/>
              <w:right w:val="single" w:sz="4" w:space="0" w:color="auto"/>
            </w:tcBorders>
            <w:hideMark/>
          </w:tcPr>
          <w:p w14:paraId="148DF244" w14:textId="77777777" w:rsidR="00E46BE1" w:rsidRPr="00D36D4A" w:rsidRDefault="00E46BE1" w:rsidP="00D36D4A">
            <w:pPr>
              <w:jc w:val="right"/>
              <w:rPr>
                <w:b/>
                <w:sz w:val="20"/>
                <w:szCs w:val="20"/>
              </w:rPr>
            </w:pPr>
            <w:r w:rsidRPr="00D36D4A">
              <w:rPr>
                <w:b/>
                <w:sz w:val="20"/>
              </w:rPr>
              <w:t>4,964.57</w:t>
            </w:r>
          </w:p>
        </w:tc>
      </w:tr>
      <w:tr w:rsidR="00986903" w:rsidRPr="00D36D4A" w14:paraId="578B21D7" w14:textId="77777777" w:rsidTr="00AA4D1B">
        <w:trPr>
          <w:trHeight w:val="319"/>
        </w:trPr>
        <w:tc>
          <w:tcPr>
            <w:tcW w:w="1139" w:type="pct"/>
            <w:tcBorders>
              <w:top w:val="single" w:sz="4" w:space="0" w:color="auto"/>
              <w:left w:val="single" w:sz="4" w:space="0" w:color="auto"/>
              <w:bottom w:val="single" w:sz="4" w:space="0" w:color="auto"/>
              <w:right w:val="single" w:sz="4" w:space="0" w:color="auto"/>
            </w:tcBorders>
            <w:hideMark/>
          </w:tcPr>
          <w:p w14:paraId="56BDFC58" w14:textId="77777777" w:rsidR="00E46BE1" w:rsidRPr="00D36D4A" w:rsidRDefault="00E46BE1" w:rsidP="00D36D4A">
            <w:pPr>
              <w:ind w:left="-6"/>
              <w:rPr>
                <w:b/>
                <w:bCs/>
                <w:sz w:val="20"/>
                <w:szCs w:val="20"/>
              </w:rPr>
            </w:pPr>
            <w:r w:rsidRPr="00D36D4A">
              <w:rPr>
                <w:b/>
                <w:bCs/>
                <w:sz w:val="20"/>
                <w:szCs w:val="20"/>
              </w:rPr>
              <w:t xml:space="preserve">Grants from </w:t>
            </w:r>
          </w:p>
          <w:p w14:paraId="5186AF6F" w14:textId="77777777" w:rsidR="00E46BE1" w:rsidRPr="00D36D4A" w:rsidRDefault="00E46BE1" w:rsidP="00D36D4A">
            <w:pPr>
              <w:ind w:left="-6"/>
              <w:rPr>
                <w:b/>
                <w:bCs/>
                <w:sz w:val="20"/>
                <w:szCs w:val="20"/>
              </w:rPr>
            </w:pPr>
            <w:r w:rsidRPr="00D36D4A">
              <w:rPr>
                <w:b/>
                <w:bCs/>
                <w:sz w:val="20"/>
                <w:szCs w:val="20"/>
              </w:rPr>
              <w:t>Central Government</w:t>
            </w:r>
          </w:p>
          <w:p w14:paraId="37050BA4" w14:textId="77777777" w:rsidR="00E46BE1" w:rsidRPr="00D36D4A" w:rsidRDefault="00E46BE1" w:rsidP="00D36D4A">
            <w:pPr>
              <w:rPr>
                <w:sz w:val="20"/>
                <w:szCs w:val="20"/>
              </w:rPr>
            </w:pPr>
            <w:r w:rsidRPr="00D36D4A">
              <w:rPr>
                <w:b/>
                <w:bCs/>
                <w:i/>
                <w:iCs/>
                <w:sz w:val="20"/>
                <w:szCs w:val="20"/>
              </w:rPr>
              <w:t>(Ref. Statement 3 &amp; 14)</w:t>
            </w:r>
          </w:p>
        </w:tc>
        <w:tc>
          <w:tcPr>
            <w:tcW w:w="635" w:type="pct"/>
            <w:tcBorders>
              <w:top w:val="single" w:sz="4" w:space="0" w:color="auto"/>
              <w:left w:val="single" w:sz="4" w:space="0" w:color="auto"/>
              <w:bottom w:val="single" w:sz="4" w:space="0" w:color="auto"/>
              <w:right w:val="single" w:sz="4" w:space="0" w:color="auto"/>
            </w:tcBorders>
            <w:hideMark/>
          </w:tcPr>
          <w:p w14:paraId="579C7602" w14:textId="77777777" w:rsidR="00E46BE1" w:rsidRPr="00D36D4A" w:rsidRDefault="00E46BE1" w:rsidP="00D36D4A">
            <w:pPr>
              <w:jc w:val="right"/>
              <w:rPr>
                <w:b/>
                <w:bCs/>
                <w:sz w:val="20"/>
                <w:szCs w:val="20"/>
              </w:rPr>
            </w:pPr>
            <w:r w:rsidRPr="00D36D4A">
              <w:rPr>
                <w:b/>
                <w:bCs/>
                <w:sz w:val="20"/>
                <w:szCs w:val="20"/>
              </w:rPr>
              <w:t>34,711.02</w:t>
            </w:r>
          </w:p>
          <w:p w14:paraId="286805FE" w14:textId="77777777" w:rsidR="00E46BE1" w:rsidRPr="00D36D4A" w:rsidRDefault="00E46BE1" w:rsidP="00D36D4A">
            <w:pPr>
              <w:jc w:val="right"/>
              <w:rPr>
                <w:b/>
                <w:sz w:val="20"/>
                <w:szCs w:val="20"/>
              </w:rPr>
            </w:pPr>
          </w:p>
        </w:tc>
        <w:tc>
          <w:tcPr>
            <w:tcW w:w="658" w:type="pct"/>
            <w:tcBorders>
              <w:top w:val="single" w:sz="4" w:space="0" w:color="auto"/>
              <w:left w:val="single" w:sz="4" w:space="0" w:color="auto"/>
              <w:bottom w:val="single" w:sz="4" w:space="0" w:color="auto"/>
              <w:right w:val="single" w:sz="4" w:space="0" w:color="auto"/>
            </w:tcBorders>
            <w:hideMark/>
          </w:tcPr>
          <w:p w14:paraId="39BA9DE4" w14:textId="77777777" w:rsidR="00E46BE1" w:rsidRPr="00D36D4A" w:rsidRDefault="00E46BE1" w:rsidP="00D36D4A">
            <w:pPr>
              <w:jc w:val="right"/>
              <w:rPr>
                <w:b/>
                <w:sz w:val="20"/>
                <w:szCs w:val="20"/>
              </w:rPr>
            </w:pPr>
            <w:r w:rsidRPr="00D36D4A">
              <w:rPr>
                <w:b/>
                <w:sz w:val="20"/>
              </w:rPr>
              <w:t>36,954.45</w:t>
            </w:r>
          </w:p>
        </w:tc>
        <w:tc>
          <w:tcPr>
            <w:tcW w:w="1267" w:type="pct"/>
            <w:tcBorders>
              <w:top w:val="single" w:sz="4" w:space="0" w:color="auto"/>
              <w:left w:val="single" w:sz="4" w:space="0" w:color="auto"/>
              <w:bottom w:val="single" w:sz="4" w:space="0" w:color="auto"/>
              <w:right w:val="single" w:sz="4" w:space="0" w:color="auto"/>
            </w:tcBorders>
            <w:hideMark/>
          </w:tcPr>
          <w:p w14:paraId="47480BA5" w14:textId="77777777" w:rsidR="00E46BE1" w:rsidRPr="00D36D4A" w:rsidRDefault="00E46BE1" w:rsidP="00D36D4A">
            <w:pPr>
              <w:rPr>
                <w:b/>
                <w:bCs/>
                <w:sz w:val="20"/>
                <w:szCs w:val="20"/>
              </w:rPr>
            </w:pPr>
            <w:r w:rsidRPr="00D36D4A">
              <w:rPr>
                <w:b/>
                <w:bCs/>
                <w:sz w:val="20"/>
                <w:szCs w:val="20"/>
              </w:rPr>
              <w:t>Compensation and</w:t>
            </w:r>
          </w:p>
          <w:p w14:paraId="31F38E49" w14:textId="77777777" w:rsidR="00E46BE1" w:rsidRPr="00D36D4A" w:rsidRDefault="00E46BE1" w:rsidP="00D36D4A">
            <w:pPr>
              <w:rPr>
                <w:b/>
                <w:bCs/>
                <w:sz w:val="20"/>
                <w:szCs w:val="20"/>
              </w:rPr>
            </w:pPr>
            <w:r w:rsidRPr="00D36D4A">
              <w:rPr>
                <w:b/>
                <w:bCs/>
                <w:sz w:val="20"/>
                <w:szCs w:val="20"/>
              </w:rPr>
              <w:t>Assignment to Local Bodies and PRIs</w:t>
            </w:r>
          </w:p>
          <w:p w14:paraId="67A65C16" w14:textId="77777777" w:rsidR="00E46BE1" w:rsidRPr="00D36D4A" w:rsidRDefault="00E46BE1" w:rsidP="00D36D4A">
            <w:pPr>
              <w:rPr>
                <w:sz w:val="20"/>
                <w:szCs w:val="20"/>
              </w:rPr>
            </w:pPr>
            <w:r w:rsidRPr="00D36D4A">
              <w:rPr>
                <w:b/>
                <w:bCs/>
                <w:i/>
                <w:iCs/>
                <w:sz w:val="20"/>
                <w:szCs w:val="20"/>
              </w:rPr>
              <w:t>(Ref. Statement 4-A &amp; 15)</w:t>
            </w:r>
          </w:p>
        </w:tc>
        <w:tc>
          <w:tcPr>
            <w:tcW w:w="635" w:type="pct"/>
            <w:tcBorders>
              <w:top w:val="single" w:sz="4" w:space="0" w:color="auto"/>
              <w:left w:val="single" w:sz="4" w:space="0" w:color="auto"/>
              <w:bottom w:val="single" w:sz="4" w:space="0" w:color="auto"/>
              <w:right w:val="single" w:sz="4" w:space="0" w:color="auto"/>
            </w:tcBorders>
            <w:hideMark/>
          </w:tcPr>
          <w:p w14:paraId="7427A276" w14:textId="77777777" w:rsidR="00E46BE1" w:rsidRPr="00D36D4A" w:rsidRDefault="00E46BE1" w:rsidP="00D36D4A">
            <w:pPr>
              <w:jc w:val="right"/>
              <w:rPr>
                <w:b/>
                <w:sz w:val="20"/>
              </w:rPr>
            </w:pPr>
            <w:r w:rsidRPr="00D36D4A">
              <w:rPr>
                <w:b/>
                <w:sz w:val="20"/>
              </w:rPr>
              <w:t>8,516.87</w:t>
            </w:r>
          </w:p>
        </w:tc>
        <w:tc>
          <w:tcPr>
            <w:tcW w:w="666" w:type="pct"/>
            <w:tcBorders>
              <w:top w:val="single" w:sz="4" w:space="0" w:color="auto"/>
              <w:left w:val="single" w:sz="4" w:space="0" w:color="auto"/>
              <w:bottom w:val="single" w:sz="4" w:space="0" w:color="auto"/>
              <w:right w:val="single" w:sz="4" w:space="0" w:color="auto"/>
            </w:tcBorders>
            <w:hideMark/>
          </w:tcPr>
          <w:p w14:paraId="2F908D57" w14:textId="77777777" w:rsidR="00E46BE1" w:rsidRPr="00D36D4A" w:rsidRDefault="00E46BE1" w:rsidP="00D36D4A">
            <w:pPr>
              <w:jc w:val="right"/>
              <w:rPr>
                <w:b/>
                <w:bCs/>
                <w:sz w:val="20"/>
                <w:szCs w:val="20"/>
              </w:rPr>
            </w:pPr>
            <w:r w:rsidRPr="00D36D4A">
              <w:rPr>
                <w:b/>
                <w:sz w:val="20"/>
              </w:rPr>
              <w:t>7,877.50</w:t>
            </w:r>
          </w:p>
        </w:tc>
      </w:tr>
      <w:tr w:rsidR="00986903" w:rsidRPr="00D36D4A" w14:paraId="7BCFBD1C" w14:textId="77777777" w:rsidTr="00AA4D1B">
        <w:trPr>
          <w:trHeight w:val="319"/>
        </w:trPr>
        <w:tc>
          <w:tcPr>
            <w:tcW w:w="1139" w:type="pct"/>
            <w:tcBorders>
              <w:top w:val="single" w:sz="4" w:space="0" w:color="auto"/>
              <w:left w:val="single" w:sz="4" w:space="0" w:color="auto"/>
              <w:bottom w:val="single" w:sz="4" w:space="0" w:color="auto"/>
              <w:right w:val="single" w:sz="4" w:space="0" w:color="auto"/>
            </w:tcBorders>
            <w:hideMark/>
          </w:tcPr>
          <w:p w14:paraId="0F9E09C7" w14:textId="77777777" w:rsidR="00E46BE1" w:rsidRPr="00D36D4A" w:rsidRDefault="00E46BE1" w:rsidP="00D36D4A">
            <w:pPr>
              <w:rPr>
                <w:b/>
                <w:i/>
                <w:iCs/>
                <w:sz w:val="20"/>
                <w:szCs w:val="20"/>
              </w:rPr>
            </w:pPr>
            <w:r w:rsidRPr="00D36D4A">
              <w:rPr>
                <w:b/>
                <w:i/>
                <w:iCs/>
                <w:sz w:val="20"/>
                <w:szCs w:val="20"/>
              </w:rPr>
              <w:t xml:space="preserve">Revenue Deficit </w:t>
            </w:r>
          </w:p>
        </w:tc>
        <w:tc>
          <w:tcPr>
            <w:tcW w:w="635" w:type="pct"/>
            <w:tcBorders>
              <w:top w:val="single" w:sz="4" w:space="0" w:color="auto"/>
              <w:left w:val="single" w:sz="4" w:space="0" w:color="auto"/>
              <w:bottom w:val="single" w:sz="4" w:space="0" w:color="auto"/>
              <w:right w:val="single" w:sz="4" w:space="0" w:color="auto"/>
            </w:tcBorders>
            <w:hideMark/>
          </w:tcPr>
          <w:p w14:paraId="3CE9D483" w14:textId="77777777" w:rsidR="00E46BE1" w:rsidRPr="00D36D4A" w:rsidRDefault="00E46BE1" w:rsidP="00D36D4A">
            <w:pPr>
              <w:jc w:val="right"/>
              <w:rPr>
                <w:b/>
                <w:iCs/>
                <w:sz w:val="20"/>
                <w:szCs w:val="20"/>
              </w:rPr>
            </w:pPr>
            <w:r w:rsidRPr="00D36D4A">
              <w:rPr>
                <w:b/>
                <w:iCs/>
                <w:sz w:val="20"/>
                <w:szCs w:val="20"/>
              </w:rPr>
              <w:t>Nil</w:t>
            </w:r>
          </w:p>
        </w:tc>
        <w:tc>
          <w:tcPr>
            <w:tcW w:w="658" w:type="pct"/>
            <w:tcBorders>
              <w:top w:val="single" w:sz="4" w:space="0" w:color="auto"/>
              <w:left w:val="single" w:sz="4" w:space="0" w:color="auto"/>
              <w:bottom w:val="single" w:sz="4" w:space="0" w:color="auto"/>
              <w:right w:val="single" w:sz="4" w:space="0" w:color="auto"/>
            </w:tcBorders>
            <w:hideMark/>
          </w:tcPr>
          <w:p w14:paraId="718A686C" w14:textId="77777777" w:rsidR="00E46BE1" w:rsidRPr="00D36D4A" w:rsidRDefault="00E46BE1" w:rsidP="00D36D4A">
            <w:pPr>
              <w:jc w:val="right"/>
              <w:rPr>
                <w:b/>
                <w:iCs/>
                <w:sz w:val="20"/>
                <w:szCs w:val="20"/>
              </w:rPr>
            </w:pPr>
            <w:r w:rsidRPr="00D36D4A">
              <w:rPr>
                <w:b/>
                <w:bCs/>
                <w:sz w:val="18"/>
              </w:rPr>
              <w:t xml:space="preserve">                 Nil</w:t>
            </w:r>
          </w:p>
        </w:tc>
        <w:tc>
          <w:tcPr>
            <w:tcW w:w="1267" w:type="pct"/>
            <w:tcBorders>
              <w:top w:val="single" w:sz="4" w:space="0" w:color="auto"/>
              <w:left w:val="single" w:sz="4" w:space="0" w:color="auto"/>
              <w:bottom w:val="single" w:sz="4" w:space="0" w:color="auto"/>
              <w:right w:val="single" w:sz="4" w:space="0" w:color="auto"/>
            </w:tcBorders>
            <w:hideMark/>
          </w:tcPr>
          <w:p w14:paraId="65D4F855" w14:textId="77777777" w:rsidR="00E46BE1" w:rsidRPr="00D36D4A" w:rsidRDefault="00E46BE1" w:rsidP="00D36D4A">
            <w:pPr>
              <w:tabs>
                <w:tab w:val="decimal" w:pos="376"/>
              </w:tabs>
              <w:rPr>
                <w:b/>
                <w:i/>
                <w:iCs/>
                <w:sz w:val="20"/>
                <w:szCs w:val="20"/>
              </w:rPr>
            </w:pPr>
            <w:r w:rsidRPr="00D36D4A">
              <w:rPr>
                <w:b/>
                <w:i/>
                <w:iCs/>
                <w:sz w:val="20"/>
                <w:szCs w:val="20"/>
              </w:rPr>
              <w:t>Revenue Surplus</w:t>
            </w:r>
          </w:p>
        </w:tc>
        <w:tc>
          <w:tcPr>
            <w:tcW w:w="635" w:type="pct"/>
            <w:tcBorders>
              <w:top w:val="single" w:sz="4" w:space="0" w:color="auto"/>
              <w:left w:val="single" w:sz="4" w:space="0" w:color="auto"/>
              <w:bottom w:val="single" w:sz="4" w:space="0" w:color="auto"/>
              <w:right w:val="single" w:sz="4" w:space="0" w:color="auto"/>
            </w:tcBorders>
            <w:hideMark/>
          </w:tcPr>
          <w:p w14:paraId="3647D3E2" w14:textId="77777777" w:rsidR="00E46BE1" w:rsidRPr="00D36D4A" w:rsidRDefault="00E46BE1" w:rsidP="00D36D4A">
            <w:pPr>
              <w:jc w:val="right"/>
              <w:rPr>
                <w:b/>
                <w:sz w:val="20"/>
              </w:rPr>
            </w:pPr>
            <w:r w:rsidRPr="00D36D4A">
              <w:rPr>
                <w:b/>
                <w:sz w:val="20"/>
              </w:rPr>
              <w:t>12,487.78</w:t>
            </w:r>
          </w:p>
        </w:tc>
        <w:tc>
          <w:tcPr>
            <w:tcW w:w="666" w:type="pct"/>
            <w:tcBorders>
              <w:top w:val="single" w:sz="4" w:space="0" w:color="auto"/>
              <w:left w:val="single" w:sz="4" w:space="0" w:color="auto"/>
              <w:bottom w:val="single" w:sz="4" w:space="0" w:color="auto"/>
              <w:right w:val="single" w:sz="4" w:space="0" w:color="auto"/>
            </w:tcBorders>
            <w:hideMark/>
          </w:tcPr>
          <w:p w14:paraId="7C985A5E" w14:textId="77777777" w:rsidR="00E46BE1" w:rsidRPr="00D36D4A" w:rsidRDefault="00E46BE1" w:rsidP="00D36D4A">
            <w:pPr>
              <w:jc w:val="right"/>
              <w:rPr>
                <w:b/>
                <w:sz w:val="20"/>
                <w:szCs w:val="20"/>
              </w:rPr>
            </w:pPr>
            <w:r w:rsidRPr="00D36D4A">
              <w:rPr>
                <w:b/>
                <w:sz w:val="20"/>
              </w:rPr>
              <w:t>4,090.93</w:t>
            </w:r>
          </w:p>
        </w:tc>
      </w:tr>
    </w:tbl>
    <w:p w14:paraId="6B96C9D7" w14:textId="77777777" w:rsidR="00E46BE1" w:rsidRPr="00D36D4A" w:rsidRDefault="00E46BE1" w:rsidP="00D36D4A">
      <w:pPr>
        <w:jc w:val="center"/>
        <w:outlineLvl w:val="0"/>
        <w:rPr>
          <w:b/>
          <w:caps/>
          <w:sz w:val="20"/>
          <w:szCs w:val="20"/>
        </w:rPr>
      </w:pPr>
    </w:p>
    <w:tbl>
      <w:tblPr>
        <w:tblpPr w:leftFromText="180" w:rightFromText="180" w:vertAnchor="text" w:horzAnchor="margin" w:tblpY="-217"/>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1216"/>
        <w:gridCol w:w="1257"/>
        <w:gridCol w:w="2409"/>
        <w:gridCol w:w="1266"/>
        <w:gridCol w:w="1266"/>
      </w:tblGrid>
      <w:tr w:rsidR="00986903" w:rsidRPr="00D36D4A" w14:paraId="274EE5D3" w14:textId="77777777" w:rsidTr="00AA4D1B">
        <w:trPr>
          <w:trHeight w:val="179"/>
        </w:trPr>
        <w:tc>
          <w:tcPr>
            <w:tcW w:w="5000" w:type="pct"/>
            <w:gridSpan w:val="6"/>
            <w:tcBorders>
              <w:top w:val="nil"/>
              <w:left w:val="nil"/>
              <w:bottom w:val="single" w:sz="4" w:space="0" w:color="auto"/>
              <w:right w:val="nil"/>
            </w:tcBorders>
          </w:tcPr>
          <w:p w14:paraId="12CA21E3" w14:textId="77777777" w:rsidR="00E46BE1" w:rsidRPr="00D36D4A" w:rsidRDefault="00E46BE1" w:rsidP="00D36D4A">
            <w:pPr>
              <w:ind w:left="-1898"/>
              <w:jc w:val="center"/>
              <w:outlineLvl w:val="0"/>
              <w:rPr>
                <w:sz w:val="20"/>
                <w:szCs w:val="20"/>
              </w:rPr>
            </w:pPr>
            <w:r w:rsidRPr="00D36D4A">
              <w:rPr>
                <w:b/>
                <w:caps/>
                <w:sz w:val="20"/>
                <w:szCs w:val="20"/>
              </w:rPr>
              <w:lastRenderedPageBreak/>
              <w:t xml:space="preserve">                                            Statement No.</w:t>
            </w:r>
            <w:r w:rsidRPr="00D36D4A">
              <w:rPr>
                <w:b/>
                <w:sz w:val="20"/>
                <w:szCs w:val="20"/>
              </w:rPr>
              <w:t xml:space="preserve"> 2</w:t>
            </w:r>
            <w:r w:rsidRPr="00D36D4A">
              <w:rPr>
                <w:sz w:val="20"/>
                <w:szCs w:val="20"/>
              </w:rPr>
              <w:t xml:space="preserve"> – contd.</w:t>
            </w:r>
          </w:p>
          <w:p w14:paraId="6F82C0C7" w14:textId="77777777" w:rsidR="00E46BE1" w:rsidRPr="00D36D4A" w:rsidRDefault="00E46BE1" w:rsidP="00D36D4A">
            <w:pPr>
              <w:jc w:val="center"/>
              <w:rPr>
                <w:b/>
                <w:bCs/>
                <w:sz w:val="20"/>
                <w:szCs w:val="20"/>
              </w:rPr>
            </w:pPr>
          </w:p>
          <w:p w14:paraId="062A7ECB" w14:textId="1C359C8C" w:rsidR="00E46BE1" w:rsidRPr="00D36D4A" w:rsidRDefault="00E46BE1" w:rsidP="008B755D">
            <w:pPr>
              <w:ind w:right="-40"/>
              <w:jc w:val="right"/>
              <w:rPr>
                <w:b/>
                <w:bCs/>
                <w:sz w:val="20"/>
                <w:szCs w:val="20"/>
              </w:rPr>
            </w:pPr>
            <w:r w:rsidRPr="00D36D4A">
              <w:rPr>
                <w:b/>
                <w:bCs/>
                <w:sz w:val="20"/>
                <w:szCs w:val="20"/>
              </w:rPr>
              <w:t>(</w:t>
            </w:r>
            <w:r w:rsidR="00547F07" w:rsidRPr="00D36D4A">
              <w:rPr>
                <w:b/>
                <w:bCs/>
                <w:sz w:val="20"/>
                <w:szCs w:val="20"/>
              </w:rPr>
              <w:t>₹</w:t>
            </w:r>
            <w:r w:rsidRPr="00D36D4A">
              <w:rPr>
                <w:b/>
                <w:bCs/>
                <w:sz w:val="20"/>
                <w:szCs w:val="20"/>
              </w:rPr>
              <w:t xml:space="preserve"> in crore)</w:t>
            </w:r>
          </w:p>
        </w:tc>
      </w:tr>
      <w:tr w:rsidR="00986903" w:rsidRPr="00D36D4A" w14:paraId="7229BF55" w14:textId="77777777" w:rsidTr="00AA4D1B">
        <w:trPr>
          <w:trHeight w:val="314"/>
        </w:trPr>
        <w:tc>
          <w:tcPr>
            <w:tcW w:w="2428" w:type="pct"/>
            <w:gridSpan w:val="3"/>
            <w:tcBorders>
              <w:top w:val="single" w:sz="4" w:space="0" w:color="auto"/>
              <w:left w:val="single" w:sz="4" w:space="0" w:color="auto"/>
              <w:bottom w:val="single" w:sz="4" w:space="0" w:color="auto"/>
              <w:right w:val="single" w:sz="4" w:space="0" w:color="auto"/>
            </w:tcBorders>
            <w:hideMark/>
          </w:tcPr>
          <w:p w14:paraId="18D38C59" w14:textId="77777777" w:rsidR="00E46BE1" w:rsidRPr="00D36D4A" w:rsidRDefault="00E46BE1" w:rsidP="00D36D4A">
            <w:pPr>
              <w:jc w:val="center"/>
              <w:rPr>
                <w:b/>
                <w:bCs/>
                <w:sz w:val="20"/>
                <w:szCs w:val="20"/>
              </w:rPr>
            </w:pPr>
            <w:r w:rsidRPr="00D36D4A">
              <w:rPr>
                <w:b/>
                <w:sz w:val="20"/>
                <w:szCs w:val="20"/>
              </w:rPr>
              <w:t>Receipts</w:t>
            </w:r>
          </w:p>
        </w:tc>
        <w:tc>
          <w:tcPr>
            <w:tcW w:w="2572" w:type="pct"/>
            <w:gridSpan w:val="3"/>
            <w:tcBorders>
              <w:top w:val="single" w:sz="4" w:space="0" w:color="auto"/>
              <w:left w:val="single" w:sz="4" w:space="0" w:color="auto"/>
              <w:bottom w:val="single" w:sz="4" w:space="0" w:color="auto"/>
              <w:right w:val="single" w:sz="4" w:space="0" w:color="auto"/>
            </w:tcBorders>
            <w:hideMark/>
          </w:tcPr>
          <w:p w14:paraId="06BBEAC2" w14:textId="77777777" w:rsidR="00E46BE1" w:rsidRPr="00D36D4A" w:rsidRDefault="00E46BE1" w:rsidP="00D36D4A">
            <w:pPr>
              <w:jc w:val="center"/>
              <w:rPr>
                <w:b/>
                <w:bCs/>
                <w:sz w:val="20"/>
                <w:szCs w:val="20"/>
              </w:rPr>
            </w:pPr>
            <w:r w:rsidRPr="00D36D4A">
              <w:rPr>
                <w:b/>
                <w:bCs/>
                <w:sz w:val="20"/>
                <w:szCs w:val="20"/>
              </w:rPr>
              <w:t>Disbursements</w:t>
            </w:r>
          </w:p>
        </w:tc>
      </w:tr>
      <w:tr w:rsidR="00986903" w:rsidRPr="00D36D4A" w14:paraId="28B6BEEF" w14:textId="77777777" w:rsidTr="00AA4D1B">
        <w:trPr>
          <w:trHeight w:val="323"/>
        </w:trPr>
        <w:tc>
          <w:tcPr>
            <w:tcW w:w="1141" w:type="pct"/>
            <w:tcBorders>
              <w:top w:val="single" w:sz="4" w:space="0" w:color="auto"/>
              <w:left w:val="single" w:sz="4" w:space="0" w:color="auto"/>
              <w:bottom w:val="single" w:sz="4" w:space="0" w:color="auto"/>
              <w:right w:val="single" w:sz="4" w:space="0" w:color="auto"/>
            </w:tcBorders>
          </w:tcPr>
          <w:p w14:paraId="469E1C2F" w14:textId="77777777" w:rsidR="00E46BE1" w:rsidRPr="00D36D4A" w:rsidRDefault="00E46BE1" w:rsidP="00D36D4A">
            <w:pPr>
              <w:pStyle w:val="Heading7"/>
              <w:jc w:val="center"/>
              <w:rPr>
                <w:rFonts w:cs="Times New Roman"/>
                <w:color w:val="auto"/>
                <w:sz w:val="20"/>
                <w:szCs w:val="20"/>
              </w:rPr>
            </w:pPr>
          </w:p>
        </w:tc>
        <w:tc>
          <w:tcPr>
            <w:tcW w:w="633" w:type="pct"/>
            <w:tcBorders>
              <w:top w:val="single" w:sz="4" w:space="0" w:color="auto"/>
              <w:left w:val="single" w:sz="4" w:space="0" w:color="auto"/>
              <w:bottom w:val="single" w:sz="4" w:space="0" w:color="auto"/>
              <w:right w:val="single" w:sz="4" w:space="0" w:color="auto"/>
            </w:tcBorders>
            <w:hideMark/>
          </w:tcPr>
          <w:p w14:paraId="3AAC1E1A" w14:textId="77777777" w:rsidR="00E46BE1" w:rsidRPr="00D36D4A" w:rsidRDefault="00E46BE1" w:rsidP="00D36D4A">
            <w:pPr>
              <w:jc w:val="center"/>
              <w:rPr>
                <w:b/>
                <w:bCs/>
                <w:sz w:val="20"/>
                <w:szCs w:val="20"/>
              </w:rPr>
            </w:pPr>
            <w:r w:rsidRPr="00D36D4A">
              <w:rPr>
                <w:b/>
                <w:bCs/>
                <w:sz w:val="20"/>
                <w:szCs w:val="20"/>
              </w:rPr>
              <w:t>2023-24</w:t>
            </w:r>
          </w:p>
        </w:tc>
        <w:tc>
          <w:tcPr>
            <w:tcW w:w="654" w:type="pct"/>
            <w:tcBorders>
              <w:top w:val="single" w:sz="4" w:space="0" w:color="auto"/>
              <w:left w:val="single" w:sz="4" w:space="0" w:color="auto"/>
              <w:bottom w:val="single" w:sz="4" w:space="0" w:color="auto"/>
              <w:right w:val="single" w:sz="4" w:space="0" w:color="auto"/>
            </w:tcBorders>
            <w:hideMark/>
          </w:tcPr>
          <w:p w14:paraId="780B9BEA" w14:textId="77777777" w:rsidR="00E46BE1" w:rsidRPr="00D36D4A" w:rsidRDefault="00E46BE1" w:rsidP="00D36D4A">
            <w:pPr>
              <w:jc w:val="center"/>
              <w:rPr>
                <w:b/>
                <w:bCs/>
                <w:sz w:val="20"/>
                <w:szCs w:val="20"/>
              </w:rPr>
            </w:pPr>
            <w:r w:rsidRPr="00D36D4A">
              <w:rPr>
                <w:b/>
                <w:bCs/>
                <w:sz w:val="20"/>
                <w:szCs w:val="20"/>
              </w:rPr>
              <w:t>2022-23</w:t>
            </w:r>
          </w:p>
        </w:tc>
        <w:tc>
          <w:tcPr>
            <w:tcW w:w="1254" w:type="pct"/>
            <w:tcBorders>
              <w:top w:val="single" w:sz="4" w:space="0" w:color="auto"/>
              <w:left w:val="single" w:sz="4" w:space="0" w:color="auto"/>
              <w:bottom w:val="single" w:sz="4" w:space="0" w:color="auto"/>
              <w:right w:val="single" w:sz="4" w:space="0" w:color="auto"/>
            </w:tcBorders>
          </w:tcPr>
          <w:p w14:paraId="7069635B" w14:textId="77777777" w:rsidR="00E46BE1" w:rsidRPr="00D36D4A" w:rsidRDefault="00E46BE1" w:rsidP="00D36D4A">
            <w:pPr>
              <w:rPr>
                <w:b/>
                <w:bCs/>
                <w:sz w:val="20"/>
                <w:szCs w:val="20"/>
              </w:rPr>
            </w:pPr>
          </w:p>
        </w:tc>
        <w:tc>
          <w:tcPr>
            <w:tcW w:w="659" w:type="pct"/>
            <w:tcBorders>
              <w:top w:val="single" w:sz="4" w:space="0" w:color="auto"/>
              <w:left w:val="single" w:sz="4" w:space="0" w:color="auto"/>
              <w:bottom w:val="single" w:sz="4" w:space="0" w:color="auto"/>
              <w:right w:val="single" w:sz="4" w:space="0" w:color="auto"/>
            </w:tcBorders>
            <w:hideMark/>
          </w:tcPr>
          <w:p w14:paraId="161583EF" w14:textId="77777777" w:rsidR="00E46BE1" w:rsidRPr="00D36D4A" w:rsidRDefault="00E46BE1" w:rsidP="00D36D4A">
            <w:pPr>
              <w:jc w:val="center"/>
              <w:rPr>
                <w:b/>
                <w:bCs/>
                <w:sz w:val="20"/>
                <w:szCs w:val="20"/>
              </w:rPr>
            </w:pPr>
            <w:r w:rsidRPr="00D36D4A">
              <w:rPr>
                <w:b/>
                <w:bCs/>
                <w:sz w:val="20"/>
                <w:szCs w:val="20"/>
              </w:rPr>
              <w:t>2023-24</w:t>
            </w:r>
          </w:p>
        </w:tc>
        <w:tc>
          <w:tcPr>
            <w:tcW w:w="659" w:type="pct"/>
            <w:tcBorders>
              <w:top w:val="single" w:sz="4" w:space="0" w:color="auto"/>
              <w:left w:val="single" w:sz="4" w:space="0" w:color="auto"/>
              <w:bottom w:val="single" w:sz="4" w:space="0" w:color="auto"/>
              <w:right w:val="single" w:sz="4" w:space="0" w:color="auto"/>
            </w:tcBorders>
            <w:hideMark/>
          </w:tcPr>
          <w:p w14:paraId="527334A0" w14:textId="77777777" w:rsidR="00E46BE1" w:rsidRPr="00D36D4A" w:rsidRDefault="00E46BE1" w:rsidP="00D36D4A">
            <w:pPr>
              <w:jc w:val="center"/>
              <w:rPr>
                <w:b/>
                <w:bCs/>
                <w:sz w:val="20"/>
                <w:szCs w:val="20"/>
              </w:rPr>
            </w:pPr>
            <w:r w:rsidRPr="00D36D4A">
              <w:rPr>
                <w:b/>
                <w:bCs/>
                <w:sz w:val="20"/>
                <w:szCs w:val="20"/>
              </w:rPr>
              <w:t>2022-23</w:t>
            </w:r>
          </w:p>
        </w:tc>
      </w:tr>
      <w:tr w:rsidR="00986903" w:rsidRPr="00D36D4A" w14:paraId="56F9D0A3" w14:textId="77777777" w:rsidTr="00AA4D1B">
        <w:trPr>
          <w:trHeight w:val="179"/>
        </w:trPr>
        <w:tc>
          <w:tcPr>
            <w:tcW w:w="5000" w:type="pct"/>
            <w:gridSpan w:val="6"/>
            <w:tcBorders>
              <w:top w:val="single" w:sz="4" w:space="0" w:color="auto"/>
              <w:left w:val="single" w:sz="4" w:space="0" w:color="auto"/>
              <w:bottom w:val="single" w:sz="4" w:space="0" w:color="auto"/>
              <w:right w:val="single" w:sz="4" w:space="0" w:color="auto"/>
            </w:tcBorders>
            <w:hideMark/>
          </w:tcPr>
          <w:p w14:paraId="05C7A461" w14:textId="6F2F950A" w:rsidR="00E46BE1" w:rsidRPr="00D36D4A" w:rsidRDefault="00E46BE1" w:rsidP="00D36D4A">
            <w:pPr>
              <w:jc w:val="center"/>
              <w:rPr>
                <w:b/>
                <w:bCs/>
                <w:sz w:val="20"/>
                <w:szCs w:val="20"/>
              </w:rPr>
            </w:pPr>
            <w:r w:rsidRPr="00D36D4A">
              <w:rPr>
                <w:b/>
                <w:bCs/>
                <w:sz w:val="20"/>
                <w:szCs w:val="20"/>
              </w:rPr>
              <w:t xml:space="preserve">Part-I Consolidated Fund - </w:t>
            </w:r>
            <w:r w:rsidRPr="00D36D4A">
              <w:rPr>
                <w:sz w:val="20"/>
                <w:szCs w:val="20"/>
              </w:rPr>
              <w:t>concld</w:t>
            </w:r>
            <w:r w:rsidR="00B01762" w:rsidRPr="00D36D4A">
              <w:rPr>
                <w:sz w:val="20"/>
                <w:szCs w:val="20"/>
              </w:rPr>
              <w:t>.</w:t>
            </w:r>
          </w:p>
        </w:tc>
      </w:tr>
      <w:tr w:rsidR="00986903" w:rsidRPr="00D36D4A" w14:paraId="6C531DAA" w14:textId="77777777" w:rsidTr="00AA4D1B">
        <w:trPr>
          <w:trHeight w:val="278"/>
        </w:trPr>
        <w:tc>
          <w:tcPr>
            <w:tcW w:w="5000" w:type="pct"/>
            <w:gridSpan w:val="6"/>
            <w:tcBorders>
              <w:top w:val="single" w:sz="4" w:space="0" w:color="auto"/>
              <w:left w:val="single" w:sz="4" w:space="0" w:color="auto"/>
              <w:bottom w:val="single" w:sz="4" w:space="0" w:color="auto"/>
              <w:right w:val="single" w:sz="4" w:space="0" w:color="auto"/>
            </w:tcBorders>
            <w:hideMark/>
          </w:tcPr>
          <w:p w14:paraId="48C5EE48" w14:textId="77777777" w:rsidR="00E46BE1" w:rsidRPr="00D36D4A" w:rsidRDefault="00E46BE1" w:rsidP="00D36D4A">
            <w:pPr>
              <w:jc w:val="center"/>
              <w:rPr>
                <w:b/>
                <w:bCs/>
                <w:sz w:val="20"/>
                <w:szCs w:val="20"/>
              </w:rPr>
            </w:pPr>
            <w:r w:rsidRPr="00D36D4A">
              <w:rPr>
                <w:b/>
                <w:bCs/>
                <w:sz w:val="20"/>
                <w:szCs w:val="20"/>
              </w:rPr>
              <w:t>Section-B: Capital</w:t>
            </w:r>
          </w:p>
        </w:tc>
      </w:tr>
      <w:tr w:rsidR="00986903" w:rsidRPr="00D36D4A" w14:paraId="014B40BB" w14:textId="77777777" w:rsidTr="00AA4D1B">
        <w:trPr>
          <w:cantSplit/>
          <w:trHeight w:val="263"/>
        </w:trPr>
        <w:tc>
          <w:tcPr>
            <w:tcW w:w="1141" w:type="pct"/>
            <w:tcBorders>
              <w:top w:val="single" w:sz="4" w:space="0" w:color="auto"/>
              <w:left w:val="single" w:sz="4" w:space="0" w:color="auto"/>
              <w:bottom w:val="single" w:sz="4" w:space="0" w:color="auto"/>
              <w:right w:val="single" w:sz="4" w:space="0" w:color="auto"/>
            </w:tcBorders>
            <w:hideMark/>
          </w:tcPr>
          <w:p w14:paraId="4BA5F6F9" w14:textId="77777777" w:rsidR="00E46BE1" w:rsidRPr="00D36D4A" w:rsidRDefault="00E46BE1" w:rsidP="00D36D4A">
            <w:pPr>
              <w:ind w:left="-90"/>
              <w:rPr>
                <w:b/>
                <w:bCs/>
                <w:sz w:val="20"/>
                <w:szCs w:val="20"/>
              </w:rPr>
            </w:pPr>
            <w:r w:rsidRPr="00D36D4A">
              <w:rPr>
                <w:b/>
                <w:bCs/>
                <w:sz w:val="20"/>
                <w:szCs w:val="20"/>
              </w:rPr>
              <w:t>Capital Receipts</w:t>
            </w:r>
          </w:p>
          <w:p w14:paraId="39007DCF" w14:textId="77777777" w:rsidR="00E46BE1" w:rsidRPr="00D36D4A" w:rsidRDefault="00E46BE1" w:rsidP="00D36D4A">
            <w:pPr>
              <w:ind w:left="-90"/>
              <w:rPr>
                <w:b/>
                <w:bCs/>
                <w:sz w:val="20"/>
                <w:szCs w:val="20"/>
              </w:rPr>
            </w:pPr>
            <w:r w:rsidRPr="00D36D4A">
              <w:rPr>
                <w:b/>
                <w:bCs/>
                <w:i/>
                <w:iCs/>
                <w:sz w:val="20"/>
                <w:szCs w:val="20"/>
              </w:rPr>
              <w:t>(Ref. Statement 3 &amp; 14)</w:t>
            </w:r>
          </w:p>
        </w:tc>
        <w:tc>
          <w:tcPr>
            <w:tcW w:w="633" w:type="pct"/>
            <w:tcBorders>
              <w:top w:val="single" w:sz="4" w:space="0" w:color="auto"/>
              <w:left w:val="single" w:sz="4" w:space="0" w:color="auto"/>
              <w:bottom w:val="single" w:sz="4" w:space="0" w:color="auto"/>
              <w:right w:val="single" w:sz="4" w:space="0" w:color="auto"/>
            </w:tcBorders>
            <w:hideMark/>
          </w:tcPr>
          <w:p w14:paraId="62E72F63" w14:textId="77777777" w:rsidR="00E46BE1" w:rsidRPr="00D36D4A" w:rsidRDefault="00E46BE1" w:rsidP="00D36D4A">
            <w:pPr>
              <w:jc w:val="right"/>
              <w:rPr>
                <w:b/>
                <w:bCs/>
                <w:sz w:val="20"/>
                <w:szCs w:val="20"/>
              </w:rPr>
            </w:pPr>
            <w:r w:rsidRPr="00D36D4A">
              <w:rPr>
                <w:b/>
                <w:bCs/>
                <w:sz w:val="20"/>
                <w:szCs w:val="20"/>
              </w:rPr>
              <w:t>3.78</w:t>
            </w:r>
          </w:p>
          <w:p w14:paraId="5A11C3DA" w14:textId="77777777" w:rsidR="00E46BE1" w:rsidRPr="00D36D4A" w:rsidRDefault="00E46BE1" w:rsidP="00D36D4A">
            <w:pPr>
              <w:jc w:val="right"/>
              <w:rPr>
                <w:b/>
                <w:bCs/>
                <w:sz w:val="20"/>
                <w:szCs w:val="20"/>
              </w:rPr>
            </w:pPr>
          </w:p>
        </w:tc>
        <w:tc>
          <w:tcPr>
            <w:tcW w:w="654" w:type="pct"/>
            <w:tcBorders>
              <w:top w:val="single" w:sz="4" w:space="0" w:color="auto"/>
              <w:left w:val="single" w:sz="4" w:space="0" w:color="auto"/>
              <w:bottom w:val="single" w:sz="4" w:space="0" w:color="auto"/>
              <w:right w:val="single" w:sz="4" w:space="0" w:color="auto"/>
            </w:tcBorders>
            <w:hideMark/>
          </w:tcPr>
          <w:p w14:paraId="769368B2" w14:textId="77777777" w:rsidR="00E46BE1" w:rsidRPr="00D36D4A" w:rsidRDefault="00E46BE1" w:rsidP="00D36D4A">
            <w:pPr>
              <w:jc w:val="right"/>
              <w:rPr>
                <w:b/>
                <w:bCs/>
                <w:sz w:val="20"/>
                <w:szCs w:val="20"/>
              </w:rPr>
            </w:pPr>
            <w:r w:rsidRPr="00D36D4A">
              <w:rPr>
                <w:b/>
                <w:sz w:val="20"/>
                <w:szCs w:val="20"/>
              </w:rPr>
              <w:t>46.77</w:t>
            </w:r>
          </w:p>
        </w:tc>
        <w:tc>
          <w:tcPr>
            <w:tcW w:w="1254" w:type="pct"/>
            <w:tcBorders>
              <w:top w:val="single" w:sz="4" w:space="0" w:color="auto"/>
              <w:left w:val="single" w:sz="4" w:space="0" w:color="auto"/>
              <w:bottom w:val="single" w:sz="4" w:space="0" w:color="auto"/>
              <w:right w:val="single" w:sz="4" w:space="0" w:color="auto"/>
            </w:tcBorders>
            <w:hideMark/>
          </w:tcPr>
          <w:p w14:paraId="10246117" w14:textId="77777777" w:rsidR="00E46BE1" w:rsidRPr="00D36D4A" w:rsidRDefault="00E46BE1" w:rsidP="00D36D4A">
            <w:pPr>
              <w:ind w:left="-79"/>
              <w:rPr>
                <w:b/>
                <w:bCs/>
                <w:sz w:val="20"/>
                <w:szCs w:val="20"/>
              </w:rPr>
            </w:pPr>
            <w:r w:rsidRPr="00D36D4A">
              <w:rPr>
                <w:b/>
                <w:bCs/>
                <w:sz w:val="20"/>
                <w:szCs w:val="20"/>
              </w:rPr>
              <w:t>Capital Expenditure</w:t>
            </w:r>
            <w:r w:rsidRPr="00D36D4A">
              <w:rPr>
                <w:rStyle w:val="FootnoteReference"/>
                <w:sz w:val="20"/>
                <w:szCs w:val="20"/>
              </w:rPr>
              <w:footnoteReference w:customMarkFollows="1" w:id="14"/>
              <w:t>(a)</w:t>
            </w:r>
            <w:r w:rsidRPr="00D36D4A">
              <w:rPr>
                <w:sz w:val="20"/>
                <w:szCs w:val="20"/>
                <w:vertAlign w:val="superscript"/>
              </w:rPr>
              <w:t>,</w:t>
            </w:r>
            <w:r w:rsidRPr="00D36D4A">
              <w:rPr>
                <w:rStyle w:val="FootnoteReference"/>
                <w:sz w:val="20"/>
                <w:szCs w:val="20"/>
              </w:rPr>
              <w:footnoteReference w:customMarkFollows="1" w:id="15"/>
              <w:t>(b)</w:t>
            </w:r>
            <w:r w:rsidRPr="00D36D4A">
              <w:t xml:space="preserve"> </w:t>
            </w:r>
          </w:p>
          <w:p w14:paraId="5EAD5C89" w14:textId="77777777" w:rsidR="00E46BE1" w:rsidRPr="00D36D4A" w:rsidRDefault="00E46BE1" w:rsidP="00D36D4A">
            <w:pPr>
              <w:ind w:left="-79"/>
              <w:rPr>
                <w:b/>
                <w:bCs/>
                <w:sz w:val="20"/>
                <w:szCs w:val="20"/>
              </w:rPr>
            </w:pPr>
            <w:r w:rsidRPr="00D36D4A">
              <w:rPr>
                <w:b/>
                <w:bCs/>
                <w:i/>
                <w:iCs/>
                <w:sz w:val="20"/>
                <w:szCs w:val="20"/>
              </w:rPr>
              <w:t>(Ref. Statement 4-A, 4-B &amp; 16)</w:t>
            </w:r>
          </w:p>
        </w:tc>
        <w:tc>
          <w:tcPr>
            <w:tcW w:w="659" w:type="pct"/>
            <w:tcBorders>
              <w:top w:val="single" w:sz="4" w:space="0" w:color="auto"/>
              <w:left w:val="single" w:sz="4" w:space="0" w:color="auto"/>
              <w:bottom w:val="single" w:sz="4" w:space="0" w:color="auto"/>
              <w:right w:val="single" w:sz="4" w:space="0" w:color="auto"/>
            </w:tcBorders>
          </w:tcPr>
          <w:p w14:paraId="3BC3E1EA" w14:textId="77777777" w:rsidR="00E46BE1" w:rsidRPr="00D36D4A" w:rsidRDefault="00E46BE1" w:rsidP="00D36D4A">
            <w:pPr>
              <w:tabs>
                <w:tab w:val="decimal" w:pos="376"/>
              </w:tabs>
              <w:jc w:val="right"/>
              <w:rPr>
                <w:b/>
                <w:bCs/>
                <w:sz w:val="20"/>
                <w:szCs w:val="20"/>
              </w:rPr>
            </w:pPr>
            <w:r w:rsidRPr="00D36D4A">
              <w:rPr>
                <w:b/>
                <w:bCs/>
                <w:sz w:val="20"/>
                <w:szCs w:val="20"/>
              </w:rPr>
              <w:t>56,538.59</w:t>
            </w:r>
          </w:p>
        </w:tc>
        <w:tc>
          <w:tcPr>
            <w:tcW w:w="659" w:type="pct"/>
            <w:tcBorders>
              <w:top w:val="single" w:sz="4" w:space="0" w:color="auto"/>
              <w:left w:val="single" w:sz="4" w:space="0" w:color="auto"/>
              <w:bottom w:val="single" w:sz="4" w:space="0" w:color="auto"/>
              <w:right w:val="single" w:sz="4" w:space="0" w:color="auto"/>
            </w:tcBorders>
            <w:hideMark/>
          </w:tcPr>
          <w:p w14:paraId="64BEA84B" w14:textId="77777777" w:rsidR="00E46BE1" w:rsidRPr="00D36D4A" w:rsidRDefault="00E46BE1" w:rsidP="00D36D4A">
            <w:pPr>
              <w:tabs>
                <w:tab w:val="decimal" w:pos="376"/>
              </w:tabs>
              <w:jc w:val="right"/>
              <w:rPr>
                <w:b/>
                <w:bCs/>
                <w:sz w:val="20"/>
                <w:szCs w:val="20"/>
              </w:rPr>
            </w:pPr>
            <w:r w:rsidRPr="00D36D4A">
              <w:rPr>
                <w:b/>
                <w:sz w:val="20"/>
                <w:szCs w:val="20"/>
              </w:rPr>
              <w:t>44,438.37</w:t>
            </w:r>
          </w:p>
        </w:tc>
      </w:tr>
      <w:tr w:rsidR="00986903" w:rsidRPr="00D36D4A" w14:paraId="1C833960" w14:textId="77777777" w:rsidTr="00AA4D1B">
        <w:trPr>
          <w:cantSplit/>
          <w:trHeight w:val="263"/>
        </w:trPr>
        <w:tc>
          <w:tcPr>
            <w:tcW w:w="1141" w:type="pct"/>
            <w:tcBorders>
              <w:top w:val="nil"/>
              <w:left w:val="single" w:sz="4" w:space="0" w:color="auto"/>
              <w:bottom w:val="nil"/>
              <w:right w:val="single" w:sz="4" w:space="0" w:color="auto"/>
            </w:tcBorders>
          </w:tcPr>
          <w:p w14:paraId="3EFF0699" w14:textId="77777777" w:rsidR="00E46BE1" w:rsidRPr="00D36D4A" w:rsidRDefault="00E46BE1" w:rsidP="00D36D4A">
            <w:pPr>
              <w:rPr>
                <w:bCs/>
                <w:sz w:val="20"/>
                <w:szCs w:val="20"/>
              </w:rPr>
            </w:pPr>
          </w:p>
        </w:tc>
        <w:tc>
          <w:tcPr>
            <w:tcW w:w="633" w:type="pct"/>
            <w:tcBorders>
              <w:top w:val="nil"/>
              <w:left w:val="single" w:sz="4" w:space="0" w:color="auto"/>
              <w:bottom w:val="nil"/>
              <w:right w:val="single" w:sz="4" w:space="0" w:color="auto"/>
            </w:tcBorders>
          </w:tcPr>
          <w:p w14:paraId="58ACEC0E" w14:textId="77777777" w:rsidR="00E46BE1" w:rsidRPr="00D36D4A" w:rsidRDefault="00E46BE1" w:rsidP="00D36D4A">
            <w:pPr>
              <w:jc w:val="right"/>
              <w:rPr>
                <w:bCs/>
                <w:sz w:val="20"/>
                <w:szCs w:val="20"/>
              </w:rPr>
            </w:pPr>
          </w:p>
        </w:tc>
        <w:tc>
          <w:tcPr>
            <w:tcW w:w="654" w:type="pct"/>
            <w:tcBorders>
              <w:top w:val="nil"/>
              <w:left w:val="single" w:sz="4" w:space="0" w:color="auto"/>
              <w:bottom w:val="nil"/>
              <w:right w:val="single" w:sz="4" w:space="0" w:color="auto"/>
            </w:tcBorders>
          </w:tcPr>
          <w:p w14:paraId="7CE8BD88" w14:textId="77777777" w:rsidR="00E46BE1" w:rsidRPr="00D36D4A" w:rsidRDefault="00E46BE1" w:rsidP="00D36D4A">
            <w:pPr>
              <w:jc w:val="right"/>
              <w:rPr>
                <w:bCs/>
                <w:sz w:val="20"/>
                <w:szCs w:val="20"/>
              </w:rPr>
            </w:pPr>
          </w:p>
        </w:tc>
        <w:tc>
          <w:tcPr>
            <w:tcW w:w="1254" w:type="pct"/>
            <w:tcBorders>
              <w:top w:val="single" w:sz="4" w:space="0" w:color="auto"/>
              <w:left w:val="single" w:sz="4" w:space="0" w:color="auto"/>
              <w:bottom w:val="single" w:sz="4" w:space="0" w:color="auto"/>
              <w:right w:val="single" w:sz="4" w:space="0" w:color="auto"/>
            </w:tcBorders>
            <w:hideMark/>
          </w:tcPr>
          <w:p w14:paraId="07BC128E" w14:textId="77777777" w:rsidR="00E46BE1" w:rsidRPr="00D36D4A" w:rsidRDefault="00E46BE1" w:rsidP="00D36D4A">
            <w:pPr>
              <w:tabs>
                <w:tab w:val="decimal" w:pos="756"/>
              </w:tabs>
              <w:ind w:left="-79"/>
              <w:rPr>
                <w:sz w:val="20"/>
                <w:szCs w:val="20"/>
              </w:rPr>
            </w:pPr>
            <w:r w:rsidRPr="00D36D4A">
              <w:rPr>
                <w:sz w:val="20"/>
                <w:szCs w:val="20"/>
              </w:rPr>
              <w:t>General Services</w:t>
            </w:r>
          </w:p>
          <w:p w14:paraId="552086B6" w14:textId="77777777" w:rsidR="00E46BE1" w:rsidRPr="00D36D4A" w:rsidRDefault="00E46BE1" w:rsidP="00D36D4A">
            <w:pPr>
              <w:ind w:left="-79"/>
              <w:rPr>
                <w:sz w:val="20"/>
                <w:szCs w:val="20"/>
              </w:rPr>
            </w:pPr>
            <w:r w:rsidRPr="00D36D4A">
              <w:rPr>
                <w:i/>
                <w:iCs/>
                <w:sz w:val="20"/>
                <w:szCs w:val="20"/>
              </w:rPr>
              <w:t>(Ref. Statement 4-A &amp; 16)</w:t>
            </w:r>
          </w:p>
        </w:tc>
        <w:tc>
          <w:tcPr>
            <w:tcW w:w="659" w:type="pct"/>
            <w:tcBorders>
              <w:top w:val="single" w:sz="4" w:space="0" w:color="auto"/>
              <w:left w:val="single" w:sz="4" w:space="0" w:color="auto"/>
              <w:bottom w:val="single" w:sz="4" w:space="0" w:color="auto"/>
              <w:right w:val="single" w:sz="4" w:space="0" w:color="auto"/>
            </w:tcBorders>
          </w:tcPr>
          <w:p w14:paraId="5BDCC5A3" w14:textId="77777777" w:rsidR="00E46BE1" w:rsidRPr="00D36D4A" w:rsidRDefault="00E46BE1" w:rsidP="00D36D4A">
            <w:pPr>
              <w:tabs>
                <w:tab w:val="decimal" w:pos="376"/>
              </w:tabs>
              <w:jc w:val="right"/>
              <w:rPr>
                <w:bCs/>
                <w:sz w:val="20"/>
                <w:szCs w:val="20"/>
              </w:rPr>
            </w:pPr>
            <w:r w:rsidRPr="00D36D4A">
              <w:rPr>
                <w:sz w:val="20"/>
                <w:szCs w:val="20"/>
              </w:rPr>
              <w:t>1,203.77</w:t>
            </w:r>
          </w:p>
        </w:tc>
        <w:tc>
          <w:tcPr>
            <w:tcW w:w="659" w:type="pct"/>
            <w:tcBorders>
              <w:top w:val="single" w:sz="4" w:space="0" w:color="auto"/>
              <w:left w:val="single" w:sz="4" w:space="0" w:color="auto"/>
              <w:bottom w:val="single" w:sz="4" w:space="0" w:color="auto"/>
              <w:right w:val="single" w:sz="4" w:space="0" w:color="auto"/>
            </w:tcBorders>
            <w:hideMark/>
          </w:tcPr>
          <w:p w14:paraId="3F96F008" w14:textId="77777777" w:rsidR="00E46BE1" w:rsidRPr="00D36D4A" w:rsidRDefault="00E46BE1" w:rsidP="00D36D4A">
            <w:pPr>
              <w:tabs>
                <w:tab w:val="decimal" w:pos="376"/>
              </w:tabs>
              <w:jc w:val="right"/>
              <w:rPr>
                <w:bCs/>
                <w:sz w:val="20"/>
                <w:szCs w:val="20"/>
              </w:rPr>
            </w:pPr>
            <w:r w:rsidRPr="00D36D4A">
              <w:rPr>
                <w:sz w:val="20"/>
                <w:szCs w:val="20"/>
              </w:rPr>
              <w:t>1,165.29</w:t>
            </w:r>
          </w:p>
        </w:tc>
      </w:tr>
      <w:tr w:rsidR="00986903" w:rsidRPr="00D36D4A" w14:paraId="0EE7BBA5" w14:textId="77777777" w:rsidTr="00AA4D1B">
        <w:trPr>
          <w:cantSplit/>
          <w:trHeight w:val="263"/>
        </w:trPr>
        <w:tc>
          <w:tcPr>
            <w:tcW w:w="1141" w:type="pct"/>
            <w:tcBorders>
              <w:top w:val="nil"/>
              <w:left w:val="single" w:sz="4" w:space="0" w:color="auto"/>
              <w:bottom w:val="nil"/>
              <w:right w:val="single" w:sz="4" w:space="0" w:color="auto"/>
            </w:tcBorders>
          </w:tcPr>
          <w:p w14:paraId="713CE2E0" w14:textId="77777777" w:rsidR="00E46BE1" w:rsidRPr="00D36D4A" w:rsidRDefault="00E46BE1" w:rsidP="00D36D4A">
            <w:pPr>
              <w:rPr>
                <w:bCs/>
                <w:sz w:val="20"/>
                <w:szCs w:val="20"/>
              </w:rPr>
            </w:pPr>
          </w:p>
        </w:tc>
        <w:tc>
          <w:tcPr>
            <w:tcW w:w="633" w:type="pct"/>
            <w:tcBorders>
              <w:top w:val="nil"/>
              <w:left w:val="single" w:sz="4" w:space="0" w:color="auto"/>
              <w:bottom w:val="nil"/>
              <w:right w:val="single" w:sz="4" w:space="0" w:color="auto"/>
            </w:tcBorders>
          </w:tcPr>
          <w:p w14:paraId="47D8A4C2" w14:textId="77777777" w:rsidR="00E46BE1" w:rsidRPr="00D36D4A" w:rsidRDefault="00E46BE1" w:rsidP="00D36D4A">
            <w:pPr>
              <w:jc w:val="right"/>
              <w:rPr>
                <w:bCs/>
                <w:sz w:val="20"/>
                <w:szCs w:val="20"/>
              </w:rPr>
            </w:pPr>
          </w:p>
        </w:tc>
        <w:tc>
          <w:tcPr>
            <w:tcW w:w="654" w:type="pct"/>
            <w:tcBorders>
              <w:top w:val="nil"/>
              <w:left w:val="single" w:sz="4" w:space="0" w:color="auto"/>
              <w:bottom w:val="nil"/>
              <w:right w:val="single" w:sz="4" w:space="0" w:color="auto"/>
            </w:tcBorders>
          </w:tcPr>
          <w:p w14:paraId="5D358A34" w14:textId="77777777" w:rsidR="00E46BE1" w:rsidRPr="00D36D4A" w:rsidRDefault="00E46BE1" w:rsidP="00D36D4A">
            <w:pPr>
              <w:jc w:val="right"/>
              <w:rPr>
                <w:bCs/>
                <w:sz w:val="20"/>
                <w:szCs w:val="20"/>
              </w:rPr>
            </w:pPr>
          </w:p>
        </w:tc>
        <w:tc>
          <w:tcPr>
            <w:tcW w:w="1254" w:type="pct"/>
            <w:tcBorders>
              <w:top w:val="single" w:sz="4" w:space="0" w:color="auto"/>
              <w:left w:val="single" w:sz="4" w:space="0" w:color="auto"/>
              <w:bottom w:val="single" w:sz="4" w:space="0" w:color="auto"/>
              <w:right w:val="single" w:sz="4" w:space="0" w:color="auto"/>
            </w:tcBorders>
            <w:hideMark/>
          </w:tcPr>
          <w:p w14:paraId="6A03E406" w14:textId="77777777" w:rsidR="00E46BE1" w:rsidRPr="00D36D4A" w:rsidRDefault="00E46BE1" w:rsidP="00D36D4A">
            <w:pPr>
              <w:ind w:left="-79"/>
              <w:rPr>
                <w:sz w:val="20"/>
                <w:szCs w:val="20"/>
              </w:rPr>
            </w:pPr>
            <w:r w:rsidRPr="00D36D4A">
              <w:rPr>
                <w:sz w:val="20"/>
                <w:szCs w:val="20"/>
              </w:rPr>
              <w:t>Social Services</w:t>
            </w:r>
          </w:p>
          <w:p w14:paraId="324FB30A" w14:textId="77777777" w:rsidR="00E46BE1" w:rsidRPr="00D36D4A" w:rsidRDefault="00E46BE1" w:rsidP="00D36D4A">
            <w:pPr>
              <w:ind w:left="-79"/>
              <w:rPr>
                <w:bCs/>
                <w:sz w:val="20"/>
                <w:szCs w:val="20"/>
              </w:rPr>
            </w:pPr>
            <w:r w:rsidRPr="00D36D4A">
              <w:rPr>
                <w:i/>
                <w:iCs/>
                <w:sz w:val="20"/>
                <w:szCs w:val="20"/>
              </w:rPr>
              <w:t>(Ref. Statement 4-A &amp; 16)</w:t>
            </w:r>
          </w:p>
        </w:tc>
        <w:tc>
          <w:tcPr>
            <w:tcW w:w="659" w:type="pct"/>
            <w:tcBorders>
              <w:top w:val="single" w:sz="4" w:space="0" w:color="auto"/>
              <w:left w:val="single" w:sz="4" w:space="0" w:color="auto"/>
              <w:bottom w:val="single" w:sz="4" w:space="0" w:color="auto"/>
              <w:right w:val="single" w:sz="4" w:space="0" w:color="auto"/>
            </w:tcBorders>
          </w:tcPr>
          <w:p w14:paraId="36945FF3" w14:textId="77777777" w:rsidR="00E46BE1" w:rsidRPr="00D36D4A" w:rsidRDefault="00E46BE1" w:rsidP="00D36D4A">
            <w:pPr>
              <w:tabs>
                <w:tab w:val="decimal" w:pos="376"/>
              </w:tabs>
              <w:jc w:val="right"/>
              <w:rPr>
                <w:bCs/>
                <w:sz w:val="20"/>
                <w:szCs w:val="20"/>
              </w:rPr>
            </w:pPr>
            <w:r w:rsidRPr="00D36D4A">
              <w:rPr>
                <w:sz w:val="20"/>
                <w:szCs w:val="20"/>
              </w:rPr>
              <w:t>21,618.37</w:t>
            </w:r>
          </w:p>
        </w:tc>
        <w:tc>
          <w:tcPr>
            <w:tcW w:w="659" w:type="pct"/>
            <w:tcBorders>
              <w:top w:val="single" w:sz="4" w:space="0" w:color="auto"/>
              <w:left w:val="single" w:sz="4" w:space="0" w:color="auto"/>
              <w:bottom w:val="single" w:sz="4" w:space="0" w:color="auto"/>
              <w:right w:val="single" w:sz="4" w:space="0" w:color="auto"/>
            </w:tcBorders>
            <w:hideMark/>
          </w:tcPr>
          <w:p w14:paraId="7531B488" w14:textId="77777777" w:rsidR="00E46BE1" w:rsidRPr="00D36D4A" w:rsidRDefault="00E46BE1" w:rsidP="00D36D4A">
            <w:pPr>
              <w:tabs>
                <w:tab w:val="decimal" w:pos="376"/>
              </w:tabs>
              <w:jc w:val="right"/>
              <w:rPr>
                <w:bCs/>
                <w:sz w:val="20"/>
                <w:szCs w:val="20"/>
              </w:rPr>
            </w:pPr>
            <w:r w:rsidRPr="00D36D4A">
              <w:rPr>
                <w:sz w:val="20"/>
                <w:szCs w:val="20"/>
              </w:rPr>
              <w:t>14,631.95</w:t>
            </w:r>
          </w:p>
        </w:tc>
      </w:tr>
      <w:tr w:rsidR="00986903" w:rsidRPr="00D36D4A" w14:paraId="726E2814" w14:textId="77777777" w:rsidTr="00AA4D1B">
        <w:trPr>
          <w:cantSplit/>
          <w:trHeight w:val="263"/>
        </w:trPr>
        <w:tc>
          <w:tcPr>
            <w:tcW w:w="1141" w:type="pct"/>
            <w:tcBorders>
              <w:top w:val="nil"/>
              <w:left w:val="single" w:sz="4" w:space="0" w:color="auto"/>
              <w:bottom w:val="single" w:sz="4" w:space="0" w:color="auto"/>
              <w:right w:val="single" w:sz="4" w:space="0" w:color="auto"/>
            </w:tcBorders>
          </w:tcPr>
          <w:p w14:paraId="6B1674B1" w14:textId="77777777" w:rsidR="00E46BE1" w:rsidRPr="00D36D4A" w:rsidRDefault="00E46BE1" w:rsidP="00D36D4A">
            <w:pPr>
              <w:rPr>
                <w:bCs/>
                <w:sz w:val="20"/>
                <w:szCs w:val="20"/>
              </w:rPr>
            </w:pPr>
          </w:p>
        </w:tc>
        <w:tc>
          <w:tcPr>
            <w:tcW w:w="633" w:type="pct"/>
            <w:tcBorders>
              <w:top w:val="nil"/>
              <w:left w:val="single" w:sz="4" w:space="0" w:color="auto"/>
              <w:bottom w:val="single" w:sz="4" w:space="0" w:color="auto"/>
              <w:right w:val="single" w:sz="4" w:space="0" w:color="auto"/>
            </w:tcBorders>
          </w:tcPr>
          <w:p w14:paraId="57879CA4" w14:textId="77777777" w:rsidR="00E46BE1" w:rsidRPr="00D36D4A" w:rsidRDefault="00E46BE1" w:rsidP="00D36D4A">
            <w:pPr>
              <w:jc w:val="right"/>
              <w:rPr>
                <w:bCs/>
                <w:sz w:val="20"/>
                <w:szCs w:val="20"/>
              </w:rPr>
            </w:pPr>
          </w:p>
        </w:tc>
        <w:tc>
          <w:tcPr>
            <w:tcW w:w="654" w:type="pct"/>
            <w:tcBorders>
              <w:top w:val="nil"/>
              <w:left w:val="single" w:sz="4" w:space="0" w:color="auto"/>
              <w:bottom w:val="single" w:sz="4" w:space="0" w:color="auto"/>
              <w:right w:val="single" w:sz="4" w:space="0" w:color="auto"/>
            </w:tcBorders>
          </w:tcPr>
          <w:p w14:paraId="0891209D" w14:textId="77777777" w:rsidR="00E46BE1" w:rsidRPr="00D36D4A" w:rsidRDefault="00E46BE1" w:rsidP="00D36D4A">
            <w:pPr>
              <w:jc w:val="right"/>
              <w:rPr>
                <w:bCs/>
                <w:sz w:val="20"/>
                <w:szCs w:val="20"/>
              </w:rPr>
            </w:pPr>
          </w:p>
        </w:tc>
        <w:tc>
          <w:tcPr>
            <w:tcW w:w="1254" w:type="pct"/>
            <w:tcBorders>
              <w:top w:val="single" w:sz="4" w:space="0" w:color="auto"/>
              <w:left w:val="single" w:sz="4" w:space="0" w:color="auto"/>
              <w:bottom w:val="single" w:sz="4" w:space="0" w:color="auto"/>
              <w:right w:val="single" w:sz="4" w:space="0" w:color="auto"/>
            </w:tcBorders>
            <w:hideMark/>
          </w:tcPr>
          <w:p w14:paraId="429CE321" w14:textId="77777777" w:rsidR="00E46BE1" w:rsidRPr="00D36D4A" w:rsidRDefault="00E46BE1" w:rsidP="00D36D4A">
            <w:pPr>
              <w:tabs>
                <w:tab w:val="decimal" w:pos="756"/>
              </w:tabs>
              <w:ind w:left="-79"/>
              <w:rPr>
                <w:sz w:val="20"/>
                <w:szCs w:val="20"/>
              </w:rPr>
            </w:pPr>
            <w:r w:rsidRPr="00D36D4A">
              <w:rPr>
                <w:sz w:val="20"/>
                <w:szCs w:val="20"/>
              </w:rPr>
              <w:t>Economic Services</w:t>
            </w:r>
          </w:p>
          <w:p w14:paraId="17C23664" w14:textId="77777777" w:rsidR="00E46BE1" w:rsidRPr="00D36D4A" w:rsidRDefault="00E46BE1" w:rsidP="00D36D4A">
            <w:pPr>
              <w:ind w:left="-79"/>
              <w:rPr>
                <w:sz w:val="20"/>
                <w:szCs w:val="20"/>
              </w:rPr>
            </w:pPr>
            <w:r w:rsidRPr="00D36D4A">
              <w:rPr>
                <w:i/>
                <w:iCs/>
                <w:sz w:val="20"/>
                <w:szCs w:val="20"/>
              </w:rPr>
              <w:t>(Ref. Statement 4-A &amp; 16)</w:t>
            </w:r>
          </w:p>
        </w:tc>
        <w:tc>
          <w:tcPr>
            <w:tcW w:w="659" w:type="pct"/>
            <w:tcBorders>
              <w:top w:val="single" w:sz="4" w:space="0" w:color="auto"/>
              <w:left w:val="single" w:sz="4" w:space="0" w:color="auto"/>
              <w:bottom w:val="single" w:sz="4" w:space="0" w:color="auto"/>
              <w:right w:val="single" w:sz="4" w:space="0" w:color="auto"/>
            </w:tcBorders>
          </w:tcPr>
          <w:p w14:paraId="10AD6629" w14:textId="77777777" w:rsidR="00E46BE1" w:rsidRPr="00D36D4A" w:rsidRDefault="00E46BE1" w:rsidP="00D36D4A">
            <w:pPr>
              <w:tabs>
                <w:tab w:val="decimal" w:pos="376"/>
              </w:tabs>
              <w:jc w:val="right"/>
              <w:rPr>
                <w:bCs/>
                <w:sz w:val="20"/>
                <w:szCs w:val="20"/>
              </w:rPr>
            </w:pPr>
            <w:r w:rsidRPr="00D36D4A">
              <w:rPr>
                <w:sz w:val="20"/>
                <w:szCs w:val="20"/>
              </w:rPr>
              <w:t>33,716.45</w:t>
            </w:r>
          </w:p>
        </w:tc>
        <w:tc>
          <w:tcPr>
            <w:tcW w:w="659" w:type="pct"/>
            <w:tcBorders>
              <w:top w:val="single" w:sz="4" w:space="0" w:color="auto"/>
              <w:left w:val="single" w:sz="4" w:space="0" w:color="auto"/>
              <w:bottom w:val="single" w:sz="4" w:space="0" w:color="auto"/>
              <w:right w:val="single" w:sz="4" w:space="0" w:color="auto"/>
            </w:tcBorders>
            <w:hideMark/>
          </w:tcPr>
          <w:p w14:paraId="6734DF7A" w14:textId="77777777" w:rsidR="00E46BE1" w:rsidRPr="00D36D4A" w:rsidRDefault="00E46BE1" w:rsidP="00D36D4A">
            <w:pPr>
              <w:tabs>
                <w:tab w:val="decimal" w:pos="376"/>
              </w:tabs>
              <w:jc w:val="right"/>
              <w:rPr>
                <w:bCs/>
                <w:sz w:val="20"/>
                <w:szCs w:val="20"/>
              </w:rPr>
            </w:pPr>
            <w:r w:rsidRPr="00D36D4A">
              <w:rPr>
                <w:sz w:val="20"/>
                <w:szCs w:val="20"/>
              </w:rPr>
              <w:t>28,641.13</w:t>
            </w:r>
          </w:p>
        </w:tc>
      </w:tr>
      <w:tr w:rsidR="00986903" w:rsidRPr="00D36D4A" w14:paraId="5B7C5736" w14:textId="77777777" w:rsidTr="00AA4D1B">
        <w:trPr>
          <w:trHeight w:val="845"/>
        </w:trPr>
        <w:tc>
          <w:tcPr>
            <w:tcW w:w="1141" w:type="pct"/>
            <w:tcBorders>
              <w:top w:val="single" w:sz="4" w:space="0" w:color="auto"/>
              <w:left w:val="single" w:sz="4" w:space="0" w:color="auto"/>
              <w:bottom w:val="single" w:sz="4" w:space="0" w:color="auto"/>
              <w:right w:val="single" w:sz="4" w:space="0" w:color="auto"/>
            </w:tcBorders>
            <w:hideMark/>
          </w:tcPr>
          <w:p w14:paraId="07048287" w14:textId="77777777" w:rsidR="00E46BE1" w:rsidRPr="00D36D4A" w:rsidRDefault="00E46BE1" w:rsidP="00D36D4A">
            <w:pPr>
              <w:ind w:left="-90"/>
              <w:rPr>
                <w:b/>
                <w:bCs/>
                <w:sz w:val="20"/>
                <w:szCs w:val="20"/>
              </w:rPr>
            </w:pPr>
            <w:r w:rsidRPr="00D36D4A">
              <w:rPr>
                <w:b/>
                <w:bCs/>
                <w:sz w:val="20"/>
                <w:szCs w:val="20"/>
              </w:rPr>
              <w:t xml:space="preserve">Recoveries of Loans </w:t>
            </w:r>
          </w:p>
          <w:p w14:paraId="531020E0" w14:textId="77777777" w:rsidR="00E46BE1" w:rsidRPr="00D36D4A" w:rsidRDefault="00E46BE1" w:rsidP="00D36D4A">
            <w:pPr>
              <w:ind w:left="-90"/>
              <w:rPr>
                <w:b/>
                <w:bCs/>
                <w:sz w:val="20"/>
                <w:szCs w:val="20"/>
              </w:rPr>
            </w:pPr>
            <w:r w:rsidRPr="00D36D4A">
              <w:rPr>
                <w:b/>
                <w:bCs/>
                <w:sz w:val="20"/>
                <w:szCs w:val="20"/>
              </w:rPr>
              <w:t>and Advances</w:t>
            </w:r>
          </w:p>
          <w:p w14:paraId="2CCA152E" w14:textId="77777777" w:rsidR="00E46BE1" w:rsidRPr="00D36D4A" w:rsidRDefault="00E46BE1" w:rsidP="00D36D4A">
            <w:pPr>
              <w:ind w:left="-90" w:right="-115"/>
              <w:rPr>
                <w:bCs/>
                <w:sz w:val="20"/>
                <w:szCs w:val="20"/>
              </w:rPr>
            </w:pPr>
            <w:r w:rsidRPr="00D36D4A">
              <w:rPr>
                <w:b/>
                <w:bCs/>
                <w:i/>
                <w:iCs/>
                <w:sz w:val="20"/>
                <w:szCs w:val="20"/>
              </w:rPr>
              <w:t>(Ref. Statement 3,7 &amp; 18)</w:t>
            </w:r>
          </w:p>
        </w:tc>
        <w:tc>
          <w:tcPr>
            <w:tcW w:w="633" w:type="pct"/>
            <w:tcBorders>
              <w:top w:val="single" w:sz="4" w:space="0" w:color="auto"/>
              <w:left w:val="single" w:sz="4" w:space="0" w:color="auto"/>
              <w:bottom w:val="single" w:sz="4" w:space="0" w:color="auto"/>
              <w:right w:val="single" w:sz="4" w:space="0" w:color="auto"/>
            </w:tcBorders>
            <w:hideMark/>
          </w:tcPr>
          <w:p w14:paraId="5F9B5D73" w14:textId="77777777" w:rsidR="00E46BE1" w:rsidRPr="00D36D4A" w:rsidRDefault="00E46BE1" w:rsidP="00D36D4A">
            <w:pPr>
              <w:jc w:val="right"/>
              <w:rPr>
                <w:b/>
                <w:bCs/>
                <w:sz w:val="20"/>
                <w:szCs w:val="20"/>
              </w:rPr>
            </w:pPr>
            <w:r w:rsidRPr="00D36D4A">
              <w:rPr>
                <w:b/>
                <w:bCs/>
                <w:sz w:val="20"/>
                <w:szCs w:val="20"/>
              </w:rPr>
              <w:t>371.79</w:t>
            </w:r>
          </w:p>
          <w:p w14:paraId="665CF983" w14:textId="77777777" w:rsidR="00E46BE1" w:rsidRPr="00D36D4A" w:rsidRDefault="00E46BE1" w:rsidP="00D36D4A">
            <w:pPr>
              <w:jc w:val="right"/>
              <w:rPr>
                <w:b/>
                <w:bCs/>
                <w:sz w:val="20"/>
                <w:szCs w:val="20"/>
              </w:rPr>
            </w:pPr>
          </w:p>
        </w:tc>
        <w:tc>
          <w:tcPr>
            <w:tcW w:w="654" w:type="pct"/>
            <w:tcBorders>
              <w:top w:val="single" w:sz="4" w:space="0" w:color="auto"/>
              <w:left w:val="single" w:sz="4" w:space="0" w:color="auto"/>
              <w:bottom w:val="single" w:sz="4" w:space="0" w:color="auto"/>
              <w:right w:val="single" w:sz="4" w:space="0" w:color="auto"/>
            </w:tcBorders>
            <w:hideMark/>
          </w:tcPr>
          <w:p w14:paraId="17DD16A5" w14:textId="77777777" w:rsidR="00E46BE1" w:rsidRPr="00D36D4A" w:rsidRDefault="00E46BE1" w:rsidP="00D36D4A">
            <w:pPr>
              <w:jc w:val="right"/>
              <w:rPr>
                <w:b/>
                <w:bCs/>
                <w:sz w:val="20"/>
                <w:szCs w:val="20"/>
              </w:rPr>
            </w:pPr>
            <w:r w:rsidRPr="00D36D4A">
              <w:rPr>
                <w:b/>
                <w:sz w:val="20"/>
                <w:szCs w:val="20"/>
              </w:rPr>
              <w:t>1,458.12</w:t>
            </w:r>
          </w:p>
        </w:tc>
        <w:tc>
          <w:tcPr>
            <w:tcW w:w="1254" w:type="pct"/>
            <w:tcBorders>
              <w:top w:val="single" w:sz="4" w:space="0" w:color="auto"/>
              <w:left w:val="single" w:sz="4" w:space="0" w:color="auto"/>
              <w:bottom w:val="single" w:sz="4" w:space="0" w:color="auto"/>
              <w:right w:val="single" w:sz="4" w:space="0" w:color="auto"/>
            </w:tcBorders>
            <w:hideMark/>
          </w:tcPr>
          <w:p w14:paraId="17BA7BAE" w14:textId="77777777" w:rsidR="00E46BE1" w:rsidRPr="00D36D4A" w:rsidRDefault="00E46BE1" w:rsidP="00D36D4A">
            <w:pPr>
              <w:ind w:left="-79"/>
              <w:rPr>
                <w:b/>
                <w:bCs/>
                <w:sz w:val="20"/>
                <w:szCs w:val="20"/>
              </w:rPr>
            </w:pPr>
            <w:r w:rsidRPr="00D36D4A">
              <w:rPr>
                <w:b/>
                <w:bCs/>
                <w:sz w:val="20"/>
                <w:szCs w:val="20"/>
              </w:rPr>
              <w:t xml:space="preserve">Loans and Advances </w:t>
            </w:r>
          </w:p>
          <w:p w14:paraId="68277D7A" w14:textId="77777777" w:rsidR="00E46BE1" w:rsidRPr="00D36D4A" w:rsidRDefault="00E46BE1" w:rsidP="00D36D4A">
            <w:pPr>
              <w:ind w:left="-79"/>
              <w:rPr>
                <w:b/>
                <w:bCs/>
                <w:sz w:val="20"/>
                <w:szCs w:val="20"/>
              </w:rPr>
            </w:pPr>
            <w:r w:rsidRPr="00D36D4A">
              <w:rPr>
                <w:b/>
                <w:bCs/>
                <w:sz w:val="20"/>
                <w:szCs w:val="20"/>
              </w:rPr>
              <w:t>Disbursed</w:t>
            </w:r>
          </w:p>
          <w:p w14:paraId="4E05A529" w14:textId="77777777" w:rsidR="00E46BE1" w:rsidRPr="00D36D4A" w:rsidRDefault="00E46BE1" w:rsidP="00D36D4A">
            <w:pPr>
              <w:ind w:left="-79"/>
              <w:rPr>
                <w:b/>
                <w:bCs/>
                <w:sz w:val="20"/>
                <w:szCs w:val="20"/>
              </w:rPr>
            </w:pPr>
            <w:r w:rsidRPr="00D36D4A">
              <w:rPr>
                <w:b/>
                <w:bCs/>
                <w:i/>
                <w:iCs/>
                <w:sz w:val="20"/>
                <w:szCs w:val="20"/>
              </w:rPr>
              <w:t>(Ref. Statement 4-A, 7 &amp; 18)</w:t>
            </w:r>
          </w:p>
        </w:tc>
        <w:tc>
          <w:tcPr>
            <w:tcW w:w="659" w:type="pct"/>
            <w:tcBorders>
              <w:top w:val="single" w:sz="4" w:space="0" w:color="auto"/>
              <w:left w:val="single" w:sz="4" w:space="0" w:color="auto"/>
              <w:bottom w:val="single" w:sz="4" w:space="0" w:color="auto"/>
              <w:right w:val="single" w:sz="4" w:space="0" w:color="auto"/>
            </w:tcBorders>
            <w:hideMark/>
          </w:tcPr>
          <w:p w14:paraId="499DE8B1" w14:textId="77777777" w:rsidR="00E46BE1" w:rsidRPr="00D36D4A" w:rsidRDefault="00E46BE1" w:rsidP="00D36D4A">
            <w:pPr>
              <w:jc w:val="right"/>
              <w:rPr>
                <w:b/>
                <w:bCs/>
                <w:sz w:val="20"/>
                <w:szCs w:val="20"/>
              </w:rPr>
            </w:pPr>
            <w:r w:rsidRPr="00D36D4A">
              <w:rPr>
                <w:b/>
                <w:bCs/>
                <w:sz w:val="20"/>
                <w:szCs w:val="20"/>
              </w:rPr>
              <w:t>809.51</w:t>
            </w:r>
          </w:p>
          <w:p w14:paraId="49F49D20" w14:textId="77777777" w:rsidR="00E46BE1" w:rsidRPr="00D36D4A" w:rsidRDefault="00E46BE1" w:rsidP="00D36D4A">
            <w:pPr>
              <w:tabs>
                <w:tab w:val="decimal" w:pos="376"/>
              </w:tabs>
              <w:jc w:val="right"/>
              <w:rPr>
                <w:b/>
                <w:bCs/>
                <w:sz w:val="20"/>
                <w:szCs w:val="20"/>
              </w:rPr>
            </w:pPr>
          </w:p>
        </w:tc>
        <w:tc>
          <w:tcPr>
            <w:tcW w:w="659" w:type="pct"/>
            <w:tcBorders>
              <w:top w:val="single" w:sz="4" w:space="0" w:color="auto"/>
              <w:left w:val="single" w:sz="4" w:space="0" w:color="auto"/>
              <w:bottom w:val="single" w:sz="4" w:space="0" w:color="auto"/>
              <w:right w:val="single" w:sz="4" w:space="0" w:color="auto"/>
            </w:tcBorders>
            <w:hideMark/>
          </w:tcPr>
          <w:p w14:paraId="483CB1C3" w14:textId="77777777" w:rsidR="00E46BE1" w:rsidRPr="00D36D4A" w:rsidRDefault="00E46BE1" w:rsidP="00D36D4A">
            <w:pPr>
              <w:tabs>
                <w:tab w:val="decimal" w:pos="376"/>
              </w:tabs>
              <w:jc w:val="right"/>
              <w:rPr>
                <w:b/>
                <w:bCs/>
                <w:sz w:val="20"/>
                <w:szCs w:val="20"/>
              </w:rPr>
            </w:pPr>
            <w:r w:rsidRPr="00D36D4A">
              <w:rPr>
                <w:b/>
                <w:sz w:val="20"/>
                <w:szCs w:val="20"/>
              </w:rPr>
              <w:t>2,360.17</w:t>
            </w:r>
          </w:p>
        </w:tc>
      </w:tr>
      <w:tr w:rsidR="00986903" w:rsidRPr="00D36D4A" w14:paraId="7C7A51B2" w14:textId="77777777" w:rsidTr="00AA4D1B">
        <w:trPr>
          <w:trHeight w:val="263"/>
        </w:trPr>
        <w:tc>
          <w:tcPr>
            <w:tcW w:w="1141" w:type="pct"/>
            <w:tcBorders>
              <w:top w:val="single" w:sz="4" w:space="0" w:color="auto"/>
              <w:left w:val="single" w:sz="4" w:space="0" w:color="auto"/>
              <w:bottom w:val="single" w:sz="4" w:space="0" w:color="auto"/>
              <w:right w:val="single" w:sz="4" w:space="0" w:color="auto"/>
            </w:tcBorders>
            <w:hideMark/>
          </w:tcPr>
          <w:p w14:paraId="4C2A967F" w14:textId="77777777" w:rsidR="00E46BE1" w:rsidRPr="00D36D4A" w:rsidRDefault="00E46BE1" w:rsidP="00D36D4A">
            <w:pPr>
              <w:tabs>
                <w:tab w:val="decimal" w:pos="756"/>
              </w:tabs>
              <w:ind w:left="-87" w:firstLine="3"/>
              <w:rPr>
                <w:sz w:val="20"/>
                <w:szCs w:val="20"/>
              </w:rPr>
            </w:pPr>
            <w:r w:rsidRPr="00D36D4A">
              <w:rPr>
                <w:sz w:val="20"/>
                <w:szCs w:val="20"/>
              </w:rPr>
              <w:t>General Services</w:t>
            </w:r>
          </w:p>
        </w:tc>
        <w:tc>
          <w:tcPr>
            <w:tcW w:w="633" w:type="pct"/>
            <w:tcBorders>
              <w:top w:val="single" w:sz="4" w:space="0" w:color="auto"/>
              <w:left w:val="single" w:sz="4" w:space="0" w:color="auto"/>
              <w:bottom w:val="single" w:sz="4" w:space="0" w:color="auto"/>
              <w:right w:val="single" w:sz="4" w:space="0" w:color="auto"/>
            </w:tcBorders>
          </w:tcPr>
          <w:p w14:paraId="18DC64D9" w14:textId="77777777" w:rsidR="00E46BE1" w:rsidRPr="00D36D4A" w:rsidRDefault="00E46BE1" w:rsidP="00D36D4A">
            <w:pPr>
              <w:jc w:val="right"/>
              <w:rPr>
                <w:bCs/>
                <w:sz w:val="20"/>
                <w:szCs w:val="20"/>
              </w:rPr>
            </w:pPr>
            <w:r w:rsidRPr="00D36D4A">
              <w:rPr>
                <w:sz w:val="20"/>
                <w:szCs w:val="20"/>
              </w:rPr>
              <w:t>0.02</w:t>
            </w:r>
          </w:p>
        </w:tc>
        <w:tc>
          <w:tcPr>
            <w:tcW w:w="654" w:type="pct"/>
            <w:tcBorders>
              <w:top w:val="single" w:sz="4" w:space="0" w:color="auto"/>
              <w:left w:val="single" w:sz="4" w:space="0" w:color="auto"/>
              <w:bottom w:val="single" w:sz="4" w:space="0" w:color="auto"/>
              <w:right w:val="single" w:sz="4" w:space="0" w:color="auto"/>
            </w:tcBorders>
            <w:hideMark/>
          </w:tcPr>
          <w:p w14:paraId="5A15A316" w14:textId="77777777" w:rsidR="00E46BE1" w:rsidRPr="00D36D4A" w:rsidRDefault="00E46BE1" w:rsidP="00D36D4A">
            <w:pPr>
              <w:jc w:val="right"/>
              <w:rPr>
                <w:bCs/>
                <w:sz w:val="20"/>
                <w:szCs w:val="20"/>
              </w:rPr>
            </w:pPr>
            <w:r w:rsidRPr="00D36D4A">
              <w:rPr>
                <w:sz w:val="20"/>
                <w:szCs w:val="20"/>
              </w:rPr>
              <w:t>0.79</w:t>
            </w:r>
          </w:p>
        </w:tc>
        <w:tc>
          <w:tcPr>
            <w:tcW w:w="1254" w:type="pct"/>
            <w:tcBorders>
              <w:top w:val="single" w:sz="4" w:space="0" w:color="auto"/>
              <w:left w:val="single" w:sz="4" w:space="0" w:color="auto"/>
              <w:bottom w:val="single" w:sz="4" w:space="0" w:color="auto"/>
              <w:right w:val="single" w:sz="4" w:space="0" w:color="auto"/>
            </w:tcBorders>
            <w:hideMark/>
          </w:tcPr>
          <w:p w14:paraId="0B1E5D0F" w14:textId="77777777" w:rsidR="00E46BE1" w:rsidRPr="00D36D4A" w:rsidRDefault="00E46BE1" w:rsidP="00D36D4A">
            <w:pPr>
              <w:tabs>
                <w:tab w:val="decimal" w:pos="756"/>
              </w:tabs>
              <w:ind w:left="-79"/>
              <w:rPr>
                <w:sz w:val="20"/>
                <w:szCs w:val="20"/>
              </w:rPr>
            </w:pPr>
            <w:r w:rsidRPr="00D36D4A">
              <w:rPr>
                <w:sz w:val="20"/>
                <w:szCs w:val="20"/>
              </w:rPr>
              <w:t>General Services</w:t>
            </w:r>
          </w:p>
          <w:p w14:paraId="26E4C8AA" w14:textId="77777777" w:rsidR="00E46BE1" w:rsidRPr="00D36D4A" w:rsidRDefault="00E46BE1" w:rsidP="00D36D4A">
            <w:pPr>
              <w:ind w:left="-79"/>
              <w:rPr>
                <w:sz w:val="20"/>
                <w:szCs w:val="20"/>
              </w:rPr>
            </w:pPr>
            <w:r w:rsidRPr="00D36D4A">
              <w:rPr>
                <w:i/>
                <w:iCs/>
                <w:sz w:val="20"/>
                <w:szCs w:val="20"/>
              </w:rPr>
              <w:t>(Ref. Statement 4-A, 7 &amp; 18)</w:t>
            </w:r>
          </w:p>
        </w:tc>
        <w:tc>
          <w:tcPr>
            <w:tcW w:w="659" w:type="pct"/>
            <w:tcBorders>
              <w:top w:val="single" w:sz="4" w:space="0" w:color="auto"/>
              <w:left w:val="single" w:sz="4" w:space="0" w:color="auto"/>
              <w:bottom w:val="single" w:sz="4" w:space="0" w:color="auto"/>
              <w:right w:val="single" w:sz="4" w:space="0" w:color="auto"/>
            </w:tcBorders>
            <w:hideMark/>
          </w:tcPr>
          <w:p w14:paraId="31F2EEC9" w14:textId="77777777" w:rsidR="00E46BE1" w:rsidRPr="00D36D4A" w:rsidRDefault="00E46BE1" w:rsidP="00D36D4A">
            <w:pPr>
              <w:tabs>
                <w:tab w:val="decimal" w:pos="376"/>
              </w:tabs>
              <w:jc w:val="right"/>
              <w:rPr>
                <w:bCs/>
                <w:sz w:val="20"/>
                <w:szCs w:val="20"/>
              </w:rPr>
            </w:pPr>
            <w:r w:rsidRPr="00D36D4A">
              <w:rPr>
                <w:sz w:val="20"/>
                <w:szCs w:val="20"/>
              </w:rPr>
              <w:t>10.12</w:t>
            </w:r>
          </w:p>
        </w:tc>
        <w:tc>
          <w:tcPr>
            <w:tcW w:w="659" w:type="pct"/>
            <w:tcBorders>
              <w:top w:val="single" w:sz="4" w:space="0" w:color="auto"/>
              <w:left w:val="single" w:sz="4" w:space="0" w:color="auto"/>
              <w:bottom w:val="single" w:sz="4" w:space="0" w:color="auto"/>
              <w:right w:val="single" w:sz="4" w:space="0" w:color="auto"/>
            </w:tcBorders>
            <w:hideMark/>
          </w:tcPr>
          <w:p w14:paraId="4FBF645E" w14:textId="77777777" w:rsidR="00E46BE1" w:rsidRPr="00D36D4A" w:rsidRDefault="00E46BE1" w:rsidP="00D36D4A">
            <w:pPr>
              <w:tabs>
                <w:tab w:val="decimal" w:pos="376"/>
              </w:tabs>
              <w:jc w:val="right"/>
              <w:rPr>
                <w:bCs/>
                <w:sz w:val="20"/>
                <w:szCs w:val="20"/>
              </w:rPr>
            </w:pPr>
            <w:r w:rsidRPr="00D36D4A">
              <w:rPr>
                <w:sz w:val="20"/>
                <w:szCs w:val="20"/>
              </w:rPr>
              <w:t>48.86</w:t>
            </w:r>
          </w:p>
        </w:tc>
      </w:tr>
      <w:tr w:rsidR="00986903" w:rsidRPr="00D36D4A" w14:paraId="45AE8B5D" w14:textId="77777777" w:rsidTr="00AA4D1B">
        <w:trPr>
          <w:trHeight w:val="263"/>
        </w:trPr>
        <w:tc>
          <w:tcPr>
            <w:tcW w:w="1141" w:type="pct"/>
            <w:tcBorders>
              <w:top w:val="single" w:sz="4" w:space="0" w:color="auto"/>
              <w:left w:val="single" w:sz="4" w:space="0" w:color="auto"/>
              <w:bottom w:val="single" w:sz="4" w:space="0" w:color="auto"/>
              <w:right w:val="single" w:sz="4" w:space="0" w:color="auto"/>
            </w:tcBorders>
            <w:hideMark/>
          </w:tcPr>
          <w:p w14:paraId="7B9D1AE9" w14:textId="77777777" w:rsidR="00E46BE1" w:rsidRPr="00D36D4A" w:rsidRDefault="00E46BE1" w:rsidP="00D36D4A">
            <w:pPr>
              <w:ind w:left="-90" w:firstLine="3"/>
              <w:rPr>
                <w:sz w:val="20"/>
                <w:szCs w:val="20"/>
              </w:rPr>
            </w:pPr>
            <w:r w:rsidRPr="00D36D4A">
              <w:rPr>
                <w:sz w:val="20"/>
                <w:szCs w:val="20"/>
              </w:rPr>
              <w:t>Social Services</w:t>
            </w:r>
          </w:p>
        </w:tc>
        <w:tc>
          <w:tcPr>
            <w:tcW w:w="633" w:type="pct"/>
            <w:tcBorders>
              <w:top w:val="single" w:sz="4" w:space="0" w:color="auto"/>
              <w:left w:val="single" w:sz="4" w:space="0" w:color="auto"/>
              <w:bottom w:val="single" w:sz="4" w:space="0" w:color="auto"/>
              <w:right w:val="single" w:sz="4" w:space="0" w:color="auto"/>
            </w:tcBorders>
          </w:tcPr>
          <w:p w14:paraId="551E6995" w14:textId="77777777" w:rsidR="00E46BE1" w:rsidRPr="00D36D4A" w:rsidRDefault="00E46BE1" w:rsidP="00D36D4A">
            <w:pPr>
              <w:jc w:val="right"/>
              <w:rPr>
                <w:bCs/>
                <w:sz w:val="20"/>
                <w:szCs w:val="20"/>
              </w:rPr>
            </w:pPr>
            <w:r w:rsidRPr="00D36D4A">
              <w:rPr>
                <w:sz w:val="20"/>
                <w:szCs w:val="20"/>
              </w:rPr>
              <w:t>51.45</w:t>
            </w:r>
          </w:p>
        </w:tc>
        <w:tc>
          <w:tcPr>
            <w:tcW w:w="654" w:type="pct"/>
            <w:tcBorders>
              <w:top w:val="single" w:sz="4" w:space="0" w:color="auto"/>
              <w:left w:val="single" w:sz="4" w:space="0" w:color="auto"/>
              <w:bottom w:val="single" w:sz="4" w:space="0" w:color="auto"/>
              <w:right w:val="single" w:sz="4" w:space="0" w:color="auto"/>
            </w:tcBorders>
            <w:hideMark/>
          </w:tcPr>
          <w:p w14:paraId="0AC56C99" w14:textId="77777777" w:rsidR="00E46BE1" w:rsidRPr="00D36D4A" w:rsidRDefault="00E46BE1" w:rsidP="00D36D4A">
            <w:pPr>
              <w:jc w:val="right"/>
              <w:rPr>
                <w:bCs/>
                <w:sz w:val="20"/>
                <w:szCs w:val="20"/>
              </w:rPr>
            </w:pPr>
            <w:r w:rsidRPr="00D36D4A">
              <w:rPr>
                <w:sz w:val="20"/>
                <w:szCs w:val="20"/>
              </w:rPr>
              <w:t>52.24</w:t>
            </w:r>
          </w:p>
        </w:tc>
        <w:tc>
          <w:tcPr>
            <w:tcW w:w="1254" w:type="pct"/>
            <w:tcBorders>
              <w:top w:val="single" w:sz="4" w:space="0" w:color="auto"/>
              <w:left w:val="single" w:sz="4" w:space="0" w:color="auto"/>
              <w:bottom w:val="single" w:sz="4" w:space="0" w:color="auto"/>
              <w:right w:val="single" w:sz="4" w:space="0" w:color="auto"/>
            </w:tcBorders>
            <w:hideMark/>
          </w:tcPr>
          <w:p w14:paraId="52E3D989" w14:textId="77777777" w:rsidR="00E46BE1" w:rsidRPr="00D36D4A" w:rsidRDefault="00E46BE1" w:rsidP="00D36D4A">
            <w:pPr>
              <w:tabs>
                <w:tab w:val="decimal" w:pos="756"/>
              </w:tabs>
              <w:ind w:left="-79"/>
              <w:rPr>
                <w:sz w:val="20"/>
                <w:szCs w:val="20"/>
              </w:rPr>
            </w:pPr>
            <w:r w:rsidRPr="00D36D4A">
              <w:rPr>
                <w:sz w:val="20"/>
                <w:szCs w:val="20"/>
              </w:rPr>
              <w:t>Social Services</w:t>
            </w:r>
            <w:r w:rsidRPr="00D36D4A">
              <w:rPr>
                <w:i/>
                <w:iCs/>
                <w:sz w:val="20"/>
                <w:szCs w:val="20"/>
              </w:rPr>
              <w:t>(Ref. Statement 4-A, 7 &amp; 18)</w:t>
            </w:r>
          </w:p>
        </w:tc>
        <w:tc>
          <w:tcPr>
            <w:tcW w:w="659" w:type="pct"/>
            <w:tcBorders>
              <w:top w:val="single" w:sz="4" w:space="0" w:color="auto"/>
              <w:left w:val="single" w:sz="4" w:space="0" w:color="auto"/>
              <w:bottom w:val="single" w:sz="4" w:space="0" w:color="auto"/>
              <w:right w:val="single" w:sz="4" w:space="0" w:color="auto"/>
            </w:tcBorders>
          </w:tcPr>
          <w:p w14:paraId="0A1D4034" w14:textId="77777777" w:rsidR="00E46BE1" w:rsidRPr="00D36D4A" w:rsidRDefault="00E46BE1" w:rsidP="00D36D4A">
            <w:pPr>
              <w:tabs>
                <w:tab w:val="decimal" w:pos="376"/>
              </w:tabs>
              <w:jc w:val="right"/>
              <w:rPr>
                <w:bCs/>
                <w:sz w:val="20"/>
                <w:szCs w:val="20"/>
              </w:rPr>
            </w:pPr>
            <w:r w:rsidRPr="00D36D4A">
              <w:rPr>
                <w:sz w:val="20"/>
                <w:szCs w:val="20"/>
              </w:rPr>
              <w:t>295.00</w:t>
            </w:r>
          </w:p>
        </w:tc>
        <w:tc>
          <w:tcPr>
            <w:tcW w:w="659" w:type="pct"/>
            <w:tcBorders>
              <w:top w:val="single" w:sz="4" w:space="0" w:color="auto"/>
              <w:left w:val="single" w:sz="4" w:space="0" w:color="auto"/>
              <w:bottom w:val="single" w:sz="4" w:space="0" w:color="auto"/>
              <w:right w:val="single" w:sz="4" w:space="0" w:color="auto"/>
            </w:tcBorders>
            <w:hideMark/>
          </w:tcPr>
          <w:p w14:paraId="1F34BFCB" w14:textId="77777777" w:rsidR="00E46BE1" w:rsidRPr="00D36D4A" w:rsidRDefault="00E46BE1" w:rsidP="00D36D4A">
            <w:pPr>
              <w:tabs>
                <w:tab w:val="decimal" w:pos="376"/>
              </w:tabs>
              <w:jc w:val="right"/>
              <w:rPr>
                <w:bCs/>
                <w:sz w:val="20"/>
                <w:szCs w:val="20"/>
              </w:rPr>
            </w:pPr>
            <w:r w:rsidRPr="00D36D4A">
              <w:rPr>
                <w:sz w:val="20"/>
                <w:szCs w:val="20"/>
              </w:rPr>
              <w:t>1,251.53</w:t>
            </w:r>
          </w:p>
        </w:tc>
      </w:tr>
      <w:tr w:rsidR="00986903" w:rsidRPr="00D36D4A" w14:paraId="47C145C2" w14:textId="77777777" w:rsidTr="00AA4D1B">
        <w:trPr>
          <w:trHeight w:val="263"/>
        </w:trPr>
        <w:tc>
          <w:tcPr>
            <w:tcW w:w="1141" w:type="pct"/>
            <w:tcBorders>
              <w:top w:val="single" w:sz="4" w:space="0" w:color="auto"/>
              <w:left w:val="single" w:sz="4" w:space="0" w:color="auto"/>
              <w:bottom w:val="single" w:sz="4" w:space="0" w:color="auto"/>
              <w:right w:val="single" w:sz="4" w:space="0" w:color="auto"/>
            </w:tcBorders>
            <w:hideMark/>
          </w:tcPr>
          <w:p w14:paraId="5425469A" w14:textId="77777777" w:rsidR="00E46BE1" w:rsidRPr="00D36D4A" w:rsidRDefault="00E46BE1" w:rsidP="00D36D4A">
            <w:pPr>
              <w:ind w:left="-90" w:firstLine="3"/>
              <w:rPr>
                <w:bCs/>
                <w:sz w:val="20"/>
                <w:szCs w:val="20"/>
              </w:rPr>
            </w:pPr>
            <w:r w:rsidRPr="00D36D4A">
              <w:rPr>
                <w:bCs/>
                <w:sz w:val="20"/>
                <w:szCs w:val="20"/>
              </w:rPr>
              <w:t>Economic Services</w:t>
            </w:r>
          </w:p>
        </w:tc>
        <w:tc>
          <w:tcPr>
            <w:tcW w:w="633" w:type="pct"/>
            <w:tcBorders>
              <w:top w:val="single" w:sz="4" w:space="0" w:color="auto"/>
              <w:left w:val="single" w:sz="4" w:space="0" w:color="auto"/>
              <w:bottom w:val="single" w:sz="4" w:space="0" w:color="auto"/>
              <w:right w:val="single" w:sz="4" w:space="0" w:color="auto"/>
            </w:tcBorders>
          </w:tcPr>
          <w:p w14:paraId="3512574A" w14:textId="77777777" w:rsidR="00E46BE1" w:rsidRPr="00D36D4A" w:rsidRDefault="00E46BE1" w:rsidP="00D36D4A">
            <w:pPr>
              <w:jc w:val="right"/>
              <w:rPr>
                <w:bCs/>
                <w:sz w:val="20"/>
                <w:szCs w:val="20"/>
              </w:rPr>
            </w:pPr>
            <w:r w:rsidRPr="00D36D4A">
              <w:rPr>
                <w:sz w:val="20"/>
                <w:szCs w:val="20"/>
              </w:rPr>
              <w:t>320.32</w:t>
            </w:r>
          </w:p>
        </w:tc>
        <w:tc>
          <w:tcPr>
            <w:tcW w:w="654" w:type="pct"/>
            <w:tcBorders>
              <w:top w:val="single" w:sz="4" w:space="0" w:color="auto"/>
              <w:left w:val="single" w:sz="4" w:space="0" w:color="auto"/>
              <w:bottom w:val="single" w:sz="4" w:space="0" w:color="auto"/>
              <w:right w:val="single" w:sz="4" w:space="0" w:color="auto"/>
            </w:tcBorders>
            <w:hideMark/>
          </w:tcPr>
          <w:p w14:paraId="1BAB8774" w14:textId="77777777" w:rsidR="00E46BE1" w:rsidRPr="00D36D4A" w:rsidRDefault="00E46BE1" w:rsidP="00D36D4A">
            <w:pPr>
              <w:jc w:val="right"/>
              <w:rPr>
                <w:bCs/>
                <w:sz w:val="20"/>
                <w:szCs w:val="20"/>
              </w:rPr>
            </w:pPr>
            <w:r w:rsidRPr="00D36D4A">
              <w:rPr>
                <w:sz w:val="20"/>
                <w:szCs w:val="20"/>
              </w:rPr>
              <w:t>1,405.09</w:t>
            </w:r>
          </w:p>
        </w:tc>
        <w:tc>
          <w:tcPr>
            <w:tcW w:w="1254" w:type="pct"/>
            <w:tcBorders>
              <w:top w:val="single" w:sz="4" w:space="0" w:color="auto"/>
              <w:left w:val="single" w:sz="4" w:space="0" w:color="auto"/>
              <w:bottom w:val="single" w:sz="4" w:space="0" w:color="auto"/>
              <w:right w:val="single" w:sz="4" w:space="0" w:color="auto"/>
            </w:tcBorders>
            <w:hideMark/>
          </w:tcPr>
          <w:p w14:paraId="1E783141" w14:textId="77777777" w:rsidR="00E46BE1" w:rsidRPr="00D36D4A" w:rsidRDefault="00E46BE1" w:rsidP="00D36D4A">
            <w:pPr>
              <w:ind w:left="-79"/>
              <w:rPr>
                <w:sz w:val="20"/>
                <w:szCs w:val="20"/>
              </w:rPr>
            </w:pPr>
            <w:r w:rsidRPr="00D36D4A">
              <w:rPr>
                <w:sz w:val="20"/>
                <w:szCs w:val="20"/>
              </w:rPr>
              <w:t>Economic Services</w:t>
            </w:r>
          </w:p>
          <w:p w14:paraId="0406425D" w14:textId="77777777" w:rsidR="00E46BE1" w:rsidRPr="00D36D4A" w:rsidRDefault="00E46BE1" w:rsidP="00D36D4A">
            <w:pPr>
              <w:ind w:left="-79"/>
              <w:rPr>
                <w:bCs/>
                <w:sz w:val="20"/>
                <w:szCs w:val="20"/>
              </w:rPr>
            </w:pPr>
            <w:r w:rsidRPr="00D36D4A">
              <w:rPr>
                <w:i/>
                <w:iCs/>
                <w:sz w:val="20"/>
                <w:szCs w:val="20"/>
              </w:rPr>
              <w:t>(Ref. Statement 4-A, 7 &amp; 18)</w:t>
            </w:r>
          </w:p>
        </w:tc>
        <w:tc>
          <w:tcPr>
            <w:tcW w:w="659" w:type="pct"/>
            <w:tcBorders>
              <w:top w:val="single" w:sz="4" w:space="0" w:color="auto"/>
              <w:left w:val="single" w:sz="4" w:space="0" w:color="auto"/>
              <w:bottom w:val="single" w:sz="4" w:space="0" w:color="auto"/>
              <w:right w:val="single" w:sz="4" w:space="0" w:color="auto"/>
            </w:tcBorders>
          </w:tcPr>
          <w:p w14:paraId="7F2CA2A7" w14:textId="77777777" w:rsidR="00E46BE1" w:rsidRPr="00D36D4A" w:rsidRDefault="00E46BE1" w:rsidP="00D36D4A">
            <w:pPr>
              <w:tabs>
                <w:tab w:val="decimal" w:pos="376"/>
              </w:tabs>
              <w:jc w:val="right"/>
              <w:rPr>
                <w:bCs/>
                <w:sz w:val="20"/>
                <w:szCs w:val="20"/>
              </w:rPr>
            </w:pPr>
            <w:r w:rsidRPr="00D36D4A">
              <w:rPr>
                <w:sz w:val="20"/>
                <w:szCs w:val="20"/>
              </w:rPr>
              <w:t>504.39</w:t>
            </w:r>
          </w:p>
        </w:tc>
        <w:tc>
          <w:tcPr>
            <w:tcW w:w="659" w:type="pct"/>
            <w:tcBorders>
              <w:top w:val="single" w:sz="4" w:space="0" w:color="auto"/>
              <w:left w:val="single" w:sz="4" w:space="0" w:color="auto"/>
              <w:bottom w:val="single" w:sz="4" w:space="0" w:color="auto"/>
              <w:right w:val="single" w:sz="4" w:space="0" w:color="auto"/>
            </w:tcBorders>
            <w:hideMark/>
          </w:tcPr>
          <w:p w14:paraId="6E68DBB3" w14:textId="77777777" w:rsidR="00E46BE1" w:rsidRPr="00D36D4A" w:rsidRDefault="00E46BE1" w:rsidP="00D36D4A">
            <w:pPr>
              <w:tabs>
                <w:tab w:val="decimal" w:pos="376"/>
              </w:tabs>
              <w:jc w:val="right"/>
              <w:rPr>
                <w:bCs/>
                <w:sz w:val="20"/>
                <w:szCs w:val="20"/>
              </w:rPr>
            </w:pPr>
            <w:r w:rsidRPr="00D36D4A">
              <w:rPr>
                <w:sz w:val="20"/>
                <w:szCs w:val="20"/>
              </w:rPr>
              <w:t>1,059.77</w:t>
            </w:r>
          </w:p>
        </w:tc>
      </w:tr>
      <w:tr w:rsidR="00986903" w:rsidRPr="00D36D4A" w14:paraId="2638E55B" w14:textId="77777777" w:rsidTr="00AA4D1B">
        <w:trPr>
          <w:trHeight w:val="350"/>
        </w:trPr>
        <w:tc>
          <w:tcPr>
            <w:tcW w:w="1141" w:type="pct"/>
            <w:tcBorders>
              <w:top w:val="single" w:sz="4" w:space="0" w:color="auto"/>
              <w:left w:val="single" w:sz="4" w:space="0" w:color="auto"/>
              <w:bottom w:val="single" w:sz="4" w:space="0" w:color="auto"/>
              <w:right w:val="single" w:sz="4" w:space="0" w:color="auto"/>
            </w:tcBorders>
            <w:hideMark/>
          </w:tcPr>
          <w:p w14:paraId="5C9DF453" w14:textId="77777777" w:rsidR="00E46BE1" w:rsidRPr="00D36D4A" w:rsidRDefault="00E46BE1" w:rsidP="00D36D4A">
            <w:pPr>
              <w:ind w:left="-90" w:firstLine="3"/>
              <w:rPr>
                <w:bCs/>
                <w:sz w:val="20"/>
                <w:szCs w:val="20"/>
              </w:rPr>
            </w:pPr>
            <w:r w:rsidRPr="00D36D4A">
              <w:rPr>
                <w:bCs/>
                <w:sz w:val="20"/>
                <w:szCs w:val="20"/>
              </w:rPr>
              <w:t>Loan and Advances to Government Servants</w:t>
            </w:r>
          </w:p>
        </w:tc>
        <w:tc>
          <w:tcPr>
            <w:tcW w:w="633" w:type="pct"/>
            <w:tcBorders>
              <w:top w:val="single" w:sz="4" w:space="0" w:color="auto"/>
              <w:left w:val="single" w:sz="4" w:space="0" w:color="auto"/>
              <w:bottom w:val="single" w:sz="4" w:space="0" w:color="auto"/>
              <w:right w:val="single" w:sz="4" w:space="0" w:color="auto"/>
            </w:tcBorders>
          </w:tcPr>
          <w:p w14:paraId="32B2ED9E" w14:textId="77777777" w:rsidR="00E46BE1" w:rsidRPr="00D36D4A" w:rsidRDefault="00E46BE1" w:rsidP="00D36D4A">
            <w:pPr>
              <w:jc w:val="right"/>
              <w:rPr>
                <w:bCs/>
                <w:sz w:val="20"/>
                <w:szCs w:val="20"/>
              </w:rPr>
            </w:pPr>
            <w:r w:rsidRPr="00D36D4A">
              <w:rPr>
                <w:sz w:val="20"/>
                <w:szCs w:val="20"/>
              </w:rPr>
              <w:t>Nil</w:t>
            </w:r>
          </w:p>
        </w:tc>
        <w:tc>
          <w:tcPr>
            <w:tcW w:w="654" w:type="pct"/>
            <w:tcBorders>
              <w:top w:val="single" w:sz="4" w:space="0" w:color="auto"/>
              <w:left w:val="single" w:sz="4" w:space="0" w:color="auto"/>
              <w:bottom w:val="single" w:sz="4" w:space="0" w:color="auto"/>
              <w:right w:val="single" w:sz="4" w:space="0" w:color="auto"/>
            </w:tcBorders>
            <w:hideMark/>
          </w:tcPr>
          <w:p w14:paraId="15529B98" w14:textId="77777777" w:rsidR="00E46BE1" w:rsidRPr="00D36D4A" w:rsidRDefault="00E46BE1" w:rsidP="00D36D4A">
            <w:pPr>
              <w:jc w:val="right"/>
              <w:rPr>
                <w:bCs/>
                <w:sz w:val="20"/>
                <w:szCs w:val="20"/>
              </w:rPr>
            </w:pPr>
            <w:r w:rsidRPr="00D36D4A">
              <w:rPr>
                <w:sz w:val="20"/>
                <w:szCs w:val="20"/>
              </w:rPr>
              <w:t>Nil</w:t>
            </w:r>
          </w:p>
        </w:tc>
        <w:tc>
          <w:tcPr>
            <w:tcW w:w="1254" w:type="pct"/>
            <w:tcBorders>
              <w:top w:val="single" w:sz="4" w:space="0" w:color="auto"/>
              <w:left w:val="single" w:sz="4" w:space="0" w:color="auto"/>
              <w:bottom w:val="single" w:sz="4" w:space="0" w:color="auto"/>
              <w:right w:val="single" w:sz="4" w:space="0" w:color="auto"/>
            </w:tcBorders>
            <w:hideMark/>
          </w:tcPr>
          <w:p w14:paraId="1D27DDDA" w14:textId="77777777" w:rsidR="00E46BE1" w:rsidRPr="00D36D4A" w:rsidRDefault="00E46BE1" w:rsidP="00D36D4A">
            <w:pPr>
              <w:ind w:left="-79"/>
              <w:rPr>
                <w:bCs/>
                <w:sz w:val="20"/>
                <w:szCs w:val="20"/>
              </w:rPr>
            </w:pPr>
            <w:r w:rsidRPr="00D36D4A">
              <w:rPr>
                <w:bCs/>
                <w:sz w:val="20"/>
                <w:szCs w:val="20"/>
              </w:rPr>
              <w:t>Others</w:t>
            </w:r>
          </w:p>
          <w:p w14:paraId="1D76C08D" w14:textId="77777777" w:rsidR="00E46BE1" w:rsidRPr="00D36D4A" w:rsidRDefault="00E46BE1" w:rsidP="00D36D4A">
            <w:pPr>
              <w:ind w:left="-79"/>
              <w:rPr>
                <w:bCs/>
                <w:sz w:val="20"/>
                <w:szCs w:val="20"/>
              </w:rPr>
            </w:pPr>
            <w:r w:rsidRPr="00D36D4A">
              <w:rPr>
                <w:i/>
                <w:iCs/>
                <w:sz w:val="20"/>
                <w:szCs w:val="20"/>
              </w:rPr>
              <w:t>(Ref. Statement 7)</w:t>
            </w:r>
          </w:p>
        </w:tc>
        <w:tc>
          <w:tcPr>
            <w:tcW w:w="659" w:type="pct"/>
            <w:tcBorders>
              <w:top w:val="single" w:sz="4" w:space="0" w:color="auto"/>
              <w:left w:val="single" w:sz="4" w:space="0" w:color="auto"/>
              <w:bottom w:val="single" w:sz="4" w:space="0" w:color="auto"/>
              <w:right w:val="single" w:sz="4" w:space="0" w:color="auto"/>
            </w:tcBorders>
            <w:hideMark/>
          </w:tcPr>
          <w:p w14:paraId="6FC59838" w14:textId="77777777" w:rsidR="00E46BE1" w:rsidRPr="00D36D4A" w:rsidRDefault="00E46BE1" w:rsidP="00D36D4A">
            <w:pPr>
              <w:tabs>
                <w:tab w:val="decimal" w:pos="376"/>
              </w:tabs>
              <w:jc w:val="right"/>
              <w:rPr>
                <w:bCs/>
                <w:sz w:val="20"/>
                <w:szCs w:val="20"/>
              </w:rPr>
            </w:pPr>
            <w:r w:rsidRPr="00D36D4A">
              <w:rPr>
                <w:bCs/>
                <w:sz w:val="20"/>
                <w:szCs w:val="20"/>
              </w:rPr>
              <w:t>Nil</w:t>
            </w:r>
          </w:p>
        </w:tc>
        <w:tc>
          <w:tcPr>
            <w:tcW w:w="659" w:type="pct"/>
            <w:tcBorders>
              <w:top w:val="single" w:sz="4" w:space="0" w:color="auto"/>
              <w:left w:val="single" w:sz="4" w:space="0" w:color="auto"/>
              <w:bottom w:val="single" w:sz="4" w:space="0" w:color="auto"/>
              <w:right w:val="single" w:sz="4" w:space="0" w:color="auto"/>
            </w:tcBorders>
            <w:hideMark/>
          </w:tcPr>
          <w:p w14:paraId="0A6D82A0" w14:textId="77777777" w:rsidR="00E46BE1" w:rsidRPr="00D36D4A" w:rsidRDefault="00E46BE1" w:rsidP="00D36D4A">
            <w:pPr>
              <w:tabs>
                <w:tab w:val="decimal" w:pos="376"/>
              </w:tabs>
              <w:jc w:val="right"/>
              <w:rPr>
                <w:bCs/>
                <w:sz w:val="20"/>
                <w:szCs w:val="20"/>
              </w:rPr>
            </w:pPr>
            <w:r w:rsidRPr="00D36D4A">
              <w:rPr>
                <w:sz w:val="20"/>
                <w:szCs w:val="20"/>
              </w:rPr>
              <w:t>0.01</w:t>
            </w:r>
          </w:p>
        </w:tc>
      </w:tr>
      <w:tr w:rsidR="00986903" w:rsidRPr="00D36D4A" w14:paraId="4480E7E9" w14:textId="77777777" w:rsidTr="00AA4D1B">
        <w:trPr>
          <w:trHeight w:val="467"/>
        </w:trPr>
        <w:tc>
          <w:tcPr>
            <w:tcW w:w="1141" w:type="pct"/>
            <w:tcBorders>
              <w:top w:val="single" w:sz="4" w:space="0" w:color="auto"/>
              <w:left w:val="single" w:sz="4" w:space="0" w:color="auto"/>
              <w:bottom w:val="single" w:sz="4" w:space="0" w:color="auto"/>
              <w:right w:val="single" w:sz="4" w:space="0" w:color="auto"/>
            </w:tcBorders>
            <w:hideMark/>
          </w:tcPr>
          <w:p w14:paraId="6FC3947F" w14:textId="77777777" w:rsidR="00E46BE1" w:rsidRPr="00D36D4A" w:rsidRDefault="00E46BE1" w:rsidP="00D36D4A">
            <w:pPr>
              <w:ind w:left="-90"/>
              <w:rPr>
                <w:b/>
                <w:bCs/>
                <w:sz w:val="20"/>
                <w:szCs w:val="20"/>
              </w:rPr>
            </w:pPr>
            <w:r w:rsidRPr="00D36D4A">
              <w:rPr>
                <w:b/>
                <w:bCs/>
                <w:sz w:val="20"/>
                <w:szCs w:val="20"/>
              </w:rPr>
              <w:t>Public Debt Receipts</w:t>
            </w:r>
          </w:p>
          <w:p w14:paraId="3D24AE12" w14:textId="77777777" w:rsidR="00E46BE1" w:rsidRPr="00D36D4A" w:rsidRDefault="00E46BE1" w:rsidP="00D36D4A">
            <w:pPr>
              <w:ind w:left="-90"/>
              <w:rPr>
                <w:b/>
                <w:bCs/>
                <w:sz w:val="20"/>
                <w:szCs w:val="20"/>
              </w:rPr>
            </w:pPr>
            <w:r w:rsidRPr="00D36D4A">
              <w:rPr>
                <w:b/>
                <w:bCs/>
                <w:i/>
                <w:iCs/>
                <w:sz w:val="20"/>
                <w:szCs w:val="20"/>
              </w:rPr>
              <w:t>(Ref. Statement 3,6 &amp; 17)</w:t>
            </w:r>
          </w:p>
        </w:tc>
        <w:tc>
          <w:tcPr>
            <w:tcW w:w="633" w:type="pct"/>
            <w:tcBorders>
              <w:top w:val="single" w:sz="4" w:space="0" w:color="auto"/>
              <w:left w:val="single" w:sz="4" w:space="0" w:color="auto"/>
              <w:bottom w:val="single" w:sz="4" w:space="0" w:color="auto"/>
              <w:right w:val="single" w:sz="4" w:space="0" w:color="auto"/>
            </w:tcBorders>
          </w:tcPr>
          <w:p w14:paraId="4336AB9A" w14:textId="77777777" w:rsidR="00E46BE1" w:rsidRPr="00D36D4A" w:rsidRDefault="00E46BE1" w:rsidP="00D36D4A">
            <w:pPr>
              <w:jc w:val="right"/>
              <w:rPr>
                <w:b/>
                <w:bCs/>
                <w:sz w:val="20"/>
                <w:szCs w:val="20"/>
              </w:rPr>
            </w:pPr>
            <w:r w:rsidRPr="00D36D4A">
              <w:rPr>
                <w:b/>
                <w:bCs/>
                <w:sz w:val="20"/>
                <w:szCs w:val="20"/>
              </w:rPr>
              <w:t>65,180.02</w:t>
            </w:r>
          </w:p>
          <w:p w14:paraId="2361FC3A" w14:textId="77777777" w:rsidR="00E46BE1" w:rsidRPr="00D36D4A" w:rsidRDefault="00E46BE1" w:rsidP="00D36D4A">
            <w:pPr>
              <w:jc w:val="right"/>
              <w:rPr>
                <w:b/>
                <w:bCs/>
                <w:sz w:val="20"/>
                <w:szCs w:val="20"/>
              </w:rPr>
            </w:pPr>
          </w:p>
        </w:tc>
        <w:tc>
          <w:tcPr>
            <w:tcW w:w="654" w:type="pct"/>
            <w:tcBorders>
              <w:top w:val="single" w:sz="4" w:space="0" w:color="auto"/>
              <w:left w:val="single" w:sz="4" w:space="0" w:color="auto"/>
              <w:bottom w:val="single" w:sz="4" w:space="0" w:color="auto"/>
              <w:right w:val="single" w:sz="4" w:space="0" w:color="auto"/>
            </w:tcBorders>
            <w:hideMark/>
          </w:tcPr>
          <w:p w14:paraId="01160947" w14:textId="77777777" w:rsidR="00E46BE1" w:rsidRPr="00D36D4A" w:rsidRDefault="00E46BE1" w:rsidP="00D36D4A">
            <w:pPr>
              <w:jc w:val="right"/>
              <w:rPr>
                <w:b/>
                <w:bCs/>
                <w:sz w:val="20"/>
                <w:szCs w:val="20"/>
              </w:rPr>
            </w:pPr>
            <w:r w:rsidRPr="00D36D4A">
              <w:rPr>
                <w:b/>
                <w:sz w:val="20"/>
                <w:szCs w:val="20"/>
              </w:rPr>
              <w:t>58,867.32</w:t>
            </w:r>
          </w:p>
        </w:tc>
        <w:tc>
          <w:tcPr>
            <w:tcW w:w="1254" w:type="pct"/>
            <w:tcBorders>
              <w:top w:val="single" w:sz="4" w:space="0" w:color="auto"/>
              <w:left w:val="single" w:sz="4" w:space="0" w:color="auto"/>
              <w:bottom w:val="single" w:sz="4" w:space="0" w:color="auto"/>
              <w:right w:val="single" w:sz="4" w:space="0" w:color="auto"/>
            </w:tcBorders>
            <w:hideMark/>
          </w:tcPr>
          <w:p w14:paraId="456E91DB" w14:textId="77777777" w:rsidR="00E46BE1" w:rsidRPr="00D36D4A" w:rsidRDefault="00E46BE1" w:rsidP="00D36D4A">
            <w:pPr>
              <w:ind w:left="-79"/>
              <w:rPr>
                <w:b/>
                <w:bCs/>
                <w:sz w:val="20"/>
                <w:szCs w:val="20"/>
              </w:rPr>
            </w:pPr>
            <w:r w:rsidRPr="00D36D4A">
              <w:rPr>
                <w:b/>
                <w:bCs/>
                <w:sz w:val="20"/>
                <w:szCs w:val="20"/>
              </w:rPr>
              <w:t>Repayment of Public Debt</w:t>
            </w:r>
          </w:p>
          <w:p w14:paraId="3DDE46B7" w14:textId="77777777" w:rsidR="00E46BE1" w:rsidRPr="00D36D4A" w:rsidRDefault="00E46BE1" w:rsidP="00D36D4A">
            <w:pPr>
              <w:ind w:left="-79"/>
              <w:rPr>
                <w:b/>
                <w:bCs/>
                <w:sz w:val="20"/>
                <w:szCs w:val="20"/>
              </w:rPr>
            </w:pPr>
            <w:r w:rsidRPr="00D36D4A">
              <w:rPr>
                <w:b/>
                <w:bCs/>
                <w:i/>
                <w:iCs/>
                <w:sz w:val="20"/>
                <w:szCs w:val="20"/>
              </w:rPr>
              <w:t>(Ref. Statement 4-A, 6 &amp; 17)</w:t>
            </w:r>
          </w:p>
        </w:tc>
        <w:tc>
          <w:tcPr>
            <w:tcW w:w="659" w:type="pct"/>
            <w:tcBorders>
              <w:top w:val="single" w:sz="4" w:space="0" w:color="auto"/>
              <w:left w:val="single" w:sz="4" w:space="0" w:color="auto"/>
              <w:bottom w:val="single" w:sz="4" w:space="0" w:color="auto"/>
              <w:right w:val="single" w:sz="4" w:space="0" w:color="auto"/>
            </w:tcBorders>
            <w:hideMark/>
          </w:tcPr>
          <w:p w14:paraId="134BBCB7" w14:textId="77777777" w:rsidR="00E46BE1" w:rsidRPr="00D36D4A" w:rsidRDefault="00E46BE1" w:rsidP="00D36D4A">
            <w:pPr>
              <w:jc w:val="right"/>
              <w:rPr>
                <w:b/>
                <w:bCs/>
                <w:sz w:val="20"/>
                <w:szCs w:val="20"/>
              </w:rPr>
            </w:pPr>
            <w:r w:rsidRPr="00D36D4A">
              <w:rPr>
                <w:b/>
                <w:bCs/>
                <w:sz w:val="20"/>
                <w:szCs w:val="20"/>
              </w:rPr>
              <w:t>21,635.73</w:t>
            </w:r>
          </w:p>
          <w:p w14:paraId="5B9370FA" w14:textId="77777777" w:rsidR="00E46BE1" w:rsidRPr="00D36D4A" w:rsidRDefault="00E46BE1" w:rsidP="00D36D4A">
            <w:pPr>
              <w:tabs>
                <w:tab w:val="decimal" w:pos="376"/>
              </w:tabs>
              <w:jc w:val="right"/>
              <w:rPr>
                <w:b/>
                <w:bCs/>
                <w:sz w:val="20"/>
                <w:szCs w:val="20"/>
              </w:rPr>
            </w:pPr>
          </w:p>
        </w:tc>
        <w:tc>
          <w:tcPr>
            <w:tcW w:w="659" w:type="pct"/>
            <w:tcBorders>
              <w:top w:val="single" w:sz="4" w:space="0" w:color="auto"/>
              <w:left w:val="single" w:sz="4" w:space="0" w:color="auto"/>
              <w:bottom w:val="single" w:sz="4" w:space="0" w:color="auto"/>
              <w:right w:val="single" w:sz="4" w:space="0" w:color="auto"/>
            </w:tcBorders>
            <w:hideMark/>
          </w:tcPr>
          <w:p w14:paraId="4261FF03" w14:textId="77777777" w:rsidR="00E46BE1" w:rsidRPr="00D36D4A" w:rsidRDefault="00E46BE1" w:rsidP="00D36D4A">
            <w:pPr>
              <w:tabs>
                <w:tab w:val="decimal" w:pos="376"/>
              </w:tabs>
              <w:jc w:val="right"/>
              <w:rPr>
                <w:b/>
                <w:bCs/>
                <w:sz w:val="20"/>
                <w:szCs w:val="20"/>
              </w:rPr>
            </w:pPr>
            <w:r w:rsidRPr="00D36D4A">
              <w:rPr>
                <w:b/>
                <w:sz w:val="20"/>
                <w:szCs w:val="20"/>
              </w:rPr>
              <w:t>22,006.24</w:t>
            </w:r>
          </w:p>
        </w:tc>
      </w:tr>
      <w:tr w:rsidR="00986903" w:rsidRPr="00D36D4A" w14:paraId="714EF4D1" w14:textId="77777777" w:rsidTr="00AA4D1B">
        <w:trPr>
          <w:trHeight w:val="263"/>
        </w:trPr>
        <w:tc>
          <w:tcPr>
            <w:tcW w:w="1141" w:type="pct"/>
            <w:tcBorders>
              <w:top w:val="single" w:sz="4" w:space="0" w:color="auto"/>
              <w:left w:val="single" w:sz="4" w:space="0" w:color="auto"/>
              <w:bottom w:val="single" w:sz="4" w:space="0" w:color="auto"/>
              <w:right w:val="single" w:sz="4" w:space="0" w:color="auto"/>
            </w:tcBorders>
            <w:hideMark/>
          </w:tcPr>
          <w:p w14:paraId="204DBCF9" w14:textId="77777777" w:rsidR="00E46BE1" w:rsidRPr="00D36D4A" w:rsidRDefault="00E46BE1" w:rsidP="00D36D4A">
            <w:pPr>
              <w:ind w:left="-90"/>
              <w:rPr>
                <w:sz w:val="20"/>
                <w:szCs w:val="20"/>
              </w:rPr>
            </w:pPr>
            <w:r w:rsidRPr="00D36D4A">
              <w:rPr>
                <w:sz w:val="20"/>
                <w:szCs w:val="20"/>
              </w:rPr>
              <w:t>Internal Debt</w:t>
            </w:r>
            <w:r w:rsidRPr="00D36D4A">
              <w:rPr>
                <w:rStyle w:val="FootnoteReference"/>
                <w:sz w:val="20"/>
                <w:szCs w:val="20"/>
              </w:rPr>
              <w:footnoteReference w:customMarkFollows="1" w:id="16"/>
              <w:t>(c)</w:t>
            </w:r>
          </w:p>
          <w:p w14:paraId="61576270" w14:textId="77777777" w:rsidR="00E46BE1" w:rsidRPr="00D36D4A" w:rsidRDefault="00E46BE1" w:rsidP="00D36D4A">
            <w:pPr>
              <w:ind w:left="-90" w:right="-105"/>
              <w:rPr>
                <w:sz w:val="20"/>
                <w:szCs w:val="20"/>
              </w:rPr>
            </w:pPr>
            <w:r w:rsidRPr="00D36D4A">
              <w:rPr>
                <w:sz w:val="20"/>
                <w:szCs w:val="20"/>
              </w:rPr>
              <w:t>(Market Loans, NSSF etc.)</w:t>
            </w:r>
          </w:p>
          <w:p w14:paraId="7068558D" w14:textId="77777777" w:rsidR="00E46BE1" w:rsidRPr="00D36D4A" w:rsidRDefault="00E46BE1" w:rsidP="00D36D4A">
            <w:pPr>
              <w:ind w:left="-90"/>
              <w:rPr>
                <w:sz w:val="20"/>
                <w:szCs w:val="20"/>
              </w:rPr>
            </w:pPr>
            <w:r w:rsidRPr="00D36D4A">
              <w:rPr>
                <w:i/>
                <w:iCs/>
                <w:sz w:val="20"/>
                <w:szCs w:val="20"/>
              </w:rPr>
              <w:t>(Ref. Statement 3,6 &amp; 17)</w:t>
            </w:r>
          </w:p>
        </w:tc>
        <w:tc>
          <w:tcPr>
            <w:tcW w:w="633" w:type="pct"/>
            <w:tcBorders>
              <w:top w:val="single" w:sz="4" w:space="0" w:color="auto"/>
              <w:left w:val="single" w:sz="4" w:space="0" w:color="auto"/>
              <w:bottom w:val="single" w:sz="4" w:space="0" w:color="auto"/>
              <w:right w:val="single" w:sz="4" w:space="0" w:color="auto"/>
            </w:tcBorders>
            <w:hideMark/>
          </w:tcPr>
          <w:p w14:paraId="6DA6ED84" w14:textId="77777777" w:rsidR="00E46BE1" w:rsidRPr="00D36D4A" w:rsidRDefault="00E46BE1" w:rsidP="00D36D4A">
            <w:pPr>
              <w:ind w:right="-67" w:hanging="116"/>
              <w:jc w:val="right"/>
              <w:rPr>
                <w:sz w:val="20"/>
                <w:szCs w:val="20"/>
                <w:vertAlign w:val="superscript"/>
              </w:rPr>
            </w:pPr>
            <w:r w:rsidRPr="00D36D4A">
              <w:rPr>
                <w:sz w:val="20"/>
                <w:szCs w:val="20"/>
              </w:rPr>
              <w:t>50,108.39</w:t>
            </w:r>
          </w:p>
        </w:tc>
        <w:tc>
          <w:tcPr>
            <w:tcW w:w="654" w:type="pct"/>
            <w:tcBorders>
              <w:top w:val="single" w:sz="4" w:space="0" w:color="auto"/>
              <w:left w:val="single" w:sz="4" w:space="0" w:color="auto"/>
              <w:bottom w:val="single" w:sz="4" w:space="0" w:color="auto"/>
              <w:right w:val="single" w:sz="4" w:space="0" w:color="auto"/>
            </w:tcBorders>
            <w:hideMark/>
          </w:tcPr>
          <w:p w14:paraId="37F2E55A" w14:textId="77777777" w:rsidR="00E46BE1" w:rsidRPr="00D36D4A" w:rsidRDefault="00E46BE1" w:rsidP="00D36D4A">
            <w:pPr>
              <w:ind w:right="-67" w:hanging="116"/>
              <w:jc w:val="right"/>
              <w:rPr>
                <w:bCs/>
                <w:sz w:val="20"/>
                <w:szCs w:val="20"/>
                <w:vertAlign w:val="superscript"/>
              </w:rPr>
            </w:pPr>
            <w:r w:rsidRPr="00D36D4A">
              <w:rPr>
                <w:sz w:val="20"/>
                <w:szCs w:val="20"/>
              </w:rPr>
              <w:t>48,202.12</w:t>
            </w:r>
          </w:p>
        </w:tc>
        <w:tc>
          <w:tcPr>
            <w:tcW w:w="1254" w:type="pct"/>
            <w:tcBorders>
              <w:top w:val="single" w:sz="4" w:space="0" w:color="auto"/>
              <w:left w:val="single" w:sz="4" w:space="0" w:color="auto"/>
              <w:bottom w:val="single" w:sz="4" w:space="0" w:color="auto"/>
              <w:right w:val="single" w:sz="4" w:space="0" w:color="auto"/>
            </w:tcBorders>
            <w:hideMark/>
          </w:tcPr>
          <w:p w14:paraId="7C558608" w14:textId="77777777" w:rsidR="00E46BE1" w:rsidRPr="00D36D4A" w:rsidRDefault="00E46BE1" w:rsidP="00D36D4A">
            <w:pPr>
              <w:ind w:left="-79"/>
              <w:rPr>
                <w:sz w:val="20"/>
                <w:szCs w:val="20"/>
              </w:rPr>
            </w:pPr>
            <w:r w:rsidRPr="00D36D4A">
              <w:rPr>
                <w:sz w:val="20"/>
                <w:szCs w:val="20"/>
              </w:rPr>
              <w:t xml:space="preserve">Internal Debt </w:t>
            </w:r>
            <w:r w:rsidRPr="00D36D4A">
              <w:rPr>
                <w:sz w:val="20"/>
                <w:szCs w:val="20"/>
              </w:rPr>
              <w:br/>
              <w:t>(Market Loans, NSSF etc.)</w:t>
            </w:r>
          </w:p>
          <w:p w14:paraId="7803E706" w14:textId="77777777" w:rsidR="00E46BE1" w:rsidRPr="00D36D4A" w:rsidRDefault="00E46BE1" w:rsidP="00D36D4A">
            <w:pPr>
              <w:ind w:left="-79"/>
              <w:rPr>
                <w:sz w:val="20"/>
                <w:szCs w:val="20"/>
              </w:rPr>
            </w:pPr>
            <w:r w:rsidRPr="00D36D4A">
              <w:rPr>
                <w:i/>
                <w:iCs/>
                <w:sz w:val="20"/>
                <w:szCs w:val="20"/>
              </w:rPr>
              <w:t>(Ref. Statement 4-A, 6 &amp; 17)</w:t>
            </w:r>
          </w:p>
        </w:tc>
        <w:tc>
          <w:tcPr>
            <w:tcW w:w="659" w:type="pct"/>
            <w:tcBorders>
              <w:top w:val="single" w:sz="4" w:space="0" w:color="auto"/>
              <w:left w:val="single" w:sz="4" w:space="0" w:color="auto"/>
              <w:bottom w:val="single" w:sz="4" w:space="0" w:color="auto"/>
              <w:right w:val="single" w:sz="4" w:space="0" w:color="auto"/>
            </w:tcBorders>
            <w:hideMark/>
          </w:tcPr>
          <w:p w14:paraId="48C2D6C7" w14:textId="77777777" w:rsidR="00E46BE1" w:rsidRPr="00D36D4A" w:rsidRDefault="00E46BE1" w:rsidP="00D36D4A">
            <w:pPr>
              <w:tabs>
                <w:tab w:val="decimal" w:pos="376"/>
              </w:tabs>
              <w:jc w:val="right"/>
              <w:rPr>
                <w:bCs/>
                <w:sz w:val="20"/>
                <w:szCs w:val="20"/>
                <w:vertAlign w:val="superscript"/>
              </w:rPr>
            </w:pPr>
            <w:r w:rsidRPr="00D36D4A">
              <w:rPr>
                <w:sz w:val="20"/>
                <w:szCs w:val="20"/>
              </w:rPr>
              <w:t>19,020.47</w:t>
            </w:r>
          </w:p>
        </w:tc>
        <w:tc>
          <w:tcPr>
            <w:tcW w:w="659" w:type="pct"/>
            <w:tcBorders>
              <w:top w:val="single" w:sz="4" w:space="0" w:color="auto"/>
              <w:left w:val="single" w:sz="4" w:space="0" w:color="auto"/>
              <w:bottom w:val="single" w:sz="4" w:space="0" w:color="auto"/>
              <w:right w:val="single" w:sz="4" w:space="0" w:color="auto"/>
            </w:tcBorders>
            <w:hideMark/>
          </w:tcPr>
          <w:p w14:paraId="75B66509" w14:textId="77777777" w:rsidR="00E46BE1" w:rsidRPr="00D36D4A" w:rsidRDefault="00E46BE1" w:rsidP="00D36D4A">
            <w:pPr>
              <w:tabs>
                <w:tab w:val="decimal" w:pos="376"/>
              </w:tabs>
              <w:jc w:val="right"/>
              <w:rPr>
                <w:bCs/>
                <w:sz w:val="20"/>
                <w:szCs w:val="20"/>
                <w:vertAlign w:val="superscript"/>
              </w:rPr>
            </w:pPr>
            <w:r w:rsidRPr="00D36D4A">
              <w:rPr>
                <w:sz w:val="20"/>
                <w:szCs w:val="20"/>
              </w:rPr>
              <w:t>19,787.66</w:t>
            </w:r>
          </w:p>
        </w:tc>
      </w:tr>
      <w:tr w:rsidR="00986903" w:rsidRPr="00D36D4A" w14:paraId="2AA08CE9" w14:textId="77777777" w:rsidTr="007F532D">
        <w:trPr>
          <w:trHeight w:val="263"/>
        </w:trPr>
        <w:tc>
          <w:tcPr>
            <w:tcW w:w="1141" w:type="pct"/>
            <w:tcBorders>
              <w:top w:val="single" w:sz="4" w:space="0" w:color="auto"/>
              <w:left w:val="single" w:sz="4" w:space="0" w:color="auto"/>
              <w:bottom w:val="single" w:sz="4" w:space="0" w:color="auto"/>
              <w:right w:val="single" w:sz="4" w:space="0" w:color="auto"/>
            </w:tcBorders>
            <w:vAlign w:val="center"/>
            <w:hideMark/>
          </w:tcPr>
          <w:p w14:paraId="7D12DB27" w14:textId="77777777" w:rsidR="00E46BE1" w:rsidRPr="00D36D4A" w:rsidRDefault="00E46BE1" w:rsidP="00D36D4A">
            <w:pPr>
              <w:ind w:left="-90"/>
              <w:rPr>
                <w:sz w:val="20"/>
                <w:szCs w:val="20"/>
              </w:rPr>
            </w:pPr>
            <w:r w:rsidRPr="00D36D4A">
              <w:rPr>
                <w:sz w:val="20"/>
                <w:szCs w:val="20"/>
              </w:rPr>
              <w:t>Loans from GoI</w:t>
            </w:r>
          </w:p>
          <w:p w14:paraId="576E504B" w14:textId="77777777" w:rsidR="00E46BE1" w:rsidRPr="00D36D4A" w:rsidRDefault="00E46BE1" w:rsidP="00D36D4A">
            <w:pPr>
              <w:ind w:left="-90"/>
              <w:rPr>
                <w:sz w:val="20"/>
                <w:szCs w:val="20"/>
              </w:rPr>
            </w:pPr>
            <w:r w:rsidRPr="00D36D4A">
              <w:rPr>
                <w:i/>
                <w:iCs/>
                <w:sz w:val="20"/>
                <w:szCs w:val="20"/>
              </w:rPr>
              <w:t>(Ref. Statement 3,6 &amp; 17)</w:t>
            </w:r>
          </w:p>
        </w:tc>
        <w:tc>
          <w:tcPr>
            <w:tcW w:w="633" w:type="pct"/>
            <w:tcBorders>
              <w:top w:val="single" w:sz="4" w:space="0" w:color="auto"/>
              <w:left w:val="single" w:sz="4" w:space="0" w:color="auto"/>
              <w:bottom w:val="single" w:sz="4" w:space="0" w:color="auto"/>
              <w:right w:val="single" w:sz="4" w:space="0" w:color="auto"/>
            </w:tcBorders>
            <w:hideMark/>
          </w:tcPr>
          <w:p w14:paraId="3E0B2117" w14:textId="77777777" w:rsidR="00E46BE1" w:rsidRPr="00D36D4A" w:rsidRDefault="00E46BE1" w:rsidP="00D36D4A">
            <w:pPr>
              <w:jc w:val="right"/>
              <w:rPr>
                <w:sz w:val="20"/>
                <w:szCs w:val="20"/>
              </w:rPr>
            </w:pPr>
            <w:r w:rsidRPr="00D36D4A">
              <w:rPr>
                <w:sz w:val="20"/>
                <w:szCs w:val="20"/>
              </w:rPr>
              <w:t>15,071.63</w:t>
            </w:r>
          </w:p>
        </w:tc>
        <w:tc>
          <w:tcPr>
            <w:tcW w:w="654" w:type="pct"/>
            <w:tcBorders>
              <w:top w:val="single" w:sz="4" w:space="0" w:color="auto"/>
              <w:left w:val="single" w:sz="4" w:space="0" w:color="auto"/>
              <w:bottom w:val="single" w:sz="4" w:space="0" w:color="auto"/>
              <w:right w:val="single" w:sz="4" w:space="0" w:color="auto"/>
            </w:tcBorders>
            <w:hideMark/>
          </w:tcPr>
          <w:p w14:paraId="4C015302" w14:textId="77777777" w:rsidR="00E46BE1" w:rsidRPr="00D36D4A" w:rsidRDefault="00E46BE1" w:rsidP="00D36D4A">
            <w:pPr>
              <w:jc w:val="right"/>
              <w:rPr>
                <w:bCs/>
                <w:sz w:val="20"/>
                <w:szCs w:val="20"/>
              </w:rPr>
            </w:pPr>
            <w:r w:rsidRPr="00D36D4A">
              <w:rPr>
                <w:sz w:val="20"/>
                <w:szCs w:val="20"/>
              </w:rPr>
              <w:t>10,665.20</w:t>
            </w:r>
          </w:p>
        </w:tc>
        <w:tc>
          <w:tcPr>
            <w:tcW w:w="1254" w:type="pct"/>
            <w:tcBorders>
              <w:top w:val="single" w:sz="4" w:space="0" w:color="auto"/>
              <w:left w:val="single" w:sz="4" w:space="0" w:color="auto"/>
              <w:bottom w:val="single" w:sz="4" w:space="0" w:color="auto"/>
              <w:right w:val="single" w:sz="4" w:space="0" w:color="auto"/>
            </w:tcBorders>
            <w:vAlign w:val="center"/>
            <w:hideMark/>
          </w:tcPr>
          <w:p w14:paraId="69DA63E4" w14:textId="77777777" w:rsidR="00E46BE1" w:rsidRPr="00D36D4A" w:rsidRDefault="00E46BE1" w:rsidP="00D36D4A">
            <w:pPr>
              <w:ind w:left="-79"/>
              <w:rPr>
                <w:sz w:val="20"/>
                <w:szCs w:val="20"/>
              </w:rPr>
            </w:pPr>
            <w:r w:rsidRPr="00D36D4A">
              <w:rPr>
                <w:sz w:val="20"/>
                <w:szCs w:val="20"/>
              </w:rPr>
              <w:t>Loans from GoI</w:t>
            </w:r>
          </w:p>
          <w:p w14:paraId="7A371ECE" w14:textId="77777777" w:rsidR="00E46BE1" w:rsidRPr="00D36D4A" w:rsidRDefault="00E46BE1" w:rsidP="00D36D4A">
            <w:pPr>
              <w:ind w:left="-79"/>
              <w:rPr>
                <w:sz w:val="20"/>
                <w:szCs w:val="20"/>
              </w:rPr>
            </w:pPr>
            <w:r w:rsidRPr="00D36D4A">
              <w:rPr>
                <w:i/>
                <w:iCs/>
                <w:sz w:val="20"/>
                <w:szCs w:val="20"/>
              </w:rPr>
              <w:t>(Ref. Statement 4-A, 6 &amp; 17)</w:t>
            </w:r>
          </w:p>
        </w:tc>
        <w:tc>
          <w:tcPr>
            <w:tcW w:w="659" w:type="pct"/>
            <w:tcBorders>
              <w:top w:val="single" w:sz="4" w:space="0" w:color="auto"/>
              <w:left w:val="single" w:sz="4" w:space="0" w:color="auto"/>
              <w:bottom w:val="single" w:sz="4" w:space="0" w:color="auto"/>
              <w:right w:val="single" w:sz="4" w:space="0" w:color="auto"/>
            </w:tcBorders>
          </w:tcPr>
          <w:p w14:paraId="2FA5C424" w14:textId="77777777" w:rsidR="00E46BE1" w:rsidRPr="00D36D4A" w:rsidRDefault="00E46BE1" w:rsidP="00D36D4A">
            <w:pPr>
              <w:tabs>
                <w:tab w:val="decimal" w:pos="376"/>
              </w:tabs>
              <w:jc w:val="right"/>
              <w:rPr>
                <w:bCs/>
                <w:sz w:val="20"/>
                <w:szCs w:val="20"/>
              </w:rPr>
            </w:pPr>
            <w:r w:rsidRPr="00D36D4A">
              <w:rPr>
                <w:sz w:val="20"/>
                <w:szCs w:val="20"/>
              </w:rPr>
              <w:t>2,615.26</w:t>
            </w:r>
          </w:p>
        </w:tc>
        <w:tc>
          <w:tcPr>
            <w:tcW w:w="659" w:type="pct"/>
            <w:tcBorders>
              <w:top w:val="single" w:sz="4" w:space="0" w:color="auto"/>
              <w:left w:val="single" w:sz="4" w:space="0" w:color="auto"/>
              <w:bottom w:val="single" w:sz="4" w:space="0" w:color="auto"/>
              <w:right w:val="single" w:sz="4" w:space="0" w:color="auto"/>
            </w:tcBorders>
            <w:hideMark/>
          </w:tcPr>
          <w:p w14:paraId="056263EF" w14:textId="77777777" w:rsidR="00E46BE1" w:rsidRPr="00D36D4A" w:rsidRDefault="00E46BE1" w:rsidP="00D36D4A">
            <w:pPr>
              <w:tabs>
                <w:tab w:val="decimal" w:pos="376"/>
              </w:tabs>
              <w:jc w:val="right"/>
              <w:rPr>
                <w:bCs/>
                <w:sz w:val="20"/>
                <w:szCs w:val="20"/>
              </w:rPr>
            </w:pPr>
            <w:r w:rsidRPr="00D36D4A">
              <w:rPr>
                <w:sz w:val="20"/>
                <w:szCs w:val="20"/>
              </w:rPr>
              <w:t>2,218.58</w:t>
            </w:r>
          </w:p>
        </w:tc>
      </w:tr>
      <w:tr w:rsidR="00986903" w:rsidRPr="00D36D4A" w14:paraId="404940D8" w14:textId="77777777" w:rsidTr="007F532D">
        <w:trPr>
          <w:trHeight w:val="263"/>
        </w:trPr>
        <w:tc>
          <w:tcPr>
            <w:tcW w:w="1141" w:type="pct"/>
            <w:tcBorders>
              <w:top w:val="single" w:sz="4" w:space="0" w:color="auto"/>
              <w:left w:val="single" w:sz="4" w:space="0" w:color="auto"/>
              <w:bottom w:val="nil"/>
              <w:right w:val="single" w:sz="4" w:space="0" w:color="auto"/>
            </w:tcBorders>
            <w:vAlign w:val="center"/>
            <w:hideMark/>
          </w:tcPr>
          <w:p w14:paraId="6C4A8C40" w14:textId="77777777" w:rsidR="00E46BE1" w:rsidRPr="00D36D4A" w:rsidRDefault="00E46BE1" w:rsidP="00D36D4A">
            <w:pPr>
              <w:ind w:left="-90"/>
              <w:rPr>
                <w:b/>
                <w:sz w:val="20"/>
                <w:szCs w:val="20"/>
              </w:rPr>
            </w:pPr>
            <w:r w:rsidRPr="00D36D4A">
              <w:rPr>
                <w:b/>
                <w:sz w:val="20"/>
                <w:szCs w:val="20"/>
              </w:rPr>
              <w:t>Inter-State Settlement</w:t>
            </w:r>
          </w:p>
          <w:p w14:paraId="02F369A4" w14:textId="77777777" w:rsidR="00E46BE1" w:rsidRPr="00D36D4A" w:rsidRDefault="00E46BE1" w:rsidP="00D36D4A">
            <w:pPr>
              <w:ind w:left="-90"/>
              <w:rPr>
                <w:b/>
                <w:sz w:val="20"/>
                <w:szCs w:val="20"/>
              </w:rPr>
            </w:pPr>
            <w:r w:rsidRPr="00D36D4A">
              <w:rPr>
                <w:b/>
                <w:sz w:val="20"/>
                <w:szCs w:val="20"/>
              </w:rPr>
              <w:t xml:space="preserve">Account </w:t>
            </w:r>
          </w:p>
        </w:tc>
        <w:tc>
          <w:tcPr>
            <w:tcW w:w="633" w:type="pct"/>
            <w:tcBorders>
              <w:top w:val="single" w:sz="4" w:space="0" w:color="auto"/>
              <w:left w:val="single" w:sz="4" w:space="0" w:color="auto"/>
              <w:bottom w:val="nil"/>
              <w:right w:val="single" w:sz="4" w:space="0" w:color="auto"/>
            </w:tcBorders>
            <w:hideMark/>
          </w:tcPr>
          <w:p w14:paraId="4F286BC1" w14:textId="77777777" w:rsidR="00E46BE1" w:rsidRPr="00D36D4A" w:rsidRDefault="00E46BE1" w:rsidP="00D36D4A">
            <w:pPr>
              <w:jc w:val="right"/>
              <w:rPr>
                <w:b/>
                <w:bCs/>
                <w:sz w:val="20"/>
                <w:szCs w:val="20"/>
              </w:rPr>
            </w:pPr>
            <w:r w:rsidRPr="00D36D4A">
              <w:rPr>
                <w:b/>
                <w:bCs/>
                <w:sz w:val="20"/>
                <w:szCs w:val="20"/>
              </w:rPr>
              <w:t>(-) 0.39</w:t>
            </w:r>
          </w:p>
        </w:tc>
        <w:tc>
          <w:tcPr>
            <w:tcW w:w="654" w:type="pct"/>
            <w:tcBorders>
              <w:top w:val="single" w:sz="4" w:space="0" w:color="auto"/>
              <w:left w:val="single" w:sz="4" w:space="0" w:color="auto"/>
              <w:bottom w:val="nil"/>
              <w:right w:val="single" w:sz="4" w:space="0" w:color="auto"/>
            </w:tcBorders>
            <w:hideMark/>
          </w:tcPr>
          <w:p w14:paraId="5CBAA747" w14:textId="77777777" w:rsidR="00E46BE1" w:rsidRPr="00D36D4A" w:rsidRDefault="00E46BE1" w:rsidP="00D36D4A">
            <w:pPr>
              <w:jc w:val="right"/>
              <w:rPr>
                <w:b/>
                <w:bCs/>
                <w:sz w:val="20"/>
                <w:szCs w:val="20"/>
              </w:rPr>
            </w:pPr>
            <w:r w:rsidRPr="00D36D4A">
              <w:rPr>
                <w:b/>
                <w:sz w:val="20"/>
                <w:szCs w:val="20"/>
              </w:rPr>
              <w:t>(-) 0.78</w:t>
            </w:r>
          </w:p>
        </w:tc>
        <w:tc>
          <w:tcPr>
            <w:tcW w:w="1254" w:type="pct"/>
            <w:tcBorders>
              <w:top w:val="single" w:sz="4" w:space="0" w:color="auto"/>
              <w:left w:val="single" w:sz="4" w:space="0" w:color="auto"/>
              <w:bottom w:val="single" w:sz="4" w:space="0" w:color="auto"/>
              <w:right w:val="single" w:sz="4" w:space="0" w:color="auto"/>
            </w:tcBorders>
            <w:vAlign w:val="center"/>
            <w:hideMark/>
          </w:tcPr>
          <w:p w14:paraId="7FB0294E" w14:textId="77777777" w:rsidR="00E46BE1" w:rsidRPr="00D36D4A" w:rsidRDefault="00E46BE1" w:rsidP="00D36D4A">
            <w:pPr>
              <w:ind w:left="-79"/>
              <w:rPr>
                <w:b/>
                <w:sz w:val="20"/>
                <w:szCs w:val="20"/>
              </w:rPr>
            </w:pPr>
            <w:r w:rsidRPr="00D36D4A">
              <w:rPr>
                <w:b/>
                <w:sz w:val="20"/>
                <w:szCs w:val="20"/>
              </w:rPr>
              <w:t>Inter-State Settlement</w:t>
            </w:r>
          </w:p>
          <w:p w14:paraId="242D7F5D" w14:textId="77777777" w:rsidR="00E46BE1" w:rsidRPr="00D36D4A" w:rsidRDefault="00E46BE1" w:rsidP="00D36D4A">
            <w:pPr>
              <w:ind w:left="-79"/>
              <w:rPr>
                <w:b/>
                <w:sz w:val="20"/>
                <w:szCs w:val="20"/>
              </w:rPr>
            </w:pPr>
            <w:r w:rsidRPr="00D36D4A">
              <w:rPr>
                <w:b/>
                <w:sz w:val="20"/>
                <w:szCs w:val="20"/>
              </w:rPr>
              <w:t>Account</w:t>
            </w:r>
          </w:p>
        </w:tc>
        <w:tc>
          <w:tcPr>
            <w:tcW w:w="659" w:type="pct"/>
            <w:tcBorders>
              <w:top w:val="single" w:sz="4" w:space="0" w:color="auto"/>
              <w:left w:val="single" w:sz="4" w:space="0" w:color="auto"/>
              <w:bottom w:val="single" w:sz="4" w:space="0" w:color="auto"/>
              <w:right w:val="single" w:sz="4" w:space="0" w:color="auto"/>
            </w:tcBorders>
          </w:tcPr>
          <w:p w14:paraId="007BC72A" w14:textId="77777777" w:rsidR="00E46BE1" w:rsidRPr="00D36D4A" w:rsidRDefault="00E46BE1" w:rsidP="00D36D4A">
            <w:pPr>
              <w:jc w:val="right"/>
              <w:rPr>
                <w:b/>
                <w:bCs/>
                <w:sz w:val="20"/>
                <w:szCs w:val="20"/>
              </w:rPr>
            </w:pPr>
            <w:r w:rsidRPr="00D36D4A">
              <w:rPr>
                <w:b/>
                <w:bCs/>
                <w:sz w:val="20"/>
                <w:szCs w:val="20"/>
              </w:rPr>
              <w:t>(-) 0.23</w:t>
            </w:r>
          </w:p>
          <w:p w14:paraId="27944876" w14:textId="77777777" w:rsidR="00E46BE1" w:rsidRPr="00D36D4A" w:rsidRDefault="00E46BE1" w:rsidP="00D36D4A">
            <w:pPr>
              <w:tabs>
                <w:tab w:val="decimal" w:pos="376"/>
              </w:tabs>
              <w:jc w:val="right"/>
              <w:rPr>
                <w:b/>
                <w:bCs/>
                <w:sz w:val="20"/>
                <w:szCs w:val="20"/>
              </w:rPr>
            </w:pPr>
          </w:p>
        </w:tc>
        <w:tc>
          <w:tcPr>
            <w:tcW w:w="659" w:type="pct"/>
            <w:tcBorders>
              <w:top w:val="single" w:sz="4" w:space="0" w:color="auto"/>
              <w:left w:val="single" w:sz="4" w:space="0" w:color="auto"/>
              <w:bottom w:val="single" w:sz="4" w:space="0" w:color="auto"/>
              <w:right w:val="single" w:sz="4" w:space="0" w:color="auto"/>
            </w:tcBorders>
            <w:hideMark/>
          </w:tcPr>
          <w:p w14:paraId="7EACA52A" w14:textId="77777777" w:rsidR="00E46BE1" w:rsidRPr="00D36D4A" w:rsidRDefault="00E46BE1" w:rsidP="00D36D4A">
            <w:pPr>
              <w:tabs>
                <w:tab w:val="decimal" w:pos="376"/>
              </w:tabs>
              <w:jc w:val="right"/>
              <w:rPr>
                <w:b/>
                <w:bCs/>
                <w:sz w:val="20"/>
                <w:szCs w:val="20"/>
              </w:rPr>
            </w:pPr>
            <w:r w:rsidRPr="00D36D4A">
              <w:rPr>
                <w:b/>
                <w:sz w:val="20"/>
                <w:szCs w:val="20"/>
              </w:rPr>
              <w:t>(-) 0.95</w:t>
            </w:r>
          </w:p>
        </w:tc>
      </w:tr>
      <w:tr w:rsidR="00986903" w:rsidRPr="00D36D4A" w14:paraId="0286415F" w14:textId="77777777" w:rsidTr="007F532D">
        <w:trPr>
          <w:trHeight w:val="263"/>
        </w:trPr>
        <w:tc>
          <w:tcPr>
            <w:tcW w:w="1141" w:type="pct"/>
            <w:tcBorders>
              <w:top w:val="nil"/>
              <w:left w:val="single" w:sz="4" w:space="0" w:color="auto"/>
              <w:bottom w:val="single" w:sz="4" w:space="0" w:color="auto"/>
              <w:right w:val="single" w:sz="4" w:space="0" w:color="auto"/>
            </w:tcBorders>
            <w:vAlign w:val="center"/>
          </w:tcPr>
          <w:p w14:paraId="55497503" w14:textId="77777777" w:rsidR="00E46BE1" w:rsidRPr="00D36D4A" w:rsidRDefault="00E46BE1" w:rsidP="00D36D4A">
            <w:pPr>
              <w:ind w:left="-90"/>
              <w:jc w:val="right"/>
              <w:rPr>
                <w:bCs/>
                <w:sz w:val="20"/>
                <w:szCs w:val="20"/>
              </w:rPr>
            </w:pPr>
          </w:p>
        </w:tc>
        <w:tc>
          <w:tcPr>
            <w:tcW w:w="633" w:type="pct"/>
            <w:tcBorders>
              <w:top w:val="nil"/>
              <w:left w:val="single" w:sz="4" w:space="0" w:color="auto"/>
              <w:bottom w:val="single" w:sz="4" w:space="0" w:color="auto"/>
              <w:right w:val="single" w:sz="4" w:space="0" w:color="auto"/>
            </w:tcBorders>
          </w:tcPr>
          <w:p w14:paraId="7E1AC60F" w14:textId="77777777" w:rsidR="00E46BE1" w:rsidRPr="00D36D4A" w:rsidRDefault="00E46BE1" w:rsidP="00D36D4A">
            <w:pPr>
              <w:jc w:val="right"/>
              <w:rPr>
                <w:bCs/>
                <w:sz w:val="20"/>
                <w:szCs w:val="20"/>
              </w:rPr>
            </w:pPr>
          </w:p>
        </w:tc>
        <w:tc>
          <w:tcPr>
            <w:tcW w:w="654" w:type="pct"/>
            <w:tcBorders>
              <w:top w:val="nil"/>
              <w:left w:val="single" w:sz="4" w:space="0" w:color="auto"/>
              <w:bottom w:val="single" w:sz="4" w:space="0" w:color="auto"/>
              <w:right w:val="single" w:sz="4" w:space="0" w:color="auto"/>
            </w:tcBorders>
          </w:tcPr>
          <w:p w14:paraId="642D22B6" w14:textId="77777777" w:rsidR="00E46BE1" w:rsidRPr="00D36D4A" w:rsidRDefault="00E46BE1" w:rsidP="00D36D4A">
            <w:pPr>
              <w:jc w:val="right"/>
              <w:rPr>
                <w:bCs/>
                <w:sz w:val="20"/>
                <w:szCs w:val="20"/>
              </w:rPr>
            </w:pPr>
          </w:p>
        </w:tc>
        <w:tc>
          <w:tcPr>
            <w:tcW w:w="1254" w:type="pct"/>
            <w:tcBorders>
              <w:top w:val="single" w:sz="4" w:space="0" w:color="auto"/>
              <w:left w:val="single" w:sz="4" w:space="0" w:color="auto"/>
              <w:bottom w:val="single" w:sz="4" w:space="0" w:color="auto"/>
              <w:right w:val="single" w:sz="4" w:space="0" w:color="auto"/>
            </w:tcBorders>
            <w:vAlign w:val="center"/>
            <w:hideMark/>
          </w:tcPr>
          <w:p w14:paraId="3299844C" w14:textId="77777777" w:rsidR="00E46BE1" w:rsidRPr="00D36D4A" w:rsidRDefault="00E46BE1" w:rsidP="00D36D4A">
            <w:pPr>
              <w:ind w:left="-79"/>
              <w:rPr>
                <w:bCs/>
                <w:sz w:val="20"/>
                <w:szCs w:val="20"/>
              </w:rPr>
            </w:pPr>
            <w:r w:rsidRPr="00D36D4A">
              <w:rPr>
                <w:bCs/>
                <w:sz w:val="20"/>
                <w:szCs w:val="20"/>
              </w:rPr>
              <w:t>Transfer to Contingency Fund</w:t>
            </w:r>
          </w:p>
        </w:tc>
        <w:tc>
          <w:tcPr>
            <w:tcW w:w="659" w:type="pct"/>
            <w:tcBorders>
              <w:top w:val="single" w:sz="4" w:space="0" w:color="auto"/>
              <w:left w:val="single" w:sz="4" w:space="0" w:color="auto"/>
              <w:bottom w:val="single" w:sz="4" w:space="0" w:color="auto"/>
              <w:right w:val="single" w:sz="4" w:space="0" w:color="auto"/>
            </w:tcBorders>
            <w:hideMark/>
          </w:tcPr>
          <w:p w14:paraId="46752BD4" w14:textId="77777777" w:rsidR="00E46BE1" w:rsidRPr="00D36D4A" w:rsidRDefault="00E46BE1" w:rsidP="00D36D4A">
            <w:pPr>
              <w:tabs>
                <w:tab w:val="decimal" w:pos="376"/>
              </w:tabs>
              <w:jc w:val="right"/>
              <w:rPr>
                <w:bCs/>
                <w:sz w:val="20"/>
                <w:szCs w:val="20"/>
              </w:rPr>
            </w:pPr>
            <w:r w:rsidRPr="00D36D4A">
              <w:rPr>
                <w:bCs/>
                <w:sz w:val="20"/>
                <w:szCs w:val="20"/>
              </w:rPr>
              <w:t>Nil</w:t>
            </w:r>
          </w:p>
        </w:tc>
        <w:tc>
          <w:tcPr>
            <w:tcW w:w="659" w:type="pct"/>
            <w:tcBorders>
              <w:top w:val="single" w:sz="4" w:space="0" w:color="auto"/>
              <w:left w:val="single" w:sz="4" w:space="0" w:color="auto"/>
              <w:bottom w:val="single" w:sz="4" w:space="0" w:color="auto"/>
              <w:right w:val="single" w:sz="4" w:space="0" w:color="auto"/>
            </w:tcBorders>
            <w:hideMark/>
          </w:tcPr>
          <w:p w14:paraId="181F4427" w14:textId="77777777" w:rsidR="00E46BE1" w:rsidRPr="00D36D4A" w:rsidRDefault="00E46BE1" w:rsidP="00D36D4A">
            <w:pPr>
              <w:tabs>
                <w:tab w:val="decimal" w:pos="376"/>
              </w:tabs>
              <w:jc w:val="right"/>
              <w:rPr>
                <w:bCs/>
                <w:sz w:val="20"/>
                <w:szCs w:val="20"/>
              </w:rPr>
            </w:pPr>
            <w:r w:rsidRPr="00D36D4A">
              <w:rPr>
                <w:bCs/>
                <w:sz w:val="20"/>
                <w:szCs w:val="20"/>
              </w:rPr>
              <w:t>Nil</w:t>
            </w:r>
          </w:p>
        </w:tc>
      </w:tr>
      <w:tr w:rsidR="00986903" w:rsidRPr="00D36D4A" w14:paraId="6593CFB5" w14:textId="77777777" w:rsidTr="00AA4D1B">
        <w:trPr>
          <w:trHeight w:val="263"/>
        </w:trPr>
        <w:tc>
          <w:tcPr>
            <w:tcW w:w="1141" w:type="pct"/>
            <w:tcBorders>
              <w:top w:val="single" w:sz="4" w:space="0" w:color="auto"/>
              <w:left w:val="single" w:sz="4" w:space="0" w:color="auto"/>
              <w:bottom w:val="single" w:sz="4" w:space="0" w:color="auto"/>
              <w:right w:val="single" w:sz="4" w:space="0" w:color="auto"/>
            </w:tcBorders>
            <w:vAlign w:val="center"/>
            <w:hideMark/>
          </w:tcPr>
          <w:p w14:paraId="73868BA3" w14:textId="77777777" w:rsidR="00E46BE1" w:rsidRPr="00D36D4A" w:rsidRDefault="00E46BE1" w:rsidP="00D36D4A">
            <w:pPr>
              <w:ind w:left="-90"/>
              <w:rPr>
                <w:b/>
                <w:bCs/>
                <w:sz w:val="20"/>
                <w:szCs w:val="20"/>
              </w:rPr>
            </w:pPr>
            <w:r w:rsidRPr="00D36D4A">
              <w:rPr>
                <w:b/>
                <w:bCs/>
                <w:sz w:val="20"/>
                <w:szCs w:val="20"/>
              </w:rPr>
              <w:t>Total Receipts Consolidated Fund</w:t>
            </w:r>
          </w:p>
          <w:p w14:paraId="0BA7D9EA" w14:textId="77777777" w:rsidR="00E46BE1" w:rsidRPr="00D36D4A" w:rsidRDefault="00E46BE1" w:rsidP="00D36D4A">
            <w:pPr>
              <w:ind w:left="-90"/>
              <w:rPr>
                <w:b/>
                <w:bCs/>
                <w:sz w:val="20"/>
                <w:szCs w:val="20"/>
              </w:rPr>
            </w:pPr>
            <w:r w:rsidRPr="00D36D4A">
              <w:rPr>
                <w:b/>
                <w:bCs/>
                <w:i/>
                <w:iCs/>
                <w:sz w:val="20"/>
                <w:szCs w:val="20"/>
              </w:rPr>
              <w:t>(Ref. Statement 3)</w:t>
            </w:r>
          </w:p>
        </w:tc>
        <w:tc>
          <w:tcPr>
            <w:tcW w:w="633" w:type="pct"/>
            <w:tcBorders>
              <w:top w:val="single" w:sz="4" w:space="0" w:color="auto"/>
              <w:left w:val="single" w:sz="4" w:space="0" w:color="auto"/>
              <w:bottom w:val="single" w:sz="4" w:space="0" w:color="auto"/>
              <w:right w:val="single" w:sz="4" w:space="0" w:color="auto"/>
            </w:tcBorders>
          </w:tcPr>
          <w:p w14:paraId="415FAD91" w14:textId="77777777" w:rsidR="00E46BE1" w:rsidRPr="00D36D4A" w:rsidRDefault="00E46BE1" w:rsidP="00D36D4A">
            <w:pPr>
              <w:jc w:val="right"/>
              <w:rPr>
                <w:b/>
                <w:bCs/>
                <w:sz w:val="20"/>
                <w:szCs w:val="20"/>
              </w:rPr>
            </w:pPr>
            <w:r w:rsidRPr="00D36D4A">
              <w:rPr>
                <w:b/>
                <w:bCs/>
                <w:sz w:val="20"/>
                <w:szCs w:val="20"/>
              </w:rPr>
              <w:t>2,99,581.24</w:t>
            </w:r>
          </w:p>
        </w:tc>
        <w:tc>
          <w:tcPr>
            <w:tcW w:w="654" w:type="pct"/>
            <w:tcBorders>
              <w:top w:val="single" w:sz="4" w:space="0" w:color="auto"/>
              <w:left w:val="single" w:sz="4" w:space="0" w:color="auto"/>
              <w:bottom w:val="single" w:sz="4" w:space="0" w:color="auto"/>
              <w:right w:val="single" w:sz="4" w:space="0" w:color="auto"/>
            </w:tcBorders>
            <w:hideMark/>
          </w:tcPr>
          <w:p w14:paraId="0E925910" w14:textId="77777777" w:rsidR="00E46BE1" w:rsidRPr="00D36D4A" w:rsidRDefault="00E46BE1" w:rsidP="00D36D4A">
            <w:pPr>
              <w:jc w:val="right"/>
              <w:rPr>
                <w:b/>
                <w:bCs/>
                <w:sz w:val="20"/>
                <w:szCs w:val="20"/>
              </w:rPr>
            </w:pPr>
            <w:r w:rsidRPr="00D36D4A">
              <w:rPr>
                <w:b/>
                <w:sz w:val="20"/>
                <w:szCs w:val="20"/>
              </w:rPr>
              <w:t>2,64,357.62</w:t>
            </w:r>
          </w:p>
        </w:tc>
        <w:tc>
          <w:tcPr>
            <w:tcW w:w="1254" w:type="pct"/>
            <w:tcBorders>
              <w:top w:val="single" w:sz="4" w:space="0" w:color="auto"/>
              <w:left w:val="single" w:sz="4" w:space="0" w:color="auto"/>
              <w:bottom w:val="single" w:sz="4" w:space="0" w:color="auto"/>
              <w:right w:val="single" w:sz="4" w:space="0" w:color="auto"/>
            </w:tcBorders>
            <w:vAlign w:val="center"/>
            <w:hideMark/>
          </w:tcPr>
          <w:p w14:paraId="1F6F75EF" w14:textId="77777777" w:rsidR="00E46BE1" w:rsidRPr="00D36D4A" w:rsidRDefault="00E46BE1" w:rsidP="00D36D4A">
            <w:pPr>
              <w:ind w:left="-79"/>
              <w:rPr>
                <w:b/>
                <w:bCs/>
                <w:sz w:val="20"/>
                <w:szCs w:val="20"/>
              </w:rPr>
            </w:pPr>
            <w:r w:rsidRPr="00D36D4A">
              <w:rPr>
                <w:b/>
                <w:bCs/>
                <w:sz w:val="20"/>
                <w:szCs w:val="20"/>
              </w:rPr>
              <w:t>Total Expenditure</w:t>
            </w:r>
          </w:p>
          <w:p w14:paraId="120C115E" w14:textId="77777777" w:rsidR="00E46BE1" w:rsidRPr="00D36D4A" w:rsidRDefault="00E46BE1" w:rsidP="00D36D4A">
            <w:pPr>
              <w:ind w:left="-79"/>
              <w:rPr>
                <w:b/>
                <w:bCs/>
                <w:sz w:val="20"/>
                <w:szCs w:val="20"/>
              </w:rPr>
            </w:pPr>
            <w:r w:rsidRPr="00D36D4A">
              <w:rPr>
                <w:b/>
                <w:bCs/>
                <w:sz w:val="20"/>
                <w:szCs w:val="20"/>
              </w:rPr>
              <w:t>Consolidated Fund</w:t>
            </w:r>
          </w:p>
          <w:p w14:paraId="7402F7D2" w14:textId="77777777" w:rsidR="00E46BE1" w:rsidRPr="00D36D4A" w:rsidRDefault="00E46BE1" w:rsidP="00D36D4A">
            <w:pPr>
              <w:ind w:left="-79"/>
              <w:rPr>
                <w:b/>
                <w:bCs/>
                <w:sz w:val="20"/>
                <w:szCs w:val="20"/>
              </w:rPr>
            </w:pPr>
            <w:r w:rsidRPr="00D36D4A">
              <w:rPr>
                <w:b/>
                <w:bCs/>
                <w:i/>
                <w:iCs/>
                <w:sz w:val="20"/>
                <w:szCs w:val="20"/>
              </w:rPr>
              <w:t>(Ref. Statement 4)</w:t>
            </w:r>
          </w:p>
        </w:tc>
        <w:tc>
          <w:tcPr>
            <w:tcW w:w="659" w:type="pct"/>
            <w:tcBorders>
              <w:top w:val="single" w:sz="4" w:space="0" w:color="auto"/>
              <w:left w:val="single" w:sz="4" w:space="0" w:color="auto"/>
              <w:bottom w:val="single" w:sz="4" w:space="0" w:color="auto"/>
              <w:right w:val="single" w:sz="4" w:space="0" w:color="auto"/>
            </w:tcBorders>
            <w:hideMark/>
          </w:tcPr>
          <w:p w14:paraId="30EA27BB" w14:textId="77777777" w:rsidR="00E46BE1" w:rsidRPr="00D36D4A" w:rsidRDefault="00E46BE1" w:rsidP="00D36D4A">
            <w:pPr>
              <w:tabs>
                <w:tab w:val="decimal" w:pos="376"/>
              </w:tabs>
              <w:jc w:val="right"/>
              <w:rPr>
                <w:b/>
                <w:bCs/>
                <w:sz w:val="20"/>
                <w:szCs w:val="20"/>
              </w:rPr>
            </w:pPr>
            <w:r w:rsidRPr="00D36D4A">
              <w:rPr>
                <w:b/>
                <w:bCs/>
                <w:sz w:val="20"/>
                <w:szCs w:val="20"/>
              </w:rPr>
              <w:t>3,00,521.86</w:t>
            </w:r>
          </w:p>
        </w:tc>
        <w:tc>
          <w:tcPr>
            <w:tcW w:w="659" w:type="pct"/>
            <w:tcBorders>
              <w:top w:val="single" w:sz="4" w:space="0" w:color="auto"/>
              <w:left w:val="single" w:sz="4" w:space="0" w:color="auto"/>
              <w:bottom w:val="single" w:sz="4" w:space="0" w:color="auto"/>
              <w:right w:val="single" w:sz="4" w:space="0" w:color="auto"/>
            </w:tcBorders>
            <w:hideMark/>
          </w:tcPr>
          <w:p w14:paraId="2202EEE7" w14:textId="77777777" w:rsidR="00E46BE1" w:rsidRPr="00D36D4A" w:rsidRDefault="00E46BE1" w:rsidP="00D36D4A">
            <w:pPr>
              <w:tabs>
                <w:tab w:val="decimal" w:pos="376"/>
              </w:tabs>
              <w:jc w:val="right"/>
              <w:rPr>
                <w:b/>
                <w:bCs/>
                <w:sz w:val="20"/>
                <w:szCs w:val="20"/>
              </w:rPr>
            </w:pPr>
            <w:r w:rsidRPr="00D36D4A">
              <w:rPr>
                <w:b/>
                <w:sz w:val="20"/>
                <w:szCs w:val="20"/>
              </w:rPr>
              <w:t>2,68,699.09</w:t>
            </w:r>
          </w:p>
        </w:tc>
      </w:tr>
      <w:tr w:rsidR="00986903" w:rsidRPr="00D36D4A" w14:paraId="1DA20BDC" w14:textId="77777777" w:rsidTr="00AA4D1B">
        <w:trPr>
          <w:trHeight w:val="263"/>
        </w:trPr>
        <w:tc>
          <w:tcPr>
            <w:tcW w:w="1141" w:type="pct"/>
            <w:tcBorders>
              <w:top w:val="single" w:sz="4" w:space="0" w:color="auto"/>
              <w:left w:val="single" w:sz="4" w:space="0" w:color="auto"/>
              <w:bottom w:val="single" w:sz="4" w:space="0" w:color="auto"/>
              <w:right w:val="single" w:sz="4" w:space="0" w:color="auto"/>
            </w:tcBorders>
            <w:vAlign w:val="center"/>
            <w:hideMark/>
          </w:tcPr>
          <w:p w14:paraId="72945101" w14:textId="77777777" w:rsidR="00E46BE1" w:rsidRPr="00D36D4A" w:rsidRDefault="00E46BE1" w:rsidP="00D36D4A">
            <w:pPr>
              <w:ind w:left="-90"/>
              <w:rPr>
                <w:b/>
                <w:bCs/>
                <w:sz w:val="20"/>
                <w:szCs w:val="20"/>
              </w:rPr>
            </w:pPr>
            <w:r w:rsidRPr="00D36D4A">
              <w:rPr>
                <w:b/>
                <w:bCs/>
                <w:sz w:val="20"/>
                <w:szCs w:val="20"/>
              </w:rPr>
              <w:t>Deficit in Consolidated Fund</w:t>
            </w:r>
          </w:p>
        </w:tc>
        <w:tc>
          <w:tcPr>
            <w:tcW w:w="633" w:type="pct"/>
            <w:tcBorders>
              <w:top w:val="single" w:sz="4" w:space="0" w:color="auto"/>
              <w:left w:val="single" w:sz="4" w:space="0" w:color="auto"/>
              <w:bottom w:val="single" w:sz="4" w:space="0" w:color="auto"/>
              <w:right w:val="single" w:sz="4" w:space="0" w:color="auto"/>
            </w:tcBorders>
          </w:tcPr>
          <w:p w14:paraId="482CCF14" w14:textId="40B61B8A" w:rsidR="00E46BE1" w:rsidRPr="00D36D4A" w:rsidRDefault="00126142" w:rsidP="00D36D4A">
            <w:pPr>
              <w:jc w:val="right"/>
              <w:rPr>
                <w:b/>
                <w:bCs/>
                <w:sz w:val="20"/>
                <w:szCs w:val="20"/>
              </w:rPr>
            </w:pPr>
            <w:r w:rsidRPr="00D36D4A">
              <w:rPr>
                <w:b/>
                <w:bCs/>
                <w:sz w:val="20"/>
                <w:szCs w:val="20"/>
              </w:rPr>
              <w:t>940.62</w:t>
            </w:r>
          </w:p>
        </w:tc>
        <w:tc>
          <w:tcPr>
            <w:tcW w:w="654" w:type="pct"/>
            <w:tcBorders>
              <w:top w:val="single" w:sz="4" w:space="0" w:color="auto"/>
              <w:left w:val="single" w:sz="4" w:space="0" w:color="auto"/>
              <w:bottom w:val="single" w:sz="4" w:space="0" w:color="auto"/>
              <w:right w:val="single" w:sz="4" w:space="0" w:color="auto"/>
            </w:tcBorders>
            <w:hideMark/>
          </w:tcPr>
          <w:p w14:paraId="7A111D1C" w14:textId="77777777" w:rsidR="00E46BE1" w:rsidRPr="00D36D4A" w:rsidRDefault="00E46BE1" w:rsidP="00D36D4A">
            <w:pPr>
              <w:jc w:val="right"/>
              <w:rPr>
                <w:b/>
                <w:bCs/>
                <w:sz w:val="20"/>
                <w:szCs w:val="20"/>
              </w:rPr>
            </w:pPr>
            <w:r w:rsidRPr="00D36D4A">
              <w:rPr>
                <w:b/>
                <w:sz w:val="20"/>
                <w:szCs w:val="20"/>
              </w:rPr>
              <w:t>4,341.47</w:t>
            </w:r>
          </w:p>
        </w:tc>
        <w:tc>
          <w:tcPr>
            <w:tcW w:w="1254" w:type="pct"/>
            <w:tcBorders>
              <w:top w:val="single" w:sz="4" w:space="0" w:color="auto"/>
              <w:left w:val="single" w:sz="4" w:space="0" w:color="auto"/>
              <w:bottom w:val="single" w:sz="4" w:space="0" w:color="auto"/>
              <w:right w:val="single" w:sz="4" w:space="0" w:color="auto"/>
            </w:tcBorders>
            <w:vAlign w:val="center"/>
            <w:hideMark/>
          </w:tcPr>
          <w:p w14:paraId="7D96BC1F" w14:textId="77777777" w:rsidR="00E46BE1" w:rsidRPr="00D36D4A" w:rsidRDefault="00E46BE1" w:rsidP="00D36D4A">
            <w:pPr>
              <w:ind w:left="-79"/>
              <w:rPr>
                <w:b/>
                <w:bCs/>
                <w:sz w:val="20"/>
                <w:szCs w:val="20"/>
              </w:rPr>
            </w:pPr>
            <w:r w:rsidRPr="00D36D4A">
              <w:rPr>
                <w:b/>
                <w:bCs/>
                <w:sz w:val="20"/>
                <w:szCs w:val="20"/>
              </w:rPr>
              <w:t xml:space="preserve">Surplus in Consolidated </w:t>
            </w:r>
          </w:p>
          <w:p w14:paraId="1ABBE255" w14:textId="77777777" w:rsidR="00E46BE1" w:rsidRPr="00D36D4A" w:rsidRDefault="00E46BE1" w:rsidP="00D36D4A">
            <w:pPr>
              <w:ind w:left="-79"/>
              <w:rPr>
                <w:b/>
                <w:sz w:val="20"/>
                <w:szCs w:val="20"/>
              </w:rPr>
            </w:pPr>
            <w:r w:rsidRPr="00D36D4A">
              <w:rPr>
                <w:b/>
                <w:bCs/>
                <w:sz w:val="20"/>
                <w:szCs w:val="20"/>
              </w:rPr>
              <w:t>Fund</w:t>
            </w:r>
          </w:p>
        </w:tc>
        <w:tc>
          <w:tcPr>
            <w:tcW w:w="659" w:type="pct"/>
            <w:tcBorders>
              <w:top w:val="single" w:sz="4" w:space="0" w:color="auto"/>
              <w:left w:val="single" w:sz="4" w:space="0" w:color="auto"/>
              <w:bottom w:val="single" w:sz="4" w:space="0" w:color="auto"/>
              <w:right w:val="single" w:sz="4" w:space="0" w:color="auto"/>
            </w:tcBorders>
            <w:hideMark/>
          </w:tcPr>
          <w:p w14:paraId="34E68E1A" w14:textId="77777777" w:rsidR="00E46BE1" w:rsidRPr="00D36D4A" w:rsidRDefault="00E46BE1" w:rsidP="00D36D4A">
            <w:pPr>
              <w:tabs>
                <w:tab w:val="decimal" w:pos="376"/>
              </w:tabs>
              <w:jc w:val="right"/>
              <w:rPr>
                <w:b/>
                <w:bCs/>
                <w:sz w:val="20"/>
                <w:szCs w:val="20"/>
              </w:rPr>
            </w:pPr>
            <w:r w:rsidRPr="00D36D4A">
              <w:rPr>
                <w:b/>
                <w:bCs/>
                <w:sz w:val="20"/>
                <w:szCs w:val="20"/>
              </w:rPr>
              <w:t>Nil</w:t>
            </w:r>
          </w:p>
        </w:tc>
        <w:tc>
          <w:tcPr>
            <w:tcW w:w="659" w:type="pct"/>
            <w:tcBorders>
              <w:top w:val="single" w:sz="4" w:space="0" w:color="auto"/>
              <w:left w:val="single" w:sz="4" w:space="0" w:color="auto"/>
              <w:bottom w:val="single" w:sz="4" w:space="0" w:color="auto"/>
              <w:right w:val="single" w:sz="4" w:space="0" w:color="auto"/>
            </w:tcBorders>
            <w:hideMark/>
          </w:tcPr>
          <w:p w14:paraId="0BE65045" w14:textId="77777777" w:rsidR="00E46BE1" w:rsidRPr="00D36D4A" w:rsidRDefault="00E46BE1" w:rsidP="00D36D4A">
            <w:pPr>
              <w:tabs>
                <w:tab w:val="decimal" w:pos="376"/>
              </w:tabs>
              <w:jc w:val="right"/>
              <w:rPr>
                <w:b/>
                <w:bCs/>
                <w:sz w:val="20"/>
                <w:szCs w:val="20"/>
              </w:rPr>
            </w:pPr>
            <w:r w:rsidRPr="00D36D4A">
              <w:rPr>
                <w:b/>
                <w:bCs/>
                <w:sz w:val="20"/>
                <w:szCs w:val="20"/>
              </w:rPr>
              <w:t>Nil</w:t>
            </w:r>
          </w:p>
        </w:tc>
      </w:tr>
    </w:tbl>
    <w:p w14:paraId="6CADB183" w14:textId="77777777" w:rsidR="00E46BE1" w:rsidRPr="00D36D4A" w:rsidRDefault="00E46BE1" w:rsidP="00D36D4A">
      <w:pPr>
        <w:jc w:val="center"/>
        <w:outlineLvl w:val="0"/>
        <w:rPr>
          <w:b/>
          <w:caps/>
          <w:sz w:val="20"/>
          <w:szCs w:val="20"/>
        </w:rPr>
      </w:pPr>
    </w:p>
    <w:p w14:paraId="5E7FF070" w14:textId="77777777" w:rsidR="00E46BE1" w:rsidRPr="00D36D4A" w:rsidRDefault="00E46BE1" w:rsidP="00D36D4A">
      <w:pPr>
        <w:jc w:val="center"/>
        <w:outlineLvl w:val="0"/>
        <w:rPr>
          <w:b/>
          <w:caps/>
          <w:sz w:val="20"/>
          <w:szCs w:val="20"/>
        </w:rPr>
      </w:pPr>
    </w:p>
    <w:p w14:paraId="39B7120B" w14:textId="05F816AF" w:rsidR="00B01762" w:rsidRPr="00D36D4A" w:rsidRDefault="00B01762" w:rsidP="00D36D4A">
      <w:pPr>
        <w:spacing w:after="160" w:line="278" w:lineRule="auto"/>
        <w:rPr>
          <w:b/>
          <w:caps/>
          <w:sz w:val="20"/>
          <w:szCs w:val="20"/>
        </w:rPr>
      </w:pPr>
    </w:p>
    <w:p w14:paraId="7C9750D1" w14:textId="77777777" w:rsidR="00B01762" w:rsidRPr="00D36D4A" w:rsidRDefault="00B01762" w:rsidP="00D36D4A">
      <w:pPr>
        <w:spacing w:after="160" w:line="278" w:lineRule="auto"/>
        <w:rPr>
          <w:b/>
          <w:caps/>
          <w:sz w:val="20"/>
          <w:szCs w:val="20"/>
        </w:rPr>
      </w:pPr>
      <w:r w:rsidRPr="00D36D4A">
        <w:rPr>
          <w:b/>
          <w:caps/>
          <w:sz w:val="20"/>
          <w:szCs w:val="20"/>
        </w:rPr>
        <w:br w:type="page"/>
      </w:r>
    </w:p>
    <w:p w14:paraId="64F4D5B8" w14:textId="77777777" w:rsidR="00D36D4A" w:rsidRPr="00D36D4A" w:rsidRDefault="00D36D4A" w:rsidP="00D36D4A">
      <w:pPr>
        <w:spacing w:after="160" w:line="278" w:lineRule="auto"/>
        <w:rPr>
          <w:b/>
          <w:caps/>
          <w:sz w:val="20"/>
          <w:szCs w:val="20"/>
        </w:rPr>
      </w:pPr>
      <w:r w:rsidRPr="00D36D4A">
        <w:rPr>
          <w:b/>
          <w:caps/>
          <w:sz w:val="20"/>
          <w:szCs w:val="20"/>
        </w:rPr>
        <w:lastRenderedPageBreak/>
        <w:br w:type="page"/>
      </w:r>
    </w:p>
    <w:p w14:paraId="07FC1061" w14:textId="4363C121" w:rsidR="00E46BE1" w:rsidRPr="00D36D4A" w:rsidRDefault="00E46BE1" w:rsidP="00D36D4A">
      <w:pPr>
        <w:jc w:val="center"/>
        <w:outlineLvl w:val="0"/>
        <w:rPr>
          <w:sz w:val="20"/>
          <w:szCs w:val="20"/>
        </w:rPr>
      </w:pPr>
      <w:r w:rsidRPr="00D36D4A">
        <w:rPr>
          <w:b/>
          <w:caps/>
          <w:sz w:val="20"/>
          <w:szCs w:val="20"/>
        </w:rPr>
        <w:lastRenderedPageBreak/>
        <w:t>Statement No.</w:t>
      </w:r>
      <w:r w:rsidRPr="00D36D4A">
        <w:rPr>
          <w:b/>
          <w:sz w:val="20"/>
          <w:szCs w:val="20"/>
        </w:rPr>
        <w:t xml:space="preserve"> 2</w:t>
      </w:r>
      <w:r w:rsidRPr="00D36D4A">
        <w:rPr>
          <w:sz w:val="20"/>
          <w:szCs w:val="20"/>
        </w:rPr>
        <w:t xml:space="preserve"> – contd.</w:t>
      </w:r>
    </w:p>
    <w:tbl>
      <w:tblPr>
        <w:tblW w:w="4877" w:type="pct"/>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223"/>
        <w:gridCol w:w="1225"/>
        <w:gridCol w:w="2357"/>
        <w:gridCol w:w="1397"/>
        <w:gridCol w:w="1385"/>
      </w:tblGrid>
      <w:tr w:rsidR="00986903" w:rsidRPr="00D36D4A" w14:paraId="0397EE35" w14:textId="77777777" w:rsidTr="00AA4D1B">
        <w:trPr>
          <w:trHeight w:val="263"/>
        </w:trPr>
        <w:tc>
          <w:tcPr>
            <w:tcW w:w="2299" w:type="pct"/>
            <w:gridSpan w:val="3"/>
            <w:tcBorders>
              <w:top w:val="nil"/>
              <w:left w:val="nil"/>
              <w:bottom w:val="single" w:sz="4" w:space="0" w:color="auto"/>
              <w:right w:val="nil"/>
            </w:tcBorders>
          </w:tcPr>
          <w:p w14:paraId="6C0D0585" w14:textId="77777777" w:rsidR="00E46BE1" w:rsidRPr="00D36D4A" w:rsidRDefault="00E46BE1" w:rsidP="00D36D4A">
            <w:pPr>
              <w:jc w:val="center"/>
              <w:rPr>
                <w:b/>
                <w:bCs/>
                <w:sz w:val="20"/>
                <w:szCs w:val="20"/>
              </w:rPr>
            </w:pPr>
          </w:p>
        </w:tc>
        <w:tc>
          <w:tcPr>
            <w:tcW w:w="2701" w:type="pct"/>
            <w:gridSpan w:val="3"/>
            <w:tcBorders>
              <w:top w:val="nil"/>
              <w:left w:val="nil"/>
              <w:bottom w:val="single" w:sz="4" w:space="0" w:color="auto"/>
              <w:right w:val="nil"/>
            </w:tcBorders>
            <w:hideMark/>
          </w:tcPr>
          <w:p w14:paraId="4A99A691" w14:textId="13BB2EEF" w:rsidR="00E46BE1" w:rsidRPr="00D36D4A" w:rsidRDefault="00E46BE1" w:rsidP="008D3266">
            <w:pPr>
              <w:ind w:right="-82"/>
              <w:jc w:val="right"/>
              <w:rPr>
                <w:b/>
                <w:bCs/>
                <w:sz w:val="20"/>
                <w:szCs w:val="20"/>
              </w:rPr>
            </w:pPr>
            <w:r w:rsidRPr="00D36D4A">
              <w:rPr>
                <w:b/>
                <w:bCs/>
                <w:sz w:val="20"/>
                <w:szCs w:val="20"/>
              </w:rPr>
              <w:t>(</w:t>
            </w:r>
            <w:r w:rsidR="00547F07" w:rsidRPr="00D36D4A">
              <w:rPr>
                <w:b/>
                <w:bCs/>
                <w:sz w:val="20"/>
                <w:szCs w:val="20"/>
              </w:rPr>
              <w:t>₹</w:t>
            </w:r>
            <w:r w:rsidRPr="00D36D4A">
              <w:rPr>
                <w:b/>
                <w:bCs/>
                <w:sz w:val="20"/>
                <w:szCs w:val="20"/>
              </w:rPr>
              <w:t xml:space="preserve"> in crore)</w:t>
            </w:r>
          </w:p>
        </w:tc>
      </w:tr>
      <w:tr w:rsidR="00986903" w:rsidRPr="00D36D4A" w14:paraId="7668A7E2" w14:textId="77777777" w:rsidTr="00AA4D1B">
        <w:trPr>
          <w:trHeight w:val="263"/>
        </w:trPr>
        <w:tc>
          <w:tcPr>
            <w:tcW w:w="2299" w:type="pct"/>
            <w:gridSpan w:val="3"/>
            <w:tcBorders>
              <w:top w:val="single" w:sz="4" w:space="0" w:color="auto"/>
              <w:left w:val="single" w:sz="4" w:space="0" w:color="auto"/>
              <w:bottom w:val="single" w:sz="4" w:space="0" w:color="auto"/>
              <w:right w:val="single" w:sz="4" w:space="0" w:color="auto"/>
            </w:tcBorders>
            <w:hideMark/>
          </w:tcPr>
          <w:p w14:paraId="769A1F72" w14:textId="77777777" w:rsidR="00E46BE1" w:rsidRPr="00D36D4A" w:rsidRDefault="00E46BE1" w:rsidP="00D36D4A">
            <w:pPr>
              <w:jc w:val="center"/>
              <w:rPr>
                <w:b/>
                <w:bCs/>
                <w:sz w:val="20"/>
                <w:szCs w:val="20"/>
              </w:rPr>
            </w:pPr>
            <w:r w:rsidRPr="00D36D4A">
              <w:rPr>
                <w:b/>
                <w:bCs/>
                <w:sz w:val="20"/>
                <w:szCs w:val="20"/>
              </w:rPr>
              <w:t>Receipts</w:t>
            </w:r>
          </w:p>
        </w:tc>
        <w:tc>
          <w:tcPr>
            <w:tcW w:w="2701" w:type="pct"/>
            <w:gridSpan w:val="3"/>
            <w:tcBorders>
              <w:top w:val="single" w:sz="4" w:space="0" w:color="auto"/>
              <w:left w:val="single" w:sz="4" w:space="0" w:color="auto"/>
              <w:bottom w:val="single" w:sz="4" w:space="0" w:color="auto"/>
              <w:right w:val="single" w:sz="4" w:space="0" w:color="auto"/>
            </w:tcBorders>
            <w:hideMark/>
          </w:tcPr>
          <w:p w14:paraId="11B56176" w14:textId="77777777" w:rsidR="00E46BE1" w:rsidRPr="00D36D4A" w:rsidRDefault="00E46BE1" w:rsidP="00D36D4A">
            <w:pPr>
              <w:jc w:val="center"/>
              <w:rPr>
                <w:b/>
                <w:bCs/>
                <w:sz w:val="20"/>
                <w:szCs w:val="20"/>
              </w:rPr>
            </w:pPr>
            <w:r w:rsidRPr="00D36D4A">
              <w:rPr>
                <w:b/>
                <w:bCs/>
                <w:sz w:val="20"/>
                <w:szCs w:val="20"/>
              </w:rPr>
              <w:t>Disbursements</w:t>
            </w:r>
          </w:p>
        </w:tc>
      </w:tr>
      <w:tr w:rsidR="00986903" w:rsidRPr="00D36D4A" w14:paraId="0AAC68DD" w14:textId="77777777" w:rsidTr="00AA4D1B">
        <w:trPr>
          <w:trHeight w:val="263"/>
        </w:trPr>
        <w:tc>
          <w:tcPr>
            <w:tcW w:w="1012" w:type="pct"/>
            <w:tcBorders>
              <w:top w:val="single" w:sz="4" w:space="0" w:color="auto"/>
              <w:left w:val="single" w:sz="4" w:space="0" w:color="auto"/>
              <w:bottom w:val="single" w:sz="4" w:space="0" w:color="auto"/>
              <w:right w:val="single" w:sz="4" w:space="0" w:color="auto"/>
            </w:tcBorders>
          </w:tcPr>
          <w:p w14:paraId="27FD75E6" w14:textId="77777777" w:rsidR="00E46BE1" w:rsidRPr="00D36D4A" w:rsidRDefault="00E46BE1" w:rsidP="00D36D4A">
            <w:pPr>
              <w:spacing w:line="220" w:lineRule="exact"/>
              <w:ind w:left="354"/>
              <w:rPr>
                <w:sz w:val="20"/>
                <w:szCs w:val="20"/>
              </w:rPr>
            </w:pPr>
          </w:p>
        </w:tc>
        <w:tc>
          <w:tcPr>
            <w:tcW w:w="643" w:type="pct"/>
            <w:tcBorders>
              <w:top w:val="single" w:sz="4" w:space="0" w:color="auto"/>
              <w:left w:val="single" w:sz="4" w:space="0" w:color="auto"/>
              <w:bottom w:val="single" w:sz="4" w:space="0" w:color="auto"/>
              <w:right w:val="single" w:sz="4" w:space="0" w:color="auto"/>
            </w:tcBorders>
            <w:hideMark/>
          </w:tcPr>
          <w:p w14:paraId="41A0C881" w14:textId="77777777" w:rsidR="00E46BE1" w:rsidRPr="00D36D4A" w:rsidRDefault="00E46BE1" w:rsidP="00D36D4A">
            <w:pPr>
              <w:spacing w:line="216" w:lineRule="auto"/>
              <w:jc w:val="center"/>
              <w:rPr>
                <w:b/>
                <w:bCs/>
                <w:sz w:val="20"/>
                <w:szCs w:val="20"/>
              </w:rPr>
            </w:pPr>
            <w:r w:rsidRPr="00D36D4A">
              <w:rPr>
                <w:b/>
                <w:bCs/>
                <w:sz w:val="20"/>
                <w:szCs w:val="20"/>
              </w:rPr>
              <w:t>2023-24</w:t>
            </w:r>
          </w:p>
        </w:tc>
        <w:tc>
          <w:tcPr>
            <w:tcW w:w="643" w:type="pct"/>
            <w:tcBorders>
              <w:top w:val="single" w:sz="4" w:space="0" w:color="auto"/>
              <w:left w:val="single" w:sz="4" w:space="0" w:color="auto"/>
              <w:bottom w:val="single" w:sz="4" w:space="0" w:color="auto"/>
              <w:right w:val="single" w:sz="4" w:space="0" w:color="auto"/>
            </w:tcBorders>
            <w:hideMark/>
          </w:tcPr>
          <w:p w14:paraId="5038CF6F" w14:textId="77777777" w:rsidR="00E46BE1" w:rsidRPr="00D36D4A" w:rsidRDefault="00E46BE1" w:rsidP="00D36D4A">
            <w:pPr>
              <w:spacing w:line="216" w:lineRule="auto"/>
              <w:jc w:val="center"/>
              <w:rPr>
                <w:b/>
                <w:bCs/>
                <w:sz w:val="20"/>
                <w:szCs w:val="20"/>
              </w:rPr>
            </w:pPr>
            <w:r w:rsidRPr="00D36D4A">
              <w:rPr>
                <w:b/>
                <w:bCs/>
                <w:sz w:val="20"/>
                <w:szCs w:val="20"/>
              </w:rPr>
              <w:t>2022-23</w:t>
            </w:r>
          </w:p>
        </w:tc>
        <w:tc>
          <w:tcPr>
            <w:tcW w:w="1239" w:type="pct"/>
            <w:tcBorders>
              <w:top w:val="single" w:sz="4" w:space="0" w:color="auto"/>
              <w:left w:val="single" w:sz="4" w:space="0" w:color="auto"/>
              <w:bottom w:val="single" w:sz="4" w:space="0" w:color="auto"/>
              <w:right w:val="single" w:sz="4" w:space="0" w:color="auto"/>
            </w:tcBorders>
          </w:tcPr>
          <w:p w14:paraId="2E7AB59C" w14:textId="77777777" w:rsidR="00E46BE1" w:rsidRPr="00D36D4A" w:rsidRDefault="00E46BE1" w:rsidP="00D36D4A">
            <w:pPr>
              <w:rPr>
                <w:b/>
                <w:bCs/>
                <w:sz w:val="20"/>
                <w:szCs w:val="20"/>
              </w:rPr>
            </w:pPr>
          </w:p>
        </w:tc>
        <w:tc>
          <w:tcPr>
            <w:tcW w:w="734" w:type="pct"/>
            <w:tcBorders>
              <w:top w:val="single" w:sz="4" w:space="0" w:color="auto"/>
              <w:left w:val="single" w:sz="4" w:space="0" w:color="auto"/>
              <w:bottom w:val="single" w:sz="4" w:space="0" w:color="auto"/>
              <w:right w:val="single" w:sz="4" w:space="0" w:color="auto"/>
            </w:tcBorders>
            <w:hideMark/>
          </w:tcPr>
          <w:p w14:paraId="3495E4CF" w14:textId="77777777" w:rsidR="00E46BE1" w:rsidRPr="00D36D4A" w:rsidRDefault="00E46BE1" w:rsidP="00D36D4A">
            <w:pPr>
              <w:spacing w:line="216" w:lineRule="auto"/>
              <w:jc w:val="center"/>
              <w:rPr>
                <w:b/>
                <w:bCs/>
                <w:sz w:val="20"/>
                <w:szCs w:val="20"/>
              </w:rPr>
            </w:pPr>
            <w:r w:rsidRPr="00D36D4A">
              <w:rPr>
                <w:b/>
                <w:bCs/>
                <w:sz w:val="20"/>
                <w:szCs w:val="20"/>
              </w:rPr>
              <w:t>2023-24</w:t>
            </w:r>
          </w:p>
        </w:tc>
        <w:tc>
          <w:tcPr>
            <w:tcW w:w="728" w:type="pct"/>
            <w:tcBorders>
              <w:top w:val="single" w:sz="4" w:space="0" w:color="auto"/>
              <w:left w:val="single" w:sz="4" w:space="0" w:color="auto"/>
              <w:bottom w:val="single" w:sz="4" w:space="0" w:color="auto"/>
              <w:right w:val="single" w:sz="4" w:space="0" w:color="auto"/>
            </w:tcBorders>
            <w:hideMark/>
          </w:tcPr>
          <w:p w14:paraId="7577A972" w14:textId="77777777" w:rsidR="00E46BE1" w:rsidRPr="00D36D4A" w:rsidRDefault="00E46BE1" w:rsidP="00D36D4A">
            <w:pPr>
              <w:spacing w:line="216" w:lineRule="auto"/>
              <w:jc w:val="center"/>
              <w:rPr>
                <w:b/>
                <w:bCs/>
                <w:sz w:val="20"/>
                <w:szCs w:val="20"/>
              </w:rPr>
            </w:pPr>
            <w:r w:rsidRPr="00D36D4A">
              <w:rPr>
                <w:b/>
                <w:bCs/>
                <w:sz w:val="20"/>
                <w:szCs w:val="20"/>
              </w:rPr>
              <w:t>2022-23</w:t>
            </w:r>
          </w:p>
        </w:tc>
      </w:tr>
      <w:tr w:rsidR="00986903" w:rsidRPr="00D36D4A" w14:paraId="1277A46A" w14:textId="77777777" w:rsidTr="00AA4D1B">
        <w:trPr>
          <w:trHeight w:val="341"/>
        </w:trPr>
        <w:tc>
          <w:tcPr>
            <w:tcW w:w="5000" w:type="pct"/>
            <w:gridSpan w:val="6"/>
            <w:tcBorders>
              <w:top w:val="single" w:sz="4" w:space="0" w:color="auto"/>
              <w:left w:val="single" w:sz="4" w:space="0" w:color="auto"/>
              <w:bottom w:val="single" w:sz="4" w:space="0" w:color="auto"/>
              <w:right w:val="single" w:sz="4" w:space="0" w:color="auto"/>
            </w:tcBorders>
          </w:tcPr>
          <w:p w14:paraId="133F8FE0" w14:textId="77777777" w:rsidR="00E46BE1" w:rsidRPr="00D36D4A" w:rsidRDefault="00E46BE1" w:rsidP="00D36D4A">
            <w:pPr>
              <w:spacing w:line="220" w:lineRule="exact"/>
              <w:jc w:val="center"/>
              <w:rPr>
                <w:b/>
                <w:bCs/>
                <w:sz w:val="20"/>
                <w:szCs w:val="20"/>
              </w:rPr>
            </w:pPr>
          </w:p>
          <w:p w14:paraId="087F3096" w14:textId="77777777" w:rsidR="00E46BE1" w:rsidRPr="00D36D4A" w:rsidRDefault="00E46BE1" w:rsidP="00D36D4A">
            <w:pPr>
              <w:spacing w:line="220" w:lineRule="exact"/>
              <w:jc w:val="center"/>
              <w:rPr>
                <w:b/>
                <w:bCs/>
                <w:sz w:val="20"/>
                <w:szCs w:val="20"/>
              </w:rPr>
            </w:pPr>
            <w:r w:rsidRPr="00D36D4A">
              <w:rPr>
                <w:b/>
                <w:bCs/>
                <w:sz w:val="20"/>
                <w:szCs w:val="20"/>
              </w:rPr>
              <w:t>Part II Contingency Fund</w:t>
            </w:r>
          </w:p>
        </w:tc>
      </w:tr>
      <w:tr w:rsidR="00986903" w:rsidRPr="00D36D4A" w14:paraId="2E16D18C" w14:textId="77777777" w:rsidTr="00AA4D1B">
        <w:trPr>
          <w:trHeight w:val="351"/>
        </w:trPr>
        <w:tc>
          <w:tcPr>
            <w:tcW w:w="1012" w:type="pct"/>
            <w:tcBorders>
              <w:top w:val="single" w:sz="4" w:space="0" w:color="auto"/>
              <w:left w:val="single" w:sz="4" w:space="0" w:color="auto"/>
              <w:bottom w:val="single" w:sz="4" w:space="0" w:color="auto"/>
              <w:right w:val="single" w:sz="4" w:space="0" w:color="auto"/>
            </w:tcBorders>
            <w:vAlign w:val="center"/>
            <w:hideMark/>
          </w:tcPr>
          <w:p w14:paraId="12EB39A6" w14:textId="77777777" w:rsidR="00E46BE1" w:rsidRPr="00D36D4A" w:rsidRDefault="00E46BE1" w:rsidP="00D36D4A">
            <w:pPr>
              <w:spacing w:line="220" w:lineRule="exact"/>
              <w:rPr>
                <w:b/>
                <w:bCs/>
                <w:sz w:val="20"/>
                <w:szCs w:val="20"/>
              </w:rPr>
            </w:pPr>
            <w:r w:rsidRPr="00D36D4A">
              <w:rPr>
                <w:b/>
                <w:bCs/>
                <w:sz w:val="20"/>
                <w:szCs w:val="20"/>
              </w:rPr>
              <w:t>Contingency Fund</w:t>
            </w:r>
          </w:p>
          <w:p w14:paraId="650F3F30" w14:textId="77777777" w:rsidR="00E46BE1" w:rsidRPr="00D36D4A" w:rsidRDefault="00E46BE1" w:rsidP="00D36D4A">
            <w:pPr>
              <w:spacing w:line="220" w:lineRule="exact"/>
              <w:rPr>
                <w:b/>
                <w:bCs/>
                <w:sz w:val="20"/>
                <w:szCs w:val="20"/>
              </w:rPr>
            </w:pPr>
            <w:r w:rsidRPr="00D36D4A">
              <w:rPr>
                <w:b/>
                <w:bCs/>
                <w:i/>
                <w:iCs/>
                <w:sz w:val="20"/>
                <w:szCs w:val="20"/>
              </w:rPr>
              <w:t>(Ref. Statement 21)</w:t>
            </w:r>
          </w:p>
        </w:tc>
        <w:tc>
          <w:tcPr>
            <w:tcW w:w="643" w:type="pct"/>
            <w:tcBorders>
              <w:top w:val="single" w:sz="4" w:space="0" w:color="auto"/>
              <w:left w:val="single" w:sz="4" w:space="0" w:color="auto"/>
              <w:bottom w:val="single" w:sz="4" w:space="0" w:color="auto"/>
              <w:right w:val="single" w:sz="4" w:space="0" w:color="auto"/>
            </w:tcBorders>
            <w:vAlign w:val="center"/>
            <w:hideMark/>
          </w:tcPr>
          <w:p w14:paraId="14F802E2" w14:textId="2356E0B1" w:rsidR="00E46BE1" w:rsidRPr="00D36D4A" w:rsidRDefault="00C57BD0" w:rsidP="00D36D4A">
            <w:pPr>
              <w:spacing w:line="220" w:lineRule="exact"/>
              <w:jc w:val="right"/>
              <w:rPr>
                <w:b/>
                <w:bCs/>
                <w:sz w:val="20"/>
                <w:szCs w:val="20"/>
              </w:rPr>
            </w:pPr>
            <w:r w:rsidRPr="00D36D4A">
              <w:rPr>
                <w:b/>
                <w:bCs/>
                <w:sz w:val="20"/>
                <w:szCs w:val="20"/>
              </w:rPr>
              <w:t>19.40</w:t>
            </w:r>
            <w:r w:rsidRPr="00D36D4A">
              <w:rPr>
                <w:rStyle w:val="FootnoteReference"/>
                <w:sz w:val="20"/>
                <w:szCs w:val="20"/>
              </w:rPr>
              <w:footnoteReference w:customMarkFollows="1" w:id="17"/>
              <w:t>(a)</w:t>
            </w:r>
          </w:p>
        </w:tc>
        <w:tc>
          <w:tcPr>
            <w:tcW w:w="643" w:type="pct"/>
            <w:tcBorders>
              <w:top w:val="single" w:sz="4" w:space="0" w:color="auto"/>
              <w:left w:val="single" w:sz="4" w:space="0" w:color="auto"/>
              <w:bottom w:val="single" w:sz="4" w:space="0" w:color="auto"/>
              <w:right w:val="single" w:sz="4" w:space="0" w:color="auto"/>
            </w:tcBorders>
            <w:vAlign w:val="center"/>
            <w:hideMark/>
          </w:tcPr>
          <w:p w14:paraId="099367E7" w14:textId="77777777" w:rsidR="00E46BE1" w:rsidRPr="00D36D4A" w:rsidRDefault="00E46BE1" w:rsidP="00D36D4A">
            <w:pPr>
              <w:spacing w:line="220" w:lineRule="exact"/>
              <w:jc w:val="right"/>
              <w:rPr>
                <w:b/>
                <w:bCs/>
                <w:sz w:val="20"/>
                <w:szCs w:val="20"/>
              </w:rPr>
            </w:pPr>
            <w:r w:rsidRPr="00D36D4A">
              <w:rPr>
                <w:b/>
                <w:bCs/>
                <w:sz w:val="20"/>
                <w:szCs w:val="20"/>
              </w:rPr>
              <w:t>Nil</w:t>
            </w:r>
          </w:p>
        </w:tc>
        <w:tc>
          <w:tcPr>
            <w:tcW w:w="1239" w:type="pct"/>
            <w:tcBorders>
              <w:top w:val="single" w:sz="4" w:space="0" w:color="auto"/>
              <w:left w:val="single" w:sz="4" w:space="0" w:color="auto"/>
              <w:bottom w:val="single" w:sz="4" w:space="0" w:color="auto"/>
              <w:right w:val="single" w:sz="4" w:space="0" w:color="auto"/>
            </w:tcBorders>
            <w:vAlign w:val="center"/>
            <w:hideMark/>
          </w:tcPr>
          <w:p w14:paraId="7705CD8D" w14:textId="77777777" w:rsidR="00E46BE1" w:rsidRPr="00D36D4A" w:rsidRDefault="00E46BE1" w:rsidP="00D36D4A">
            <w:pPr>
              <w:spacing w:line="220" w:lineRule="exact"/>
              <w:rPr>
                <w:b/>
                <w:bCs/>
                <w:sz w:val="20"/>
                <w:szCs w:val="20"/>
              </w:rPr>
            </w:pPr>
            <w:r w:rsidRPr="00D36D4A">
              <w:rPr>
                <w:b/>
                <w:bCs/>
                <w:sz w:val="20"/>
                <w:szCs w:val="20"/>
              </w:rPr>
              <w:t>Contingency Fund</w:t>
            </w:r>
          </w:p>
          <w:p w14:paraId="34AB82C0" w14:textId="77777777" w:rsidR="00E46BE1" w:rsidRPr="00D36D4A" w:rsidRDefault="00E46BE1" w:rsidP="00D36D4A">
            <w:pPr>
              <w:spacing w:line="220" w:lineRule="exact"/>
              <w:rPr>
                <w:b/>
                <w:bCs/>
                <w:sz w:val="20"/>
                <w:szCs w:val="20"/>
              </w:rPr>
            </w:pPr>
            <w:r w:rsidRPr="00D36D4A">
              <w:rPr>
                <w:b/>
                <w:bCs/>
                <w:i/>
                <w:iCs/>
                <w:sz w:val="20"/>
                <w:szCs w:val="20"/>
              </w:rPr>
              <w:t>(Ref. Statement 21)</w:t>
            </w:r>
          </w:p>
        </w:tc>
        <w:tc>
          <w:tcPr>
            <w:tcW w:w="734" w:type="pct"/>
            <w:tcBorders>
              <w:top w:val="single" w:sz="4" w:space="0" w:color="auto"/>
              <w:left w:val="single" w:sz="4" w:space="0" w:color="auto"/>
              <w:bottom w:val="single" w:sz="4" w:space="0" w:color="auto"/>
              <w:right w:val="single" w:sz="4" w:space="0" w:color="auto"/>
            </w:tcBorders>
            <w:vAlign w:val="center"/>
            <w:hideMark/>
          </w:tcPr>
          <w:p w14:paraId="32C3C236" w14:textId="4F0B86BB" w:rsidR="00E46BE1" w:rsidRPr="00D36D4A" w:rsidRDefault="000A3AAE" w:rsidP="00D36D4A">
            <w:pPr>
              <w:spacing w:line="220" w:lineRule="exact"/>
              <w:jc w:val="right"/>
              <w:rPr>
                <w:b/>
                <w:sz w:val="20"/>
                <w:szCs w:val="20"/>
              </w:rPr>
            </w:pPr>
            <w:r w:rsidRPr="00D36D4A">
              <w:rPr>
                <w:b/>
                <w:bCs/>
                <w:sz w:val="20"/>
                <w:szCs w:val="20"/>
              </w:rPr>
              <w:t>15.00</w:t>
            </w:r>
            <w:r w:rsidRPr="00D36D4A">
              <w:rPr>
                <w:rStyle w:val="FootnoteReference"/>
                <w:b/>
                <w:bCs/>
                <w:sz w:val="20"/>
                <w:szCs w:val="20"/>
              </w:rPr>
              <w:footnoteReference w:customMarkFollows="1" w:id="18"/>
              <w:t>(</w:t>
            </w:r>
            <w:r w:rsidR="00C57BD0" w:rsidRPr="00D36D4A">
              <w:rPr>
                <w:rStyle w:val="FootnoteReference"/>
                <w:b/>
                <w:bCs/>
                <w:sz w:val="20"/>
                <w:szCs w:val="20"/>
              </w:rPr>
              <w:t>b</w:t>
            </w:r>
            <w:r w:rsidRPr="00D36D4A">
              <w:rPr>
                <w:rStyle w:val="FootnoteReference"/>
                <w:b/>
                <w:bCs/>
                <w:sz w:val="20"/>
                <w:szCs w:val="20"/>
              </w:rPr>
              <w:t>)</w:t>
            </w:r>
          </w:p>
        </w:tc>
        <w:tc>
          <w:tcPr>
            <w:tcW w:w="728" w:type="pct"/>
            <w:tcBorders>
              <w:top w:val="single" w:sz="4" w:space="0" w:color="auto"/>
              <w:left w:val="single" w:sz="4" w:space="0" w:color="auto"/>
              <w:bottom w:val="single" w:sz="4" w:space="0" w:color="auto"/>
              <w:right w:val="single" w:sz="4" w:space="0" w:color="auto"/>
            </w:tcBorders>
            <w:vAlign w:val="center"/>
            <w:hideMark/>
          </w:tcPr>
          <w:p w14:paraId="1AFE6FE1" w14:textId="424B1B1F" w:rsidR="00E46BE1" w:rsidRPr="00D36D4A" w:rsidRDefault="00E46BE1" w:rsidP="00D36D4A">
            <w:pPr>
              <w:spacing w:line="220" w:lineRule="exact"/>
              <w:jc w:val="right"/>
              <w:rPr>
                <w:b/>
                <w:bCs/>
                <w:sz w:val="20"/>
                <w:szCs w:val="20"/>
              </w:rPr>
            </w:pPr>
            <w:r w:rsidRPr="00D36D4A">
              <w:rPr>
                <w:b/>
                <w:sz w:val="20"/>
                <w:szCs w:val="20"/>
              </w:rPr>
              <w:t>19.40</w:t>
            </w:r>
            <w:r w:rsidRPr="00D36D4A">
              <w:rPr>
                <w:rStyle w:val="FootnoteReference"/>
                <w:rFonts w:eastAsiaTheme="majorEastAsia"/>
                <w:sz w:val="20"/>
                <w:szCs w:val="20"/>
              </w:rPr>
              <w:t xml:space="preserve"> </w:t>
            </w:r>
          </w:p>
        </w:tc>
      </w:tr>
      <w:tr w:rsidR="00986903" w:rsidRPr="00D36D4A" w14:paraId="2F77BEFD" w14:textId="77777777" w:rsidTr="00AA4D1B">
        <w:trPr>
          <w:trHeight w:val="319"/>
        </w:trPr>
        <w:tc>
          <w:tcPr>
            <w:tcW w:w="5000" w:type="pct"/>
            <w:gridSpan w:val="6"/>
            <w:tcBorders>
              <w:top w:val="single" w:sz="4" w:space="0" w:color="auto"/>
              <w:left w:val="single" w:sz="4" w:space="0" w:color="auto"/>
              <w:bottom w:val="single" w:sz="4" w:space="0" w:color="auto"/>
              <w:right w:val="single" w:sz="4" w:space="0" w:color="auto"/>
            </w:tcBorders>
          </w:tcPr>
          <w:p w14:paraId="3C71B449" w14:textId="77777777" w:rsidR="00E46BE1" w:rsidRPr="00D36D4A" w:rsidRDefault="00E46BE1" w:rsidP="00D36D4A">
            <w:pPr>
              <w:spacing w:line="240" w:lineRule="exact"/>
              <w:jc w:val="center"/>
              <w:rPr>
                <w:b/>
                <w:bCs/>
                <w:sz w:val="20"/>
                <w:szCs w:val="20"/>
              </w:rPr>
            </w:pPr>
          </w:p>
          <w:p w14:paraId="711E38D9" w14:textId="2A58443A" w:rsidR="00E46BE1" w:rsidRPr="00D36D4A" w:rsidRDefault="00E46BE1" w:rsidP="00D36D4A">
            <w:pPr>
              <w:spacing w:line="240" w:lineRule="exact"/>
              <w:jc w:val="center"/>
              <w:rPr>
                <w:b/>
                <w:bCs/>
                <w:sz w:val="20"/>
                <w:szCs w:val="20"/>
              </w:rPr>
            </w:pPr>
            <w:r w:rsidRPr="00D36D4A">
              <w:rPr>
                <w:b/>
                <w:bCs/>
                <w:sz w:val="20"/>
                <w:szCs w:val="20"/>
              </w:rPr>
              <w:t>Part III Public Account</w:t>
            </w:r>
            <w:r w:rsidRPr="00D36D4A">
              <w:rPr>
                <w:b/>
                <w:sz w:val="20"/>
                <w:szCs w:val="20"/>
              </w:rPr>
              <w:t>.</w:t>
            </w:r>
            <w:r w:rsidRPr="00D36D4A">
              <w:rPr>
                <w:rStyle w:val="FootnoteReference"/>
                <w:sz w:val="20"/>
                <w:szCs w:val="20"/>
              </w:rPr>
              <w:footnoteReference w:customMarkFollows="1" w:id="19"/>
              <w:t>(</w:t>
            </w:r>
            <w:r w:rsidR="000A3AAE" w:rsidRPr="00D36D4A">
              <w:rPr>
                <w:rStyle w:val="FootnoteReference"/>
                <w:sz w:val="20"/>
                <w:szCs w:val="20"/>
              </w:rPr>
              <w:t>c</w:t>
            </w:r>
            <w:r w:rsidRPr="00D36D4A">
              <w:rPr>
                <w:rStyle w:val="FootnoteReference"/>
                <w:sz w:val="20"/>
                <w:szCs w:val="20"/>
              </w:rPr>
              <w:t>)</w:t>
            </w:r>
          </w:p>
        </w:tc>
      </w:tr>
      <w:tr w:rsidR="00986903" w:rsidRPr="00D36D4A" w14:paraId="0A20C7D4" w14:textId="77777777" w:rsidTr="001E52D1">
        <w:trPr>
          <w:trHeight w:val="351"/>
        </w:trPr>
        <w:tc>
          <w:tcPr>
            <w:tcW w:w="1012" w:type="pct"/>
            <w:tcBorders>
              <w:top w:val="single" w:sz="4" w:space="0" w:color="auto"/>
              <w:left w:val="single" w:sz="4" w:space="0" w:color="auto"/>
              <w:bottom w:val="single" w:sz="4" w:space="0" w:color="auto"/>
              <w:right w:val="single" w:sz="4" w:space="0" w:color="auto"/>
            </w:tcBorders>
            <w:vAlign w:val="center"/>
            <w:hideMark/>
          </w:tcPr>
          <w:p w14:paraId="1FE6C7F4" w14:textId="77777777" w:rsidR="00E46BE1" w:rsidRPr="00D36D4A" w:rsidRDefault="00E46BE1" w:rsidP="00D36D4A">
            <w:pPr>
              <w:spacing w:line="220" w:lineRule="exact"/>
              <w:rPr>
                <w:b/>
                <w:sz w:val="20"/>
                <w:szCs w:val="20"/>
              </w:rPr>
            </w:pPr>
            <w:r w:rsidRPr="00D36D4A">
              <w:rPr>
                <w:b/>
                <w:sz w:val="20"/>
                <w:szCs w:val="20"/>
              </w:rPr>
              <w:t>Small Savings</w:t>
            </w:r>
          </w:p>
          <w:p w14:paraId="73919F86" w14:textId="3399B75A" w:rsidR="00E46BE1" w:rsidRPr="00D36D4A" w:rsidRDefault="00E46BE1" w:rsidP="00D36D4A">
            <w:pPr>
              <w:spacing w:line="220" w:lineRule="exact"/>
              <w:rPr>
                <w:b/>
                <w:sz w:val="20"/>
                <w:szCs w:val="20"/>
              </w:rPr>
            </w:pPr>
            <w:r w:rsidRPr="00D36D4A">
              <w:rPr>
                <w:b/>
                <w:bCs/>
                <w:i/>
                <w:iCs/>
                <w:sz w:val="20"/>
                <w:szCs w:val="20"/>
              </w:rPr>
              <w:t>(Ref. Statement</w:t>
            </w:r>
            <w:r w:rsidR="00D056A6" w:rsidRPr="00D36D4A">
              <w:rPr>
                <w:b/>
                <w:bCs/>
                <w:i/>
                <w:iCs/>
                <w:sz w:val="20"/>
                <w:szCs w:val="20"/>
              </w:rPr>
              <w:t xml:space="preserve"> 6, 17 &amp;</w:t>
            </w:r>
            <w:r w:rsidRPr="00D36D4A">
              <w:rPr>
                <w:b/>
                <w:bCs/>
                <w:i/>
                <w:iCs/>
                <w:sz w:val="20"/>
                <w:szCs w:val="20"/>
              </w:rPr>
              <w:t xml:space="preserve"> 21)</w:t>
            </w:r>
          </w:p>
        </w:tc>
        <w:tc>
          <w:tcPr>
            <w:tcW w:w="643" w:type="pct"/>
            <w:tcBorders>
              <w:top w:val="single" w:sz="4" w:space="0" w:color="auto"/>
              <w:left w:val="single" w:sz="4" w:space="0" w:color="auto"/>
              <w:bottom w:val="single" w:sz="4" w:space="0" w:color="auto"/>
              <w:right w:val="single" w:sz="4" w:space="0" w:color="auto"/>
            </w:tcBorders>
            <w:vAlign w:val="center"/>
          </w:tcPr>
          <w:p w14:paraId="34A1C740" w14:textId="77777777" w:rsidR="00E46BE1" w:rsidRPr="00D36D4A" w:rsidRDefault="00E46BE1" w:rsidP="00D36D4A">
            <w:pPr>
              <w:spacing w:line="220" w:lineRule="exact"/>
              <w:jc w:val="right"/>
              <w:rPr>
                <w:b/>
                <w:sz w:val="20"/>
                <w:szCs w:val="20"/>
              </w:rPr>
            </w:pPr>
            <w:r w:rsidRPr="00D36D4A">
              <w:rPr>
                <w:b/>
                <w:sz w:val="20"/>
                <w:szCs w:val="20"/>
              </w:rPr>
              <w:t>3,952.49</w:t>
            </w:r>
          </w:p>
        </w:tc>
        <w:tc>
          <w:tcPr>
            <w:tcW w:w="643" w:type="pct"/>
            <w:tcBorders>
              <w:top w:val="single" w:sz="4" w:space="0" w:color="auto"/>
              <w:left w:val="single" w:sz="4" w:space="0" w:color="auto"/>
              <w:bottom w:val="single" w:sz="4" w:space="0" w:color="auto"/>
              <w:right w:val="single" w:sz="4" w:space="0" w:color="auto"/>
            </w:tcBorders>
            <w:vAlign w:val="center"/>
            <w:hideMark/>
          </w:tcPr>
          <w:p w14:paraId="3D65A78F" w14:textId="77777777" w:rsidR="00E46BE1" w:rsidRPr="00D36D4A" w:rsidRDefault="00E46BE1" w:rsidP="00D36D4A">
            <w:pPr>
              <w:spacing w:line="220" w:lineRule="exact"/>
              <w:jc w:val="right"/>
              <w:rPr>
                <w:b/>
                <w:bCs/>
                <w:sz w:val="20"/>
                <w:szCs w:val="20"/>
              </w:rPr>
            </w:pPr>
            <w:r w:rsidRPr="00D36D4A">
              <w:rPr>
                <w:b/>
                <w:sz w:val="20"/>
                <w:szCs w:val="20"/>
              </w:rPr>
              <w:t>4,057.27</w:t>
            </w:r>
          </w:p>
        </w:tc>
        <w:tc>
          <w:tcPr>
            <w:tcW w:w="1239" w:type="pct"/>
            <w:tcBorders>
              <w:top w:val="single" w:sz="4" w:space="0" w:color="auto"/>
              <w:left w:val="single" w:sz="4" w:space="0" w:color="auto"/>
              <w:bottom w:val="single" w:sz="4" w:space="0" w:color="auto"/>
              <w:right w:val="single" w:sz="4" w:space="0" w:color="auto"/>
            </w:tcBorders>
            <w:vAlign w:val="center"/>
            <w:hideMark/>
          </w:tcPr>
          <w:p w14:paraId="7FD9F376" w14:textId="77777777" w:rsidR="00E46BE1" w:rsidRPr="00D36D4A" w:rsidRDefault="00E46BE1" w:rsidP="00D36D4A">
            <w:pPr>
              <w:spacing w:line="220" w:lineRule="exact"/>
              <w:rPr>
                <w:b/>
                <w:sz w:val="20"/>
                <w:szCs w:val="20"/>
              </w:rPr>
            </w:pPr>
            <w:r w:rsidRPr="00D36D4A">
              <w:rPr>
                <w:b/>
                <w:sz w:val="20"/>
                <w:szCs w:val="20"/>
              </w:rPr>
              <w:t>Small Savings</w:t>
            </w:r>
          </w:p>
          <w:p w14:paraId="675DDFE3" w14:textId="77777777" w:rsidR="00E46BE1" w:rsidRPr="00D36D4A" w:rsidRDefault="00E46BE1" w:rsidP="00D36D4A">
            <w:pPr>
              <w:spacing w:line="220" w:lineRule="exact"/>
              <w:ind w:right="-109"/>
              <w:rPr>
                <w:b/>
                <w:sz w:val="20"/>
                <w:szCs w:val="20"/>
              </w:rPr>
            </w:pPr>
            <w:r w:rsidRPr="00D36D4A">
              <w:rPr>
                <w:b/>
                <w:bCs/>
                <w:i/>
                <w:iCs/>
                <w:sz w:val="20"/>
                <w:szCs w:val="20"/>
              </w:rPr>
              <w:t>(Ref. Statement 6,17&amp;21)</w:t>
            </w:r>
          </w:p>
        </w:tc>
        <w:tc>
          <w:tcPr>
            <w:tcW w:w="734" w:type="pct"/>
            <w:tcBorders>
              <w:top w:val="single" w:sz="4" w:space="0" w:color="auto"/>
              <w:left w:val="single" w:sz="4" w:space="0" w:color="auto"/>
              <w:bottom w:val="single" w:sz="4" w:space="0" w:color="auto"/>
              <w:right w:val="single" w:sz="4" w:space="0" w:color="auto"/>
            </w:tcBorders>
            <w:vAlign w:val="center"/>
          </w:tcPr>
          <w:p w14:paraId="17630892" w14:textId="77777777" w:rsidR="00E46BE1" w:rsidRPr="00D36D4A" w:rsidRDefault="00E46BE1" w:rsidP="00D36D4A">
            <w:pPr>
              <w:tabs>
                <w:tab w:val="decimal" w:pos="376"/>
              </w:tabs>
              <w:spacing w:line="220" w:lineRule="exact"/>
              <w:jc w:val="right"/>
              <w:rPr>
                <w:b/>
                <w:sz w:val="20"/>
                <w:szCs w:val="20"/>
              </w:rPr>
            </w:pPr>
            <w:r w:rsidRPr="00D36D4A">
              <w:rPr>
                <w:b/>
                <w:sz w:val="20"/>
                <w:szCs w:val="20"/>
              </w:rPr>
              <w:t>4,995.85</w:t>
            </w:r>
          </w:p>
        </w:tc>
        <w:tc>
          <w:tcPr>
            <w:tcW w:w="728" w:type="pct"/>
            <w:tcBorders>
              <w:top w:val="single" w:sz="4" w:space="0" w:color="auto"/>
              <w:left w:val="single" w:sz="4" w:space="0" w:color="auto"/>
              <w:bottom w:val="single" w:sz="4" w:space="0" w:color="auto"/>
              <w:right w:val="single" w:sz="4" w:space="0" w:color="auto"/>
            </w:tcBorders>
            <w:vAlign w:val="center"/>
            <w:hideMark/>
          </w:tcPr>
          <w:p w14:paraId="4D4C7B3E"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5,348.17</w:t>
            </w:r>
          </w:p>
        </w:tc>
      </w:tr>
      <w:tr w:rsidR="00986903" w:rsidRPr="00D36D4A" w14:paraId="120FB80A" w14:textId="77777777" w:rsidTr="001E52D1">
        <w:trPr>
          <w:trHeight w:val="670"/>
        </w:trPr>
        <w:tc>
          <w:tcPr>
            <w:tcW w:w="1012" w:type="pct"/>
            <w:tcBorders>
              <w:top w:val="single" w:sz="4" w:space="0" w:color="auto"/>
              <w:left w:val="single" w:sz="4" w:space="0" w:color="auto"/>
              <w:bottom w:val="single" w:sz="4" w:space="0" w:color="auto"/>
              <w:right w:val="single" w:sz="4" w:space="0" w:color="auto"/>
            </w:tcBorders>
            <w:vAlign w:val="center"/>
            <w:hideMark/>
          </w:tcPr>
          <w:p w14:paraId="269EBC60" w14:textId="77777777" w:rsidR="00E46BE1" w:rsidRPr="00D36D4A" w:rsidRDefault="00E46BE1" w:rsidP="00D36D4A">
            <w:pPr>
              <w:spacing w:line="220" w:lineRule="exact"/>
              <w:rPr>
                <w:b/>
                <w:sz w:val="20"/>
                <w:szCs w:val="20"/>
              </w:rPr>
            </w:pPr>
            <w:r w:rsidRPr="00D36D4A">
              <w:rPr>
                <w:b/>
                <w:sz w:val="20"/>
                <w:szCs w:val="20"/>
              </w:rPr>
              <w:t>Reserves, and Sinking Funds</w:t>
            </w:r>
          </w:p>
          <w:p w14:paraId="32AD76BB" w14:textId="30964DB2" w:rsidR="00E46BE1" w:rsidRPr="00D36D4A" w:rsidRDefault="00E46BE1" w:rsidP="00D36D4A">
            <w:pPr>
              <w:spacing w:line="220" w:lineRule="exact"/>
              <w:rPr>
                <w:b/>
                <w:sz w:val="20"/>
                <w:szCs w:val="20"/>
              </w:rPr>
            </w:pPr>
            <w:r w:rsidRPr="00D36D4A">
              <w:rPr>
                <w:b/>
                <w:bCs/>
                <w:i/>
                <w:iCs/>
                <w:sz w:val="20"/>
                <w:szCs w:val="20"/>
              </w:rPr>
              <w:t>(Ref. Statement 6, 7</w:t>
            </w:r>
            <w:r w:rsidR="00D056A6" w:rsidRPr="00D36D4A">
              <w:rPr>
                <w:b/>
                <w:bCs/>
                <w:i/>
                <w:iCs/>
                <w:sz w:val="20"/>
                <w:szCs w:val="20"/>
              </w:rPr>
              <w:t xml:space="preserve"> &amp;</w:t>
            </w:r>
            <w:r w:rsidRPr="00D36D4A">
              <w:rPr>
                <w:b/>
                <w:bCs/>
                <w:i/>
                <w:iCs/>
                <w:sz w:val="20"/>
                <w:szCs w:val="20"/>
              </w:rPr>
              <w:t xml:space="preserve"> 21)</w:t>
            </w:r>
          </w:p>
        </w:tc>
        <w:tc>
          <w:tcPr>
            <w:tcW w:w="643" w:type="pct"/>
            <w:tcBorders>
              <w:top w:val="single" w:sz="4" w:space="0" w:color="auto"/>
              <w:left w:val="single" w:sz="4" w:space="0" w:color="auto"/>
              <w:bottom w:val="single" w:sz="4" w:space="0" w:color="auto"/>
              <w:right w:val="single" w:sz="4" w:space="0" w:color="auto"/>
            </w:tcBorders>
            <w:vAlign w:val="center"/>
          </w:tcPr>
          <w:p w14:paraId="43B0C531" w14:textId="77777777" w:rsidR="00E46BE1" w:rsidRPr="00D36D4A" w:rsidRDefault="00E46BE1" w:rsidP="00D36D4A">
            <w:pPr>
              <w:spacing w:line="220" w:lineRule="exact"/>
              <w:jc w:val="right"/>
              <w:rPr>
                <w:b/>
                <w:sz w:val="20"/>
                <w:szCs w:val="20"/>
              </w:rPr>
            </w:pPr>
            <w:r w:rsidRPr="00D36D4A">
              <w:rPr>
                <w:b/>
                <w:sz w:val="20"/>
                <w:szCs w:val="20"/>
              </w:rPr>
              <w:t>9,554.78</w:t>
            </w:r>
          </w:p>
        </w:tc>
        <w:tc>
          <w:tcPr>
            <w:tcW w:w="643" w:type="pct"/>
            <w:tcBorders>
              <w:top w:val="single" w:sz="4" w:space="0" w:color="auto"/>
              <w:left w:val="single" w:sz="4" w:space="0" w:color="auto"/>
              <w:bottom w:val="single" w:sz="4" w:space="0" w:color="auto"/>
              <w:right w:val="single" w:sz="4" w:space="0" w:color="auto"/>
            </w:tcBorders>
            <w:vAlign w:val="center"/>
            <w:hideMark/>
          </w:tcPr>
          <w:p w14:paraId="6F89B9CC" w14:textId="77777777" w:rsidR="00E46BE1" w:rsidRPr="00D36D4A" w:rsidRDefault="00E46BE1" w:rsidP="00D36D4A">
            <w:pPr>
              <w:spacing w:line="220" w:lineRule="exact"/>
              <w:jc w:val="right"/>
              <w:rPr>
                <w:b/>
                <w:bCs/>
                <w:sz w:val="20"/>
                <w:szCs w:val="20"/>
              </w:rPr>
            </w:pPr>
            <w:r w:rsidRPr="00D36D4A">
              <w:rPr>
                <w:b/>
                <w:sz w:val="20"/>
                <w:szCs w:val="20"/>
              </w:rPr>
              <w:t>5,030.36</w:t>
            </w:r>
          </w:p>
        </w:tc>
        <w:tc>
          <w:tcPr>
            <w:tcW w:w="1239" w:type="pct"/>
            <w:tcBorders>
              <w:top w:val="single" w:sz="4" w:space="0" w:color="auto"/>
              <w:left w:val="single" w:sz="4" w:space="0" w:color="auto"/>
              <w:bottom w:val="single" w:sz="4" w:space="0" w:color="auto"/>
              <w:right w:val="single" w:sz="4" w:space="0" w:color="auto"/>
            </w:tcBorders>
            <w:vAlign w:val="center"/>
            <w:hideMark/>
          </w:tcPr>
          <w:p w14:paraId="11A9AE83" w14:textId="77777777" w:rsidR="00E46BE1" w:rsidRPr="00D36D4A" w:rsidRDefault="00E46BE1" w:rsidP="00D36D4A">
            <w:pPr>
              <w:spacing w:line="220" w:lineRule="exact"/>
              <w:rPr>
                <w:b/>
                <w:sz w:val="20"/>
                <w:szCs w:val="20"/>
              </w:rPr>
            </w:pPr>
            <w:r w:rsidRPr="00D36D4A">
              <w:rPr>
                <w:b/>
                <w:sz w:val="20"/>
                <w:szCs w:val="20"/>
              </w:rPr>
              <w:t xml:space="preserve">Reserves &amp; Sinking </w:t>
            </w:r>
          </w:p>
          <w:p w14:paraId="3598A48B" w14:textId="77777777" w:rsidR="00E46BE1" w:rsidRPr="00D36D4A" w:rsidRDefault="00E46BE1" w:rsidP="00D36D4A">
            <w:pPr>
              <w:spacing w:line="220" w:lineRule="exact"/>
              <w:rPr>
                <w:b/>
                <w:sz w:val="20"/>
                <w:szCs w:val="20"/>
              </w:rPr>
            </w:pPr>
            <w:r w:rsidRPr="00D36D4A">
              <w:rPr>
                <w:b/>
                <w:sz w:val="20"/>
                <w:szCs w:val="20"/>
              </w:rPr>
              <w:t>Funds</w:t>
            </w:r>
          </w:p>
          <w:p w14:paraId="3BED30E1" w14:textId="77777777" w:rsidR="00E46BE1" w:rsidRPr="00D36D4A" w:rsidRDefault="00E46BE1" w:rsidP="00D36D4A">
            <w:pPr>
              <w:spacing w:line="220" w:lineRule="exact"/>
              <w:ind w:right="-199"/>
              <w:rPr>
                <w:b/>
                <w:sz w:val="20"/>
                <w:szCs w:val="20"/>
              </w:rPr>
            </w:pPr>
            <w:r w:rsidRPr="00D36D4A">
              <w:rPr>
                <w:b/>
                <w:bCs/>
                <w:i/>
                <w:iCs/>
                <w:sz w:val="20"/>
                <w:szCs w:val="20"/>
              </w:rPr>
              <w:t>(Ref. Statement 6,17&amp;21)</w:t>
            </w:r>
          </w:p>
        </w:tc>
        <w:tc>
          <w:tcPr>
            <w:tcW w:w="734" w:type="pct"/>
            <w:tcBorders>
              <w:top w:val="single" w:sz="4" w:space="0" w:color="auto"/>
              <w:left w:val="single" w:sz="4" w:space="0" w:color="auto"/>
              <w:bottom w:val="single" w:sz="4" w:space="0" w:color="auto"/>
              <w:right w:val="single" w:sz="4" w:space="0" w:color="auto"/>
            </w:tcBorders>
            <w:vAlign w:val="center"/>
          </w:tcPr>
          <w:p w14:paraId="1578ED0D" w14:textId="77777777" w:rsidR="00E46BE1" w:rsidRPr="00D36D4A" w:rsidRDefault="00E46BE1" w:rsidP="00D36D4A">
            <w:pPr>
              <w:tabs>
                <w:tab w:val="decimal" w:pos="376"/>
              </w:tabs>
              <w:spacing w:line="220" w:lineRule="exact"/>
              <w:jc w:val="right"/>
              <w:rPr>
                <w:b/>
                <w:sz w:val="20"/>
                <w:szCs w:val="20"/>
              </w:rPr>
            </w:pPr>
            <w:r w:rsidRPr="00D36D4A">
              <w:rPr>
                <w:b/>
                <w:sz w:val="20"/>
                <w:szCs w:val="20"/>
              </w:rPr>
              <w:t>5,953.34</w:t>
            </w:r>
          </w:p>
        </w:tc>
        <w:tc>
          <w:tcPr>
            <w:tcW w:w="728" w:type="pct"/>
            <w:tcBorders>
              <w:top w:val="single" w:sz="4" w:space="0" w:color="auto"/>
              <w:left w:val="single" w:sz="4" w:space="0" w:color="auto"/>
              <w:bottom w:val="single" w:sz="4" w:space="0" w:color="auto"/>
              <w:right w:val="single" w:sz="4" w:space="0" w:color="auto"/>
            </w:tcBorders>
            <w:vAlign w:val="center"/>
            <w:hideMark/>
          </w:tcPr>
          <w:p w14:paraId="5B2ABFDF"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2,395.37</w:t>
            </w:r>
          </w:p>
        </w:tc>
      </w:tr>
      <w:tr w:rsidR="00986903" w:rsidRPr="00D36D4A" w14:paraId="2972D1C9" w14:textId="77777777" w:rsidTr="001E52D1">
        <w:trPr>
          <w:trHeight w:val="351"/>
        </w:trPr>
        <w:tc>
          <w:tcPr>
            <w:tcW w:w="1012" w:type="pct"/>
            <w:tcBorders>
              <w:top w:val="single" w:sz="4" w:space="0" w:color="auto"/>
              <w:left w:val="single" w:sz="4" w:space="0" w:color="auto"/>
              <w:bottom w:val="single" w:sz="4" w:space="0" w:color="auto"/>
              <w:right w:val="single" w:sz="4" w:space="0" w:color="auto"/>
            </w:tcBorders>
            <w:vAlign w:val="center"/>
            <w:hideMark/>
          </w:tcPr>
          <w:p w14:paraId="00140BF0" w14:textId="77777777" w:rsidR="00E46BE1" w:rsidRPr="00D36D4A" w:rsidRDefault="00E46BE1" w:rsidP="00D36D4A">
            <w:pPr>
              <w:spacing w:line="220" w:lineRule="exact"/>
              <w:rPr>
                <w:b/>
                <w:sz w:val="20"/>
                <w:szCs w:val="20"/>
              </w:rPr>
            </w:pPr>
            <w:r w:rsidRPr="00D36D4A">
              <w:rPr>
                <w:b/>
                <w:sz w:val="20"/>
                <w:szCs w:val="20"/>
              </w:rPr>
              <w:t>Deposits</w:t>
            </w:r>
          </w:p>
          <w:p w14:paraId="1C1AA16C" w14:textId="7A72DAFA" w:rsidR="00E46BE1" w:rsidRPr="00D36D4A" w:rsidRDefault="00E46BE1" w:rsidP="00D36D4A">
            <w:pPr>
              <w:spacing w:line="220" w:lineRule="exact"/>
              <w:rPr>
                <w:b/>
                <w:sz w:val="20"/>
                <w:szCs w:val="20"/>
              </w:rPr>
            </w:pPr>
            <w:r w:rsidRPr="00D36D4A">
              <w:rPr>
                <w:b/>
                <w:bCs/>
                <w:i/>
                <w:iCs/>
                <w:sz w:val="20"/>
                <w:szCs w:val="20"/>
              </w:rPr>
              <w:t xml:space="preserve">(Ref. Statement </w:t>
            </w:r>
            <w:r w:rsidR="00D056A6" w:rsidRPr="00D36D4A">
              <w:rPr>
                <w:b/>
                <w:bCs/>
                <w:i/>
                <w:iCs/>
                <w:sz w:val="20"/>
                <w:szCs w:val="20"/>
              </w:rPr>
              <w:t>6, 7 &amp; 21</w:t>
            </w:r>
            <w:r w:rsidRPr="00D36D4A">
              <w:rPr>
                <w:b/>
                <w:bCs/>
                <w:i/>
                <w:iCs/>
                <w:sz w:val="20"/>
                <w:szCs w:val="20"/>
              </w:rPr>
              <w:t>)</w:t>
            </w:r>
          </w:p>
        </w:tc>
        <w:tc>
          <w:tcPr>
            <w:tcW w:w="643" w:type="pct"/>
            <w:tcBorders>
              <w:top w:val="single" w:sz="4" w:space="0" w:color="auto"/>
              <w:left w:val="single" w:sz="4" w:space="0" w:color="auto"/>
              <w:bottom w:val="single" w:sz="4" w:space="0" w:color="auto"/>
              <w:right w:val="single" w:sz="4" w:space="0" w:color="auto"/>
            </w:tcBorders>
            <w:vAlign w:val="center"/>
          </w:tcPr>
          <w:p w14:paraId="44AF7EA8" w14:textId="77777777" w:rsidR="00E46BE1" w:rsidRPr="00D36D4A" w:rsidRDefault="00E46BE1" w:rsidP="00D36D4A">
            <w:pPr>
              <w:spacing w:line="220" w:lineRule="exact"/>
              <w:jc w:val="right"/>
              <w:rPr>
                <w:b/>
                <w:sz w:val="20"/>
                <w:szCs w:val="20"/>
              </w:rPr>
            </w:pPr>
            <w:r w:rsidRPr="00D36D4A">
              <w:rPr>
                <w:b/>
                <w:sz w:val="20"/>
                <w:szCs w:val="20"/>
              </w:rPr>
              <w:t>46,053.30</w:t>
            </w:r>
          </w:p>
        </w:tc>
        <w:tc>
          <w:tcPr>
            <w:tcW w:w="643" w:type="pct"/>
            <w:tcBorders>
              <w:top w:val="single" w:sz="4" w:space="0" w:color="auto"/>
              <w:left w:val="single" w:sz="4" w:space="0" w:color="auto"/>
              <w:bottom w:val="single" w:sz="4" w:space="0" w:color="auto"/>
              <w:right w:val="single" w:sz="4" w:space="0" w:color="auto"/>
            </w:tcBorders>
            <w:vAlign w:val="center"/>
            <w:hideMark/>
          </w:tcPr>
          <w:p w14:paraId="1B9AD304" w14:textId="77777777" w:rsidR="00E46BE1" w:rsidRPr="00D36D4A" w:rsidRDefault="00E46BE1" w:rsidP="00D36D4A">
            <w:pPr>
              <w:spacing w:line="220" w:lineRule="exact"/>
              <w:jc w:val="right"/>
              <w:rPr>
                <w:b/>
                <w:bCs/>
                <w:sz w:val="20"/>
                <w:szCs w:val="20"/>
              </w:rPr>
            </w:pPr>
            <w:r w:rsidRPr="00D36D4A">
              <w:rPr>
                <w:b/>
                <w:sz w:val="20"/>
                <w:szCs w:val="20"/>
              </w:rPr>
              <w:t>51,597.17</w:t>
            </w:r>
          </w:p>
        </w:tc>
        <w:tc>
          <w:tcPr>
            <w:tcW w:w="1239" w:type="pct"/>
            <w:tcBorders>
              <w:top w:val="single" w:sz="4" w:space="0" w:color="auto"/>
              <w:left w:val="single" w:sz="4" w:space="0" w:color="auto"/>
              <w:bottom w:val="single" w:sz="4" w:space="0" w:color="auto"/>
              <w:right w:val="single" w:sz="4" w:space="0" w:color="auto"/>
            </w:tcBorders>
            <w:vAlign w:val="center"/>
            <w:hideMark/>
          </w:tcPr>
          <w:p w14:paraId="1D9E0E15" w14:textId="77777777" w:rsidR="00E46BE1" w:rsidRPr="00D36D4A" w:rsidRDefault="00E46BE1" w:rsidP="00D36D4A">
            <w:pPr>
              <w:spacing w:line="220" w:lineRule="exact"/>
              <w:rPr>
                <w:b/>
                <w:sz w:val="20"/>
                <w:szCs w:val="20"/>
              </w:rPr>
            </w:pPr>
            <w:r w:rsidRPr="00D36D4A">
              <w:rPr>
                <w:b/>
                <w:sz w:val="20"/>
                <w:szCs w:val="20"/>
              </w:rPr>
              <w:t>Deposits</w:t>
            </w:r>
          </w:p>
          <w:p w14:paraId="538EF5FF" w14:textId="77777777" w:rsidR="00E46BE1" w:rsidRPr="00D36D4A" w:rsidRDefault="00E46BE1" w:rsidP="00D36D4A">
            <w:pPr>
              <w:spacing w:line="220" w:lineRule="exact"/>
              <w:ind w:right="-109"/>
              <w:rPr>
                <w:b/>
                <w:sz w:val="20"/>
                <w:szCs w:val="20"/>
              </w:rPr>
            </w:pPr>
            <w:r w:rsidRPr="00D36D4A">
              <w:rPr>
                <w:b/>
                <w:bCs/>
                <w:i/>
                <w:iCs/>
                <w:sz w:val="20"/>
                <w:szCs w:val="20"/>
              </w:rPr>
              <w:t>(Ref. Statement 6,17&amp;21)</w:t>
            </w:r>
          </w:p>
        </w:tc>
        <w:tc>
          <w:tcPr>
            <w:tcW w:w="734" w:type="pct"/>
            <w:tcBorders>
              <w:top w:val="single" w:sz="4" w:space="0" w:color="auto"/>
              <w:left w:val="single" w:sz="4" w:space="0" w:color="auto"/>
              <w:bottom w:val="single" w:sz="4" w:space="0" w:color="auto"/>
              <w:right w:val="single" w:sz="4" w:space="0" w:color="auto"/>
            </w:tcBorders>
            <w:vAlign w:val="center"/>
          </w:tcPr>
          <w:p w14:paraId="2E802495" w14:textId="77777777" w:rsidR="00E46BE1" w:rsidRPr="00D36D4A" w:rsidRDefault="00E46BE1" w:rsidP="00D36D4A">
            <w:pPr>
              <w:tabs>
                <w:tab w:val="decimal" w:pos="376"/>
              </w:tabs>
              <w:spacing w:line="220" w:lineRule="exact"/>
              <w:jc w:val="right"/>
              <w:rPr>
                <w:b/>
                <w:sz w:val="20"/>
                <w:szCs w:val="20"/>
              </w:rPr>
            </w:pPr>
            <w:r w:rsidRPr="00D36D4A">
              <w:rPr>
                <w:b/>
                <w:sz w:val="20"/>
                <w:szCs w:val="20"/>
              </w:rPr>
              <w:t>47,220.03</w:t>
            </w:r>
          </w:p>
        </w:tc>
        <w:tc>
          <w:tcPr>
            <w:tcW w:w="728" w:type="pct"/>
            <w:tcBorders>
              <w:top w:val="single" w:sz="4" w:space="0" w:color="auto"/>
              <w:left w:val="single" w:sz="4" w:space="0" w:color="auto"/>
              <w:bottom w:val="single" w:sz="4" w:space="0" w:color="auto"/>
              <w:right w:val="single" w:sz="4" w:space="0" w:color="auto"/>
            </w:tcBorders>
            <w:vAlign w:val="center"/>
            <w:hideMark/>
          </w:tcPr>
          <w:p w14:paraId="05084605"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49,068.00</w:t>
            </w:r>
          </w:p>
        </w:tc>
      </w:tr>
      <w:tr w:rsidR="00986903" w:rsidRPr="00D36D4A" w14:paraId="7BB987E2" w14:textId="77777777" w:rsidTr="001E52D1">
        <w:trPr>
          <w:trHeight w:val="319"/>
        </w:trPr>
        <w:tc>
          <w:tcPr>
            <w:tcW w:w="1012" w:type="pct"/>
            <w:tcBorders>
              <w:top w:val="single" w:sz="4" w:space="0" w:color="auto"/>
              <w:left w:val="single" w:sz="4" w:space="0" w:color="auto"/>
              <w:bottom w:val="single" w:sz="4" w:space="0" w:color="auto"/>
              <w:right w:val="single" w:sz="4" w:space="0" w:color="auto"/>
            </w:tcBorders>
            <w:vAlign w:val="center"/>
            <w:hideMark/>
          </w:tcPr>
          <w:p w14:paraId="34E6C6B0" w14:textId="77777777" w:rsidR="00E46BE1" w:rsidRPr="00D36D4A" w:rsidRDefault="00E46BE1" w:rsidP="00D36D4A">
            <w:pPr>
              <w:spacing w:line="220" w:lineRule="exact"/>
              <w:rPr>
                <w:b/>
                <w:sz w:val="20"/>
                <w:szCs w:val="20"/>
              </w:rPr>
            </w:pPr>
            <w:r w:rsidRPr="00D36D4A">
              <w:rPr>
                <w:b/>
                <w:sz w:val="20"/>
                <w:szCs w:val="20"/>
              </w:rPr>
              <w:t>Advances</w:t>
            </w:r>
          </w:p>
          <w:p w14:paraId="14613065" w14:textId="77777777" w:rsidR="00E46BE1" w:rsidRPr="00D36D4A" w:rsidRDefault="00E46BE1" w:rsidP="00D36D4A">
            <w:pPr>
              <w:spacing w:line="220" w:lineRule="exact"/>
              <w:rPr>
                <w:b/>
                <w:sz w:val="20"/>
                <w:szCs w:val="20"/>
              </w:rPr>
            </w:pPr>
            <w:r w:rsidRPr="00D36D4A">
              <w:rPr>
                <w:b/>
                <w:bCs/>
                <w:i/>
                <w:iCs/>
                <w:sz w:val="20"/>
                <w:szCs w:val="20"/>
              </w:rPr>
              <w:t>(Ref. Statement 21)</w:t>
            </w:r>
          </w:p>
        </w:tc>
        <w:tc>
          <w:tcPr>
            <w:tcW w:w="643" w:type="pct"/>
            <w:tcBorders>
              <w:top w:val="single" w:sz="4" w:space="0" w:color="auto"/>
              <w:left w:val="single" w:sz="4" w:space="0" w:color="auto"/>
              <w:bottom w:val="single" w:sz="4" w:space="0" w:color="auto"/>
              <w:right w:val="single" w:sz="4" w:space="0" w:color="auto"/>
            </w:tcBorders>
            <w:vAlign w:val="center"/>
          </w:tcPr>
          <w:p w14:paraId="6F8A6017" w14:textId="77777777" w:rsidR="00E46BE1" w:rsidRPr="00D36D4A" w:rsidRDefault="00E46BE1" w:rsidP="00D36D4A">
            <w:pPr>
              <w:spacing w:line="220" w:lineRule="exact"/>
              <w:jc w:val="right"/>
              <w:rPr>
                <w:b/>
                <w:sz w:val="20"/>
                <w:szCs w:val="20"/>
              </w:rPr>
            </w:pPr>
            <w:r w:rsidRPr="00D36D4A">
              <w:rPr>
                <w:b/>
                <w:sz w:val="20"/>
                <w:szCs w:val="20"/>
              </w:rPr>
              <w:t>0.02</w:t>
            </w:r>
          </w:p>
        </w:tc>
        <w:tc>
          <w:tcPr>
            <w:tcW w:w="643" w:type="pct"/>
            <w:tcBorders>
              <w:top w:val="single" w:sz="4" w:space="0" w:color="auto"/>
              <w:left w:val="single" w:sz="4" w:space="0" w:color="auto"/>
              <w:bottom w:val="single" w:sz="4" w:space="0" w:color="auto"/>
              <w:right w:val="single" w:sz="4" w:space="0" w:color="auto"/>
            </w:tcBorders>
            <w:vAlign w:val="center"/>
            <w:hideMark/>
          </w:tcPr>
          <w:p w14:paraId="2A95448C" w14:textId="77777777" w:rsidR="00E46BE1" w:rsidRPr="00D36D4A" w:rsidRDefault="00E46BE1" w:rsidP="00D36D4A">
            <w:pPr>
              <w:spacing w:line="220" w:lineRule="exact"/>
              <w:jc w:val="right"/>
              <w:rPr>
                <w:b/>
                <w:bCs/>
                <w:sz w:val="20"/>
                <w:szCs w:val="20"/>
              </w:rPr>
            </w:pPr>
            <w:r w:rsidRPr="00D36D4A">
              <w:rPr>
                <w:b/>
                <w:sz w:val="20"/>
                <w:szCs w:val="20"/>
              </w:rPr>
              <w:t>Nil</w:t>
            </w:r>
          </w:p>
        </w:tc>
        <w:tc>
          <w:tcPr>
            <w:tcW w:w="1239" w:type="pct"/>
            <w:tcBorders>
              <w:top w:val="single" w:sz="4" w:space="0" w:color="auto"/>
              <w:left w:val="single" w:sz="4" w:space="0" w:color="auto"/>
              <w:bottom w:val="single" w:sz="4" w:space="0" w:color="auto"/>
              <w:right w:val="single" w:sz="4" w:space="0" w:color="auto"/>
            </w:tcBorders>
            <w:vAlign w:val="center"/>
            <w:hideMark/>
          </w:tcPr>
          <w:p w14:paraId="3B7381CE" w14:textId="77777777" w:rsidR="00E46BE1" w:rsidRPr="00D36D4A" w:rsidRDefault="00E46BE1" w:rsidP="00D36D4A">
            <w:pPr>
              <w:spacing w:line="220" w:lineRule="exact"/>
              <w:rPr>
                <w:b/>
                <w:sz w:val="20"/>
                <w:szCs w:val="20"/>
              </w:rPr>
            </w:pPr>
            <w:r w:rsidRPr="00D36D4A">
              <w:rPr>
                <w:b/>
                <w:sz w:val="20"/>
                <w:szCs w:val="20"/>
              </w:rPr>
              <w:t>Advances</w:t>
            </w:r>
          </w:p>
          <w:p w14:paraId="59479899" w14:textId="77777777" w:rsidR="00E46BE1" w:rsidRPr="00D36D4A" w:rsidRDefault="00E46BE1" w:rsidP="00D36D4A">
            <w:pPr>
              <w:spacing w:line="220" w:lineRule="exact"/>
              <w:rPr>
                <w:b/>
                <w:sz w:val="20"/>
                <w:szCs w:val="20"/>
              </w:rPr>
            </w:pPr>
            <w:r w:rsidRPr="00D36D4A">
              <w:rPr>
                <w:b/>
                <w:bCs/>
                <w:i/>
                <w:iCs/>
                <w:sz w:val="20"/>
                <w:szCs w:val="20"/>
              </w:rPr>
              <w:t>(Ref. Statement 21)</w:t>
            </w:r>
          </w:p>
        </w:tc>
        <w:tc>
          <w:tcPr>
            <w:tcW w:w="734" w:type="pct"/>
            <w:tcBorders>
              <w:top w:val="single" w:sz="4" w:space="0" w:color="auto"/>
              <w:left w:val="single" w:sz="4" w:space="0" w:color="auto"/>
              <w:bottom w:val="single" w:sz="4" w:space="0" w:color="auto"/>
              <w:right w:val="single" w:sz="4" w:space="0" w:color="auto"/>
            </w:tcBorders>
            <w:vAlign w:val="center"/>
          </w:tcPr>
          <w:p w14:paraId="2AB5FA7A" w14:textId="77777777" w:rsidR="00E46BE1" w:rsidRPr="00D36D4A" w:rsidRDefault="00E46BE1" w:rsidP="00D36D4A">
            <w:pPr>
              <w:tabs>
                <w:tab w:val="decimal" w:pos="376"/>
              </w:tabs>
              <w:spacing w:line="220" w:lineRule="exact"/>
              <w:jc w:val="right"/>
              <w:rPr>
                <w:b/>
                <w:sz w:val="20"/>
                <w:szCs w:val="20"/>
              </w:rPr>
            </w:pPr>
            <w:r w:rsidRPr="00D36D4A">
              <w:rPr>
                <w:b/>
                <w:sz w:val="20"/>
                <w:szCs w:val="20"/>
              </w:rPr>
              <w:t>0.03</w:t>
            </w:r>
          </w:p>
        </w:tc>
        <w:tc>
          <w:tcPr>
            <w:tcW w:w="728" w:type="pct"/>
            <w:tcBorders>
              <w:top w:val="single" w:sz="4" w:space="0" w:color="auto"/>
              <w:left w:val="single" w:sz="4" w:space="0" w:color="auto"/>
              <w:bottom w:val="single" w:sz="4" w:space="0" w:color="auto"/>
              <w:right w:val="single" w:sz="4" w:space="0" w:color="auto"/>
            </w:tcBorders>
            <w:vAlign w:val="center"/>
            <w:hideMark/>
          </w:tcPr>
          <w:p w14:paraId="2256EC72"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0.01</w:t>
            </w:r>
          </w:p>
        </w:tc>
      </w:tr>
      <w:tr w:rsidR="00986903" w:rsidRPr="00D36D4A" w14:paraId="5D157050" w14:textId="77777777" w:rsidTr="001E52D1">
        <w:trPr>
          <w:trHeight w:val="351"/>
        </w:trPr>
        <w:tc>
          <w:tcPr>
            <w:tcW w:w="1012" w:type="pct"/>
            <w:tcBorders>
              <w:top w:val="single" w:sz="4" w:space="0" w:color="auto"/>
              <w:left w:val="single" w:sz="4" w:space="0" w:color="auto"/>
              <w:bottom w:val="single" w:sz="4" w:space="0" w:color="auto"/>
              <w:right w:val="single" w:sz="4" w:space="0" w:color="auto"/>
            </w:tcBorders>
            <w:vAlign w:val="center"/>
            <w:hideMark/>
          </w:tcPr>
          <w:p w14:paraId="179EEB54" w14:textId="77777777" w:rsidR="00E46BE1" w:rsidRPr="00D36D4A" w:rsidRDefault="00E46BE1" w:rsidP="00D36D4A">
            <w:pPr>
              <w:spacing w:line="220" w:lineRule="exact"/>
              <w:rPr>
                <w:b/>
                <w:sz w:val="20"/>
                <w:szCs w:val="20"/>
              </w:rPr>
            </w:pPr>
            <w:r w:rsidRPr="00D36D4A">
              <w:rPr>
                <w:b/>
                <w:sz w:val="20"/>
                <w:szCs w:val="20"/>
              </w:rPr>
              <w:t>Suspense and Misc.</w:t>
            </w:r>
          </w:p>
          <w:p w14:paraId="46B6C3AA" w14:textId="77777777" w:rsidR="00E46BE1" w:rsidRPr="00D36D4A" w:rsidRDefault="00E46BE1" w:rsidP="00D36D4A">
            <w:pPr>
              <w:spacing w:line="220" w:lineRule="exact"/>
              <w:rPr>
                <w:b/>
                <w:sz w:val="20"/>
                <w:szCs w:val="20"/>
              </w:rPr>
            </w:pPr>
            <w:r w:rsidRPr="00D36D4A">
              <w:rPr>
                <w:b/>
                <w:bCs/>
                <w:i/>
                <w:iCs/>
                <w:sz w:val="20"/>
                <w:szCs w:val="20"/>
              </w:rPr>
              <w:t>(Ref. Statement 21)</w:t>
            </w:r>
            <w:r w:rsidRPr="00D36D4A">
              <w:rPr>
                <w:b/>
                <w:sz w:val="20"/>
                <w:szCs w:val="20"/>
              </w:rPr>
              <w:t xml:space="preserve">  </w:t>
            </w:r>
          </w:p>
        </w:tc>
        <w:tc>
          <w:tcPr>
            <w:tcW w:w="643" w:type="pct"/>
            <w:tcBorders>
              <w:top w:val="single" w:sz="4" w:space="0" w:color="auto"/>
              <w:left w:val="single" w:sz="4" w:space="0" w:color="auto"/>
              <w:bottom w:val="single" w:sz="4" w:space="0" w:color="auto"/>
              <w:right w:val="single" w:sz="4" w:space="0" w:color="auto"/>
            </w:tcBorders>
            <w:vAlign w:val="center"/>
          </w:tcPr>
          <w:p w14:paraId="6C7D3BE7" w14:textId="77777777" w:rsidR="00E46BE1" w:rsidRPr="00D36D4A" w:rsidRDefault="00E46BE1" w:rsidP="00D36D4A">
            <w:pPr>
              <w:spacing w:line="220" w:lineRule="exact"/>
              <w:jc w:val="right"/>
              <w:rPr>
                <w:b/>
                <w:sz w:val="20"/>
                <w:szCs w:val="20"/>
              </w:rPr>
            </w:pPr>
            <w:r w:rsidRPr="00D36D4A">
              <w:rPr>
                <w:b/>
                <w:sz w:val="20"/>
                <w:szCs w:val="20"/>
              </w:rPr>
              <w:t>5,89,745.60</w:t>
            </w:r>
          </w:p>
        </w:tc>
        <w:tc>
          <w:tcPr>
            <w:tcW w:w="643" w:type="pct"/>
            <w:tcBorders>
              <w:top w:val="single" w:sz="4" w:space="0" w:color="auto"/>
              <w:left w:val="single" w:sz="4" w:space="0" w:color="auto"/>
              <w:bottom w:val="single" w:sz="4" w:space="0" w:color="auto"/>
              <w:right w:val="single" w:sz="4" w:space="0" w:color="auto"/>
            </w:tcBorders>
            <w:vAlign w:val="center"/>
            <w:hideMark/>
          </w:tcPr>
          <w:p w14:paraId="1B700362" w14:textId="77777777" w:rsidR="00E46BE1" w:rsidRPr="00D36D4A" w:rsidRDefault="00E46BE1" w:rsidP="00D36D4A">
            <w:pPr>
              <w:spacing w:line="220" w:lineRule="exact"/>
              <w:jc w:val="right"/>
              <w:rPr>
                <w:b/>
                <w:bCs/>
                <w:sz w:val="20"/>
                <w:szCs w:val="20"/>
              </w:rPr>
            </w:pPr>
            <w:r w:rsidRPr="00D36D4A">
              <w:rPr>
                <w:b/>
                <w:sz w:val="20"/>
                <w:szCs w:val="20"/>
              </w:rPr>
              <w:t>5,44,210.43</w:t>
            </w:r>
          </w:p>
        </w:tc>
        <w:tc>
          <w:tcPr>
            <w:tcW w:w="1239" w:type="pct"/>
            <w:tcBorders>
              <w:top w:val="single" w:sz="4" w:space="0" w:color="auto"/>
              <w:left w:val="single" w:sz="4" w:space="0" w:color="auto"/>
              <w:bottom w:val="single" w:sz="4" w:space="0" w:color="auto"/>
              <w:right w:val="single" w:sz="4" w:space="0" w:color="auto"/>
            </w:tcBorders>
            <w:vAlign w:val="center"/>
            <w:hideMark/>
          </w:tcPr>
          <w:p w14:paraId="333E80D2" w14:textId="483A16C0" w:rsidR="00E46BE1" w:rsidRPr="00D36D4A" w:rsidRDefault="00E46BE1" w:rsidP="00D36D4A">
            <w:pPr>
              <w:spacing w:line="240" w:lineRule="exact"/>
              <w:rPr>
                <w:sz w:val="20"/>
                <w:szCs w:val="20"/>
              </w:rPr>
            </w:pPr>
            <w:r w:rsidRPr="00D36D4A">
              <w:rPr>
                <w:b/>
                <w:sz w:val="20"/>
                <w:szCs w:val="20"/>
              </w:rPr>
              <w:t>Suspense and Misc</w:t>
            </w:r>
            <w:r w:rsidRPr="00D36D4A">
              <w:rPr>
                <w:rStyle w:val="FootnoteReference"/>
                <w:sz w:val="20"/>
                <w:szCs w:val="20"/>
              </w:rPr>
              <w:footnoteReference w:customMarkFollows="1" w:id="20"/>
              <w:t>(</w:t>
            </w:r>
            <w:r w:rsidR="000A3AAE" w:rsidRPr="00D36D4A">
              <w:rPr>
                <w:rStyle w:val="FootnoteReference"/>
                <w:sz w:val="20"/>
                <w:szCs w:val="20"/>
              </w:rPr>
              <w:t>d</w:t>
            </w:r>
            <w:r w:rsidRPr="00D36D4A">
              <w:rPr>
                <w:rStyle w:val="FootnoteReference"/>
                <w:sz w:val="20"/>
                <w:szCs w:val="20"/>
              </w:rPr>
              <w:t>)</w:t>
            </w:r>
            <w:r w:rsidRPr="00D36D4A">
              <w:rPr>
                <w:b/>
                <w:bCs/>
                <w:i/>
                <w:iCs/>
                <w:sz w:val="20"/>
                <w:szCs w:val="20"/>
              </w:rPr>
              <w:t xml:space="preserve"> (Ref. Statement 21)</w:t>
            </w:r>
          </w:p>
        </w:tc>
        <w:tc>
          <w:tcPr>
            <w:tcW w:w="734" w:type="pct"/>
            <w:tcBorders>
              <w:top w:val="single" w:sz="4" w:space="0" w:color="auto"/>
              <w:left w:val="single" w:sz="4" w:space="0" w:color="auto"/>
              <w:bottom w:val="single" w:sz="4" w:space="0" w:color="auto"/>
              <w:right w:val="single" w:sz="4" w:space="0" w:color="auto"/>
            </w:tcBorders>
            <w:vAlign w:val="center"/>
          </w:tcPr>
          <w:p w14:paraId="7FE0D74B" w14:textId="77777777" w:rsidR="00E46BE1" w:rsidRPr="00D36D4A" w:rsidRDefault="00E46BE1" w:rsidP="00D36D4A">
            <w:pPr>
              <w:tabs>
                <w:tab w:val="decimal" w:pos="376"/>
              </w:tabs>
              <w:spacing w:line="220" w:lineRule="exact"/>
              <w:jc w:val="right"/>
              <w:rPr>
                <w:b/>
                <w:sz w:val="20"/>
                <w:szCs w:val="20"/>
              </w:rPr>
            </w:pPr>
            <w:r w:rsidRPr="00D36D4A">
              <w:rPr>
                <w:b/>
                <w:sz w:val="20"/>
                <w:szCs w:val="20"/>
              </w:rPr>
              <w:t>5,86,262.76</w:t>
            </w:r>
          </w:p>
        </w:tc>
        <w:tc>
          <w:tcPr>
            <w:tcW w:w="728" w:type="pct"/>
            <w:tcBorders>
              <w:top w:val="single" w:sz="4" w:space="0" w:color="auto"/>
              <w:left w:val="single" w:sz="4" w:space="0" w:color="auto"/>
              <w:bottom w:val="single" w:sz="4" w:space="0" w:color="auto"/>
              <w:right w:val="single" w:sz="4" w:space="0" w:color="auto"/>
            </w:tcBorders>
            <w:vAlign w:val="center"/>
            <w:hideMark/>
          </w:tcPr>
          <w:p w14:paraId="6FB064BC"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5,48,470.15</w:t>
            </w:r>
          </w:p>
        </w:tc>
      </w:tr>
      <w:tr w:rsidR="00986903" w:rsidRPr="00D36D4A" w14:paraId="418F404F" w14:textId="77777777" w:rsidTr="001E52D1">
        <w:trPr>
          <w:trHeight w:val="319"/>
        </w:trPr>
        <w:tc>
          <w:tcPr>
            <w:tcW w:w="1012" w:type="pct"/>
            <w:tcBorders>
              <w:top w:val="single" w:sz="4" w:space="0" w:color="auto"/>
              <w:left w:val="single" w:sz="4" w:space="0" w:color="auto"/>
              <w:bottom w:val="single" w:sz="4" w:space="0" w:color="auto"/>
              <w:right w:val="single" w:sz="4" w:space="0" w:color="auto"/>
            </w:tcBorders>
            <w:vAlign w:val="center"/>
            <w:hideMark/>
          </w:tcPr>
          <w:p w14:paraId="1A829C2F" w14:textId="77777777" w:rsidR="00E46BE1" w:rsidRPr="00D36D4A" w:rsidRDefault="00E46BE1" w:rsidP="00D36D4A">
            <w:pPr>
              <w:spacing w:line="220" w:lineRule="exact"/>
              <w:rPr>
                <w:b/>
                <w:sz w:val="20"/>
                <w:szCs w:val="20"/>
              </w:rPr>
            </w:pPr>
            <w:r w:rsidRPr="00D36D4A">
              <w:rPr>
                <w:b/>
                <w:sz w:val="20"/>
                <w:szCs w:val="20"/>
              </w:rPr>
              <w:t>Remittances</w:t>
            </w:r>
          </w:p>
          <w:p w14:paraId="1FAE78DD" w14:textId="77777777" w:rsidR="00E46BE1" w:rsidRPr="00D36D4A" w:rsidRDefault="00E46BE1" w:rsidP="00D36D4A">
            <w:pPr>
              <w:spacing w:line="220" w:lineRule="exact"/>
              <w:rPr>
                <w:b/>
                <w:bCs/>
                <w:sz w:val="20"/>
                <w:szCs w:val="20"/>
              </w:rPr>
            </w:pPr>
            <w:r w:rsidRPr="00D36D4A">
              <w:rPr>
                <w:b/>
                <w:bCs/>
                <w:i/>
                <w:iCs/>
                <w:sz w:val="20"/>
                <w:szCs w:val="20"/>
              </w:rPr>
              <w:t>(Ref. Statement 21)</w:t>
            </w:r>
          </w:p>
        </w:tc>
        <w:tc>
          <w:tcPr>
            <w:tcW w:w="643" w:type="pct"/>
            <w:tcBorders>
              <w:top w:val="single" w:sz="4" w:space="0" w:color="auto"/>
              <w:left w:val="single" w:sz="4" w:space="0" w:color="auto"/>
              <w:bottom w:val="single" w:sz="4" w:space="0" w:color="auto"/>
              <w:right w:val="single" w:sz="4" w:space="0" w:color="auto"/>
            </w:tcBorders>
            <w:vAlign w:val="center"/>
          </w:tcPr>
          <w:p w14:paraId="035F7C33" w14:textId="77777777" w:rsidR="00E46BE1" w:rsidRPr="00D36D4A" w:rsidRDefault="00E46BE1" w:rsidP="00D36D4A">
            <w:pPr>
              <w:spacing w:line="220" w:lineRule="exact"/>
              <w:jc w:val="right"/>
              <w:rPr>
                <w:b/>
                <w:sz w:val="20"/>
                <w:szCs w:val="20"/>
              </w:rPr>
            </w:pPr>
            <w:r w:rsidRPr="00D36D4A">
              <w:rPr>
                <w:b/>
                <w:sz w:val="20"/>
                <w:szCs w:val="20"/>
              </w:rPr>
              <w:t>28,210.99</w:t>
            </w:r>
          </w:p>
        </w:tc>
        <w:tc>
          <w:tcPr>
            <w:tcW w:w="643" w:type="pct"/>
            <w:tcBorders>
              <w:top w:val="single" w:sz="4" w:space="0" w:color="auto"/>
              <w:left w:val="single" w:sz="4" w:space="0" w:color="auto"/>
              <w:bottom w:val="single" w:sz="4" w:space="0" w:color="auto"/>
              <w:right w:val="single" w:sz="4" w:space="0" w:color="auto"/>
            </w:tcBorders>
            <w:vAlign w:val="center"/>
            <w:hideMark/>
          </w:tcPr>
          <w:p w14:paraId="012C4FB4" w14:textId="77777777" w:rsidR="00E46BE1" w:rsidRPr="00D36D4A" w:rsidRDefault="00E46BE1" w:rsidP="00D36D4A">
            <w:pPr>
              <w:spacing w:line="220" w:lineRule="exact"/>
              <w:jc w:val="right"/>
              <w:rPr>
                <w:b/>
                <w:bCs/>
                <w:sz w:val="20"/>
                <w:szCs w:val="20"/>
              </w:rPr>
            </w:pPr>
            <w:r w:rsidRPr="00D36D4A">
              <w:rPr>
                <w:b/>
                <w:sz w:val="20"/>
                <w:szCs w:val="20"/>
              </w:rPr>
              <w:t>20,288.18</w:t>
            </w:r>
          </w:p>
        </w:tc>
        <w:tc>
          <w:tcPr>
            <w:tcW w:w="1239" w:type="pct"/>
            <w:tcBorders>
              <w:top w:val="single" w:sz="4" w:space="0" w:color="auto"/>
              <w:left w:val="single" w:sz="4" w:space="0" w:color="auto"/>
              <w:bottom w:val="single" w:sz="4" w:space="0" w:color="auto"/>
              <w:right w:val="single" w:sz="4" w:space="0" w:color="auto"/>
            </w:tcBorders>
            <w:vAlign w:val="center"/>
            <w:hideMark/>
          </w:tcPr>
          <w:p w14:paraId="1BFA4F16" w14:textId="77777777" w:rsidR="00E46BE1" w:rsidRPr="00D36D4A" w:rsidRDefault="00E46BE1" w:rsidP="00D36D4A">
            <w:pPr>
              <w:spacing w:line="220" w:lineRule="exact"/>
              <w:rPr>
                <w:b/>
                <w:sz w:val="20"/>
                <w:szCs w:val="20"/>
              </w:rPr>
            </w:pPr>
            <w:r w:rsidRPr="00D36D4A">
              <w:rPr>
                <w:b/>
                <w:sz w:val="20"/>
                <w:szCs w:val="20"/>
              </w:rPr>
              <w:t>Remittances</w:t>
            </w:r>
          </w:p>
          <w:p w14:paraId="6CB8B64A" w14:textId="77777777" w:rsidR="00E46BE1" w:rsidRPr="00D36D4A" w:rsidRDefault="00E46BE1" w:rsidP="00D36D4A">
            <w:pPr>
              <w:spacing w:line="220" w:lineRule="exact"/>
              <w:rPr>
                <w:b/>
                <w:sz w:val="20"/>
                <w:szCs w:val="20"/>
              </w:rPr>
            </w:pPr>
            <w:r w:rsidRPr="00D36D4A">
              <w:rPr>
                <w:b/>
                <w:bCs/>
                <w:i/>
                <w:iCs/>
                <w:sz w:val="20"/>
                <w:szCs w:val="20"/>
              </w:rPr>
              <w:t>(Ref. Statement 21)</w:t>
            </w:r>
          </w:p>
        </w:tc>
        <w:tc>
          <w:tcPr>
            <w:tcW w:w="734" w:type="pct"/>
            <w:tcBorders>
              <w:top w:val="single" w:sz="4" w:space="0" w:color="auto"/>
              <w:left w:val="single" w:sz="4" w:space="0" w:color="auto"/>
              <w:bottom w:val="single" w:sz="4" w:space="0" w:color="auto"/>
              <w:right w:val="single" w:sz="4" w:space="0" w:color="auto"/>
            </w:tcBorders>
            <w:vAlign w:val="center"/>
          </w:tcPr>
          <w:p w14:paraId="05361C2D" w14:textId="77777777" w:rsidR="00E46BE1" w:rsidRPr="00D36D4A" w:rsidRDefault="00E46BE1" w:rsidP="00D36D4A">
            <w:pPr>
              <w:tabs>
                <w:tab w:val="decimal" w:pos="376"/>
              </w:tabs>
              <w:spacing w:line="220" w:lineRule="exact"/>
              <w:jc w:val="right"/>
              <w:rPr>
                <w:b/>
                <w:sz w:val="20"/>
                <w:szCs w:val="20"/>
              </w:rPr>
            </w:pPr>
            <w:r w:rsidRPr="00D36D4A">
              <w:rPr>
                <w:b/>
                <w:sz w:val="20"/>
                <w:szCs w:val="20"/>
              </w:rPr>
              <w:t>27,687.64</w:t>
            </w:r>
          </w:p>
        </w:tc>
        <w:tc>
          <w:tcPr>
            <w:tcW w:w="728" w:type="pct"/>
            <w:tcBorders>
              <w:top w:val="single" w:sz="4" w:space="0" w:color="auto"/>
              <w:left w:val="single" w:sz="4" w:space="0" w:color="auto"/>
              <w:bottom w:val="single" w:sz="4" w:space="0" w:color="auto"/>
              <w:right w:val="single" w:sz="4" w:space="0" w:color="auto"/>
            </w:tcBorders>
            <w:vAlign w:val="center"/>
            <w:hideMark/>
          </w:tcPr>
          <w:p w14:paraId="07E399C8"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19,392.94</w:t>
            </w:r>
          </w:p>
        </w:tc>
      </w:tr>
      <w:tr w:rsidR="00986903" w:rsidRPr="00D36D4A" w14:paraId="063374B8" w14:textId="77777777" w:rsidTr="00AA4D1B">
        <w:trPr>
          <w:trHeight w:val="351"/>
        </w:trPr>
        <w:tc>
          <w:tcPr>
            <w:tcW w:w="1012" w:type="pct"/>
            <w:tcBorders>
              <w:top w:val="single" w:sz="4" w:space="0" w:color="auto"/>
              <w:left w:val="single" w:sz="4" w:space="0" w:color="auto"/>
              <w:bottom w:val="single" w:sz="4" w:space="0" w:color="auto"/>
              <w:right w:val="single" w:sz="4" w:space="0" w:color="auto"/>
            </w:tcBorders>
            <w:vAlign w:val="center"/>
            <w:hideMark/>
          </w:tcPr>
          <w:p w14:paraId="2FA2E873" w14:textId="77777777" w:rsidR="00E46BE1" w:rsidRPr="00D36D4A" w:rsidRDefault="00E46BE1" w:rsidP="00D36D4A">
            <w:pPr>
              <w:spacing w:line="220" w:lineRule="exact"/>
              <w:rPr>
                <w:b/>
                <w:bCs/>
                <w:sz w:val="20"/>
                <w:szCs w:val="20"/>
              </w:rPr>
            </w:pPr>
            <w:r w:rsidRPr="00D36D4A">
              <w:rPr>
                <w:b/>
                <w:bCs/>
                <w:sz w:val="20"/>
                <w:szCs w:val="20"/>
              </w:rPr>
              <w:t xml:space="preserve">Total Receipts Public Account </w:t>
            </w:r>
          </w:p>
          <w:p w14:paraId="17BC3DC6" w14:textId="09FA2137" w:rsidR="00E46BE1" w:rsidRPr="00D36D4A" w:rsidRDefault="00E46BE1" w:rsidP="00D36D4A">
            <w:pPr>
              <w:spacing w:line="220" w:lineRule="exact"/>
              <w:rPr>
                <w:b/>
                <w:bCs/>
                <w:sz w:val="20"/>
                <w:szCs w:val="20"/>
              </w:rPr>
            </w:pPr>
            <w:r w:rsidRPr="00D36D4A">
              <w:rPr>
                <w:b/>
                <w:bCs/>
                <w:i/>
                <w:iCs/>
                <w:sz w:val="20"/>
                <w:szCs w:val="20"/>
              </w:rPr>
              <w:t>(Ref. Statement 21</w:t>
            </w:r>
            <w:r w:rsidR="00F76DD8" w:rsidRPr="00D36D4A">
              <w:rPr>
                <w:b/>
                <w:bCs/>
                <w:i/>
                <w:iCs/>
                <w:sz w:val="20"/>
                <w:szCs w:val="20"/>
              </w:rPr>
              <w:t>)</w:t>
            </w:r>
          </w:p>
        </w:tc>
        <w:tc>
          <w:tcPr>
            <w:tcW w:w="643" w:type="pct"/>
            <w:tcBorders>
              <w:top w:val="single" w:sz="4" w:space="0" w:color="auto"/>
              <w:left w:val="single" w:sz="4" w:space="0" w:color="auto"/>
              <w:bottom w:val="single" w:sz="4" w:space="0" w:color="auto"/>
              <w:right w:val="single" w:sz="4" w:space="0" w:color="auto"/>
            </w:tcBorders>
            <w:vAlign w:val="center"/>
          </w:tcPr>
          <w:p w14:paraId="2B9A9F09" w14:textId="77777777" w:rsidR="00E46BE1" w:rsidRPr="00D36D4A" w:rsidRDefault="00E46BE1" w:rsidP="00D36D4A">
            <w:pPr>
              <w:spacing w:line="220" w:lineRule="exact"/>
              <w:jc w:val="right"/>
              <w:rPr>
                <w:b/>
                <w:sz w:val="20"/>
                <w:szCs w:val="20"/>
              </w:rPr>
            </w:pPr>
            <w:r w:rsidRPr="00D36D4A">
              <w:rPr>
                <w:b/>
                <w:sz w:val="20"/>
                <w:szCs w:val="20"/>
              </w:rPr>
              <w:t>6,77,517.18</w:t>
            </w:r>
          </w:p>
        </w:tc>
        <w:tc>
          <w:tcPr>
            <w:tcW w:w="643" w:type="pct"/>
            <w:tcBorders>
              <w:top w:val="single" w:sz="4" w:space="0" w:color="auto"/>
              <w:left w:val="single" w:sz="4" w:space="0" w:color="auto"/>
              <w:bottom w:val="single" w:sz="4" w:space="0" w:color="auto"/>
              <w:right w:val="single" w:sz="4" w:space="0" w:color="auto"/>
            </w:tcBorders>
            <w:vAlign w:val="center"/>
            <w:hideMark/>
          </w:tcPr>
          <w:p w14:paraId="65D3E865" w14:textId="77777777" w:rsidR="00E46BE1" w:rsidRPr="00D36D4A" w:rsidRDefault="00E46BE1" w:rsidP="00D36D4A">
            <w:pPr>
              <w:spacing w:line="220" w:lineRule="exact"/>
              <w:jc w:val="right"/>
              <w:rPr>
                <w:b/>
                <w:bCs/>
                <w:sz w:val="20"/>
                <w:szCs w:val="20"/>
              </w:rPr>
            </w:pPr>
            <w:r w:rsidRPr="00D36D4A">
              <w:rPr>
                <w:b/>
                <w:sz w:val="20"/>
                <w:szCs w:val="20"/>
              </w:rPr>
              <w:t>6,25,183.41</w:t>
            </w:r>
          </w:p>
        </w:tc>
        <w:tc>
          <w:tcPr>
            <w:tcW w:w="1239" w:type="pct"/>
            <w:tcBorders>
              <w:top w:val="single" w:sz="4" w:space="0" w:color="auto"/>
              <w:left w:val="single" w:sz="4" w:space="0" w:color="auto"/>
              <w:bottom w:val="single" w:sz="4" w:space="0" w:color="auto"/>
              <w:right w:val="single" w:sz="4" w:space="0" w:color="auto"/>
            </w:tcBorders>
            <w:vAlign w:val="center"/>
            <w:hideMark/>
          </w:tcPr>
          <w:p w14:paraId="0D875984" w14:textId="77777777" w:rsidR="00E46BE1" w:rsidRPr="00D36D4A" w:rsidRDefault="00E46BE1" w:rsidP="00D36D4A">
            <w:pPr>
              <w:spacing w:line="220" w:lineRule="exact"/>
              <w:rPr>
                <w:b/>
                <w:bCs/>
                <w:sz w:val="20"/>
                <w:szCs w:val="20"/>
              </w:rPr>
            </w:pPr>
            <w:r w:rsidRPr="00D36D4A">
              <w:rPr>
                <w:b/>
                <w:bCs/>
                <w:sz w:val="20"/>
                <w:szCs w:val="20"/>
              </w:rPr>
              <w:t xml:space="preserve">Total Disbursements </w:t>
            </w:r>
          </w:p>
          <w:p w14:paraId="1C81C2DF" w14:textId="77777777" w:rsidR="00E46BE1" w:rsidRPr="00D36D4A" w:rsidRDefault="00E46BE1" w:rsidP="00D36D4A">
            <w:pPr>
              <w:spacing w:line="220" w:lineRule="exact"/>
              <w:rPr>
                <w:b/>
                <w:bCs/>
                <w:sz w:val="20"/>
                <w:szCs w:val="20"/>
              </w:rPr>
            </w:pPr>
            <w:r w:rsidRPr="00D36D4A">
              <w:rPr>
                <w:b/>
                <w:bCs/>
                <w:sz w:val="20"/>
                <w:szCs w:val="20"/>
              </w:rPr>
              <w:t xml:space="preserve">Public Account </w:t>
            </w:r>
          </w:p>
          <w:p w14:paraId="391D950B" w14:textId="77777777" w:rsidR="00E46BE1" w:rsidRPr="00D36D4A" w:rsidRDefault="00E46BE1" w:rsidP="00D36D4A">
            <w:pPr>
              <w:spacing w:line="220" w:lineRule="exact"/>
              <w:rPr>
                <w:b/>
                <w:bCs/>
                <w:sz w:val="20"/>
                <w:szCs w:val="20"/>
              </w:rPr>
            </w:pPr>
            <w:r w:rsidRPr="00D36D4A">
              <w:rPr>
                <w:b/>
                <w:bCs/>
                <w:i/>
                <w:iCs/>
                <w:sz w:val="20"/>
                <w:szCs w:val="20"/>
              </w:rPr>
              <w:t>(Ref. Statement 21)</w:t>
            </w:r>
          </w:p>
        </w:tc>
        <w:tc>
          <w:tcPr>
            <w:tcW w:w="734" w:type="pct"/>
            <w:tcBorders>
              <w:top w:val="single" w:sz="4" w:space="0" w:color="auto"/>
              <w:left w:val="single" w:sz="4" w:space="0" w:color="auto"/>
              <w:bottom w:val="single" w:sz="4" w:space="0" w:color="auto"/>
              <w:right w:val="single" w:sz="4" w:space="0" w:color="auto"/>
            </w:tcBorders>
            <w:vAlign w:val="center"/>
          </w:tcPr>
          <w:p w14:paraId="3EEB8B08" w14:textId="77777777" w:rsidR="00E46BE1" w:rsidRPr="00D36D4A" w:rsidRDefault="00E46BE1" w:rsidP="00D36D4A">
            <w:pPr>
              <w:tabs>
                <w:tab w:val="decimal" w:pos="376"/>
              </w:tabs>
              <w:spacing w:line="220" w:lineRule="exact"/>
              <w:jc w:val="right"/>
              <w:rPr>
                <w:b/>
                <w:sz w:val="20"/>
                <w:szCs w:val="20"/>
              </w:rPr>
            </w:pPr>
            <w:r w:rsidRPr="00D36D4A">
              <w:rPr>
                <w:b/>
                <w:sz w:val="20"/>
                <w:szCs w:val="20"/>
              </w:rPr>
              <w:t>6,72,119.65</w:t>
            </w:r>
          </w:p>
        </w:tc>
        <w:tc>
          <w:tcPr>
            <w:tcW w:w="728" w:type="pct"/>
            <w:tcBorders>
              <w:top w:val="single" w:sz="4" w:space="0" w:color="auto"/>
              <w:left w:val="single" w:sz="4" w:space="0" w:color="auto"/>
              <w:bottom w:val="single" w:sz="4" w:space="0" w:color="auto"/>
              <w:right w:val="single" w:sz="4" w:space="0" w:color="auto"/>
            </w:tcBorders>
            <w:vAlign w:val="center"/>
            <w:hideMark/>
          </w:tcPr>
          <w:p w14:paraId="6D41890C"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6,24,674.64</w:t>
            </w:r>
          </w:p>
        </w:tc>
      </w:tr>
      <w:tr w:rsidR="00986903" w:rsidRPr="00D36D4A" w14:paraId="10FD1D5A" w14:textId="77777777" w:rsidTr="00AA4D1B">
        <w:trPr>
          <w:trHeight w:val="670"/>
        </w:trPr>
        <w:tc>
          <w:tcPr>
            <w:tcW w:w="1012" w:type="pct"/>
            <w:tcBorders>
              <w:top w:val="single" w:sz="4" w:space="0" w:color="auto"/>
              <w:left w:val="single" w:sz="4" w:space="0" w:color="auto"/>
              <w:bottom w:val="single" w:sz="4" w:space="0" w:color="auto"/>
              <w:right w:val="single" w:sz="4" w:space="0" w:color="auto"/>
            </w:tcBorders>
            <w:vAlign w:val="center"/>
            <w:hideMark/>
          </w:tcPr>
          <w:p w14:paraId="7F1164EC" w14:textId="77777777" w:rsidR="00E46BE1" w:rsidRPr="00D36D4A" w:rsidRDefault="00E46BE1" w:rsidP="00D36D4A">
            <w:pPr>
              <w:spacing w:line="220" w:lineRule="exact"/>
              <w:rPr>
                <w:b/>
                <w:bCs/>
                <w:sz w:val="20"/>
                <w:szCs w:val="20"/>
              </w:rPr>
            </w:pPr>
            <w:r w:rsidRPr="00D36D4A">
              <w:rPr>
                <w:b/>
                <w:bCs/>
                <w:sz w:val="20"/>
                <w:szCs w:val="20"/>
              </w:rPr>
              <w:t>Deficit in Public</w:t>
            </w:r>
          </w:p>
          <w:p w14:paraId="5959A6C5" w14:textId="77777777" w:rsidR="00E46BE1" w:rsidRPr="00D36D4A" w:rsidRDefault="00E46BE1" w:rsidP="00D36D4A">
            <w:pPr>
              <w:spacing w:line="220" w:lineRule="exact"/>
              <w:rPr>
                <w:b/>
                <w:bCs/>
                <w:sz w:val="20"/>
                <w:szCs w:val="20"/>
              </w:rPr>
            </w:pPr>
            <w:r w:rsidRPr="00D36D4A">
              <w:rPr>
                <w:b/>
                <w:bCs/>
                <w:sz w:val="20"/>
                <w:szCs w:val="20"/>
              </w:rPr>
              <w:t>Account</w:t>
            </w:r>
          </w:p>
        </w:tc>
        <w:tc>
          <w:tcPr>
            <w:tcW w:w="643" w:type="pct"/>
            <w:tcBorders>
              <w:top w:val="single" w:sz="4" w:space="0" w:color="auto"/>
              <w:left w:val="single" w:sz="4" w:space="0" w:color="auto"/>
              <w:bottom w:val="single" w:sz="4" w:space="0" w:color="auto"/>
              <w:right w:val="single" w:sz="4" w:space="0" w:color="auto"/>
            </w:tcBorders>
            <w:vAlign w:val="center"/>
            <w:hideMark/>
          </w:tcPr>
          <w:p w14:paraId="5F5FC947" w14:textId="77777777" w:rsidR="00E46BE1" w:rsidRPr="00D36D4A" w:rsidRDefault="00E46BE1" w:rsidP="00D36D4A">
            <w:pPr>
              <w:spacing w:line="220" w:lineRule="exact"/>
              <w:jc w:val="right"/>
              <w:rPr>
                <w:b/>
                <w:bCs/>
                <w:sz w:val="20"/>
                <w:szCs w:val="20"/>
              </w:rPr>
            </w:pPr>
            <w:r w:rsidRPr="00D36D4A">
              <w:rPr>
                <w:b/>
                <w:bCs/>
                <w:sz w:val="20"/>
                <w:szCs w:val="20"/>
              </w:rPr>
              <w:t>Nil</w:t>
            </w:r>
          </w:p>
        </w:tc>
        <w:tc>
          <w:tcPr>
            <w:tcW w:w="643" w:type="pct"/>
            <w:tcBorders>
              <w:top w:val="single" w:sz="4" w:space="0" w:color="auto"/>
              <w:left w:val="single" w:sz="4" w:space="0" w:color="auto"/>
              <w:bottom w:val="single" w:sz="4" w:space="0" w:color="auto"/>
              <w:right w:val="single" w:sz="4" w:space="0" w:color="auto"/>
            </w:tcBorders>
            <w:vAlign w:val="center"/>
            <w:hideMark/>
          </w:tcPr>
          <w:p w14:paraId="78B99057" w14:textId="77777777" w:rsidR="00E46BE1" w:rsidRPr="00D36D4A" w:rsidRDefault="00E46BE1" w:rsidP="00D36D4A">
            <w:pPr>
              <w:spacing w:line="220" w:lineRule="exact"/>
              <w:jc w:val="right"/>
              <w:rPr>
                <w:b/>
                <w:bCs/>
                <w:sz w:val="20"/>
                <w:szCs w:val="20"/>
              </w:rPr>
            </w:pPr>
            <w:r w:rsidRPr="00D36D4A">
              <w:rPr>
                <w:b/>
                <w:bCs/>
                <w:sz w:val="20"/>
                <w:szCs w:val="20"/>
              </w:rPr>
              <w:t>Nil</w:t>
            </w:r>
          </w:p>
        </w:tc>
        <w:tc>
          <w:tcPr>
            <w:tcW w:w="1239" w:type="pct"/>
            <w:tcBorders>
              <w:top w:val="single" w:sz="4" w:space="0" w:color="auto"/>
              <w:left w:val="single" w:sz="4" w:space="0" w:color="auto"/>
              <w:bottom w:val="single" w:sz="4" w:space="0" w:color="auto"/>
              <w:right w:val="single" w:sz="4" w:space="0" w:color="auto"/>
            </w:tcBorders>
            <w:vAlign w:val="center"/>
            <w:hideMark/>
          </w:tcPr>
          <w:p w14:paraId="01E35ADC" w14:textId="77777777" w:rsidR="00E46BE1" w:rsidRPr="00D36D4A" w:rsidRDefault="00E46BE1" w:rsidP="00D36D4A">
            <w:pPr>
              <w:spacing w:line="220" w:lineRule="exact"/>
              <w:rPr>
                <w:b/>
                <w:bCs/>
                <w:sz w:val="20"/>
                <w:szCs w:val="20"/>
              </w:rPr>
            </w:pPr>
            <w:r w:rsidRPr="00D36D4A">
              <w:rPr>
                <w:b/>
                <w:bCs/>
                <w:sz w:val="20"/>
                <w:szCs w:val="20"/>
              </w:rPr>
              <w:t xml:space="preserve">Surplus in Public </w:t>
            </w:r>
          </w:p>
          <w:p w14:paraId="0A216A24" w14:textId="77777777" w:rsidR="00E46BE1" w:rsidRPr="00D36D4A" w:rsidRDefault="00E46BE1" w:rsidP="00D36D4A">
            <w:pPr>
              <w:spacing w:line="220" w:lineRule="exact"/>
              <w:rPr>
                <w:b/>
                <w:bCs/>
                <w:sz w:val="20"/>
                <w:szCs w:val="20"/>
              </w:rPr>
            </w:pPr>
            <w:r w:rsidRPr="00D36D4A">
              <w:rPr>
                <w:b/>
                <w:bCs/>
                <w:sz w:val="20"/>
                <w:szCs w:val="20"/>
              </w:rPr>
              <w:t>Account</w:t>
            </w:r>
          </w:p>
        </w:tc>
        <w:tc>
          <w:tcPr>
            <w:tcW w:w="734" w:type="pct"/>
            <w:tcBorders>
              <w:top w:val="single" w:sz="4" w:space="0" w:color="auto"/>
              <w:left w:val="single" w:sz="4" w:space="0" w:color="auto"/>
              <w:bottom w:val="single" w:sz="4" w:space="0" w:color="auto"/>
              <w:right w:val="single" w:sz="4" w:space="0" w:color="auto"/>
            </w:tcBorders>
            <w:vAlign w:val="center"/>
            <w:hideMark/>
          </w:tcPr>
          <w:p w14:paraId="3EF18DBE" w14:textId="77777777" w:rsidR="00E46BE1" w:rsidRPr="00D36D4A" w:rsidRDefault="00E46BE1" w:rsidP="00D36D4A">
            <w:pPr>
              <w:tabs>
                <w:tab w:val="decimal" w:pos="376"/>
              </w:tabs>
              <w:spacing w:line="220" w:lineRule="exact"/>
              <w:jc w:val="right"/>
              <w:rPr>
                <w:b/>
                <w:sz w:val="20"/>
                <w:szCs w:val="20"/>
              </w:rPr>
            </w:pPr>
            <w:r w:rsidRPr="00D36D4A">
              <w:rPr>
                <w:b/>
                <w:sz w:val="20"/>
                <w:szCs w:val="20"/>
              </w:rPr>
              <w:t>5,397.53</w:t>
            </w:r>
          </w:p>
        </w:tc>
        <w:tc>
          <w:tcPr>
            <w:tcW w:w="728" w:type="pct"/>
            <w:tcBorders>
              <w:top w:val="single" w:sz="4" w:space="0" w:color="auto"/>
              <w:left w:val="single" w:sz="4" w:space="0" w:color="auto"/>
              <w:bottom w:val="single" w:sz="4" w:space="0" w:color="auto"/>
              <w:right w:val="single" w:sz="4" w:space="0" w:color="auto"/>
            </w:tcBorders>
            <w:vAlign w:val="center"/>
            <w:hideMark/>
          </w:tcPr>
          <w:p w14:paraId="53D7985D"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508.77</w:t>
            </w:r>
          </w:p>
        </w:tc>
      </w:tr>
      <w:tr w:rsidR="00986903" w:rsidRPr="00D36D4A" w14:paraId="76CD7F12" w14:textId="77777777" w:rsidTr="00AA4D1B">
        <w:trPr>
          <w:trHeight w:val="702"/>
        </w:trPr>
        <w:tc>
          <w:tcPr>
            <w:tcW w:w="1012" w:type="pct"/>
            <w:tcBorders>
              <w:top w:val="single" w:sz="4" w:space="0" w:color="auto"/>
              <w:left w:val="single" w:sz="4" w:space="0" w:color="auto"/>
              <w:bottom w:val="single" w:sz="4" w:space="0" w:color="auto"/>
              <w:right w:val="single" w:sz="4" w:space="0" w:color="auto"/>
            </w:tcBorders>
            <w:vAlign w:val="center"/>
            <w:hideMark/>
          </w:tcPr>
          <w:p w14:paraId="595BB8F2" w14:textId="77777777" w:rsidR="00E46BE1" w:rsidRPr="00D36D4A" w:rsidRDefault="00E46BE1" w:rsidP="00D36D4A">
            <w:pPr>
              <w:spacing w:line="220" w:lineRule="exact"/>
              <w:rPr>
                <w:b/>
                <w:bCs/>
                <w:sz w:val="20"/>
                <w:szCs w:val="20"/>
              </w:rPr>
            </w:pPr>
            <w:r w:rsidRPr="00D36D4A">
              <w:rPr>
                <w:b/>
                <w:bCs/>
                <w:sz w:val="20"/>
                <w:szCs w:val="20"/>
              </w:rPr>
              <w:t xml:space="preserve">Opening Cash </w:t>
            </w:r>
          </w:p>
          <w:p w14:paraId="2ED2FF0C" w14:textId="77777777" w:rsidR="00E46BE1" w:rsidRPr="00D36D4A" w:rsidRDefault="00E46BE1" w:rsidP="00D36D4A">
            <w:pPr>
              <w:spacing w:line="220" w:lineRule="exact"/>
              <w:rPr>
                <w:b/>
                <w:bCs/>
                <w:sz w:val="20"/>
                <w:szCs w:val="20"/>
              </w:rPr>
            </w:pPr>
            <w:r w:rsidRPr="00D36D4A">
              <w:rPr>
                <w:b/>
                <w:bCs/>
                <w:sz w:val="20"/>
                <w:szCs w:val="20"/>
              </w:rPr>
              <w:t xml:space="preserve">Balance </w:t>
            </w:r>
          </w:p>
        </w:tc>
        <w:tc>
          <w:tcPr>
            <w:tcW w:w="643" w:type="pct"/>
            <w:tcBorders>
              <w:top w:val="single" w:sz="4" w:space="0" w:color="auto"/>
              <w:left w:val="single" w:sz="4" w:space="0" w:color="auto"/>
              <w:bottom w:val="single" w:sz="4" w:space="0" w:color="auto"/>
              <w:right w:val="single" w:sz="4" w:space="0" w:color="auto"/>
            </w:tcBorders>
            <w:vAlign w:val="center"/>
            <w:hideMark/>
          </w:tcPr>
          <w:p w14:paraId="6F8F2EBF" w14:textId="77777777" w:rsidR="00E46BE1" w:rsidRPr="00D36D4A" w:rsidRDefault="00E46BE1" w:rsidP="00D36D4A">
            <w:pPr>
              <w:tabs>
                <w:tab w:val="decimal" w:pos="376"/>
              </w:tabs>
              <w:spacing w:line="220" w:lineRule="exact"/>
              <w:jc w:val="right"/>
              <w:rPr>
                <w:b/>
                <w:bCs/>
                <w:sz w:val="20"/>
                <w:szCs w:val="20"/>
              </w:rPr>
            </w:pPr>
            <w:r w:rsidRPr="00D36D4A">
              <w:rPr>
                <w:b/>
                <w:bCs/>
                <w:sz w:val="20"/>
                <w:szCs w:val="20"/>
              </w:rPr>
              <w:t>(-) 4,969.81</w:t>
            </w:r>
          </w:p>
        </w:tc>
        <w:tc>
          <w:tcPr>
            <w:tcW w:w="643" w:type="pct"/>
            <w:tcBorders>
              <w:top w:val="single" w:sz="4" w:space="0" w:color="auto"/>
              <w:left w:val="single" w:sz="4" w:space="0" w:color="auto"/>
              <w:bottom w:val="single" w:sz="4" w:space="0" w:color="auto"/>
              <w:right w:val="single" w:sz="4" w:space="0" w:color="auto"/>
            </w:tcBorders>
            <w:vAlign w:val="center"/>
            <w:hideMark/>
          </w:tcPr>
          <w:p w14:paraId="630148D9"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 1,117.71</w:t>
            </w:r>
          </w:p>
        </w:tc>
        <w:tc>
          <w:tcPr>
            <w:tcW w:w="1239" w:type="pct"/>
            <w:tcBorders>
              <w:top w:val="single" w:sz="4" w:space="0" w:color="auto"/>
              <w:left w:val="single" w:sz="4" w:space="0" w:color="auto"/>
              <w:bottom w:val="single" w:sz="4" w:space="0" w:color="auto"/>
              <w:right w:val="single" w:sz="4" w:space="0" w:color="auto"/>
            </w:tcBorders>
            <w:vAlign w:val="center"/>
            <w:hideMark/>
          </w:tcPr>
          <w:p w14:paraId="4354A996" w14:textId="77777777" w:rsidR="00E46BE1" w:rsidRPr="00D36D4A" w:rsidRDefault="00E46BE1" w:rsidP="00D36D4A">
            <w:pPr>
              <w:spacing w:line="220" w:lineRule="exact"/>
              <w:rPr>
                <w:b/>
                <w:bCs/>
                <w:sz w:val="20"/>
                <w:szCs w:val="20"/>
              </w:rPr>
            </w:pPr>
            <w:r w:rsidRPr="00D36D4A">
              <w:rPr>
                <w:b/>
                <w:bCs/>
                <w:sz w:val="20"/>
                <w:szCs w:val="20"/>
              </w:rPr>
              <w:t xml:space="preserve">Closing Cash </w:t>
            </w:r>
          </w:p>
          <w:p w14:paraId="21FAC9E4" w14:textId="77777777" w:rsidR="00E46BE1" w:rsidRPr="00D36D4A" w:rsidRDefault="00E46BE1" w:rsidP="00D36D4A">
            <w:pPr>
              <w:spacing w:line="220" w:lineRule="exact"/>
              <w:rPr>
                <w:b/>
                <w:bCs/>
                <w:sz w:val="20"/>
                <w:szCs w:val="20"/>
              </w:rPr>
            </w:pPr>
            <w:r w:rsidRPr="00D36D4A">
              <w:rPr>
                <w:b/>
                <w:bCs/>
                <w:sz w:val="20"/>
                <w:szCs w:val="20"/>
              </w:rPr>
              <w:t>Balance</w:t>
            </w:r>
          </w:p>
        </w:tc>
        <w:tc>
          <w:tcPr>
            <w:tcW w:w="734" w:type="pct"/>
            <w:tcBorders>
              <w:top w:val="single" w:sz="4" w:space="0" w:color="auto"/>
              <w:left w:val="single" w:sz="4" w:space="0" w:color="auto"/>
              <w:bottom w:val="single" w:sz="4" w:space="0" w:color="auto"/>
              <w:right w:val="single" w:sz="4" w:space="0" w:color="auto"/>
            </w:tcBorders>
            <w:vAlign w:val="center"/>
            <w:hideMark/>
          </w:tcPr>
          <w:p w14:paraId="2D2006F9" w14:textId="77777777" w:rsidR="00E46BE1" w:rsidRPr="00D36D4A" w:rsidRDefault="00E46BE1" w:rsidP="00D36D4A">
            <w:pPr>
              <w:jc w:val="right"/>
              <w:rPr>
                <w:b/>
                <w:bCs/>
                <w:sz w:val="20"/>
                <w:szCs w:val="20"/>
              </w:rPr>
            </w:pPr>
            <w:r w:rsidRPr="00D36D4A">
              <w:rPr>
                <w:b/>
                <w:bCs/>
                <w:sz w:val="20"/>
                <w:szCs w:val="20"/>
              </w:rPr>
              <w:t>(-) 508.49</w:t>
            </w:r>
          </w:p>
        </w:tc>
        <w:tc>
          <w:tcPr>
            <w:tcW w:w="728" w:type="pct"/>
            <w:tcBorders>
              <w:top w:val="single" w:sz="4" w:space="0" w:color="auto"/>
              <w:left w:val="single" w:sz="4" w:space="0" w:color="auto"/>
              <w:bottom w:val="single" w:sz="4" w:space="0" w:color="auto"/>
              <w:right w:val="single" w:sz="4" w:space="0" w:color="auto"/>
            </w:tcBorders>
            <w:vAlign w:val="center"/>
            <w:hideMark/>
          </w:tcPr>
          <w:p w14:paraId="40B83B73"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 4,969.81</w:t>
            </w:r>
          </w:p>
        </w:tc>
      </w:tr>
      <w:tr w:rsidR="00E46BE1" w:rsidRPr="00D36D4A" w14:paraId="486427D3" w14:textId="77777777" w:rsidTr="00AA4D1B">
        <w:trPr>
          <w:trHeight w:val="702"/>
        </w:trPr>
        <w:tc>
          <w:tcPr>
            <w:tcW w:w="1012" w:type="pct"/>
            <w:tcBorders>
              <w:top w:val="single" w:sz="4" w:space="0" w:color="auto"/>
              <w:left w:val="single" w:sz="4" w:space="0" w:color="auto"/>
              <w:bottom w:val="single" w:sz="4" w:space="0" w:color="auto"/>
              <w:right w:val="single" w:sz="4" w:space="0" w:color="auto"/>
            </w:tcBorders>
            <w:vAlign w:val="center"/>
            <w:hideMark/>
          </w:tcPr>
          <w:p w14:paraId="4490BCA4" w14:textId="77777777" w:rsidR="00E46BE1" w:rsidRPr="00D36D4A" w:rsidRDefault="00E46BE1" w:rsidP="00D36D4A">
            <w:pPr>
              <w:spacing w:line="220" w:lineRule="exact"/>
              <w:rPr>
                <w:b/>
                <w:bCs/>
                <w:sz w:val="20"/>
                <w:szCs w:val="20"/>
              </w:rPr>
            </w:pPr>
            <w:r w:rsidRPr="00D36D4A">
              <w:rPr>
                <w:b/>
                <w:bCs/>
                <w:sz w:val="20"/>
                <w:szCs w:val="20"/>
              </w:rPr>
              <w:t xml:space="preserve">Increase in Cash </w:t>
            </w:r>
          </w:p>
          <w:p w14:paraId="7FA1B704" w14:textId="77777777" w:rsidR="00E46BE1" w:rsidRPr="00D36D4A" w:rsidRDefault="00E46BE1" w:rsidP="00D36D4A">
            <w:pPr>
              <w:spacing w:line="220" w:lineRule="exact"/>
              <w:rPr>
                <w:b/>
                <w:bCs/>
                <w:sz w:val="20"/>
                <w:szCs w:val="20"/>
              </w:rPr>
            </w:pPr>
            <w:r w:rsidRPr="00D36D4A">
              <w:rPr>
                <w:b/>
                <w:bCs/>
                <w:sz w:val="20"/>
                <w:szCs w:val="20"/>
              </w:rPr>
              <w:t>Balance</w:t>
            </w:r>
          </w:p>
        </w:tc>
        <w:tc>
          <w:tcPr>
            <w:tcW w:w="643" w:type="pct"/>
            <w:tcBorders>
              <w:top w:val="single" w:sz="4" w:space="0" w:color="auto"/>
              <w:left w:val="single" w:sz="4" w:space="0" w:color="auto"/>
              <w:bottom w:val="single" w:sz="4" w:space="0" w:color="auto"/>
              <w:right w:val="single" w:sz="4" w:space="0" w:color="auto"/>
            </w:tcBorders>
            <w:vAlign w:val="center"/>
            <w:hideMark/>
          </w:tcPr>
          <w:p w14:paraId="79F713AE" w14:textId="77777777" w:rsidR="00E46BE1" w:rsidRPr="00D36D4A" w:rsidRDefault="00E46BE1" w:rsidP="00D36D4A">
            <w:pPr>
              <w:spacing w:line="220" w:lineRule="exact"/>
              <w:jc w:val="right"/>
              <w:rPr>
                <w:b/>
                <w:bCs/>
                <w:sz w:val="20"/>
                <w:szCs w:val="20"/>
              </w:rPr>
            </w:pPr>
            <w:r w:rsidRPr="00D36D4A">
              <w:rPr>
                <w:b/>
                <w:bCs/>
                <w:sz w:val="20"/>
                <w:szCs w:val="20"/>
              </w:rPr>
              <w:t>4,461.32</w:t>
            </w:r>
          </w:p>
        </w:tc>
        <w:tc>
          <w:tcPr>
            <w:tcW w:w="643" w:type="pct"/>
            <w:tcBorders>
              <w:top w:val="single" w:sz="4" w:space="0" w:color="auto"/>
              <w:left w:val="single" w:sz="4" w:space="0" w:color="auto"/>
              <w:bottom w:val="single" w:sz="4" w:space="0" w:color="auto"/>
              <w:right w:val="single" w:sz="4" w:space="0" w:color="auto"/>
            </w:tcBorders>
            <w:vAlign w:val="center"/>
            <w:hideMark/>
          </w:tcPr>
          <w:p w14:paraId="16BAE489" w14:textId="77777777" w:rsidR="00E46BE1" w:rsidRPr="00D36D4A" w:rsidRDefault="00E46BE1" w:rsidP="00D36D4A">
            <w:pPr>
              <w:spacing w:line="220" w:lineRule="exact"/>
              <w:jc w:val="right"/>
              <w:rPr>
                <w:b/>
                <w:bCs/>
                <w:sz w:val="20"/>
                <w:szCs w:val="20"/>
              </w:rPr>
            </w:pPr>
            <w:r w:rsidRPr="00D36D4A">
              <w:rPr>
                <w:b/>
                <w:bCs/>
                <w:sz w:val="20"/>
                <w:szCs w:val="20"/>
              </w:rPr>
              <w:t>Nil</w:t>
            </w:r>
          </w:p>
        </w:tc>
        <w:tc>
          <w:tcPr>
            <w:tcW w:w="1239" w:type="pct"/>
            <w:tcBorders>
              <w:top w:val="single" w:sz="4" w:space="0" w:color="auto"/>
              <w:left w:val="single" w:sz="4" w:space="0" w:color="auto"/>
              <w:bottom w:val="single" w:sz="4" w:space="0" w:color="auto"/>
              <w:right w:val="single" w:sz="4" w:space="0" w:color="auto"/>
            </w:tcBorders>
            <w:vAlign w:val="center"/>
            <w:hideMark/>
          </w:tcPr>
          <w:p w14:paraId="1ADE2C05" w14:textId="77777777" w:rsidR="00E46BE1" w:rsidRPr="00D36D4A" w:rsidRDefault="00E46BE1" w:rsidP="00D36D4A">
            <w:pPr>
              <w:spacing w:line="220" w:lineRule="exact"/>
              <w:rPr>
                <w:b/>
                <w:bCs/>
                <w:sz w:val="20"/>
                <w:szCs w:val="20"/>
              </w:rPr>
            </w:pPr>
            <w:r w:rsidRPr="00D36D4A">
              <w:rPr>
                <w:b/>
                <w:bCs/>
                <w:sz w:val="20"/>
                <w:szCs w:val="20"/>
              </w:rPr>
              <w:t xml:space="preserve">Decrease in Cash </w:t>
            </w:r>
          </w:p>
          <w:p w14:paraId="584B83E5" w14:textId="77777777" w:rsidR="00E46BE1" w:rsidRPr="00D36D4A" w:rsidRDefault="00E46BE1" w:rsidP="00D36D4A">
            <w:pPr>
              <w:spacing w:line="220" w:lineRule="exact"/>
              <w:rPr>
                <w:b/>
                <w:bCs/>
                <w:sz w:val="20"/>
                <w:szCs w:val="20"/>
              </w:rPr>
            </w:pPr>
            <w:r w:rsidRPr="00D36D4A">
              <w:rPr>
                <w:b/>
                <w:bCs/>
                <w:sz w:val="20"/>
                <w:szCs w:val="20"/>
              </w:rPr>
              <w:t>Balance</w:t>
            </w:r>
          </w:p>
        </w:tc>
        <w:tc>
          <w:tcPr>
            <w:tcW w:w="734" w:type="pct"/>
            <w:tcBorders>
              <w:top w:val="single" w:sz="4" w:space="0" w:color="auto"/>
              <w:left w:val="single" w:sz="4" w:space="0" w:color="auto"/>
              <w:bottom w:val="single" w:sz="4" w:space="0" w:color="auto"/>
              <w:right w:val="single" w:sz="4" w:space="0" w:color="auto"/>
            </w:tcBorders>
            <w:vAlign w:val="center"/>
            <w:hideMark/>
          </w:tcPr>
          <w:p w14:paraId="640FDE5A" w14:textId="77777777" w:rsidR="00E46BE1" w:rsidRPr="00D36D4A" w:rsidRDefault="00E46BE1" w:rsidP="00D36D4A">
            <w:pPr>
              <w:tabs>
                <w:tab w:val="decimal" w:pos="376"/>
              </w:tabs>
              <w:spacing w:line="220" w:lineRule="exact"/>
              <w:jc w:val="right"/>
              <w:rPr>
                <w:b/>
                <w:bCs/>
                <w:sz w:val="20"/>
                <w:szCs w:val="20"/>
              </w:rPr>
            </w:pPr>
            <w:r w:rsidRPr="00D36D4A">
              <w:rPr>
                <w:b/>
                <w:bCs/>
                <w:sz w:val="20"/>
                <w:szCs w:val="20"/>
              </w:rPr>
              <w:t>Nil</w:t>
            </w:r>
          </w:p>
        </w:tc>
        <w:tc>
          <w:tcPr>
            <w:tcW w:w="728" w:type="pct"/>
            <w:tcBorders>
              <w:top w:val="single" w:sz="4" w:space="0" w:color="auto"/>
              <w:left w:val="single" w:sz="4" w:space="0" w:color="auto"/>
              <w:bottom w:val="single" w:sz="4" w:space="0" w:color="auto"/>
              <w:right w:val="single" w:sz="4" w:space="0" w:color="auto"/>
            </w:tcBorders>
            <w:vAlign w:val="center"/>
            <w:hideMark/>
          </w:tcPr>
          <w:p w14:paraId="4FD20DB1" w14:textId="77777777" w:rsidR="00E46BE1" w:rsidRPr="00D36D4A" w:rsidRDefault="00E46BE1" w:rsidP="00D36D4A">
            <w:pPr>
              <w:tabs>
                <w:tab w:val="decimal" w:pos="376"/>
              </w:tabs>
              <w:spacing w:line="220" w:lineRule="exact"/>
              <w:jc w:val="right"/>
              <w:rPr>
                <w:b/>
                <w:bCs/>
                <w:sz w:val="20"/>
                <w:szCs w:val="20"/>
              </w:rPr>
            </w:pPr>
            <w:r w:rsidRPr="00D36D4A">
              <w:rPr>
                <w:b/>
                <w:sz w:val="20"/>
                <w:szCs w:val="20"/>
              </w:rPr>
              <w:t>3,852.10</w:t>
            </w:r>
          </w:p>
        </w:tc>
      </w:tr>
    </w:tbl>
    <w:p w14:paraId="4558B267" w14:textId="77777777" w:rsidR="00E46BE1" w:rsidRPr="00D36D4A" w:rsidRDefault="00E46BE1" w:rsidP="00D36D4A">
      <w:pPr>
        <w:spacing w:after="120"/>
        <w:ind w:right="-43"/>
      </w:pPr>
    </w:p>
    <w:p w14:paraId="76C0F0B5" w14:textId="77777777" w:rsidR="00E46BE1" w:rsidRPr="00D36D4A" w:rsidRDefault="00E46BE1" w:rsidP="00D36D4A">
      <w:pPr>
        <w:spacing w:after="120"/>
      </w:pPr>
    </w:p>
    <w:p w14:paraId="62DF410B" w14:textId="77777777" w:rsidR="00E46BE1" w:rsidRPr="00D36D4A" w:rsidRDefault="00E46BE1" w:rsidP="00D36D4A">
      <w:pPr>
        <w:spacing w:after="120"/>
      </w:pPr>
    </w:p>
    <w:p w14:paraId="29CF356A" w14:textId="77777777" w:rsidR="00E46BE1" w:rsidRPr="00D36D4A" w:rsidRDefault="00E46BE1" w:rsidP="00D36D4A">
      <w:pPr>
        <w:spacing w:after="120"/>
        <w:rPr>
          <w:sz w:val="2"/>
        </w:rPr>
      </w:pPr>
      <w:r w:rsidRPr="00D36D4A">
        <w:br w:type="page"/>
      </w:r>
    </w:p>
    <w:p w14:paraId="0D40E500" w14:textId="77777777" w:rsidR="00E46BE1" w:rsidRPr="00D36D4A" w:rsidRDefault="00E46BE1" w:rsidP="00D36D4A">
      <w:pPr>
        <w:spacing w:after="120"/>
        <w:jc w:val="center"/>
        <w:outlineLvl w:val="0"/>
        <w:rPr>
          <w:sz w:val="26"/>
          <w:szCs w:val="26"/>
          <w:u w:val="single"/>
        </w:rPr>
      </w:pPr>
      <w:r w:rsidRPr="00D36D4A">
        <w:rPr>
          <w:b/>
          <w:caps/>
          <w:sz w:val="20"/>
          <w:szCs w:val="20"/>
        </w:rPr>
        <w:lastRenderedPageBreak/>
        <w:t>Statement No.</w:t>
      </w:r>
      <w:r w:rsidRPr="00D36D4A">
        <w:rPr>
          <w:b/>
          <w:sz w:val="20"/>
          <w:szCs w:val="20"/>
        </w:rPr>
        <w:t xml:space="preserve"> 2</w:t>
      </w:r>
      <w:r w:rsidRPr="00D36D4A">
        <w:rPr>
          <w:sz w:val="20"/>
          <w:szCs w:val="20"/>
        </w:rPr>
        <w:t xml:space="preserve"> –contd.</w:t>
      </w:r>
    </w:p>
    <w:p w14:paraId="0D9DDB0A" w14:textId="77777777" w:rsidR="00E46BE1" w:rsidRPr="00D36D4A" w:rsidRDefault="00E46BE1" w:rsidP="00D36D4A">
      <w:pPr>
        <w:spacing w:after="120"/>
        <w:jc w:val="center"/>
        <w:rPr>
          <w:b/>
          <w:sz w:val="26"/>
          <w:szCs w:val="26"/>
          <w:u w:val="single"/>
        </w:rPr>
      </w:pPr>
      <w:r w:rsidRPr="00D36D4A">
        <w:rPr>
          <w:b/>
          <w:sz w:val="26"/>
          <w:szCs w:val="26"/>
          <w:u w:val="single"/>
        </w:rPr>
        <w:t>Annexure to Statement No. 2</w:t>
      </w:r>
    </w:p>
    <w:p w14:paraId="7BE8BE49" w14:textId="77777777" w:rsidR="00E46BE1" w:rsidRPr="00D36D4A" w:rsidRDefault="00E46BE1" w:rsidP="00D36D4A">
      <w:pPr>
        <w:spacing w:after="120"/>
        <w:jc w:val="center"/>
      </w:pPr>
    </w:p>
    <w:p w14:paraId="2AD8E471" w14:textId="77777777" w:rsidR="00E46BE1" w:rsidRPr="00D36D4A" w:rsidRDefault="00E46BE1" w:rsidP="00D36D4A">
      <w:pPr>
        <w:jc w:val="center"/>
        <w:outlineLvl w:val="0"/>
        <w:rPr>
          <w:b/>
          <w:sz w:val="20"/>
          <w:szCs w:val="20"/>
        </w:rPr>
      </w:pPr>
      <w:r w:rsidRPr="00D36D4A">
        <w:rPr>
          <w:b/>
          <w:sz w:val="20"/>
          <w:szCs w:val="20"/>
        </w:rPr>
        <w:t>CASH BALANCES AND INVESTMENTS OF CASH BALANCES</w:t>
      </w:r>
    </w:p>
    <w:p w14:paraId="5DC08882" w14:textId="77777777" w:rsidR="00E46BE1" w:rsidRPr="00D36D4A" w:rsidRDefault="00E46BE1" w:rsidP="00D36D4A">
      <w:pPr>
        <w:spacing w:before="40"/>
        <w:jc w:val="right"/>
        <w:rPr>
          <w:b/>
          <w:i/>
          <w:sz w:val="18"/>
          <w:szCs w:val="18"/>
        </w:rPr>
      </w:pPr>
    </w:p>
    <w:tbl>
      <w:tblPr>
        <w:tblW w:w="9419" w:type="dxa"/>
        <w:tblInd w:w="1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778"/>
        <w:gridCol w:w="1800"/>
        <w:gridCol w:w="1841"/>
      </w:tblGrid>
      <w:tr w:rsidR="00986903" w:rsidRPr="00D36D4A" w14:paraId="245934E7" w14:textId="77777777" w:rsidTr="00AA4D1B">
        <w:trPr>
          <w:trHeight w:val="278"/>
        </w:trPr>
        <w:tc>
          <w:tcPr>
            <w:tcW w:w="5778" w:type="dxa"/>
            <w:tcBorders>
              <w:top w:val="nil"/>
              <w:left w:val="nil"/>
              <w:bottom w:val="single" w:sz="4" w:space="0" w:color="auto"/>
              <w:right w:val="nil"/>
            </w:tcBorders>
          </w:tcPr>
          <w:p w14:paraId="3E41CBAD" w14:textId="77777777" w:rsidR="00E46BE1" w:rsidRPr="00D36D4A" w:rsidRDefault="00E46BE1" w:rsidP="00D36D4A">
            <w:pPr>
              <w:spacing w:before="60"/>
              <w:jc w:val="both"/>
              <w:rPr>
                <w:b/>
                <w:sz w:val="18"/>
                <w:szCs w:val="18"/>
              </w:rPr>
            </w:pPr>
          </w:p>
        </w:tc>
        <w:tc>
          <w:tcPr>
            <w:tcW w:w="3641" w:type="dxa"/>
            <w:gridSpan w:val="2"/>
            <w:tcBorders>
              <w:top w:val="nil"/>
              <w:left w:val="nil"/>
              <w:bottom w:val="single" w:sz="4" w:space="0" w:color="auto"/>
              <w:right w:val="nil"/>
            </w:tcBorders>
            <w:hideMark/>
          </w:tcPr>
          <w:p w14:paraId="7D2F8DA0" w14:textId="33F7C2B6" w:rsidR="00E46BE1" w:rsidRPr="00D36D4A" w:rsidRDefault="00E46BE1" w:rsidP="008D3266">
            <w:pPr>
              <w:spacing w:before="60"/>
              <w:ind w:right="-124"/>
              <w:jc w:val="right"/>
              <w:rPr>
                <w:b/>
                <w:sz w:val="18"/>
                <w:szCs w:val="18"/>
              </w:rPr>
            </w:pPr>
            <w:r w:rsidRPr="00D36D4A">
              <w:rPr>
                <w:b/>
                <w:sz w:val="18"/>
                <w:szCs w:val="18"/>
              </w:rPr>
              <w:t>(</w:t>
            </w:r>
            <w:r w:rsidR="00547F07" w:rsidRPr="00D36D4A">
              <w:rPr>
                <w:b/>
                <w:sz w:val="18"/>
                <w:szCs w:val="18"/>
              </w:rPr>
              <w:t>₹</w:t>
            </w:r>
            <w:r w:rsidRPr="00D36D4A">
              <w:rPr>
                <w:b/>
                <w:sz w:val="18"/>
                <w:szCs w:val="18"/>
              </w:rPr>
              <w:t xml:space="preserve"> in crore)</w:t>
            </w:r>
          </w:p>
        </w:tc>
      </w:tr>
      <w:tr w:rsidR="00986903" w:rsidRPr="00D36D4A" w14:paraId="307FAD07" w14:textId="77777777" w:rsidTr="00AA4D1B">
        <w:trPr>
          <w:trHeight w:val="422"/>
        </w:trPr>
        <w:tc>
          <w:tcPr>
            <w:tcW w:w="5778" w:type="dxa"/>
            <w:tcBorders>
              <w:top w:val="single" w:sz="4" w:space="0" w:color="auto"/>
              <w:left w:val="single" w:sz="4" w:space="0" w:color="auto"/>
              <w:bottom w:val="single" w:sz="4" w:space="0" w:color="auto"/>
              <w:right w:val="single" w:sz="4" w:space="0" w:color="auto"/>
            </w:tcBorders>
            <w:hideMark/>
          </w:tcPr>
          <w:p w14:paraId="0D4F4C7A" w14:textId="77777777" w:rsidR="00E46BE1" w:rsidRPr="00D36D4A" w:rsidRDefault="00E46BE1" w:rsidP="00D36D4A">
            <w:pPr>
              <w:spacing w:before="60"/>
              <w:jc w:val="both"/>
              <w:rPr>
                <w:b/>
                <w:sz w:val="18"/>
                <w:szCs w:val="18"/>
              </w:rPr>
            </w:pPr>
            <w:r w:rsidRPr="00D36D4A">
              <w:rPr>
                <w:b/>
                <w:sz w:val="18"/>
                <w:szCs w:val="18"/>
              </w:rPr>
              <w:t>Overall cash position of the Government</w:t>
            </w:r>
          </w:p>
        </w:tc>
        <w:tc>
          <w:tcPr>
            <w:tcW w:w="1800" w:type="dxa"/>
            <w:tcBorders>
              <w:top w:val="single" w:sz="4" w:space="0" w:color="auto"/>
              <w:left w:val="single" w:sz="4" w:space="0" w:color="auto"/>
              <w:bottom w:val="single" w:sz="4" w:space="0" w:color="auto"/>
              <w:right w:val="single" w:sz="4" w:space="0" w:color="auto"/>
            </w:tcBorders>
            <w:hideMark/>
          </w:tcPr>
          <w:p w14:paraId="36358D88" w14:textId="387411B2" w:rsidR="00E46BE1" w:rsidRPr="00D36D4A" w:rsidRDefault="00E46BE1" w:rsidP="00D36D4A">
            <w:pPr>
              <w:spacing w:before="60"/>
              <w:jc w:val="center"/>
              <w:rPr>
                <w:b/>
                <w:sz w:val="18"/>
                <w:szCs w:val="18"/>
              </w:rPr>
            </w:pPr>
            <w:r w:rsidRPr="00D36D4A">
              <w:rPr>
                <w:b/>
                <w:sz w:val="18"/>
                <w:szCs w:val="18"/>
              </w:rPr>
              <w:t>On 31</w:t>
            </w:r>
            <w:r w:rsidRPr="00D36D4A">
              <w:rPr>
                <w:b/>
                <w:sz w:val="18"/>
                <w:szCs w:val="18"/>
                <w:vertAlign w:val="superscript"/>
              </w:rPr>
              <w:t>st</w:t>
            </w:r>
            <w:r w:rsidRPr="00D36D4A">
              <w:rPr>
                <w:b/>
                <w:sz w:val="18"/>
                <w:szCs w:val="18"/>
              </w:rPr>
              <w:t xml:space="preserve"> </w:t>
            </w:r>
            <w:r w:rsidR="00E94845">
              <w:rPr>
                <w:b/>
                <w:sz w:val="18"/>
                <w:szCs w:val="18"/>
              </w:rPr>
              <w:t xml:space="preserve">March </w:t>
            </w:r>
            <w:r w:rsidRPr="00D36D4A">
              <w:rPr>
                <w:b/>
                <w:sz w:val="18"/>
                <w:szCs w:val="18"/>
              </w:rPr>
              <w:t>2024</w:t>
            </w:r>
          </w:p>
        </w:tc>
        <w:tc>
          <w:tcPr>
            <w:tcW w:w="1841" w:type="dxa"/>
            <w:tcBorders>
              <w:top w:val="single" w:sz="4" w:space="0" w:color="auto"/>
              <w:left w:val="single" w:sz="4" w:space="0" w:color="auto"/>
              <w:bottom w:val="single" w:sz="4" w:space="0" w:color="auto"/>
              <w:right w:val="single" w:sz="4" w:space="0" w:color="auto"/>
            </w:tcBorders>
            <w:hideMark/>
          </w:tcPr>
          <w:p w14:paraId="3F837080" w14:textId="09E8A3B6" w:rsidR="00E46BE1" w:rsidRPr="00D36D4A" w:rsidRDefault="00E46BE1" w:rsidP="00D36D4A">
            <w:pPr>
              <w:spacing w:before="60"/>
              <w:jc w:val="center"/>
              <w:rPr>
                <w:b/>
                <w:sz w:val="18"/>
                <w:szCs w:val="18"/>
              </w:rPr>
            </w:pPr>
            <w:r w:rsidRPr="00D36D4A">
              <w:rPr>
                <w:b/>
                <w:sz w:val="18"/>
                <w:szCs w:val="18"/>
              </w:rPr>
              <w:t>On 31</w:t>
            </w:r>
            <w:r w:rsidRPr="00D36D4A">
              <w:rPr>
                <w:b/>
                <w:sz w:val="18"/>
                <w:szCs w:val="18"/>
                <w:vertAlign w:val="superscript"/>
              </w:rPr>
              <w:t>st</w:t>
            </w:r>
            <w:r w:rsidRPr="00D36D4A">
              <w:rPr>
                <w:b/>
                <w:sz w:val="18"/>
                <w:szCs w:val="18"/>
              </w:rPr>
              <w:t xml:space="preserve"> </w:t>
            </w:r>
            <w:r w:rsidR="00E94845">
              <w:rPr>
                <w:b/>
                <w:sz w:val="18"/>
                <w:szCs w:val="18"/>
              </w:rPr>
              <w:t xml:space="preserve">March </w:t>
            </w:r>
            <w:r w:rsidRPr="00D36D4A">
              <w:rPr>
                <w:b/>
                <w:sz w:val="18"/>
                <w:szCs w:val="18"/>
              </w:rPr>
              <w:t>2023</w:t>
            </w:r>
          </w:p>
        </w:tc>
      </w:tr>
      <w:tr w:rsidR="00986903" w:rsidRPr="00D36D4A" w14:paraId="1145C603" w14:textId="77777777" w:rsidTr="00AA4D1B">
        <w:trPr>
          <w:trHeight w:val="327"/>
        </w:trPr>
        <w:tc>
          <w:tcPr>
            <w:tcW w:w="5778" w:type="dxa"/>
            <w:tcBorders>
              <w:top w:val="single" w:sz="4" w:space="0" w:color="auto"/>
              <w:left w:val="single" w:sz="4" w:space="0" w:color="auto"/>
              <w:bottom w:val="single" w:sz="4" w:space="0" w:color="auto"/>
              <w:right w:val="single" w:sz="4" w:space="0" w:color="auto"/>
            </w:tcBorders>
            <w:hideMark/>
          </w:tcPr>
          <w:p w14:paraId="2D1DA6CF" w14:textId="77777777" w:rsidR="00E46BE1" w:rsidRPr="00D36D4A" w:rsidRDefault="00E46BE1" w:rsidP="00D36D4A">
            <w:pPr>
              <w:spacing w:before="60"/>
              <w:jc w:val="both"/>
              <w:rPr>
                <w:b/>
                <w:sz w:val="18"/>
                <w:szCs w:val="18"/>
                <w:lang w:bidi="hi-IN"/>
              </w:rPr>
            </w:pPr>
            <w:r w:rsidRPr="00D36D4A">
              <w:rPr>
                <w:b/>
                <w:sz w:val="18"/>
                <w:szCs w:val="18"/>
                <w:lang w:bidi="hi-IN"/>
              </w:rPr>
              <w:t>A- General Cash Balance -</w:t>
            </w:r>
          </w:p>
        </w:tc>
        <w:tc>
          <w:tcPr>
            <w:tcW w:w="1800" w:type="dxa"/>
            <w:tcBorders>
              <w:top w:val="single" w:sz="4" w:space="0" w:color="auto"/>
              <w:left w:val="single" w:sz="4" w:space="0" w:color="auto"/>
              <w:bottom w:val="single" w:sz="4" w:space="0" w:color="auto"/>
              <w:right w:val="single" w:sz="4" w:space="0" w:color="auto"/>
            </w:tcBorders>
          </w:tcPr>
          <w:p w14:paraId="65950EB1" w14:textId="77777777" w:rsidR="00E46BE1" w:rsidRPr="00D36D4A" w:rsidRDefault="00E46BE1" w:rsidP="00D36D4A">
            <w:pPr>
              <w:spacing w:before="60"/>
              <w:jc w:val="right"/>
              <w:rPr>
                <w:sz w:val="18"/>
                <w:szCs w:val="18"/>
              </w:rPr>
            </w:pPr>
          </w:p>
        </w:tc>
        <w:tc>
          <w:tcPr>
            <w:tcW w:w="1841" w:type="dxa"/>
            <w:tcBorders>
              <w:top w:val="single" w:sz="4" w:space="0" w:color="auto"/>
              <w:left w:val="single" w:sz="4" w:space="0" w:color="auto"/>
              <w:bottom w:val="single" w:sz="4" w:space="0" w:color="auto"/>
              <w:right w:val="single" w:sz="4" w:space="0" w:color="auto"/>
            </w:tcBorders>
          </w:tcPr>
          <w:p w14:paraId="22617EAF" w14:textId="77777777" w:rsidR="00E46BE1" w:rsidRPr="00D36D4A" w:rsidRDefault="00E46BE1" w:rsidP="00D36D4A">
            <w:pPr>
              <w:spacing w:before="60"/>
              <w:jc w:val="right"/>
              <w:rPr>
                <w:sz w:val="18"/>
                <w:szCs w:val="18"/>
              </w:rPr>
            </w:pPr>
          </w:p>
        </w:tc>
      </w:tr>
      <w:tr w:rsidR="00986903" w:rsidRPr="00D36D4A" w14:paraId="725A8FAA" w14:textId="77777777" w:rsidTr="00AA4D1B">
        <w:trPr>
          <w:trHeight w:val="327"/>
        </w:trPr>
        <w:tc>
          <w:tcPr>
            <w:tcW w:w="5778" w:type="dxa"/>
            <w:tcBorders>
              <w:top w:val="single" w:sz="4" w:space="0" w:color="auto"/>
              <w:left w:val="single" w:sz="4" w:space="0" w:color="auto"/>
              <w:bottom w:val="single" w:sz="4" w:space="0" w:color="auto"/>
              <w:right w:val="single" w:sz="4" w:space="0" w:color="auto"/>
            </w:tcBorders>
            <w:hideMark/>
          </w:tcPr>
          <w:p w14:paraId="3CCA0AAD" w14:textId="77777777" w:rsidR="00E46BE1" w:rsidRPr="00D36D4A" w:rsidRDefault="00E46BE1" w:rsidP="00D36D4A">
            <w:pPr>
              <w:jc w:val="both"/>
              <w:rPr>
                <w:sz w:val="18"/>
                <w:szCs w:val="18"/>
              </w:rPr>
            </w:pPr>
            <w:r w:rsidRPr="00D36D4A">
              <w:rPr>
                <w:noProof/>
                <w:lang w:bidi="hi-IN"/>
              </w:rPr>
              <mc:AlternateContent>
                <mc:Choice Requires="wps">
                  <w:drawing>
                    <wp:anchor distT="0" distB="0" distL="114300" distR="114300" simplePos="0" relativeHeight="251659264" behindDoc="0" locked="0" layoutInCell="1" allowOverlap="1" wp14:anchorId="1D50E067" wp14:editId="271D5522">
                      <wp:simplePos x="0" y="0"/>
                      <wp:positionH relativeFrom="column">
                        <wp:posOffset>1307143</wp:posOffset>
                      </wp:positionH>
                      <wp:positionV relativeFrom="paragraph">
                        <wp:posOffset>21201</wp:posOffset>
                      </wp:positionV>
                      <wp:extent cx="177421" cy="795655"/>
                      <wp:effectExtent l="0" t="0" r="13335" b="23495"/>
                      <wp:wrapNone/>
                      <wp:docPr id="1" name="Right Bracke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421" cy="795655"/>
                              </a:xfrm>
                              <a:prstGeom prst="rightBracket">
                                <a:avLst>
                                  <a:gd name="adj" fmla="val 2900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2FB9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1" o:spid="_x0000_s1026" type="#_x0000_t86" style="position:absolute;margin-left:102.9pt;margin-top:1.65pt;width:13.95pt;height:6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" adj="1397"/>
                  </w:pict>
                </mc:Fallback>
              </mc:AlternateContent>
            </w:r>
            <w:r w:rsidRPr="00D36D4A">
              <w:rPr>
                <w:sz w:val="18"/>
                <w:szCs w:val="18"/>
              </w:rPr>
              <w:t xml:space="preserve">(i) Cash in treasuries </w:t>
            </w:r>
          </w:p>
        </w:tc>
        <w:tc>
          <w:tcPr>
            <w:tcW w:w="1800" w:type="dxa"/>
            <w:tcBorders>
              <w:top w:val="single" w:sz="4" w:space="0" w:color="auto"/>
              <w:left w:val="single" w:sz="4" w:space="0" w:color="auto"/>
              <w:bottom w:val="single" w:sz="4" w:space="0" w:color="auto"/>
              <w:right w:val="single" w:sz="4" w:space="0" w:color="auto"/>
            </w:tcBorders>
          </w:tcPr>
          <w:p w14:paraId="2E08616C" w14:textId="77777777" w:rsidR="00E46BE1" w:rsidRPr="00D36D4A" w:rsidRDefault="00E46BE1" w:rsidP="00D36D4A">
            <w:pPr>
              <w:spacing w:before="60"/>
              <w:jc w:val="right"/>
              <w:rPr>
                <w:sz w:val="18"/>
                <w:szCs w:val="18"/>
              </w:rPr>
            </w:pPr>
            <w:r w:rsidRPr="00D36D4A">
              <w:rPr>
                <w:sz w:val="18"/>
                <w:szCs w:val="18"/>
              </w:rPr>
              <w:t>Nil</w:t>
            </w:r>
          </w:p>
        </w:tc>
        <w:tc>
          <w:tcPr>
            <w:tcW w:w="1841" w:type="dxa"/>
            <w:tcBorders>
              <w:top w:val="single" w:sz="4" w:space="0" w:color="auto"/>
              <w:left w:val="single" w:sz="4" w:space="0" w:color="auto"/>
              <w:bottom w:val="single" w:sz="4" w:space="0" w:color="auto"/>
              <w:right w:val="single" w:sz="4" w:space="0" w:color="auto"/>
            </w:tcBorders>
          </w:tcPr>
          <w:p w14:paraId="128E2628" w14:textId="77777777" w:rsidR="00E46BE1" w:rsidRPr="00D36D4A" w:rsidRDefault="00E46BE1" w:rsidP="00D36D4A">
            <w:pPr>
              <w:spacing w:before="60"/>
              <w:jc w:val="right"/>
              <w:rPr>
                <w:sz w:val="18"/>
                <w:szCs w:val="18"/>
              </w:rPr>
            </w:pPr>
            <w:r w:rsidRPr="00D36D4A">
              <w:rPr>
                <w:sz w:val="18"/>
                <w:szCs w:val="18"/>
              </w:rPr>
              <w:t>Nil</w:t>
            </w:r>
          </w:p>
        </w:tc>
      </w:tr>
      <w:tr w:rsidR="00986903" w:rsidRPr="00D36D4A" w14:paraId="6E8DDC57" w14:textId="77777777" w:rsidTr="00AA4D1B">
        <w:trPr>
          <w:trHeight w:val="341"/>
        </w:trPr>
        <w:tc>
          <w:tcPr>
            <w:tcW w:w="5778" w:type="dxa"/>
            <w:tcBorders>
              <w:top w:val="single" w:sz="4" w:space="0" w:color="auto"/>
              <w:left w:val="single" w:sz="4" w:space="0" w:color="auto"/>
              <w:bottom w:val="single" w:sz="4" w:space="0" w:color="auto"/>
              <w:right w:val="single" w:sz="4" w:space="0" w:color="auto"/>
            </w:tcBorders>
            <w:hideMark/>
          </w:tcPr>
          <w:p w14:paraId="1746635F" w14:textId="77777777" w:rsidR="00E46BE1" w:rsidRPr="00D36D4A" w:rsidRDefault="00E46BE1" w:rsidP="00D36D4A">
            <w:pPr>
              <w:tabs>
                <w:tab w:val="right" w:pos="3852"/>
              </w:tabs>
              <w:spacing w:before="60"/>
              <w:jc w:val="both"/>
              <w:rPr>
                <w:sz w:val="18"/>
                <w:szCs w:val="18"/>
              </w:rPr>
            </w:pPr>
            <w:r w:rsidRPr="00D36D4A">
              <w:rPr>
                <w:sz w:val="18"/>
                <w:szCs w:val="18"/>
              </w:rPr>
              <w:t>(ii) Deposits with RBI</w:t>
            </w:r>
            <w:r w:rsidRPr="00D36D4A">
              <w:rPr>
                <w:rStyle w:val="FootnoteReference"/>
              </w:rPr>
              <w:footnoteReference w:customMarkFollows="1" w:id="21"/>
              <w:t>(a)</w:t>
            </w:r>
            <w:r w:rsidRPr="00D36D4A">
              <w:rPr>
                <w:sz w:val="18"/>
                <w:szCs w:val="18"/>
              </w:rPr>
              <w:t xml:space="preserve">                                   </w:t>
            </w:r>
            <w:r w:rsidRPr="00D36D4A">
              <w:rPr>
                <w:b/>
                <w:bCs/>
                <w:sz w:val="18"/>
                <w:szCs w:val="18"/>
              </w:rPr>
              <w:t>MH 8999</w:t>
            </w:r>
          </w:p>
        </w:tc>
        <w:tc>
          <w:tcPr>
            <w:tcW w:w="1800" w:type="dxa"/>
            <w:tcBorders>
              <w:top w:val="single" w:sz="4" w:space="0" w:color="auto"/>
              <w:left w:val="single" w:sz="4" w:space="0" w:color="auto"/>
              <w:bottom w:val="single" w:sz="4" w:space="0" w:color="auto"/>
              <w:right w:val="single" w:sz="4" w:space="0" w:color="auto"/>
            </w:tcBorders>
            <w:vAlign w:val="bottom"/>
            <w:hideMark/>
          </w:tcPr>
          <w:p w14:paraId="025EFBAC" w14:textId="77777777" w:rsidR="00E46BE1" w:rsidRPr="00D36D4A" w:rsidRDefault="00E46BE1" w:rsidP="00D36D4A">
            <w:pPr>
              <w:spacing w:before="60"/>
              <w:jc w:val="right"/>
              <w:rPr>
                <w:sz w:val="18"/>
                <w:szCs w:val="18"/>
              </w:rPr>
            </w:pPr>
            <w:r w:rsidRPr="00D36D4A">
              <w:rPr>
                <w:sz w:val="20"/>
              </w:rPr>
              <w:t>(-) 508.49</w:t>
            </w:r>
            <w:r w:rsidRPr="00D36D4A">
              <w:rPr>
                <w:rStyle w:val="FootnoteReference"/>
              </w:rPr>
              <w:t xml:space="preserve"> </w:t>
            </w:r>
            <w:r w:rsidRPr="00D36D4A">
              <w:rPr>
                <w:rStyle w:val="FootnoteReference"/>
                <w:sz w:val="20"/>
                <w:szCs w:val="20"/>
              </w:rPr>
              <w:footnoteReference w:customMarkFollows="1" w:id="22"/>
              <w:t xml:space="preserve">(b) </w:t>
            </w:r>
            <w:r w:rsidRPr="00D36D4A">
              <w:rPr>
                <w:rStyle w:val="FootnoteReference"/>
                <w:sz w:val="20"/>
                <w:szCs w:val="20"/>
              </w:rPr>
              <w:footnoteReference w:customMarkFollows="1" w:id="23"/>
              <w:t>(c)</w:t>
            </w:r>
          </w:p>
        </w:tc>
        <w:tc>
          <w:tcPr>
            <w:tcW w:w="1841" w:type="dxa"/>
            <w:tcBorders>
              <w:top w:val="single" w:sz="4" w:space="0" w:color="auto"/>
              <w:left w:val="single" w:sz="4" w:space="0" w:color="auto"/>
              <w:bottom w:val="single" w:sz="4" w:space="0" w:color="auto"/>
              <w:right w:val="single" w:sz="4" w:space="0" w:color="auto"/>
            </w:tcBorders>
            <w:vAlign w:val="bottom"/>
            <w:hideMark/>
          </w:tcPr>
          <w:p w14:paraId="10E9A5E4" w14:textId="77777777" w:rsidR="00E46BE1" w:rsidRPr="00D36D4A" w:rsidRDefault="00E46BE1" w:rsidP="00D36D4A">
            <w:pPr>
              <w:spacing w:before="60"/>
              <w:jc w:val="right"/>
              <w:rPr>
                <w:sz w:val="18"/>
                <w:szCs w:val="18"/>
              </w:rPr>
            </w:pPr>
            <w:r w:rsidRPr="00D36D4A">
              <w:rPr>
                <w:sz w:val="20"/>
              </w:rPr>
              <w:t>(-) 4,969.81</w:t>
            </w:r>
          </w:p>
        </w:tc>
      </w:tr>
      <w:tr w:rsidR="00986903" w:rsidRPr="00D36D4A" w14:paraId="355FE9E0" w14:textId="77777777" w:rsidTr="00AA4D1B">
        <w:trPr>
          <w:trHeight w:val="327"/>
        </w:trPr>
        <w:tc>
          <w:tcPr>
            <w:tcW w:w="5778" w:type="dxa"/>
            <w:tcBorders>
              <w:top w:val="single" w:sz="4" w:space="0" w:color="auto"/>
              <w:left w:val="single" w:sz="4" w:space="0" w:color="auto"/>
              <w:bottom w:val="single" w:sz="4" w:space="0" w:color="auto"/>
              <w:right w:val="single" w:sz="4" w:space="0" w:color="auto"/>
            </w:tcBorders>
            <w:hideMark/>
          </w:tcPr>
          <w:p w14:paraId="534AF582" w14:textId="77777777" w:rsidR="00E46BE1" w:rsidRPr="00D36D4A" w:rsidRDefault="00E46BE1" w:rsidP="00D36D4A">
            <w:pPr>
              <w:spacing w:before="60"/>
              <w:jc w:val="both"/>
              <w:rPr>
                <w:sz w:val="18"/>
                <w:szCs w:val="18"/>
              </w:rPr>
            </w:pPr>
            <w:r w:rsidRPr="00D36D4A">
              <w:rPr>
                <w:sz w:val="18"/>
                <w:szCs w:val="18"/>
              </w:rPr>
              <w:t xml:space="preserve">(iii) Deposits with other Banks </w:t>
            </w:r>
          </w:p>
        </w:tc>
        <w:tc>
          <w:tcPr>
            <w:tcW w:w="1800" w:type="dxa"/>
            <w:tcBorders>
              <w:top w:val="single" w:sz="4" w:space="0" w:color="auto"/>
              <w:left w:val="single" w:sz="4" w:space="0" w:color="auto"/>
              <w:bottom w:val="single" w:sz="4" w:space="0" w:color="auto"/>
              <w:right w:val="single" w:sz="4" w:space="0" w:color="auto"/>
            </w:tcBorders>
            <w:hideMark/>
          </w:tcPr>
          <w:p w14:paraId="7DB95876" w14:textId="77777777" w:rsidR="00E46BE1" w:rsidRPr="00D36D4A" w:rsidRDefault="00E46BE1" w:rsidP="00D36D4A">
            <w:pPr>
              <w:spacing w:before="60"/>
              <w:jc w:val="right"/>
              <w:rPr>
                <w:sz w:val="18"/>
                <w:szCs w:val="18"/>
              </w:rPr>
            </w:pPr>
            <w:r w:rsidRPr="00D36D4A">
              <w:rPr>
                <w:sz w:val="18"/>
                <w:szCs w:val="18"/>
              </w:rPr>
              <w:t>Nil</w:t>
            </w:r>
          </w:p>
        </w:tc>
        <w:tc>
          <w:tcPr>
            <w:tcW w:w="1841" w:type="dxa"/>
            <w:tcBorders>
              <w:top w:val="single" w:sz="4" w:space="0" w:color="auto"/>
              <w:left w:val="single" w:sz="4" w:space="0" w:color="auto"/>
              <w:bottom w:val="single" w:sz="4" w:space="0" w:color="auto"/>
              <w:right w:val="single" w:sz="4" w:space="0" w:color="auto"/>
            </w:tcBorders>
            <w:hideMark/>
          </w:tcPr>
          <w:p w14:paraId="4A8397B5" w14:textId="77777777" w:rsidR="00E46BE1" w:rsidRPr="00D36D4A" w:rsidRDefault="00E46BE1" w:rsidP="00D36D4A">
            <w:pPr>
              <w:spacing w:before="60"/>
              <w:jc w:val="right"/>
              <w:rPr>
                <w:sz w:val="18"/>
                <w:szCs w:val="18"/>
              </w:rPr>
            </w:pPr>
            <w:r w:rsidRPr="00D36D4A">
              <w:rPr>
                <w:sz w:val="18"/>
                <w:szCs w:val="18"/>
              </w:rPr>
              <w:t>Nil</w:t>
            </w:r>
          </w:p>
        </w:tc>
      </w:tr>
      <w:tr w:rsidR="00986903" w:rsidRPr="00D36D4A" w14:paraId="3B88F396" w14:textId="77777777" w:rsidTr="00AA4D1B">
        <w:trPr>
          <w:trHeight w:val="341"/>
        </w:trPr>
        <w:tc>
          <w:tcPr>
            <w:tcW w:w="5778" w:type="dxa"/>
            <w:tcBorders>
              <w:top w:val="single" w:sz="4" w:space="0" w:color="auto"/>
              <w:left w:val="single" w:sz="4" w:space="0" w:color="auto"/>
              <w:bottom w:val="single" w:sz="4" w:space="0" w:color="auto"/>
              <w:right w:val="single" w:sz="4" w:space="0" w:color="auto"/>
            </w:tcBorders>
            <w:hideMark/>
          </w:tcPr>
          <w:p w14:paraId="3B9BF82A" w14:textId="77777777" w:rsidR="00E46BE1" w:rsidRPr="00D36D4A" w:rsidRDefault="00E46BE1" w:rsidP="00D36D4A">
            <w:pPr>
              <w:spacing w:before="60"/>
              <w:jc w:val="both"/>
              <w:rPr>
                <w:sz w:val="18"/>
                <w:szCs w:val="18"/>
              </w:rPr>
            </w:pPr>
            <w:r w:rsidRPr="00D36D4A">
              <w:rPr>
                <w:sz w:val="18"/>
                <w:szCs w:val="18"/>
              </w:rPr>
              <w:t xml:space="preserve">(iv) Local remittances </w:t>
            </w:r>
          </w:p>
        </w:tc>
        <w:tc>
          <w:tcPr>
            <w:tcW w:w="1800" w:type="dxa"/>
            <w:tcBorders>
              <w:top w:val="single" w:sz="4" w:space="0" w:color="auto"/>
              <w:left w:val="single" w:sz="4" w:space="0" w:color="auto"/>
              <w:bottom w:val="single" w:sz="4" w:space="0" w:color="auto"/>
              <w:right w:val="single" w:sz="4" w:space="0" w:color="auto"/>
            </w:tcBorders>
            <w:hideMark/>
          </w:tcPr>
          <w:p w14:paraId="698C292A" w14:textId="77777777" w:rsidR="00E46BE1" w:rsidRPr="00D36D4A" w:rsidRDefault="00E46BE1" w:rsidP="00D36D4A">
            <w:pPr>
              <w:spacing w:before="60"/>
              <w:jc w:val="right"/>
              <w:rPr>
                <w:sz w:val="18"/>
                <w:szCs w:val="18"/>
              </w:rPr>
            </w:pPr>
            <w:r w:rsidRPr="00D36D4A">
              <w:rPr>
                <w:sz w:val="18"/>
                <w:szCs w:val="18"/>
              </w:rPr>
              <w:t>Nil</w:t>
            </w:r>
          </w:p>
        </w:tc>
        <w:tc>
          <w:tcPr>
            <w:tcW w:w="1841" w:type="dxa"/>
            <w:tcBorders>
              <w:top w:val="single" w:sz="4" w:space="0" w:color="auto"/>
              <w:left w:val="single" w:sz="4" w:space="0" w:color="auto"/>
              <w:bottom w:val="single" w:sz="4" w:space="0" w:color="auto"/>
              <w:right w:val="single" w:sz="4" w:space="0" w:color="auto"/>
            </w:tcBorders>
            <w:hideMark/>
          </w:tcPr>
          <w:p w14:paraId="41141C28" w14:textId="77777777" w:rsidR="00E46BE1" w:rsidRPr="00D36D4A" w:rsidRDefault="00E46BE1" w:rsidP="00D36D4A">
            <w:pPr>
              <w:spacing w:before="60"/>
              <w:jc w:val="right"/>
              <w:rPr>
                <w:sz w:val="18"/>
                <w:szCs w:val="18"/>
              </w:rPr>
            </w:pPr>
            <w:r w:rsidRPr="00D36D4A">
              <w:rPr>
                <w:sz w:val="18"/>
                <w:szCs w:val="18"/>
              </w:rPr>
              <w:t>Nil</w:t>
            </w:r>
          </w:p>
        </w:tc>
      </w:tr>
      <w:tr w:rsidR="00986903" w:rsidRPr="00D36D4A" w14:paraId="3296A69A" w14:textId="77777777" w:rsidTr="00AA4D1B">
        <w:trPr>
          <w:trHeight w:val="341"/>
        </w:trPr>
        <w:tc>
          <w:tcPr>
            <w:tcW w:w="5778" w:type="dxa"/>
            <w:tcBorders>
              <w:top w:val="single" w:sz="4" w:space="0" w:color="auto"/>
              <w:left w:val="single" w:sz="4" w:space="0" w:color="auto"/>
              <w:bottom w:val="single" w:sz="4" w:space="0" w:color="auto"/>
              <w:right w:val="single" w:sz="4" w:space="0" w:color="auto"/>
            </w:tcBorders>
            <w:hideMark/>
          </w:tcPr>
          <w:p w14:paraId="0FF59F28" w14:textId="77777777" w:rsidR="00E46BE1" w:rsidRPr="00D36D4A" w:rsidRDefault="00E46BE1" w:rsidP="00D36D4A">
            <w:pPr>
              <w:spacing w:before="60"/>
              <w:jc w:val="right"/>
              <w:rPr>
                <w:sz w:val="18"/>
                <w:szCs w:val="18"/>
              </w:rPr>
            </w:pPr>
            <w:r w:rsidRPr="00D36D4A">
              <w:rPr>
                <w:sz w:val="18"/>
                <w:szCs w:val="18"/>
              </w:rPr>
              <w:tab/>
            </w:r>
            <w:r w:rsidRPr="00D36D4A">
              <w:rPr>
                <w:sz w:val="18"/>
                <w:szCs w:val="18"/>
              </w:rPr>
              <w:tab/>
            </w:r>
            <w:r w:rsidRPr="00D36D4A">
              <w:rPr>
                <w:sz w:val="18"/>
                <w:szCs w:val="18"/>
              </w:rPr>
              <w:tab/>
            </w:r>
            <w:r w:rsidRPr="00D36D4A">
              <w:rPr>
                <w:sz w:val="18"/>
                <w:szCs w:val="18"/>
              </w:rPr>
              <w:tab/>
            </w:r>
            <w:r w:rsidRPr="00D36D4A">
              <w:rPr>
                <w:sz w:val="18"/>
                <w:szCs w:val="18"/>
              </w:rPr>
              <w:tab/>
            </w:r>
            <w:r w:rsidRPr="00D36D4A">
              <w:rPr>
                <w:b/>
                <w:sz w:val="18"/>
                <w:szCs w:val="18"/>
              </w:rPr>
              <w:t>Total</w:t>
            </w:r>
          </w:p>
        </w:tc>
        <w:tc>
          <w:tcPr>
            <w:tcW w:w="1800" w:type="dxa"/>
            <w:tcBorders>
              <w:top w:val="single" w:sz="4" w:space="0" w:color="auto"/>
              <w:left w:val="single" w:sz="4" w:space="0" w:color="auto"/>
              <w:bottom w:val="single" w:sz="4" w:space="0" w:color="auto"/>
              <w:right w:val="single" w:sz="4" w:space="0" w:color="auto"/>
            </w:tcBorders>
            <w:hideMark/>
          </w:tcPr>
          <w:p w14:paraId="5CE776F4" w14:textId="77777777" w:rsidR="00E46BE1" w:rsidRPr="00D36D4A" w:rsidRDefault="00E46BE1" w:rsidP="00D36D4A">
            <w:pPr>
              <w:spacing w:before="60"/>
              <w:jc w:val="right"/>
              <w:rPr>
                <w:sz w:val="18"/>
                <w:szCs w:val="18"/>
              </w:rPr>
            </w:pPr>
            <w:r w:rsidRPr="00D36D4A">
              <w:rPr>
                <w:sz w:val="20"/>
              </w:rPr>
              <w:t>(-) 508.49</w:t>
            </w:r>
          </w:p>
        </w:tc>
        <w:tc>
          <w:tcPr>
            <w:tcW w:w="1841" w:type="dxa"/>
            <w:tcBorders>
              <w:top w:val="single" w:sz="4" w:space="0" w:color="auto"/>
              <w:left w:val="single" w:sz="4" w:space="0" w:color="auto"/>
              <w:bottom w:val="single" w:sz="4" w:space="0" w:color="auto"/>
              <w:right w:val="single" w:sz="4" w:space="0" w:color="auto"/>
            </w:tcBorders>
            <w:hideMark/>
          </w:tcPr>
          <w:p w14:paraId="36CB5C09" w14:textId="77777777" w:rsidR="00E46BE1" w:rsidRPr="00D36D4A" w:rsidRDefault="00E46BE1" w:rsidP="00D36D4A">
            <w:pPr>
              <w:spacing w:before="60"/>
              <w:jc w:val="right"/>
              <w:rPr>
                <w:sz w:val="18"/>
                <w:szCs w:val="18"/>
              </w:rPr>
            </w:pPr>
            <w:r w:rsidRPr="00D36D4A">
              <w:rPr>
                <w:sz w:val="20"/>
              </w:rPr>
              <w:t>(-) 4,969.81</w:t>
            </w:r>
          </w:p>
        </w:tc>
      </w:tr>
      <w:tr w:rsidR="00986903" w:rsidRPr="00D36D4A" w14:paraId="2FA49975" w14:textId="77777777" w:rsidTr="00AA4D1B">
        <w:trPr>
          <w:trHeight w:val="432"/>
        </w:trPr>
        <w:tc>
          <w:tcPr>
            <w:tcW w:w="5778" w:type="dxa"/>
            <w:tcBorders>
              <w:top w:val="single" w:sz="4" w:space="0" w:color="auto"/>
              <w:left w:val="single" w:sz="4" w:space="0" w:color="auto"/>
              <w:bottom w:val="single" w:sz="4" w:space="0" w:color="auto"/>
              <w:right w:val="single" w:sz="4" w:space="0" w:color="auto"/>
            </w:tcBorders>
            <w:hideMark/>
          </w:tcPr>
          <w:p w14:paraId="588239E9" w14:textId="77777777" w:rsidR="00E46BE1" w:rsidRPr="00D36D4A" w:rsidRDefault="00E46BE1" w:rsidP="00D36D4A">
            <w:pPr>
              <w:spacing w:before="60"/>
              <w:jc w:val="both"/>
              <w:rPr>
                <w:sz w:val="18"/>
                <w:szCs w:val="18"/>
              </w:rPr>
            </w:pPr>
            <w:r w:rsidRPr="00D36D4A">
              <w:rPr>
                <w:sz w:val="18"/>
                <w:szCs w:val="18"/>
              </w:rPr>
              <w:t xml:space="preserve">(v) Investments held in Cash Balance            </w:t>
            </w:r>
            <w:r w:rsidRPr="00D36D4A">
              <w:rPr>
                <w:b/>
                <w:bCs/>
                <w:sz w:val="18"/>
                <w:szCs w:val="18"/>
              </w:rPr>
              <w:t>MH 8673</w:t>
            </w:r>
          </w:p>
        </w:tc>
        <w:tc>
          <w:tcPr>
            <w:tcW w:w="1800" w:type="dxa"/>
            <w:tcBorders>
              <w:top w:val="single" w:sz="4" w:space="0" w:color="auto"/>
              <w:left w:val="single" w:sz="4" w:space="0" w:color="auto"/>
              <w:bottom w:val="single" w:sz="4" w:space="0" w:color="auto"/>
              <w:right w:val="single" w:sz="4" w:space="0" w:color="auto"/>
            </w:tcBorders>
          </w:tcPr>
          <w:p w14:paraId="16F482ED" w14:textId="77777777" w:rsidR="00E46BE1" w:rsidRPr="00D36D4A" w:rsidRDefault="00E46BE1" w:rsidP="00D36D4A">
            <w:pPr>
              <w:spacing w:before="60"/>
              <w:jc w:val="right"/>
              <w:rPr>
                <w:sz w:val="18"/>
                <w:szCs w:val="18"/>
              </w:rPr>
            </w:pPr>
            <w:r w:rsidRPr="00D36D4A">
              <w:rPr>
                <w:sz w:val="20"/>
              </w:rPr>
              <w:t>18,071.06</w:t>
            </w:r>
          </w:p>
        </w:tc>
        <w:tc>
          <w:tcPr>
            <w:tcW w:w="1841" w:type="dxa"/>
            <w:tcBorders>
              <w:top w:val="single" w:sz="4" w:space="0" w:color="auto"/>
              <w:left w:val="single" w:sz="4" w:space="0" w:color="auto"/>
              <w:bottom w:val="single" w:sz="4" w:space="0" w:color="auto"/>
              <w:right w:val="single" w:sz="4" w:space="0" w:color="auto"/>
            </w:tcBorders>
            <w:hideMark/>
          </w:tcPr>
          <w:p w14:paraId="3D4F8B6D" w14:textId="77777777" w:rsidR="00E46BE1" w:rsidRPr="00D36D4A" w:rsidRDefault="00E46BE1" w:rsidP="00D36D4A">
            <w:pPr>
              <w:spacing w:before="60"/>
              <w:jc w:val="right"/>
              <w:rPr>
                <w:sz w:val="18"/>
                <w:szCs w:val="18"/>
              </w:rPr>
            </w:pPr>
            <w:r w:rsidRPr="00D36D4A">
              <w:rPr>
                <w:sz w:val="20"/>
              </w:rPr>
              <w:t>23,149.64</w:t>
            </w:r>
          </w:p>
        </w:tc>
      </w:tr>
      <w:tr w:rsidR="00986903" w:rsidRPr="00D36D4A" w14:paraId="0E0A38D2" w14:textId="77777777" w:rsidTr="00AA4D1B">
        <w:trPr>
          <w:trHeight w:val="432"/>
        </w:trPr>
        <w:tc>
          <w:tcPr>
            <w:tcW w:w="5778" w:type="dxa"/>
            <w:tcBorders>
              <w:top w:val="single" w:sz="4" w:space="0" w:color="auto"/>
              <w:left w:val="single" w:sz="4" w:space="0" w:color="auto"/>
              <w:bottom w:val="single" w:sz="4" w:space="0" w:color="auto"/>
              <w:right w:val="single" w:sz="4" w:space="0" w:color="auto"/>
            </w:tcBorders>
            <w:hideMark/>
          </w:tcPr>
          <w:p w14:paraId="589FF492" w14:textId="77777777" w:rsidR="00E46BE1" w:rsidRPr="00D36D4A" w:rsidRDefault="00E46BE1" w:rsidP="00D36D4A">
            <w:pPr>
              <w:spacing w:before="60"/>
              <w:jc w:val="right"/>
              <w:rPr>
                <w:sz w:val="18"/>
                <w:szCs w:val="18"/>
              </w:rPr>
            </w:pPr>
            <w:r w:rsidRPr="00D36D4A">
              <w:rPr>
                <w:b/>
                <w:sz w:val="18"/>
                <w:szCs w:val="18"/>
              </w:rPr>
              <w:t>Total-A-General Cash Balance</w:t>
            </w:r>
          </w:p>
        </w:tc>
        <w:tc>
          <w:tcPr>
            <w:tcW w:w="1800" w:type="dxa"/>
            <w:tcBorders>
              <w:top w:val="single" w:sz="4" w:space="0" w:color="auto"/>
              <w:left w:val="single" w:sz="4" w:space="0" w:color="auto"/>
              <w:bottom w:val="single" w:sz="4" w:space="0" w:color="auto"/>
              <w:right w:val="single" w:sz="4" w:space="0" w:color="auto"/>
            </w:tcBorders>
          </w:tcPr>
          <w:p w14:paraId="0B76616E" w14:textId="77777777" w:rsidR="00E46BE1" w:rsidRPr="00D36D4A" w:rsidRDefault="00E46BE1" w:rsidP="00D36D4A">
            <w:pPr>
              <w:spacing w:before="60"/>
              <w:jc w:val="right"/>
              <w:rPr>
                <w:sz w:val="18"/>
                <w:szCs w:val="18"/>
              </w:rPr>
            </w:pPr>
            <w:r w:rsidRPr="00D36D4A">
              <w:rPr>
                <w:sz w:val="20"/>
              </w:rPr>
              <w:t>17,562.57</w:t>
            </w:r>
          </w:p>
        </w:tc>
        <w:tc>
          <w:tcPr>
            <w:tcW w:w="1841" w:type="dxa"/>
            <w:tcBorders>
              <w:top w:val="single" w:sz="4" w:space="0" w:color="auto"/>
              <w:left w:val="single" w:sz="4" w:space="0" w:color="auto"/>
              <w:bottom w:val="single" w:sz="4" w:space="0" w:color="auto"/>
              <w:right w:val="single" w:sz="4" w:space="0" w:color="auto"/>
            </w:tcBorders>
            <w:hideMark/>
          </w:tcPr>
          <w:p w14:paraId="57846B03" w14:textId="77777777" w:rsidR="00E46BE1" w:rsidRPr="00D36D4A" w:rsidRDefault="00E46BE1" w:rsidP="00D36D4A">
            <w:pPr>
              <w:spacing w:before="60"/>
              <w:jc w:val="right"/>
              <w:rPr>
                <w:sz w:val="18"/>
                <w:szCs w:val="18"/>
              </w:rPr>
            </w:pPr>
            <w:r w:rsidRPr="00D36D4A">
              <w:rPr>
                <w:sz w:val="20"/>
              </w:rPr>
              <w:t>18,179.83</w:t>
            </w:r>
          </w:p>
        </w:tc>
      </w:tr>
      <w:tr w:rsidR="00986903" w:rsidRPr="00D36D4A" w14:paraId="671FA178" w14:textId="77777777" w:rsidTr="00AA4D1B">
        <w:trPr>
          <w:trHeight w:val="432"/>
        </w:trPr>
        <w:tc>
          <w:tcPr>
            <w:tcW w:w="5778" w:type="dxa"/>
            <w:tcBorders>
              <w:top w:val="single" w:sz="4" w:space="0" w:color="auto"/>
              <w:left w:val="single" w:sz="4" w:space="0" w:color="auto"/>
              <w:bottom w:val="single" w:sz="4" w:space="0" w:color="auto"/>
              <w:right w:val="single" w:sz="4" w:space="0" w:color="auto"/>
            </w:tcBorders>
            <w:hideMark/>
          </w:tcPr>
          <w:p w14:paraId="393284E4" w14:textId="77777777" w:rsidR="00E46BE1" w:rsidRPr="00D36D4A" w:rsidRDefault="00E46BE1" w:rsidP="00D36D4A">
            <w:pPr>
              <w:spacing w:before="60"/>
              <w:rPr>
                <w:b/>
                <w:sz w:val="18"/>
                <w:szCs w:val="18"/>
              </w:rPr>
            </w:pPr>
            <w:r w:rsidRPr="00D36D4A">
              <w:rPr>
                <w:b/>
                <w:sz w:val="18"/>
                <w:szCs w:val="18"/>
              </w:rPr>
              <w:t>B- Other Cash Balances and Investments-</w:t>
            </w:r>
          </w:p>
        </w:tc>
        <w:tc>
          <w:tcPr>
            <w:tcW w:w="1800" w:type="dxa"/>
            <w:tcBorders>
              <w:top w:val="single" w:sz="4" w:space="0" w:color="auto"/>
              <w:left w:val="single" w:sz="4" w:space="0" w:color="auto"/>
              <w:bottom w:val="single" w:sz="4" w:space="0" w:color="auto"/>
              <w:right w:val="single" w:sz="4" w:space="0" w:color="auto"/>
            </w:tcBorders>
          </w:tcPr>
          <w:p w14:paraId="6220E5EF" w14:textId="77777777" w:rsidR="00E46BE1" w:rsidRPr="00D36D4A" w:rsidRDefault="00E46BE1" w:rsidP="00D36D4A">
            <w:pPr>
              <w:spacing w:before="60"/>
              <w:jc w:val="right"/>
              <w:rPr>
                <w:sz w:val="18"/>
                <w:szCs w:val="18"/>
              </w:rPr>
            </w:pPr>
          </w:p>
        </w:tc>
        <w:tc>
          <w:tcPr>
            <w:tcW w:w="1841" w:type="dxa"/>
            <w:tcBorders>
              <w:top w:val="single" w:sz="4" w:space="0" w:color="auto"/>
              <w:left w:val="single" w:sz="4" w:space="0" w:color="auto"/>
              <w:bottom w:val="single" w:sz="4" w:space="0" w:color="auto"/>
              <w:right w:val="single" w:sz="4" w:space="0" w:color="auto"/>
            </w:tcBorders>
          </w:tcPr>
          <w:p w14:paraId="2321EA20" w14:textId="77777777" w:rsidR="00E46BE1" w:rsidRPr="00D36D4A" w:rsidRDefault="00E46BE1" w:rsidP="00D36D4A">
            <w:pPr>
              <w:spacing w:before="60"/>
              <w:jc w:val="right"/>
              <w:rPr>
                <w:sz w:val="18"/>
                <w:szCs w:val="18"/>
              </w:rPr>
            </w:pPr>
          </w:p>
        </w:tc>
      </w:tr>
      <w:tr w:rsidR="00986903" w:rsidRPr="00D36D4A" w14:paraId="4DA99A54" w14:textId="77777777" w:rsidTr="00AA4D1B">
        <w:trPr>
          <w:trHeight w:val="341"/>
        </w:trPr>
        <w:tc>
          <w:tcPr>
            <w:tcW w:w="5778" w:type="dxa"/>
            <w:tcBorders>
              <w:top w:val="single" w:sz="4" w:space="0" w:color="auto"/>
              <w:left w:val="single" w:sz="4" w:space="0" w:color="auto"/>
              <w:bottom w:val="single" w:sz="4" w:space="0" w:color="auto"/>
              <w:right w:val="single" w:sz="4" w:space="0" w:color="auto"/>
            </w:tcBorders>
            <w:hideMark/>
          </w:tcPr>
          <w:p w14:paraId="43825C40" w14:textId="77777777" w:rsidR="00E46BE1" w:rsidRPr="00D36D4A" w:rsidRDefault="00E46BE1" w:rsidP="00D36D4A">
            <w:pPr>
              <w:spacing w:before="60"/>
              <w:jc w:val="both"/>
              <w:rPr>
                <w:sz w:val="18"/>
                <w:szCs w:val="18"/>
              </w:rPr>
            </w:pPr>
            <w:r w:rsidRPr="00D36D4A">
              <w:rPr>
                <w:sz w:val="18"/>
                <w:szCs w:val="18"/>
              </w:rPr>
              <w:t xml:space="preserve">(vi)   Departmental Cash Balances </w:t>
            </w:r>
          </w:p>
        </w:tc>
        <w:tc>
          <w:tcPr>
            <w:tcW w:w="1800" w:type="dxa"/>
            <w:tcBorders>
              <w:top w:val="single" w:sz="4" w:space="0" w:color="auto"/>
              <w:left w:val="single" w:sz="4" w:space="0" w:color="auto"/>
              <w:bottom w:val="single" w:sz="4" w:space="0" w:color="auto"/>
              <w:right w:val="single" w:sz="4" w:space="0" w:color="auto"/>
            </w:tcBorders>
          </w:tcPr>
          <w:p w14:paraId="7B19CD0D" w14:textId="77777777" w:rsidR="00E46BE1" w:rsidRPr="00D36D4A" w:rsidRDefault="00E46BE1" w:rsidP="00D36D4A">
            <w:pPr>
              <w:spacing w:before="60"/>
              <w:jc w:val="right"/>
              <w:rPr>
                <w:sz w:val="20"/>
                <w:szCs w:val="20"/>
              </w:rPr>
            </w:pPr>
            <w:r w:rsidRPr="00D36D4A">
              <w:rPr>
                <w:sz w:val="20"/>
                <w:szCs w:val="20"/>
              </w:rPr>
              <w:t>(-) 3.38</w:t>
            </w:r>
          </w:p>
        </w:tc>
        <w:tc>
          <w:tcPr>
            <w:tcW w:w="1841" w:type="dxa"/>
            <w:tcBorders>
              <w:top w:val="single" w:sz="4" w:space="0" w:color="auto"/>
              <w:left w:val="single" w:sz="4" w:space="0" w:color="auto"/>
              <w:bottom w:val="single" w:sz="4" w:space="0" w:color="auto"/>
              <w:right w:val="single" w:sz="4" w:space="0" w:color="auto"/>
            </w:tcBorders>
            <w:hideMark/>
          </w:tcPr>
          <w:p w14:paraId="27DC68B4" w14:textId="77777777" w:rsidR="00E46BE1" w:rsidRPr="00D36D4A" w:rsidRDefault="00E46BE1" w:rsidP="00D36D4A">
            <w:pPr>
              <w:spacing w:before="60"/>
              <w:jc w:val="right"/>
              <w:rPr>
                <w:sz w:val="18"/>
                <w:szCs w:val="18"/>
              </w:rPr>
            </w:pPr>
            <w:r w:rsidRPr="00D36D4A">
              <w:rPr>
                <w:sz w:val="20"/>
              </w:rPr>
              <w:t>(-) 2.88</w:t>
            </w:r>
          </w:p>
        </w:tc>
      </w:tr>
      <w:tr w:rsidR="00986903" w:rsidRPr="00D36D4A" w14:paraId="02998E50" w14:textId="77777777" w:rsidTr="00AA4D1B">
        <w:trPr>
          <w:trHeight w:val="341"/>
        </w:trPr>
        <w:tc>
          <w:tcPr>
            <w:tcW w:w="5778" w:type="dxa"/>
            <w:tcBorders>
              <w:top w:val="single" w:sz="4" w:space="0" w:color="auto"/>
              <w:left w:val="single" w:sz="4" w:space="0" w:color="auto"/>
              <w:bottom w:val="single" w:sz="4" w:space="0" w:color="auto"/>
              <w:right w:val="single" w:sz="4" w:space="0" w:color="auto"/>
            </w:tcBorders>
            <w:hideMark/>
          </w:tcPr>
          <w:p w14:paraId="7E9279A7" w14:textId="77777777" w:rsidR="00E46BE1" w:rsidRPr="00D36D4A" w:rsidRDefault="00E46BE1" w:rsidP="00D36D4A">
            <w:pPr>
              <w:spacing w:before="60"/>
              <w:jc w:val="both"/>
              <w:rPr>
                <w:sz w:val="18"/>
                <w:szCs w:val="18"/>
              </w:rPr>
            </w:pPr>
            <w:r w:rsidRPr="00D36D4A">
              <w:rPr>
                <w:sz w:val="18"/>
                <w:szCs w:val="18"/>
              </w:rPr>
              <w:t>(vii)  Permanent Imprest</w:t>
            </w:r>
          </w:p>
        </w:tc>
        <w:tc>
          <w:tcPr>
            <w:tcW w:w="1800" w:type="dxa"/>
            <w:tcBorders>
              <w:top w:val="single" w:sz="4" w:space="0" w:color="auto"/>
              <w:left w:val="single" w:sz="4" w:space="0" w:color="auto"/>
              <w:bottom w:val="single" w:sz="4" w:space="0" w:color="auto"/>
              <w:right w:val="single" w:sz="4" w:space="0" w:color="auto"/>
            </w:tcBorders>
          </w:tcPr>
          <w:p w14:paraId="54520682" w14:textId="77777777" w:rsidR="00E46BE1" w:rsidRPr="00D36D4A" w:rsidRDefault="00E46BE1" w:rsidP="00D36D4A">
            <w:pPr>
              <w:spacing w:before="60"/>
              <w:jc w:val="right"/>
              <w:rPr>
                <w:sz w:val="20"/>
                <w:szCs w:val="20"/>
              </w:rPr>
            </w:pPr>
            <w:r w:rsidRPr="00D36D4A">
              <w:rPr>
                <w:sz w:val="20"/>
                <w:szCs w:val="20"/>
              </w:rPr>
              <w:t>0.84</w:t>
            </w:r>
          </w:p>
        </w:tc>
        <w:tc>
          <w:tcPr>
            <w:tcW w:w="1841" w:type="dxa"/>
            <w:tcBorders>
              <w:top w:val="single" w:sz="4" w:space="0" w:color="auto"/>
              <w:left w:val="single" w:sz="4" w:space="0" w:color="auto"/>
              <w:bottom w:val="single" w:sz="4" w:space="0" w:color="auto"/>
              <w:right w:val="single" w:sz="4" w:space="0" w:color="auto"/>
            </w:tcBorders>
            <w:hideMark/>
          </w:tcPr>
          <w:p w14:paraId="69D09964" w14:textId="77777777" w:rsidR="00E46BE1" w:rsidRPr="00D36D4A" w:rsidRDefault="00E46BE1" w:rsidP="00D36D4A">
            <w:pPr>
              <w:spacing w:before="60"/>
              <w:jc w:val="right"/>
              <w:rPr>
                <w:sz w:val="18"/>
                <w:szCs w:val="18"/>
              </w:rPr>
            </w:pPr>
            <w:r w:rsidRPr="00D36D4A">
              <w:rPr>
                <w:sz w:val="20"/>
              </w:rPr>
              <w:t>0.85</w:t>
            </w:r>
          </w:p>
        </w:tc>
      </w:tr>
      <w:tr w:rsidR="00986903" w:rsidRPr="00D36D4A" w14:paraId="24B02229" w14:textId="77777777" w:rsidTr="00AA4D1B">
        <w:trPr>
          <w:trHeight w:val="327"/>
        </w:trPr>
        <w:tc>
          <w:tcPr>
            <w:tcW w:w="5778" w:type="dxa"/>
            <w:tcBorders>
              <w:top w:val="single" w:sz="4" w:space="0" w:color="auto"/>
              <w:left w:val="single" w:sz="4" w:space="0" w:color="auto"/>
              <w:bottom w:val="single" w:sz="4" w:space="0" w:color="auto"/>
              <w:right w:val="single" w:sz="4" w:space="0" w:color="auto"/>
            </w:tcBorders>
            <w:hideMark/>
          </w:tcPr>
          <w:p w14:paraId="57F545A3" w14:textId="77777777" w:rsidR="00E46BE1" w:rsidRPr="00D36D4A" w:rsidRDefault="00E46BE1" w:rsidP="00D36D4A">
            <w:pPr>
              <w:spacing w:before="60"/>
              <w:rPr>
                <w:sz w:val="18"/>
                <w:szCs w:val="18"/>
              </w:rPr>
            </w:pPr>
            <w:r w:rsidRPr="00D36D4A">
              <w:rPr>
                <w:sz w:val="18"/>
                <w:szCs w:val="18"/>
              </w:rPr>
              <w:t xml:space="preserve">(viii) Investments out of Earmarked Funds </w:t>
            </w:r>
          </w:p>
        </w:tc>
        <w:tc>
          <w:tcPr>
            <w:tcW w:w="1800" w:type="dxa"/>
            <w:tcBorders>
              <w:top w:val="single" w:sz="4" w:space="0" w:color="auto"/>
              <w:left w:val="single" w:sz="4" w:space="0" w:color="auto"/>
              <w:bottom w:val="single" w:sz="4" w:space="0" w:color="auto"/>
              <w:right w:val="single" w:sz="4" w:space="0" w:color="auto"/>
            </w:tcBorders>
          </w:tcPr>
          <w:p w14:paraId="777D6F5B" w14:textId="77777777" w:rsidR="00E46BE1" w:rsidRPr="00D36D4A" w:rsidRDefault="00E46BE1" w:rsidP="00D36D4A">
            <w:pPr>
              <w:spacing w:before="60"/>
              <w:jc w:val="right"/>
              <w:rPr>
                <w:sz w:val="20"/>
                <w:szCs w:val="20"/>
              </w:rPr>
            </w:pPr>
            <w:r w:rsidRPr="00D36D4A">
              <w:rPr>
                <w:sz w:val="20"/>
                <w:szCs w:val="20"/>
              </w:rPr>
              <w:t>973.76</w:t>
            </w:r>
          </w:p>
        </w:tc>
        <w:tc>
          <w:tcPr>
            <w:tcW w:w="1841" w:type="dxa"/>
            <w:tcBorders>
              <w:top w:val="single" w:sz="4" w:space="0" w:color="auto"/>
              <w:left w:val="single" w:sz="4" w:space="0" w:color="auto"/>
              <w:bottom w:val="single" w:sz="4" w:space="0" w:color="auto"/>
              <w:right w:val="single" w:sz="4" w:space="0" w:color="auto"/>
            </w:tcBorders>
            <w:hideMark/>
          </w:tcPr>
          <w:p w14:paraId="2225F18B" w14:textId="77777777" w:rsidR="00E46BE1" w:rsidRPr="00D36D4A" w:rsidRDefault="00E46BE1" w:rsidP="00D36D4A">
            <w:pPr>
              <w:spacing w:before="60"/>
              <w:jc w:val="right"/>
              <w:rPr>
                <w:sz w:val="18"/>
                <w:szCs w:val="18"/>
              </w:rPr>
            </w:pPr>
            <w:r w:rsidRPr="00D36D4A">
              <w:rPr>
                <w:sz w:val="20"/>
              </w:rPr>
              <w:t>973.76</w:t>
            </w:r>
          </w:p>
        </w:tc>
      </w:tr>
      <w:tr w:rsidR="00986903" w:rsidRPr="00D36D4A" w14:paraId="6EB9ADEC" w14:textId="77777777" w:rsidTr="00AA4D1B">
        <w:trPr>
          <w:trHeight w:val="327"/>
        </w:trPr>
        <w:tc>
          <w:tcPr>
            <w:tcW w:w="5778" w:type="dxa"/>
            <w:tcBorders>
              <w:top w:val="single" w:sz="4" w:space="0" w:color="auto"/>
              <w:left w:val="single" w:sz="4" w:space="0" w:color="auto"/>
              <w:bottom w:val="single" w:sz="4" w:space="0" w:color="auto"/>
              <w:right w:val="single" w:sz="4" w:space="0" w:color="auto"/>
            </w:tcBorders>
            <w:hideMark/>
          </w:tcPr>
          <w:p w14:paraId="141B4F5F" w14:textId="77777777" w:rsidR="00E46BE1" w:rsidRPr="00D36D4A" w:rsidRDefault="00E46BE1" w:rsidP="00D36D4A">
            <w:pPr>
              <w:spacing w:before="60"/>
              <w:jc w:val="right"/>
              <w:rPr>
                <w:sz w:val="18"/>
                <w:szCs w:val="18"/>
              </w:rPr>
            </w:pPr>
            <w:r w:rsidRPr="00D36D4A">
              <w:rPr>
                <w:b/>
                <w:sz w:val="18"/>
                <w:szCs w:val="18"/>
              </w:rPr>
              <w:t>Total</w:t>
            </w:r>
            <w:r w:rsidRPr="00D36D4A">
              <w:rPr>
                <w:sz w:val="18"/>
                <w:szCs w:val="18"/>
              </w:rPr>
              <w:t>-</w:t>
            </w:r>
            <w:r w:rsidRPr="00D36D4A">
              <w:rPr>
                <w:b/>
                <w:sz w:val="18"/>
                <w:szCs w:val="18"/>
              </w:rPr>
              <w:t>B - Other Cash Balances and Investments</w:t>
            </w:r>
          </w:p>
        </w:tc>
        <w:tc>
          <w:tcPr>
            <w:tcW w:w="1800" w:type="dxa"/>
            <w:tcBorders>
              <w:top w:val="single" w:sz="4" w:space="0" w:color="auto"/>
              <w:left w:val="single" w:sz="4" w:space="0" w:color="auto"/>
              <w:bottom w:val="single" w:sz="4" w:space="0" w:color="auto"/>
              <w:right w:val="single" w:sz="4" w:space="0" w:color="auto"/>
            </w:tcBorders>
          </w:tcPr>
          <w:p w14:paraId="76C0A622" w14:textId="77777777" w:rsidR="00E46BE1" w:rsidRPr="00D36D4A" w:rsidRDefault="00E46BE1" w:rsidP="00D36D4A">
            <w:pPr>
              <w:spacing w:before="60"/>
              <w:jc w:val="right"/>
              <w:rPr>
                <w:sz w:val="20"/>
                <w:szCs w:val="20"/>
              </w:rPr>
            </w:pPr>
            <w:r w:rsidRPr="00D36D4A">
              <w:rPr>
                <w:sz w:val="20"/>
                <w:szCs w:val="20"/>
              </w:rPr>
              <w:t>971.22</w:t>
            </w:r>
          </w:p>
        </w:tc>
        <w:tc>
          <w:tcPr>
            <w:tcW w:w="1841" w:type="dxa"/>
            <w:tcBorders>
              <w:top w:val="single" w:sz="4" w:space="0" w:color="auto"/>
              <w:left w:val="single" w:sz="4" w:space="0" w:color="auto"/>
              <w:bottom w:val="single" w:sz="4" w:space="0" w:color="auto"/>
              <w:right w:val="single" w:sz="4" w:space="0" w:color="auto"/>
            </w:tcBorders>
            <w:hideMark/>
          </w:tcPr>
          <w:p w14:paraId="57B25026" w14:textId="77777777" w:rsidR="00E46BE1" w:rsidRPr="00D36D4A" w:rsidRDefault="00E46BE1" w:rsidP="00D36D4A">
            <w:pPr>
              <w:spacing w:before="60"/>
              <w:jc w:val="right"/>
              <w:rPr>
                <w:sz w:val="18"/>
                <w:szCs w:val="18"/>
              </w:rPr>
            </w:pPr>
            <w:r w:rsidRPr="00D36D4A">
              <w:rPr>
                <w:sz w:val="20"/>
              </w:rPr>
              <w:t>971.73</w:t>
            </w:r>
          </w:p>
        </w:tc>
      </w:tr>
      <w:tr w:rsidR="00E46BE1" w:rsidRPr="00D36D4A" w14:paraId="2075DD39" w14:textId="77777777" w:rsidTr="00AA4D1B">
        <w:trPr>
          <w:trHeight w:val="341"/>
        </w:trPr>
        <w:tc>
          <w:tcPr>
            <w:tcW w:w="5778" w:type="dxa"/>
            <w:tcBorders>
              <w:top w:val="single" w:sz="4" w:space="0" w:color="auto"/>
              <w:left w:val="single" w:sz="4" w:space="0" w:color="auto"/>
              <w:bottom w:val="single" w:sz="4" w:space="0" w:color="auto"/>
              <w:right w:val="single" w:sz="4" w:space="0" w:color="auto"/>
            </w:tcBorders>
            <w:hideMark/>
          </w:tcPr>
          <w:p w14:paraId="64523B0E" w14:textId="77777777" w:rsidR="00E46BE1" w:rsidRPr="00D36D4A" w:rsidRDefault="00E46BE1" w:rsidP="00D36D4A">
            <w:pPr>
              <w:spacing w:before="60"/>
              <w:jc w:val="right"/>
              <w:rPr>
                <w:b/>
                <w:sz w:val="18"/>
                <w:szCs w:val="18"/>
              </w:rPr>
            </w:pPr>
            <w:r w:rsidRPr="00D36D4A">
              <w:rPr>
                <w:b/>
                <w:sz w:val="18"/>
                <w:szCs w:val="18"/>
              </w:rPr>
              <w:t xml:space="preserve">Total </w:t>
            </w:r>
            <w:r w:rsidRPr="00D36D4A">
              <w:rPr>
                <w:sz w:val="18"/>
                <w:szCs w:val="18"/>
              </w:rPr>
              <w:t xml:space="preserve">- </w:t>
            </w:r>
            <w:r w:rsidRPr="00D36D4A">
              <w:rPr>
                <w:b/>
                <w:sz w:val="18"/>
                <w:szCs w:val="18"/>
              </w:rPr>
              <w:t>A + B</w:t>
            </w:r>
          </w:p>
        </w:tc>
        <w:tc>
          <w:tcPr>
            <w:tcW w:w="1800" w:type="dxa"/>
            <w:tcBorders>
              <w:top w:val="single" w:sz="4" w:space="0" w:color="auto"/>
              <w:left w:val="single" w:sz="4" w:space="0" w:color="auto"/>
              <w:bottom w:val="single" w:sz="4" w:space="0" w:color="auto"/>
              <w:right w:val="single" w:sz="4" w:space="0" w:color="auto"/>
            </w:tcBorders>
          </w:tcPr>
          <w:p w14:paraId="41B07FE6" w14:textId="77777777" w:rsidR="00E46BE1" w:rsidRPr="00D36D4A" w:rsidRDefault="00E46BE1" w:rsidP="00D36D4A">
            <w:pPr>
              <w:spacing w:before="60"/>
              <w:jc w:val="right"/>
              <w:rPr>
                <w:b/>
                <w:sz w:val="20"/>
                <w:szCs w:val="20"/>
              </w:rPr>
            </w:pPr>
            <w:r w:rsidRPr="00D36D4A">
              <w:rPr>
                <w:b/>
                <w:sz w:val="20"/>
                <w:szCs w:val="20"/>
              </w:rPr>
              <w:t>18,533.79</w:t>
            </w:r>
          </w:p>
        </w:tc>
        <w:tc>
          <w:tcPr>
            <w:tcW w:w="1841" w:type="dxa"/>
            <w:tcBorders>
              <w:top w:val="single" w:sz="4" w:space="0" w:color="auto"/>
              <w:left w:val="single" w:sz="4" w:space="0" w:color="auto"/>
              <w:bottom w:val="single" w:sz="4" w:space="0" w:color="auto"/>
              <w:right w:val="single" w:sz="4" w:space="0" w:color="auto"/>
            </w:tcBorders>
            <w:hideMark/>
          </w:tcPr>
          <w:p w14:paraId="2B275F0A" w14:textId="77777777" w:rsidR="00E46BE1" w:rsidRPr="00D36D4A" w:rsidRDefault="00E46BE1" w:rsidP="00D36D4A">
            <w:pPr>
              <w:spacing w:before="60"/>
              <w:jc w:val="right"/>
              <w:rPr>
                <w:b/>
                <w:sz w:val="18"/>
                <w:szCs w:val="18"/>
              </w:rPr>
            </w:pPr>
            <w:r w:rsidRPr="00D36D4A">
              <w:rPr>
                <w:b/>
                <w:sz w:val="20"/>
              </w:rPr>
              <w:t>19,151.56</w:t>
            </w:r>
          </w:p>
        </w:tc>
      </w:tr>
    </w:tbl>
    <w:p w14:paraId="64B49E55" w14:textId="77777777" w:rsidR="00E46BE1" w:rsidRPr="00D36D4A" w:rsidRDefault="00E46BE1" w:rsidP="00D36D4A">
      <w:pPr>
        <w:spacing w:after="120"/>
        <w:jc w:val="center"/>
        <w:rPr>
          <w:b/>
          <w:caps/>
          <w:sz w:val="2"/>
          <w:szCs w:val="16"/>
        </w:rPr>
      </w:pPr>
    </w:p>
    <w:p w14:paraId="002B1FCA" w14:textId="77777777" w:rsidR="00E46BE1" w:rsidRPr="00D36D4A" w:rsidRDefault="00E46BE1" w:rsidP="00D36D4A">
      <w:pPr>
        <w:spacing w:after="120"/>
        <w:jc w:val="center"/>
        <w:outlineLvl w:val="0"/>
        <w:rPr>
          <w:b/>
          <w:caps/>
          <w:sz w:val="23"/>
          <w:szCs w:val="23"/>
        </w:rPr>
      </w:pPr>
      <w:r w:rsidRPr="00D36D4A">
        <w:rPr>
          <w:b/>
          <w:caps/>
          <w:sz w:val="23"/>
          <w:szCs w:val="23"/>
        </w:rPr>
        <w:t>Explanatory Notes</w:t>
      </w:r>
    </w:p>
    <w:p w14:paraId="0B243DDD" w14:textId="77777777" w:rsidR="00DB372A" w:rsidRPr="00D36D4A" w:rsidRDefault="00E46BE1" w:rsidP="008D3266">
      <w:pPr>
        <w:spacing w:line="360" w:lineRule="auto"/>
        <w:ind w:right="399"/>
        <w:jc w:val="both"/>
        <w:rPr>
          <w:b/>
          <w:caps/>
        </w:rPr>
      </w:pPr>
      <w:r w:rsidRPr="00D36D4A">
        <w:rPr>
          <w:b/>
        </w:rPr>
        <w:t>(a)</w:t>
      </w:r>
      <w:r w:rsidRPr="00D36D4A">
        <w:tab/>
      </w:r>
      <w:r w:rsidRPr="00D36D4A">
        <w:rPr>
          <w:b/>
        </w:rPr>
        <w:t xml:space="preserve">Cash and Cash Equivalents: </w:t>
      </w:r>
      <w:r w:rsidRPr="00D36D4A">
        <w:t xml:space="preserve">Cash and cash equivalents consist of cash in treasuries and deposit with Reserve Bank of India (RBI) and other Banks and Remittances in Transit, as stated above. The balance under the head ‘Deposits with Reserve Bank’ depicts the </w:t>
      </w:r>
      <w:r w:rsidR="000D7E88" w:rsidRPr="00D36D4A">
        <w:t>combined balance</w:t>
      </w:r>
      <w:r w:rsidRPr="00D36D4A">
        <w:t xml:space="preserve"> of the Consolidated Fund, Contingency Fund and the Public Account at the end of the year. To arrive at the overall cash position, the Cash Balances with treasuries, departments</w:t>
      </w:r>
      <w:r w:rsidR="005F109E" w:rsidRPr="00D36D4A">
        <w:t xml:space="preserve"> </w:t>
      </w:r>
      <w:r w:rsidRPr="00D36D4A">
        <w:t>and investments out of</w:t>
      </w:r>
      <w:r w:rsidR="00C668AA" w:rsidRPr="00D36D4A">
        <w:t xml:space="preserve"> </w:t>
      </w:r>
      <w:r w:rsidRPr="00D36D4A">
        <w:t>the Cash Balances/Reserve Funds etc. are added to the balance in ‘Deposits with RBI’.</w:t>
      </w:r>
      <w:r w:rsidRPr="00D36D4A">
        <w:rPr>
          <w:b/>
          <w:caps/>
        </w:rPr>
        <w:br w:type="page"/>
      </w:r>
    </w:p>
    <w:p w14:paraId="116F33FF" w14:textId="08660315" w:rsidR="00E46BE1" w:rsidRPr="00D36D4A" w:rsidRDefault="00E46BE1" w:rsidP="00D36D4A">
      <w:pPr>
        <w:spacing w:line="360" w:lineRule="auto"/>
        <w:jc w:val="center"/>
      </w:pPr>
      <w:r w:rsidRPr="00D36D4A">
        <w:rPr>
          <w:b/>
          <w:caps/>
        </w:rPr>
        <w:lastRenderedPageBreak/>
        <w:t>Statement No.</w:t>
      </w:r>
      <w:r w:rsidRPr="00D36D4A">
        <w:rPr>
          <w:b/>
        </w:rPr>
        <w:t xml:space="preserve"> 2</w:t>
      </w:r>
      <w:r w:rsidRPr="00D36D4A">
        <w:t xml:space="preserve"> –contd.</w:t>
      </w:r>
    </w:p>
    <w:p w14:paraId="5F9E9874" w14:textId="77777777" w:rsidR="00E46BE1" w:rsidRPr="00D36D4A" w:rsidRDefault="00E46BE1" w:rsidP="00D36D4A">
      <w:pPr>
        <w:pStyle w:val="FootnoteText"/>
        <w:tabs>
          <w:tab w:val="left" w:pos="360"/>
        </w:tabs>
        <w:jc w:val="center"/>
        <w:outlineLvl w:val="0"/>
        <w:rPr>
          <w:rFonts w:cs="Times New Roman"/>
          <w:sz w:val="24"/>
          <w:szCs w:val="24"/>
        </w:rPr>
      </w:pPr>
      <w:r w:rsidRPr="00D36D4A">
        <w:rPr>
          <w:rFonts w:cs="Times New Roman"/>
          <w:b/>
          <w:sz w:val="24"/>
          <w:szCs w:val="24"/>
        </w:rPr>
        <w:t xml:space="preserve">Annexure </w:t>
      </w:r>
      <w:r w:rsidRPr="00D36D4A">
        <w:rPr>
          <w:rFonts w:cs="Times New Roman"/>
          <w:sz w:val="24"/>
          <w:szCs w:val="24"/>
        </w:rPr>
        <w:t>– contd.</w:t>
      </w:r>
    </w:p>
    <w:p w14:paraId="624B90E6" w14:textId="77777777" w:rsidR="00E46BE1" w:rsidRPr="00D36D4A" w:rsidRDefault="00E46BE1" w:rsidP="00D36D4A">
      <w:pPr>
        <w:pStyle w:val="FootnoteText"/>
        <w:tabs>
          <w:tab w:val="left" w:pos="360"/>
        </w:tabs>
        <w:jc w:val="center"/>
        <w:rPr>
          <w:rFonts w:cs="Times New Roman"/>
          <w:bCs/>
          <w:sz w:val="18"/>
          <w:szCs w:val="18"/>
        </w:rPr>
      </w:pPr>
    </w:p>
    <w:p w14:paraId="0802C3F0" w14:textId="77777777" w:rsidR="00E46BE1" w:rsidRPr="00D36D4A" w:rsidRDefault="00E46BE1" w:rsidP="00D36D4A">
      <w:pPr>
        <w:jc w:val="both"/>
        <w:rPr>
          <w:bCs/>
        </w:rPr>
      </w:pPr>
    </w:p>
    <w:p w14:paraId="6D2395BE" w14:textId="078C6ADB" w:rsidR="00E46BE1" w:rsidRPr="00D36D4A" w:rsidRDefault="00E46BE1" w:rsidP="00D36D4A">
      <w:pPr>
        <w:spacing w:line="360" w:lineRule="auto"/>
        <w:ind w:left="720" w:hanging="720"/>
        <w:jc w:val="both"/>
        <w:rPr>
          <w:bCs/>
        </w:rPr>
      </w:pPr>
      <w:r w:rsidRPr="00D36D4A">
        <w:rPr>
          <w:b/>
          <w:bCs/>
        </w:rPr>
        <w:t>(b)</w:t>
      </w:r>
      <w:r w:rsidRPr="00D36D4A">
        <w:rPr>
          <w:b/>
        </w:rPr>
        <w:t xml:space="preserve"> </w:t>
      </w:r>
      <w:r w:rsidRPr="00D36D4A">
        <w:rPr>
          <w:b/>
        </w:rPr>
        <w:tab/>
        <w:t xml:space="preserve">Daily Cash Balance: </w:t>
      </w:r>
      <w:r w:rsidRPr="00D36D4A">
        <w:t xml:space="preserve">Under an agreement with the Reserve Bank of India, the State Government has to maintain a minimum cash balance of </w:t>
      </w:r>
      <w:r w:rsidR="00547F07" w:rsidRPr="00D36D4A">
        <w:t>₹</w:t>
      </w:r>
      <w:r w:rsidRPr="00D36D4A">
        <w:t xml:space="preserve"> 1.96 crore with the Bank. If the balance falls below the agreed minimum on any day, the deficiency is made good by taking ordinary and special ways and means advances/overdrafts from time to time.</w:t>
      </w:r>
    </w:p>
    <w:p w14:paraId="093485C6" w14:textId="6517DEEE" w:rsidR="00E46BE1" w:rsidRPr="00D36D4A" w:rsidRDefault="00E46BE1" w:rsidP="00D36D4A">
      <w:pPr>
        <w:pStyle w:val="BodyText"/>
        <w:spacing w:before="60" w:line="360" w:lineRule="auto"/>
        <w:ind w:left="709" w:right="-39" w:firstLine="720"/>
        <w:jc w:val="both"/>
        <w:rPr>
          <w:rFonts w:cs="Times New Roman"/>
        </w:rPr>
      </w:pPr>
      <w:r w:rsidRPr="00D36D4A">
        <w:rPr>
          <w:rFonts w:cs="Times New Roman"/>
        </w:rPr>
        <w:t>For arriving at the daily Cash Balance</w:t>
      </w:r>
      <w:r w:rsidRPr="00D36D4A">
        <w:rPr>
          <w:rStyle w:val="FootnoteReference"/>
          <w:rFonts w:cs="Times New Roman"/>
        </w:rPr>
        <w:footnoteReference w:customMarkFollows="1" w:id="24"/>
        <w:t>(a)</w:t>
      </w:r>
      <w:r w:rsidRPr="00D36D4A">
        <w:rPr>
          <w:rFonts w:cs="Times New Roman"/>
          <w:vertAlign w:val="superscript"/>
        </w:rPr>
        <w:t xml:space="preserve"> </w:t>
      </w:r>
      <w:r w:rsidRPr="00D36D4A">
        <w:rPr>
          <w:rFonts w:cs="Times New Roman"/>
        </w:rPr>
        <w:t>for the purpose of grant of Ways and Means advances/Overdraft, the RBI evaluates the holdings of the 14 day treasury bills along with the transactions reported (at RBI counters, Inter-Government transactions and Treasury Transactions reported by the agency banks) for the day. To the cash balance so arrived, the maturity of 14 day Treasury Bills if any, is added and excess balance, if any, after maintaining the minimum cash balance is reinvested in Treasury Bills. If the net cash balance arrived at results in less than the minimum cash balance or a credit balance and if there is no 14 day treasury bills maturing on that day, RBI rediscounts the holdings of the 14 day Treasury Bills and makes good the shortfall. If there is no holding of 14 day Treasury Bills on that day the State Government applies for Ways and Means Advances/Special Ways and Means Advances/</w:t>
      </w:r>
      <w:r w:rsidR="00DB372A" w:rsidRPr="00D36D4A">
        <w:rPr>
          <w:rFonts w:cs="Times New Roman"/>
        </w:rPr>
        <w:t xml:space="preserve"> </w:t>
      </w:r>
      <w:r w:rsidRPr="00D36D4A">
        <w:rPr>
          <w:rFonts w:cs="Times New Roman"/>
        </w:rPr>
        <w:t>Over Draft.</w:t>
      </w:r>
    </w:p>
    <w:p w14:paraId="3EFCB833" w14:textId="77777777" w:rsidR="00E46BE1" w:rsidRPr="00D36D4A" w:rsidRDefault="00E46BE1" w:rsidP="00D36D4A">
      <w:pPr>
        <w:pStyle w:val="BodyText"/>
        <w:spacing w:after="13" w:line="360" w:lineRule="auto"/>
        <w:ind w:firstLine="719"/>
        <w:jc w:val="both"/>
        <w:rPr>
          <w:rFonts w:cs="Times New Roman"/>
        </w:rPr>
      </w:pPr>
      <w:r w:rsidRPr="00D36D4A">
        <w:rPr>
          <w:rFonts w:cs="Times New Roman"/>
        </w:rPr>
        <w:t xml:space="preserve">During 2023-24 Effective Rates of Interest on Ways and Means Advances and Overdraft </w:t>
      </w:r>
      <w:r w:rsidRPr="00D36D4A">
        <w:rPr>
          <w:rFonts w:cs="Times New Roman"/>
        </w:rPr>
        <w:tab/>
        <w:t>were as follows: -</w:t>
      </w:r>
    </w:p>
    <w:tbl>
      <w:tblPr>
        <w:tblW w:w="9417" w:type="dxa"/>
        <w:jc w:val="center"/>
        <w:tblLook w:val="04A0" w:firstRow="1" w:lastRow="0" w:firstColumn="1" w:lastColumn="0" w:noHBand="0" w:noVBand="1"/>
      </w:tblPr>
      <w:tblGrid>
        <w:gridCol w:w="993"/>
        <w:gridCol w:w="6804"/>
        <w:gridCol w:w="1620"/>
      </w:tblGrid>
      <w:tr w:rsidR="00986903" w:rsidRPr="00D36D4A" w14:paraId="69F1B85D" w14:textId="77777777" w:rsidTr="008D3266">
        <w:trPr>
          <w:jc w:val="center"/>
        </w:trPr>
        <w:tc>
          <w:tcPr>
            <w:tcW w:w="993" w:type="dxa"/>
            <w:tcMar>
              <w:top w:w="0" w:type="dxa"/>
              <w:left w:w="29" w:type="dxa"/>
              <w:bottom w:w="0" w:type="dxa"/>
              <w:right w:w="29" w:type="dxa"/>
            </w:tcMar>
            <w:hideMark/>
          </w:tcPr>
          <w:p w14:paraId="00334A02" w14:textId="77777777" w:rsidR="00E46BE1" w:rsidRPr="00D36D4A" w:rsidRDefault="00E46BE1" w:rsidP="00D36D4A">
            <w:pPr>
              <w:spacing w:after="40"/>
              <w:jc w:val="center"/>
              <w:rPr>
                <w:b/>
                <w:u w:val="single"/>
              </w:rPr>
            </w:pPr>
            <w:r w:rsidRPr="00D36D4A">
              <w:rPr>
                <w:b/>
                <w:u w:val="single"/>
              </w:rPr>
              <w:t>Sr. No.</w:t>
            </w:r>
          </w:p>
        </w:tc>
        <w:tc>
          <w:tcPr>
            <w:tcW w:w="6804" w:type="dxa"/>
            <w:hideMark/>
          </w:tcPr>
          <w:p w14:paraId="4AAADB29" w14:textId="77777777" w:rsidR="00E46BE1" w:rsidRPr="00D36D4A" w:rsidRDefault="00E46BE1" w:rsidP="00D36D4A">
            <w:pPr>
              <w:spacing w:after="40"/>
              <w:jc w:val="center"/>
              <w:rPr>
                <w:b/>
                <w:u w:val="single"/>
              </w:rPr>
            </w:pPr>
            <w:r w:rsidRPr="00D36D4A">
              <w:rPr>
                <w:b/>
                <w:u w:val="single"/>
              </w:rPr>
              <w:t>Nomenclature</w:t>
            </w:r>
          </w:p>
        </w:tc>
        <w:tc>
          <w:tcPr>
            <w:tcW w:w="1620" w:type="dxa"/>
            <w:hideMark/>
          </w:tcPr>
          <w:p w14:paraId="17A682B9" w14:textId="77777777" w:rsidR="00E46BE1" w:rsidRPr="00D36D4A" w:rsidRDefault="00E46BE1" w:rsidP="00D36D4A">
            <w:pPr>
              <w:spacing w:after="40"/>
              <w:ind w:firstLine="197"/>
              <w:rPr>
                <w:b/>
                <w:u w:val="single"/>
              </w:rPr>
            </w:pPr>
            <w:r w:rsidRPr="00D36D4A">
              <w:rPr>
                <w:b/>
                <w:u w:val="single"/>
              </w:rPr>
              <w:t>Rate</w:t>
            </w:r>
          </w:p>
        </w:tc>
      </w:tr>
      <w:tr w:rsidR="00986903" w:rsidRPr="00D36D4A" w14:paraId="0A573787" w14:textId="77777777" w:rsidTr="008D3266">
        <w:trPr>
          <w:jc w:val="center"/>
        </w:trPr>
        <w:tc>
          <w:tcPr>
            <w:tcW w:w="993" w:type="dxa"/>
            <w:vAlign w:val="center"/>
            <w:hideMark/>
          </w:tcPr>
          <w:p w14:paraId="793ABAB9" w14:textId="77777777" w:rsidR="00E46BE1" w:rsidRPr="00D36D4A" w:rsidRDefault="00E46BE1" w:rsidP="00D36D4A">
            <w:pPr>
              <w:spacing w:line="360" w:lineRule="auto"/>
              <w:jc w:val="center"/>
            </w:pPr>
            <w:r w:rsidRPr="00D36D4A">
              <w:t>1.</w:t>
            </w:r>
          </w:p>
        </w:tc>
        <w:tc>
          <w:tcPr>
            <w:tcW w:w="6804" w:type="dxa"/>
            <w:vAlign w:val="center"/>
            <w:hideMark/>
          </w:tcPr>
          <w:p w14:paraId="5D1A3D79" w14:textId="77777777" w:rsidR="00E46BE1" w:rsidRPr="00D36D4A" w:rsidRDefault="00E46BE1" w:rsidP="00D36D4A">
            <w:pPr>
              <w:spacing w:line="360" w:lineRule="auto"/>
            </w:pPr>
            <w:r w:rsidRPr="00D36D4A">
              <w:t>Ways and Means Advances (Normal)</w:t>
            </w:r>
          </w:p>
        </w:tc>
        <w:tc>
          <w:tcPr>
            <w:tcW w:w="1620" w:type="dxa"/>
            <w:vAlign w:val="center"/>
          </w:tcPr>
          <w:p w14:paraId="52B524F2" w14:textId="77777777" w:rsidR="00E46BE1" w:rsidRPr="00D36D4A" w:rsidRDefault="00E46BE1" w:rsidP="00D36D4A">
            <w:pPr>
              <w:spacing w:line="360" w:lineRule="auto"/>
            </w:pPr>
          </w:p>
        </w:tc>
      </w:tr>
      <w:tr w:rsidR="00986903" w:rsidRPr="00D36D4A" w14:paraId="55895BAD" w14:textId="77777777" w:rsidTr="008D3266">
        <w:trPr>
          <w:cantSplit/>
          <w:jc w:val="center"/>
        </w:trPr>
        <w:tc>
          <w:tcPr>
            <w:tcW w:w="993" w:type="dxa"/>
            <w:vAlign w:val="center"/>
          </w:tcPr>
          <w:p w14:paraId="4EF9E0D4" w14:textId="77777777" w:rsidR="00E46BE1" w:rsidRPr="00D36D4A" w:rsidRDefault="00E46BE1" w:rsidP="00D36D4A">
            <w:pPr>
              <w:spacing w:line="360" w:lineRule="auto"/>
              <w:jc w:val="center"/>
            </w:pPr>
          </w:p>
        </w:tc>
        <w:tc>
          <w:tcPr>
            <w:tcW w:w="6804" w:type="dxa"/>
            <w:vAlign w:val="center"/>
            <w:hideMark/>
          </w:tcPr>
          <w:p w14:paraId="6332F3FD" w14:textId="77777777" w:rsidR="00E46BE1" w:rsidRPr="00D36D4A" w:rsidRDefault="00E46BE1" w:rsidP="00D36D4A">
            <w:pPr>
              <w:spacing w:line="360" w:lineRule="auto"/>
            </w:pPr>
            <w:r w:rsidRPr="00D36D4A">
              <w:t>(a) Up to 90 days</w:t>
            </w:r>
          </w:p>
        </w:tc>
        <w:tc>
          <w:tcPr>
            <w:tcW w:w="1620" w:type="dxa"/>
            <w:tcMar>
              <w:top w:w="0" w:type="dxa"/>
              <w:left w:w="43" w:type="dxa"/>
              <w:bottom w:w="0" w:type="dxa"/>
              <w:right w:w="43" w:type="dxa"/>
            </w:tcMar>
            <w:vAlign w:val="center"/>
            <w:hideMark/>
          </w:tcPr>
          <w:p w14:paraId="34C71BFC" w14:textId="77777777" w:rsidR="00E46BE1" w:rsidRPr="00D36D4A" w:rsidRDefault="00E46BE1" w:rsidP="00D36D4A">
            <w:pPr>
              <w:spacing w:line="360" w:lineRule="auto"/>
            </w:pPr>
            <w:r w:rsidRPr="00D36D4A">
              <w:t>Repo Rate</w:t>
            </w:r>
          </w:p>
        </w:tc>
      </w:tr>
      <w:tr w:rsidR="00986903" w:rsidRPr="00D36D4A" w14:paraId="7FE6053C" w14:textId="77777777" w:rsidTr="008D3266">
        <w:trPr>
          <w:cantSplit/>
          <w:jc w:val="center"/>
        </w:trPr>
        <w:tc>
          <w:tcPr>
            <w:tcW w:w="993" w:type="dxa"/>
            <w:vAlign w:val="center"/>
          </w:tcPr>
          <w:p w14:paraId="118EE07B" w14:textId="77777777" w:rsidR="00E46BE1" w:rsidRPr="00D36D4A" w:rsidRDefault="00E46BE1" w:rsidP="00D36D4A">
            <w:pPr>
              <w:spacing w:line="360" w:lineRule="auto"/>
              <w:jc w:val="center"/>
            </w:pPr>
          </w:p>
        </w:tc>
        <w:tc>
          <w:tcPr>
            <w:tcW w:w="6804" w:type="dxa"/>
            <w:vAlign w:val="center"/>
            <w:hideMark/>
          </w:tcPr>
          <w:p w14:paraId="31467FFD" w14:textId="77777777" w:rsidR="00E46BE1" w:rsidRPr="00D36D4A" w:rsidRDefault="00E46BE1" w:rsidP="00D36D4A">
            <w:pPr>
              <w:spacing w:line="360" w:lineRule="auto"/>
            </w:pPr>
            <w:r w:rsidRPr="00D36D4A">
              <w:t>(b)  Above 90 days</w:t>
            </w:r>
          </w:p>
        </w:tc>
        <w:tc>
          <w:tcPr>
            <w:tcW w:w="1620" w:type="dxa"/>
            <w:tcMar>
              <w:top w:w="0" w:type="dxa"/>
              <w:left w:w="43" w:type="dxa"/>
              <w:bottom w:w="0" w:type="dxa"/>
              <w:right w:w="43" w:type="dxa"/>
            </w:tcMar>
            <w:vAlign w:val="center"/>
            <w:hideMark/>
          </w:tcPr>
          <w:p w14:paraId="78A8D450" w14:textId="77777777" w:rsidR="00E46BE1" w:rsidRPr="00D36D4A" w:rsidRDefault="00E46BE1" w:rsidP="00D36D4A">
            <w:pPr>
              <w:spacing w:line="360" w:lineRule="auto"/>
            </w:pPr>
            <w:r w:rsidRPr="00D36D4A">
              <w:t>Repo Rate + 1</w:t>
            </w:r>
          </w:p>
        </w:tc>
      </w:tr>
      <w:tr w:rsidR="00986903" w:rsidRPr="00D36D4A" w14:paraId="0DB0B3AA" w14:textId="77777777" w:rsidTr="008D3266">
        <w:trPr>
          <w:cantSplit/>
          <w:jc w:val="center"/>
        </w:trPr>
        <w:tc>
          <w:tcPr>
            <w:tcW w:w="993" w:type="dxa"/>
            <w:vAlign w:val="center"/>
            <w:hideMark/>
          </w:tcPr>
          <w:p w14:paraId="3663B886" w14:textId="77777777" w:rsidR="00E46BE1" w:rsidRPr="00D36D4A" w:rsidRDefault="00E46BE1" w:rsidP="00D36D4A">
            <w:pPr>
              <w:spacing w:line="360" w:lineRule="auto"/>
              <w:jc w:val="center"/>
            </w:pPr>
            <w:r w:rsidRPr="00D36D4A">
              <w:t>2.</w:t>
            </w:r>
          </w:p>
        </w:tc>
        <w:tc>
          <w:tcPr>
            <w:tcW w:w="6804" w:type="dxa"/>
            <w:vAlign w:val="center"/>
            <w:hideMark/>
          </w:tcPr>
          <w:p w14:paraId="2AAAAB8C" w14:textId="77777777" w:rsidR="00E46BE1" w:rsidRPr="00D36D4A" w:rsidRDefault="00E46BE1" w:rsidP="00D36D4A">
            <w:pPr>
              <w:spacing w:line="360" w:lineRule="auto"/>
            </w:pPr>
            <w:r w:rsidRPr="00D36D4A">
              <w:t>Ways and Means Advances (Special)</w:t>
            </w:r>
          </w:p>
        </w:tc>
        <w:tc>
          <w:tcPr>
            <w:tcW w:w="1620" w:type="dxa"/>
            <w:tcMar>
              <w:top w:w="0" w:type="dxa"/>
              <w:left w:w="43" w:type="dxa"/>
              <w:bottom w:w="0" w:type="dxa"/>
              <w:right w:w="43" w:type="dxa"/>
            </w:tcMar>
            <w:vAlign w:val="center"/>
            <w:hideMark/>
          </w:tcPr>
          <w:p w14:paraId="7083DC8B" w14:textId="77777777" w:rsidR="00E46BE1" w:rsidRPr="00D36D4A" w:rsidRDefault="00E46BE1" w:rsidP="00D36D4A">
            <w:pPr>
              <w:spacing w:line="360" w:lineRule="auto"/>
            </w:pPr>
            <w:r w:rsidRPr="00D36D4A">
              <w:t>Repo Rate - 1</w:t>
            </w:r>
          </w:p>
        </w:tc>
      </w:tr>
      <w:tr w:rsidR="00986903" w:rsidRPr="00D36D4A" w14:paraId="250393D6" w14:textId="77777777" w:rsidTr="008D3266">
        <w:trPr>
          <w:cantSplit/>
          <w:jc w:val="center"/>
        </w:trPr>
        <w:tc>
          <w:tcPr>
            <w:tcW w:w="993" w:type="dxa"/>
            <w:vAlign w:val="center"/>
            <w:hideMark/>
          </w:tcPr>
          <w:p w14:paraId="4EE93B47" w14:textId="77777777" w:rsidR="00E46BE1" w:rsidRPr="00D36D4A" w:rsidRDefault="00E46BE1" w:rsidP="00D36D4A">
            <w:pPr>
              <w:spacing w:line="360" w:lineRule="auto"/>
              <w:jc w:val="center"/>
            </w:pPr>
            <w:r w:rsidRPr="00D36D4A">
              <w:t>3.</w:t>
            </w:r>
          </w:p>
        </w:tc>
        <w:tc>
          <w:tcPr>
            <w:tcW w:w="6804" w:type="dxa"/>
            <w:vAlign w:val="center"/>
            <w:hideMark/>
          </w:tcPr>
          <w:p w14:paraId="6493E74F" w14:textId="77777777" w:rsidR="00E46BE1" w:rsidRPr="00D36D4A" w:rsidRDefault="00E46BE1" w:rsidP="00D36D4A">
            <w:pPr>
              <w:spacing w:line="360" w:lineRule="auto"/>
            </w:pPr>
            <w:r w:rsidRPr="00D36D4A">
              <w:t>Shortfall</w:t>
            </w:r>
          </w:p>
        </w:tc>
        <w:tc>
          <w:tcPr>
            <w:tcW w:w="1620" w:type="dxa"/>
            <w:tcMar>
              <w:top w:w="0" w:type="dxa"/>
              <w:left w:w="43" w:type="dxa"/>
              <w:bottom w:w="0" w:type="dxa"/>
              <w:right w:w="43" w:type="dxa"/>
            </w:tcMar>
            <w:vAlign w:val="center"/>
            <w:hideMark/>
          </w:tcPr>
          <w:p w14:paraId="191DBDB5" w14:textId="77777777" w:rsidR="00E46BE1" w:rsidRPr="00D36D4A" w:rsidRDefault="00E46BE1" w:rsidP="00D36D4A">
            <w:pPr>
              <w:spacing w:line="360" w:lineRule="auto"/>
            </w:pPr>
            <w:r w:rsidRPr="00D36D4A">
              <w:t>Repo Rate</w:t>
            </w:r>
          </w:p>
        </w:tc>
      </w:tr>
      <w:tr w:rsidR="00986903" w:rsidRPr="00D36D4A" w14:paraId="13F1792D" w14:textId="77777777" w:rsidTr="008D3266">
        <w:trPr>
          <w:cantSplit/>
          <w:jc w:val="center"/>
        </w:trPr>
        <w:tc>
          <w:tcPr>
            <w:tcW w:w="993" w:type="dxa"/>
            <w:vAlign w:val="center"/>
            <w:hideMark/>
          </w:tcPr>
          <w:p w14:paraId="154B2C5F" w14:textId="77777777" w:rsidR="00E46BE1" w:rsidRPr="00D36D4A" w:rsidRDefault="00E46BE1" w:rsidP="00D36D4A">
            <w:pPr>
              <w:spacing w:line="360" w:lineRule="auto"/>
              <w:jc w:val="center"/>
            </w:pPr>
            <w:r w:rsidRPr="00D36D4A">
              <w:t>4.</w:t>
            </w:r>
          </w:p>
        </w:tc>
        <w:tc>
          <w:tcPr>
            <w:tcW w:w="6804" w:type="dxa"/>
            <w:vAlign w:val="center"/>
            <w:hideMark/>
          </w:tcPr>
          <w:p w14:paraId="7FF1F1C1" w14:textId="77777777" w:rsidR="00E46BE1" w:rsidRPr="00D36D4A" w:rsidRDefault="00E46BE1" w:rsidP="00D36D4A">
            <w:pPr>
              <w:spacing w:line="360" w:lineRule="auto"/>
            </w:pPr>
            <w:r w:rsidRPr="00D36D4A">
              <w:t>Overdraft</w:t>
            </w:r>
          </w:p>
        </w:tc>
        <w:tc>
          <w:tcPr>
            <w:tcW w:w="1620" w:type="dxa"/>
            <w:tcMar>
              <w:top w:w="0" w:type="dxa"/>
              <w:left w:w="43" w:type="dxa"/>
              <w:bottom w:w="0" w:type="dxa"/>
              <w:right w:w="43" w:type="dxa"/>
            </w:tcMar>
            <w:vAlign w:val="center"/>
          </w:tcPr>
          <w:p w14:paraId="7FD4709F" w14:textId="77777777" w:rsidR="00E46BE1" w:rsidRPr="00D36D4A" w:rsidRDefault="00E46BE1" w:rsidP="00D36D4A">
            <w:pPr>
              <w:spacing w:line="360" w:lineRule="auto"/>
            </w:pPr>
          </w:p>
        </w:tc>
      </w:tr>
      <w:tr w:rsidR="00986903" w:rsidRPr="00D36D4A" w14:paraId="7FCC976A" w14:textId="77777777" w:rsidTr="008D3266">
        <w:trPr>
          <w:cantSplit/>
          <w:jc w:val="center"/>
        </w:trPr>
        <w:tc>
          <w:tcPr>
            <w:tcW w:w="993" w:type="dxa"/>
            <w:vAlign w:val="center"/>
          </w:tcPr>
          <w:p w14:paraId="31C27F1A" w14:textId="77777777" w:rsidR="00E46BE1" w:rsidRPr="00D36D4A" w:rsidRDefault="00E46BE1" w:rsidP="00D36D4A">
            <w:pPr>
              <w:spacing w:line="360" w:lineRule="auto"/>
              <w:jc w:val="center"/>
            </w:pPr>
          </w:p>
        </w:tc>
        <w:tc>
          <w:tcPr>
            <w:tcW w:w="6804" w:type="dxa"/>
            <w:vAlign w:val="center"/>
            <w:hideMark/>
          </w:tcPr>
          <w:p w14:paraId="0D92D46D" w14:textId="77777777" w:rsidR="00E46BE1" w:rsidRPr="00D36D4A" w:rsidRDefault="00E46BE1" w:rsidP="00D36D4A">
            <w:pPr>
              <w:spacing w:line="360" w:lineRule="auto"/>
              <w:ind w:left="252" w:hanging="252"/>
            </w:pPr>
            <w:r w:rsidRPr="00D36D4A">
              <w:t>(a)  Up to 100</w:t>
            </w:r>
            <w:r w:rsidRPr="00D36D4A">
              <w:rPr>
                <w:sz w:val="26"/>
                <w:szCs w:val="28"/>
              </w:rPr>
              <w:t xml:space="preserve"> </w:t>
            </w:r>
            <w:r w:rsidRPr="00D36D4A">
              <w:rPr>
                <w:i/>
                <w:sz w:val="26"/>
                <w:szCs w:val="28"/>
              </w:rPr>
              <w:t>per cent</w:t>
            </w:r>
            <w:r w:rsidRPr="00D36D4A">
              <w:t xml:space="preserve"> of Ways and Means Advances (Normal)</w:t>
            </w:r>
          </w:p>
        </w:tc>
        <w:tc>
          <w:tcPr>
            <w:tcW w:w="1620" w:type="dxa"/>
            <w:tcMar>
              <w:top w:w="0" w:type="dxa"/>
              <w:left w:w="43" w:type="dxa"/>
              <w:bottom w:w="0" w:type="dxa"/>
              <w:right w:w="43" w:type="dxa"/>
            </w:tcMar>
            <w:vAlign w:val="center"/>
            <w:hideMark/>
          </w:tcPr>
          <w:p w14:paraId="54EC141E" w14:textId="77777777" w:rsidR="00E46BE1" w:rsidRPr="00D36D4A" w:rsidRDefault="00E46BE1" w:rsidP="00D36D4A">
            <w:pPr>
              <w:spacing w:line="360" w:lineRule="auto"/>
            </w:pPr>
            <w:r w:rsidRPr="00D36D4A">
              <w:t>Repo Rate + 2</w:t>
            </w:r>
          </w:p>
        </w:tc>
      </w:tr>
      <w:tr w:rsidR="00986903" w:rsidRPr="00D36D4A" w14:paraId="0F3AFEB2" w14:textId="77777777" w:rsidTr="008D3266">
        <w:trPr>
          <w:cantSplit/>
          <w:jc w:val="center"/>
        </w:trPr>
        <w:tc>
          <w:tcPr>
            <w:tcW w:w="993" w:type="dxa"/>
            <w:vAlign w:val="center"/>
          </w:tcPr>
          <w:p w14:paraId="66D9B983" w14:textId="77777777" w:rsidR="00E46BE1" w:rsidRPr="00D36D4A" w:rsidRDefault="00E46BE1" w:rsidP="00D36D4A">
            <w:pPr>
              <w:spacing w:line="360" w:lineRule="auto"/>
              <w:jc w:val="center"/>
            </w:pPr>
          </w:p>
        </w:tc>
        <w:tc>
          <w:tcPr>
            <w:tcW w:w="6804" w:type="dxa"/>
            <w:vAlign w:val="center"/>
            <w:hideMark/>
          </w:tcPr>
          <w:p w14:paraId="49AEC81B" w14:textId="77777777" w:rsidR="00E46BE1" w:rsidRPr="00D36D4A" w:rsidRDefault="00E46BE1" w:rsidP="00D36D4A">
            <w:pPr>
              <w:spacing w:line="360" w:lineRule="auto"/>
              <w:ind w:left="252" w:hanging="252"/>
            </w:pPr>
            <w:r w:rsidRPr="00D36D4A">
              <w:t>(b)  Above 100</w:t>
            </w:r>
            <w:r w:rsidRPr="00D36D4A">
              <w:rPr>
                <w:sz w:val="26"/>
                <w:szCs w:val="28"/>
              </w:rPr>
              <w:t xml:space="preserve"> </w:t>
            </w:r>
            <w:r w:rsidRPr="00D36D4A">
              <w:rPr>
                <w:i/>
                <w:sz w:val="26"/>
                <w:szCs w:val="28"/>
              </w:rPr>
              <w:t>per cent</w:t>
            </w:r>
            <w:r w:rsidRPr="00D36D4A">
              <w:t xml:space="preserve"> of Ways and Means Advances (Normal)</w:t>
            </w:r>
          </w:p>
        </w:tc>
        <w:tc>
          <w:tcPr>
            <w:tcW w:w="1620" w:type="dxa"/>
            <w:tcMar>
              <w:top w:w="0" w:type="dxa"/>
              <w:left w:w="43" w:type="dxa"/>
              <w:bottom w:w="0" w:type="dxa"/>
              <w:right w:w="43" w:type="dxa"/>
            </w:tcMar>
            <w:vAlign w:val="center"/>
            <w:hideMark/>
          </w:tcPr>
          <w:p w14:paraId="513F94C4" w14:textId="77777777" w:rsidR="00E46BE1" w:rsidRPr="00D36D4A" w:rsidRDefault="00E46BE1" w:rsidP="00D36D4A">
            <w:pPr>
              <w:spacing w:line="360" w:lineRule="auto"/>
            </w:pPr>
            <w:r w:rsidRPr="00D36D4A">
              <w:t xml:space="preserve">Repo Rate + 5 </w:t>
            </w:r>
          </w:p>
        </w:tc>
      </w:tr>
    </w:tbl>
    <w:p w14:paraId="65499DD2" w14:textId="4D8D4820" w:rsidR="00E46BE1" w:rsidRPr="00D36D4A" w:rsidRDefault="00E46BE1" w:rsidP="00D36D4A">
      <w:pPr>
        <w:pStyle w:val="BodyText"/>
        <w:spacing w:before="150"/>
        <w:ind w:left="302" w:right="302"/>
        <w:jc w:val="center"/>
        <w:rPr>
          <w:rFonts w:cs="Times New Roman"/>
        </w:rPr>
      </w:pPr>
      <w:r w:rsidRPr="00D36D4A">
        <w:rPr>
          <w:rFonts w:cs="Times New Roman"/>
        </w:rPr>
        <w:t xml:space="preserve">Repo Rate was 6.50 </w:t>
      </w:r>
      <w:r w:rsidRPr="00D36D4A">
        <w:rPr>
          <w:rFonts w:cs="Times New Roman"/>
          <w:i/>
          <w:sz w:val="26"/>
        </w:rPr>
        <w:t xml:space="preserve">per cent </w:t>
      </w:r>
      <w:r w:rsidRPr="00D36D4A">
        <w:rPr>
          <w:rFonts w:cs="Times New Roman"/>
        </w:rPr>
        <w:t>throughout the year 2023-24.</w:t>
      </w:r>
    </w:p>
    <w:p w14:paraId="5438731B" w14:textId="77777777" w:rsidR="00E46BE1" w:rsidRPr="00D36D4A" w:rsidRDefault="00E46BE1" w:rsidP="00D36D4A">
      <w:pPr>
        <w:pStyle w:val="BodyText"/>
        <w:rPr>
          <w:rFonts w:cs="Times New Roman"/>
          <w:sz w:val="20"/>
        </w:rPr>
      </w:pPr>
    </w:p>
    <w:p w14:paraId="14A4A947" w14:textId="77777777" w:rsidR="00E46BE1" w:rsidRPr="00D36D4A" w:rsidRDefault="00E46BE1" w:rsidP="00D36D4A">
      <w:pPr>
        <w:tabs>
          <w:tab w:val="right" w:pos="0"/>
        </w:tabs>
        <w:spacing w:after="120"/>
        <w:jc w:val="center"/>
      </w:pPr>
      <w:r w:rsidRPr="00D36D4A">
        <w:br w:type="page"/>
      </w:r>
      <w:r w:rsidRPr="00D36D4A">
        <w:rPr>
          <w:b/>
          <w:caps/>
        </w:rPr>
        <w:lastRenderedPageBreak/>
        <w:t>Statement No.</w:t>
      </w:r>
      <w:r w:rsidRPr="00D36D4A">
        <w:rPr>
          <w:b/>
        </w:rPr>
        <w:t xml:space="preserve"> 2</w:t>
      </w:r>
      <w:r w:rsidRPr="00D36D4A">
        <w:t xml:space="preserve"> –concld.</w:t>
      </w:r>
    </w:p>
    <w:p w14:paraId="0BFED3CD" w14:textId="77777777" w:rsidR="00E46BE1" w:rsidRPr="00D36D4A" w:rsidRDefault="00E46BE1" w:rsidP="00D36D4A">
      <w:pPr>
        <w:pStyle w:val="FootnoteText"/>
        <w:tabs>
          <w:tab w:val="left" w:pos="360"/>
        </w:tabs>
        <w:jc w:val="center"/>
        <w:rPr>
          <w:rFonts w:cs="Times New Roman"/>
        </w:rPr>
      </w:pPr>
    </w:p>
    <w:p w14:paraId="4A100C21" w14:textId="77777777" w:rsidR="00E46BE1" w:rsidRPr="00D36D4A" w:rsidRDefault="00E46BE1" w:rsidP="00D36D4A">
      <w:pPr>
        <w:pStyle w:val="FootnoteText"/>
        <w:tabs>
          <w:tab w:val="left" w:pos="360"/>
        </w:tabs>
        <w:jc w:val="center"/>
        <w:outlineLvl w:val="0"/>
        <w:rPr>
          <w:rFonts w:cs="Times New Roman"/>
          <w:bCs/>
          <w:sz w:val="22"/>
          <w:szCs w:val="22"/>
        </w:rPr>
      </w:pPr>
      <w:r w:rsidRPr="00D36D4A">
        <w:rPr>
          <w:rFonts w:cs="Times New Roman"/>
          <w:b/>
          <w:sz w:val="24"/>
          <w:szCs w:val="24"/>
        </w:rPr>
        <w:t>Annexure</w:t>
      </w:r>
      <w:r w:rsidRPr="00D36D4A">
        <w:rPr>
          <w:rFonts w:cs="Times New Roman"/>
          <w:sz w:val="22"/>
          <w:szCs w:val="22"/>
        </w:rPr>
        <w:t xml:space="preserve"> – concld.</w:t>
      </w:r>
    </w:p>
    <w:p w14:paraId="64AE31B7" w14:textId="77777777" w:rsidR="00E46BE1" w:rsidRPr="00D36D4A" w:rsidRDefault="00E46BE1" w:rsidP="00D36D4A">
      <w:pPr>
        <w:jc w:val="both"/>
        <w:rPr>
          <w:sz w:val="22"/>
          <w:szCs w:val="22"/>
        </w:rPr>
      </w:pPr>
    </w:p>
    <w:p w14:paraId="09B6309F" w14:textId="77777777" w:rsidR="00E46BE1" w:rsidRPr="00D36D4A" w:rsidRDefault="00E46BE1" w:rsidP="00D36D4A">
      <w:pPr>
        <w:tabs>
          <w:tab w:val="right" w:pos="0"/>
        </w:tabs>
        <w:spacing w:after="120"/>
        <w:jc w:val="both"/>
      </w:pPr>
      <w:r w:rsidRPr="00D36D4A">
        <w:tab/>
        <w:t>The extent to which the Government maintained the minimum Cash Balance with the Reserve Bank during 2023-24 is given below:-</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7449"/>
        <w:gridCol w:w="1229"/>
      </w:tblGrid>
      <w:tr w:rsidR="00986903" w:rsidRPr="00D36D4A" w14:paraId="32A903EC" w14:textId="77777777" w:rsidTr="00DA4612">
        <w:tc>
          <w:tcPr>
            <w:tcW w:w="815" w:type="dxa"/>
            <w:tcBorders>
              <w:top w:val="single" w:sz="4" w:space="0" w:color="auto"/>
              <w:left w:val="single" w:sz="4" w:space="0" w:color="auto"/>
              <w:bottom w:val="single" w:sz="4" w:space="0" w:color="auto"/>
              <w:right w:val="single" w:sz="4" w:space="0" w:color="auto"/>
            </w:tcBorders>
            <w:hideMark/>
          </w:tcPr>
          <w:p w14:paraId="2D73EFE5"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pPr>
            <w:r w:rsidRPr="00D36D4A">
              <w:t>(i)</w:t>
            </w:r>
            <w:r w:rsidRPr="00D36D4A">
              <w:tab/>
            </w:r>
            <w:r w:rsidRPr="00D36D4A">
              <w:tab/>
            </w:r>
          </w:p>
        </w:tc>
        <w:tc>
          <w:tcPr>
            <w:tcW w:w="7449" w:type="dxa"/>
            <w:tcBorders>
              <w:top w:val="single" w:sz="4" w:space="0" w:color="auto"/>
              <w:left w:val="single" w:sz="4" w:space="0" w:color="auto"/>
              <w:bottom w:val="single" w:sz="4" w:space="0" w:color="auto"/>
              <w:right w:val="single" w:sz="4" w:space="0" w:color="auto"/>
            </w:tcBorders>
          </w:tcPr>
          <w:p w14:paraId="53C6FD81"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pPr>
            <w:r w:rsidRPr="00D36D4A">
              <w:t>Number of days on which the minimum balance was maintained without taking any advance.</w:t>
            </w:r>
          </w:p>
        </w:tc>
        <w:tc>
          <w:tcPr>
            <w:tcW w:w="1229" w:type="dxa"/>
            <w:tcBorders>
              <w:top w:val="single" w:sz="4" w:space="0" w:color="auto"/>
              <w:left w:val="single" w:sz="4" w:space="0" w:color="auto"/>
              <w:bottom w:val="single" w:sz="4" w:space="0" w:color="auto"/>
              <w:right w:val="single" w:sz="4" w:space="0" w:color="auto"/>
            </w:tcBorders>
            <w:hideMark/>
          </w:tcPr>
          <w:p w14:paraId="13F82B7D"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jc w:val="center"/>
            </w:pPr>
            <w:r w:rsidRPr="00D36D4A">
              <w:t>365</w:t>
            </w:r>
          </w:p>
        </w:tc>
      </w:tr>
      <w:tr w:rsidR="00986903" w:rsidRPr="00D36D4A" w14:paraId="603CA178" w14:textId="77777777" w:rsidTr="00DA4612">
        <w:tc>
          <w:tcPr>
            <w:tcW w:w="815" w:type="dxa"/>
            <w:tcBorders>
              <w:top w:val="single" w:sz="4" w:space="0" w:color="auto"/>
              <w:left w:val="single" w:sz="4" w:space="0" w:color="auto"/>
              <w:bottom w:val="single" w:sz="4" w:space="0" w:color="auto"/>
              <w:right w:val="single" w:sz="4" w:space="0" w:color="auto"/>
            </w:tcBorders>
            <w:hideMark/>
          </w:tcPr>
          <w:p w14:paraId="19084057"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pPr>
            <w:r w:rsidRPr="00D36D4A">
              <w:t>(ii)</w:t>
            </w:r>
          </w:p>
        </w:tc>
        <w:tc>
          <w:tcPr>
            <w:tcW w:w="7449" w:type="dxa"/>
            <w:tcBorders>
              <w:top w:val="single" w:sz="4" w:space="0" w:color="auto"/>
              <w:left w:val="single" w:sz="4" w:space="0" w:color="auto"/>
              <w:bottom w:val="single" w:sz="4" w:space="0" w:color="auto"/>
              <w:right w:val="single" w:sz="4" w:space="0" w:color="auto"/>
            </w:tcBorders>
          </w:tcPr>
          <w:p w14:paraId="45C72E11" w14:textId="511E9032" w:rsidR="00E46BE1" w:rsidRPr="00D36D4A" w:rsidRDefault="00E46BE1" w:rsidP="00D36D4A">
            <w:pPr>
              <w:pStyle w:val="TableParagraph"/>
              <w:spacing w:line="270" w:lineRule="exact"/>
              <w:jc w:val="left"/>
            </w:pPr>
            <w:r w:rsidRPr="00D36D4A">
              <w:rPr>
                <w:sz w:val="24"/>
              </w:rPr>
              <w:t>Number of days on which the minimum balance was maintained by taking</w:t>
            </w:r>
            <w:r w:rsidR="00DB372A" w:rsidRPr="00D36D4A">
              <w:rPr>
                <w:sz w:val="24"/>
              </w:rPr>
              <w:t xml:space="preserve"> </w:t>
            </w:r>
            <w:r w:rsidRPr="00D36D4A">
              <w:t>Ordinary Ways and Means Advance.</w:t>
            </w:r>
          </w:p>
        </w:tc>
        <w:tc>
          <w:tcPr>
            <w:tcW w:w="1229" w:type="dxa"/>
            <w:tcBorders>
              <w:top w:val="single" w:sz="4" w:space="0" w:color="auto"/>
              <w:left w:val="single" w:sz="4" w:space="0" w:color="auto"/>
              <w:bottom w:val="single" w:sz="4" w:space="0" w:color="auto"/>
              <w:right w:val="single" w:sz="4" w:space="0" w:color="auto"/>
            </w:tcBorders>
            <w:hideMark/>
          </w:tcPr>
          <w:p w14:paraId="053F1606"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jc w:val="center"/>
            </w:pPr>
            <w:r w:rsidRPr="00D36D4A">
              <w:t>Nil</w:t>
            </w:r>
          </w:p>
        </w:tc>
      </w:tr>
      <w:tr w:rsidR="00986903" w:rsidRPr="00D36D4A" w14:paraId="3D5AD827" w14:textId="77777777" w:rsidTr="00DA4612">
        <w:tc>
          <w:tcPr>
            <w:tcW w:w="815" w:type="dxa"/>
            <w:tcBorders>
              <w:top w:val="single" w:sz="4" w:space="0" w:color="auto"/>
              <w:left w:val="single" w:sz="4" w:space="0" w:color="auto"/>
              <w:bottom w:val="single" w:sz="4" w:space="0" w:color="auto"/>
              <w:right w:val="single" w:sz="4" w:space="0" w:color="auto"/>
            </w:tcBorders>
            <w:hideMark/>
          </w:tcPr>
          <w:p w14:paraId="110B68C4"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pPr>
            <w:r w:rsidRPr="00D36D4A">
              <w:t>(iii)</w:t>
            </w:r>
          </w:p>
        </w:tc>
        <w:tc>
          <w:tcPr>
            <w:tcW w:w="7449" w:type="dxa"/>
            <w:tcBorders>
              <w:top w:val="single" w:sz="4" w:space="0" w:color="auto"/>
              <w:left w:val="single" w:sz="4" w:space="0" w:color="auto"/>
              <w:bottom w:val="single" w:sz="4" w:space="0" w:color="auto"/>
              <w:right w:val="single" w:sz="4" w:space="0" w:color="auto"/>
            </w:tcBorders>
          </w:tcPr>
          <w:p w14:paraId="1D5C7C72" w14:textId="26C1CC32" w:rsidR="00E46BE1" w:rsidRPr="00D36D4A" w:rsidRDefault="00E46BE1" w:rsidP="00D36D4A">
            <w:pPr>
              <w:pStyle w:val="TableParagraph"/>
              <w:spacing w:line="268" w:lineRule="exact"/>
              <w:jc w:val="left"/>
            </w:pPr>
            <w:r w:rsidRPr="00D36D4A">
              <w:rPr>
                <w:sz w:val="24"/>
              </w:rPr>
              <w:t>Number of days on which the minimum balance was maintained by taking</w:t>
            </w:r>
            <w:r w:rsidR="00DB372A" w:rsidRPr="00D36D4A">
              <w:rPr>
                <w:sz w:val="24"/>
              </w:rPr>
              <w:t xml:space="preserve"> </w:t>
            </w:r>
            <w:r w:rsidRPr="00D36D4A">
              <w:t>Special Ways and Means Advances.</w:t>
            </w:r>
          </w:p>
        </w:tc>
        <w:tc>
          <w:tcPr>
            <w:tcW w:w="1229" w:type="dxa"/>
            <w:tcBorders>
              <w:top w:val="single" w:sz="4" w:space="0" w:color="auto"/>
              <w:left w:val="single" w:sz="4" w:space="0" w:color="auto"/>
              <w:bottom w:val="single" w:sz="4" w:space="0" w:color="auto"/>
              <w:right w:val="single" w:sz="4" w:space="0" w:color="auto"/>
            </w:tcBorders>
            <w:hideMark/>
          </w:tcPr>
          <w:p w14:paraId="001EEC46"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jc w:val="center"/>
            </w:pPr>
            <w:r w:rsidRPr="00D36D4A">
              <w:t>Nil</w:t>
            </w:r>
          </w:p>
        </w:tc>
      </w:tr>
      <w:tr w:rsidR="00986903" w:rsidRPr="00D36D4A" w14:paraId="00C969A3" w14:textId="77777777" w:rsidTr="00DA4612">
        <w:tc>
          <w:tcPr>
            <w:tcW w:w="815" w:type="dxa"/>
            <w:tcBorders>
              <w:top w:val="single" w:sz="4" w:space="0" w:color="auto"/>
              <w:left w:val="single" w:sz="4" w:space="0" w:color="auto"/>
              <w:bottom w:val="single" w:sz="4" w:space="0" w:color="auto"/>
              <w:right w:val="single" w:sz="4" w:space="0" w:color="auto"/>
            </w:tcBorders>
            <w:hideMark/>
          </w:tcPr>
          <w:p w14:paraId="612315C7"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pPr>
            <w:r w:rsidRPr="00D36D4A">
              <w:t>(iv)</w:t>
            </w:r>
          </w:p>
        </w:tc>
        <w:tc>
          <w:tcPr>
            <w:tcW w:w="7449" w:type="dxa"/>
            <w:tcBorders>
              <w:top w:val="single" w:sz="4" w:space="0" w:color="auto"/>
              <w:left w:val="single" w:sz="4" w:space="0" w:color="auto"/>
              <w:bottom w:val="single" w:sz="4" w:space="0" w:color="auto"/>
              <w:right w:val="single" w:sz="4" w:space="0" w:color="auto"/>
            </w:tcBorders>
          </w:tcPr>
          <w:p w14:paraId="1A0751B5" w14:textId="77777777" w:rsidR="00E46BE1" w:rsidRPr="00D36D4A" w:rsidRDefault="00E46BE1" w:rsidP="00D36D4A">
            <w:pPr>
              <w:pStyle w:val="TableParagraph"/>
              <w:spacing w:line="268" w:lineRule="exact"/>
              <w:jc w:val="left"/>
              <w:rPr>
                <w:sz w:val="24"/>
              </w:rPr>
            </w:pPr>
            <w:r w:rsidRPr="00D36D4A">
              <w:rPr>
                <w:sz w:val="24"/>
              </w:rPr>
              <w:t>Number of days on which there was shortfall in minimum balance even</w:t>
            </w:r>
          </w:p>
          <w:p w14:paraId="25D63B23"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ind w:right="34"/>
            </w:pPr>
            <w:r w:rsidRPr="00D36D4A">
              <w:t>after taking the above advances, but no overdraft was taken.</w:t>
            </w:r>
          </w:p>
        </w:tc>
        <w:tc>
          <w:tcPr>
            <w:tcW w:w="1229" w:type="dxa"/>
            <w:tcBorders>
              <w:top w:val="single" w:sz="4" w:space="0" w:color="auto"/>
              <w:left w:val="single" w:sz="4" w:space="0" w:color="auto"/>
              <w:bottom w:val="single" w:sz="4" w:space="0" w:color="auto"/>
              <w:right w:val="single" w:sz="4" w:space="0" w:color="auto"/>
            </w:tcBorders>
            <w:hideMark/>
          </w:tcPr>
          <w:p w14:paraId="26A771E7"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jc w:val="center"/>
            </w:pPr>
            <w:r w:rsidRPr="00D36D4A">
              <w:t>Nil</w:t>
            </w:r>
          </w:p>
        </w:tc>
      </w:tr>
      <w:tr w:rsidR="00986903" w:rsidRPr="00D36D4A" w14:paraId="24CAFFB8" w14:textId="77777777" w:rsidTr="00DA4612">
        <w:tc>
          <w:tcPr>
            <w:tcW w:w="815" w:type="dxa"/>
            <w:tcBorders>
              <w:top w:val="single" w:sz="4" w:space="0" w:color="auto"/>
              <w:left w:val="single" w:sz="4" w:space="0" w:color="auto"/>
              <w:bottom w:val="single" w:sz="4" w:space="0" w:color="auto"/>
              <w:right w:val="single" w:sz="4" w:space="0" w:color="auto"/>
            </w:tcBorders>
            <w:hideMark/>
          </w:tcPr>
          <w:p w14:paraId="49E646F7"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pPr>
            <w:r w:rsidRPr="00D36D4A">
              <w:t>(v)</w:t>
            </w:r>
          </w:p>
        </w:tc>
        <w:tc>
          <w:tcPr>
            <w:tcW w:w="7449" w:type="dxa"/>
            <w:tcBorders>
              <w:top w:val="single" w:sz="4" w:space="0" w:color="auto"/>
              <w:left w:val="single" w:sz="4" w:space="0" w:color="auto"/>
              <w:bottom w:val="single" w:sz="4" w:space="0" w:color="auto"/>
              <w:right w:val="single" w:sz="4" w:space="0" w:color="auto"/>
            </w:tcBorders>
          </w:tcPr>
          <w:p w14:paraId="223D46C7"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pPr>
            <w:r w:rsidRPr="00D36D4A">
              <w:t>Number of days on which overdrafts were taken.</w:t>
            </w:r>
          </w:p>
        </w:tc>
        <w:tc>
          <w:tcPr>
            <w:tcW w:w="1229" w:type="dxa"/>
            <w:tcBorders>
              <w:top w:val="single" w:sz="4" w:space="0" w:color="auto"/>
              <w:left w:val="single" w:sz="4" w:space="0" w:color="auto"/>
              <w:bottom w:val="single" w:sz="4" w:space="0" w:color="auto"/>
              <w:right w:val="single" w:sz="4" w:space="0" w:color="auto"/>
            </w:tcBorders>
            <w:hideMark/>
          </w:tcPr>
          <w:p w14:paraId="23D10574"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auto"/>
              <w:jc w:val="center"/>
            </w:pPr>
            <w:r w:rsidRPr="00D36D4A">
              <w:t>Nil</w:t>
            </w:r>
          </w:p>
        </w:tc>
      </w:tr>
    </w:tbl>
    <w:p w14:paraId="1AC101C0"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360" w:lineRule="auto"/>
      </w:pPr>
      <w:r w:rsidRPr="00D36D4A">
        <w:tab/>
      </w:r>
    </w:p>
    <w:p w14:paraId="796CD64C"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360" w:lineRule="auto"/>
      </w:pPr>
      <w:r w:rsidRPr="00D36D4A">
        <w:tab/>
        <w:t>A detailed account of transactions relating to Ways and Means Advances obtained from the Reserve Bank of India and interest paid thereon is given below:-</w:t>
      </w:r>
    </w:p>
    <w:p w14:paraId="5F66209C" w14:textId="710B3F3A" w:rsidR="00E46BE1" w:rsidRPr="00D36D4A" w:rsidRDefault="00E46BE1" w:rsidP="008D3266">
      <w:pPr>
        <w:pStyle w:val="BodyText2"/>
        <w:tabs>
          <w:tab w:val="left" w:pos="450"/>
          <w:tab w:val="left" w:pos="720"/>
          <w:tab w:val="left" w:pos="990"/>
          <w:tab w:val="right" w:pos="4590"/>
          <w:tab w:val="right" w:pos="6120"/>
          <w:tab w:val="right" w:pos="8100"/>
          <w:tab w:val="right" w:pos="9450"/>
          <w:tab w:val="right" w:pos="10080"/>
        </w:tabs>
        <w:spacing w:after="0" w:line="240" w:lineRule="auto"/>
        <w:ind w:right="133"/>
        <w:jc w:val="right"/>
        <w:rPr>
          <w:b/>
          <w:sz w:val="22"/>
          <w:szCs w:val="22"/>
        </w:rPr>
      </w:pPr>
      <w:r w:rsidRPr="00D36D4A">
        <w:rPr>
          <w:b/>
          <w:sz w:val="22"/>
          <w:szCs w:val="22"/>
        </w:rPr>
        <w:t>(</w:t>
      </w:r>
      <w:r w:rsidR="00547F07" w:rsidRPr="00D36D4A">
        <w:rPr>
          <w:b/>
          <w:sz w:val="22"/>
          <w:szCs w:val="22"/>
        </w:rPr>
        <w:t>₹</w:t>
      </w:r>
      <w:r w:rsidRPr="00D36D4A">
        <w:rPr>
          <w:b/>
          <w:sz w:val="22"/>
          <w:szCs w:val="22"/>
        </w:rPr>
        <w:t xml:space="preserve"> in crore)</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5"/>
        <w:gridCol w:w="1043"/>
        <w:gridCol w:w="1223"/>
        <w:gridCol w:w="1199"/>
        <w:gridCol w:w="1261"/>
        <w:gridCol w:w="1034"/>
      </w:tblGrid>
      <w:tr w:rsidR="00986903" w:rsidRPr="00D36D4A" w14:paraId="74BD1DB6" w14:textId="77777777" w:rsidTr="00DB372A">
        <w:tc>
          <w:tcPr>
            <w:tcW w:w="3865"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6BFDFC60"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exact"/>
              <w:jc w:val="center"/>
              <w:rPr>
                <w:b/>
                <w:sz w:val="22"/>
                <w:szCs w:val="22"/>
              </w:rPr>
            </w:pPr>
            <w:r w:rsidRPr="00D36D4A">
              <w:rPr>
                <w:b/>
                <w:sz w:val="22"/>
                <w:szCs w:val="22"/>
              </w:rPr>
              <w:t>Particulars</w:t>
            </w:r>
          </w:p>
        </w:tc>
        <w:tc>
          <w:tcPr>
            <w:tcW w:w="104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09C7EACF" w14:textId="77777777" w:rsidR="00E46BE1" w:rsidRPr="00D36D4A" w:rsidRDefault="00E46BE1" w:rsidP="00D36D4A">
            <w:pPr>
              <w:pStyle w:val="TableParagraph"/>
              <w:spacing w:line="208" w:lineRule="auto"/>
              <w:ind w:left="162" w:right="32" w:hanging="104"/>
              <w:jc w:val="center"/>
              <w:rPr>
                <w:b/>
                <w:sz w:val="24"/>
              </w:rPr>
            </w:pPr>
            <w:r w:rsidRPr="00D36D4A">
              <w:rPr>
                <w:b/>
                <w:sz w:val="24"/>
              </w:rPr>
              <w:t>Balance on 1st April,</w:t>
            </w:r>
          </w:p>
          <w:p w14:paraId="5587CB75"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exact"/>
              <w:jc w:val="center"/>
              <w:rPr>
                <w:b/>
                <w:sz w:val="22"/>
                <w:szCs w:val="22"/>
              </w:rPr>
            </w:pPr>
            <w:r w:rsidRPr="00D36D4A">
              <w:rPr>
                <w:b/>
              </w:rPr>
              <w:t>2023</w:t>
            </w:r>
          </w:p>
        </w:tc>
        <w:tc>
          <w:tcPr>
            <w:tcW w:w="122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5595338D" w14:textId="77777777" w:rsidR="00E46BE1" w:rsidRPr="00D36D4A" w:rsidRDefault="00E46BE1" w:rsidP="00D36D4A">
            <w:pPr>
              <w:pStyle w:val="TableParagraph"/>
              <w:spacing w:line="208" w:lineRule="auto"/>
              <w:ind w:left="138" w:right="133" w:firstLine="28"/>
              <w:jc w:val="center"/>
              <w:rPr>
                <w:b/>
                <w:sz w:val="24"/>
              </w:rPr>
            </w:pPr>
            <w:r w:rsidRPr="00D36D4A">
              <w:rPr>
                <w:b/>
                <w:sz w:val="24"/>
              </w:rPr>
              <w:t>Amount obtained during</w:t>
            </w:r>
          </w:p>
          <w:p w14:paraId="57E77F37"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exact"/>
              <w:jc w:val="center"/>
              <w:rPr>
                <w:b/>
                <w:sz w:val="22"/>
                <w:szCs w:val="22"/>
              </w:rPr>
            </w:pPr>
            <w:r w:rsidRPr="00D36D4A">
              <w:rPr>
                <w:b/>
              </w:rPr>
              <w:t>2023-24</w:t>
            </w:r>
          </w:p>
        </w:tc>
        <w:tc>
          <w:tcPr>
            <w:tcW w:w="119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67083666" w14:textId="77777777" w:rsidR="00E46BE1" w:rsidRPr="00D36D4A" w:rsidRDefault="00E46BE1" w:rsidP="00D36D4A">
            <w:pPr>
              <w:pStyle w:val="TableParagraph"/>
              <w:spacing w:line="208" w:lineRule="auto"/>
              <w:ind w:left="240" w:right="135" w:hanging="75"/>
              <w:jc w:val="center"/>
              <w:rPr>
                <w:b/>
                <w:sz w:val="24"/>
              </w:rPr>
            </w:pPr>
            <w:r w:rsidRPr="00D36D4A">
              <w:rPr>
                <w:b/>
                <w:sz w:val="24"/>
              </w:rPr>
              <w:t>Amount repaid during</w:t>
            </w:r>
          </w:p>
          <w:p w14:paraId="411BC397"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exact"/>
              <w:jc w:val="center"/>
              <w:rPr>
                <w:b/>
                <w:sz w:val="22"/>
                <w:szCs w:val="22"/>
              </w:rPr>
            </w:pPr>
            <w:r w:rsidRPr="00D36D4A">
              <w:rPr>
                <w:b/>
              </w:rPr>
              <w:t>2023-24</w:t>
            </w:r>
          </w:p>
        </w:tc>
        <w:tc>
          <w:tcPr>
            <w:tcW w:w="126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612B5E35" w14:textId="3EA2E035" w:rsidR="00E46BE1" w:rsidRPr="00D36D4A" w:rsidRDefault="00E46BE1" w:rsidP="00D36D4A">
            <w:pPr>
              <w:pStyle w:val="TableParagraph"/>
              <w:spacing w:line="206" w:lineRule="auto"/>
              <w:ind w:left="200" w:right="189"/>
              <w:jc w:val="center"/>
              <w:rPr>
                <w:b/>
                <w:sz w:val="24"/>
              </w:rPr>
            </w:pPr>
            <w:r w:rsidRPr="00D36D4A">
              <w:rPr>
                <w:b/>
                <w:sz w:val="24"/>
              </w:rPr>
              <w:t>Balance on 31</w:t>
            </w:r>
            <w:r w:rsidRPr="00D36D4A">
              <w:rPr>
                <w:b/>
                <w:position w:val="8"/>
                <w:sz w:val="16"/>
              </w:rPr>
              <w:t xml:space="preserve">st </w:t>
            </w:r>
            <w:r w:rsidRPr="00D36D4A">
              <w:rPr>
                <w:b/>
                <w:sz w:val="24"/>
              </w:rPr>
              <w:t>March</w:t>
            </w:r>
          </w:p>
          <w:p w14:paraId="57C9F5BD"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exact"/>
              <w:jc w:val="center"/>
              <w:rPr>
                <w:b/>
                <w:sz w:val="22"/>
                <w:szCs w:val="22"/>
              </w:rPr>
            </w:pPr>
            <w:r w:rsidRPr="00D36D4A">
              <w:rPr>
                <w:b/>
              </w:rPr>
              <w:t>2024</w:t>
            </w:r>
          </w:p>
        </w:tc>
        <w:tc>
          <w:tcPr>
            <w:tcW w:w="1034"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79E52F5F" w14:textId="77777777" w:rsidR="00E46BE1" w:rsidRPr="00D36D4A" w:rsidRDefault="00E46BE1" w:rsidP="00D36D4A">
            <w:pPr>
              <w:pStyle w:val="TableParagraph"/>
              <w:spacing w:line="208" w:lineRule="auto"/>
              <w:ind w:left="15"/>
              <w:jc w:val="center"/>
              <w:rPr>
                <w:b/>
                <w:sz w:val="24"/>
              </w:rPr>
            </w:pPr>
            <w:r w:rsidRPr="00D36D4A">
              <w:rPr>
                <w:b/>
                <w:sz w:val="24"/>
              </w:rPr>
              <w:t>Interest paid during</w:t>
            </w:r>
          </w:p>
          <w:p w14:paraId="685735F0"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after="0" w:line="240" w:lineRule="exact"/>
              <w:jc w:val="center"/>
              <w:rPr>
                <w:b/>
                <w:sz w:val="22"/>
                <w:szCs w:val="22"/>
              </w:rPr>
            </w:pPr>
            <w:r w:rsidRPr="00D36D4A">
              <w:rPr>
                <w:b/>
              </w:rPr>
              <w:t>2023-24</w:t>
            </w:r>
          </w:p>
        </w:tc>
      </w:tr>
      <w:tr w:rsidR="00986903" w:rsidRPr="00D36D4A" w14:paraId="36DCB6DF" w14:textId="77777777" w:rsidTr="00DB372A">
        <w:tc>
          <w:tcPr>
            <w:tcW w:w="3865"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1629D40B"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before="40" w:after="40" w:line="240" w:lineRule="exact"/>
              <w:rPr>
                <w:sz w:val="22"/>
                <w:szCs w:val="22"/>
              </w:rPr>
            </w:pPr>
            <w:r w:rsidRPr="00D36D4A">
              <w:rPr>
                <w:sz w:val="22"/>
                <w:szCs w:val="22"/>
              </w:rPr>
              <w:t>Ordinary Ways and Means Advances</w:t>
            </w:r>
          </w:p>
        </w:tc>
        <w:tc>
          <w:tcPr>
            <w:tcW w:w="104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5DB86676" w14:textId="77777777" w:rsidR="00E46BE1" w:rsidRPr="00D36D4A" w:rsidRDefault="00E46BE1" w:rsidP="00D36D4A">
            <w:pPr>
              <w:jc w:val="center"/>
            </w:pPr>
            <w:r w:rsidRPr="00D36D4A">
              <w:t>Nil</w:t>
            </w:r>
          </w:p>
        </w:tc>
        <w:tc>
          <w:tcPr>
            <w:tcW w:w="122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063FAD1D" w14:textId="77777777" w:rsidR="00E46BE1" w:rsidRPr="00D36D4A" w:rsidRDefault="00E46BE1" w:rsidP="00D36D4A">
            <w:pPr>
              <w:jc w:val="center"/>
            </w:pPr>
            <w:r w:rsidRPr="00D36D4A">
              <w:t>Nil</w:t>
            </w:r>
          </w:p>
        </w:tc>
        <w:tc>
          <w:tcPr>
            <w:tcW w:w="119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53E0E8C2" w14:textId="77777777" w:rsidR="00E46BE1" w:rsidRPr="00D36D4A" w:rsidRDefault="00E46BE1" w:rsidP="00D36D4A">
            <w:pPr>
              <w:jc w:val="center"/>
            </w:pPr>
            <w:r w:rsidRPr="00D36D4A">
              <w:t>Nil</w:t>
            </w:r>
          </w:p>
        </w:tc>
        <w:tc>
          <w:tcPr>
            <w:tcW w:w="126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764E2F4B" w14:textId="77777777" w:rsidR="00E46BE1" w:rsidRPr="00D36D4A" w:rsidRDefault="00E46BE1" w:rsidP="00D36D4A">
            <w:pPr>
              <w:jc w:val="center"/>
            </w:pPr>
            <w:r w:rsidRPr="00D36D4A">
              <w:t>Nil</w:t>
            </w:r>
          </w:p>
        </w:tc>
        <w:tc>
          <w:tcPr>
            <w:tcW w:w="1034"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hideMark/>
          </w:tcPr>
          <w:p w14:paraId="307941C4" w14:textId="77777777" w:rsidR="00E46BE1" w:rsidRPr="00D36D4A" w:rsidRDefault="00E46BE1" w:rsidP="00D36D4A">
            <w:pPr>
              <w:jc w:val="center"/>
            </w:pPr>
            <w:r w:rsidRPr="00D36D4A">
              <w:t>Nil</w:t>
            </w:r>
          </w:p>
        </w:tc>
      </w:tr>
      <w:tr w:rsidR="00986903" w:rsidRPr="00D36D4A" w14:paraId="52949998" w14:textId="77777777" w:rsidTr="00DB372A">
        <w:tc>
          <w:tcPr>
            <w:tcW w:w="3865"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4C606B78"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before="40" w:after="40" w:line="240" w:lineRule="exact"/>
              <w:rPr>
                <w:sz w:val="22"/>
                <w:szCs w:val="22"/>
              </w:rPr>
            </w:pPr>
            <w:r w:rsidRPr="00D36D4A">
              <w:rPr>
                <w:sz w:val="22"/>
                <w:szCs w:val="22"/>
              </w:rPr>
              <w:t>Special Ways and Means Advances</w:t>
            </w:r>
          </w:p>
        </w:tc>
        <w:tc>
          <w:tcPr>
            <w:tcW w:w="104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2A07A7FF" w14:textId="77777777" w:rsidR="00E46BE1" w:rsidRPr="00D36D4A" w:rsidRDefault="00E46BE1" w:rsidP="00D36D4A">
            <w:pPr>
              <w:jc w:val="center"/>
            </w:pPr>
            <w:r w:rsidRPr="00D36D4A">
              <w:t>Nil</w:t>
            </w:r>
          </w:p>
        </w:tc>
        <w:tc>
          <w:tcPr>
            <w:tcW w:w="122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02C4AD78" w14:textId="77777777" w:rsidR="00E46BE1" w:rsidRPr="00D36D4A" w:rsidRDefault="00E46BE1" w:rsidP="00D36D4A">
            <w:pPr>
              <w:jc w:val="center"/>
            </w:pPr>
            <w:r w:rsidRPr="00D36D4A">
              <w:t>Nil</w:t>
            </w:r>
          </w:p>
        </w:tc>
        <w:tc>
          <w:tcPr>
            <w:tcW w:w="119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4E3F812D" w14:textId="77777777" w:rsidR="00E46BE1" w:rsidRPr="00D36D4A" w:rsidRDefault="00E46BE1" w:rsidP="00D36D4A">
            <w:pPr>
              <w:jc w:val="center"/>
            </w:pPr>
            <w:r w:rsidRPr="00D36D4A">
              <w:t>Nil</w:t>
            </w:r>
          </w:p>
        </w:tc>
        <w:tc>
          <w:tcPr>
            <w:tcW w:w="126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754B781C" w14:textId="77777777" w:rsidR="00E46BE1" w:rsidRPr="00D36D4A" w:rsidRDefault="00E46BE1" w:rsidP="00D36D4A">
            <w:pPr>
              <w:jc w:val="center"/>
            </w:pPr>
            <w:r w:rsidRPr="00D36D4A">
              <w:t>Nil</w:t>
            </w:r>
          </w:p>
        </w:tc>
        <w:tc>
          <w:tcPr>
            <w:tcW w:w="1034"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hideMark/>
          </w:tcPr>
          <w:p w14:paraId="6B4BB611" w14:textId="77777777" w:rsidR="00E46BE1" w:rsidRPr="00D36D4A" w:rsidRDefault="00E46BE1" w:rsidP="00D36D4A">
            <w:pPr>
              <w:jc w:val="center"/>
            </w:pPr>
            <w:r w:rsidRPr="00D36D4A">
              <w:t>Nil</w:t>
            </w:r>
          </w:p>
        </w:tc>
      </w:tr>
      <w:tr w:rsidR="00986903" w:rsidRPr="00D36D4A" w14:paraId="0ADFD7F3" w14:textId="77777777" w:rsidTr="00DB372A">
        <w:tc>
          <w:tcPr>
            <w:tcW w:w="3865"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29D539F5"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before="40" w:after="40" w:line="240" w:lineRule="exact"/>
              <w:rPr>
                <w:sz w:val="22"/>
                <w:szCs w:val="22"/>
              </w:rPr>
            </w:pPr>
            <w:r w:rsidRPr="00D36D4A">
              <w:rPr>
                <w:sz w:val="22"/>
                <w:szCs w:val="22"/>
              </w:rPr>
              <w:t>Overdraft</w:t>
            </w:r>
          </w:p>
        </w:tc>
        <w:tc>
          <w:tcPr>
            <w:tcW w:w="104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741D2865" w14:textId="77777777" w:rsidR="00E46BE1" w:rsidRPr="00D36D4A" w:rsidRDefault="00E46BE1" w:rsidP="00D36D4A">
            <w:pPr>
              <w:jc w:val="center"/>
            </w:pPr>
            <w:r w:rsidRPr="00D36D4A">
              <w:t>Nil</w:t>
            </w:r>
          </w:p>
        </w:tc>
        <w:tc>
          <w:tcPr>
            <w:tcW w:w="122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1DA393F8" w14:textId="77777777" w:rsidR="00E46BE1" w:rsidRPr="00D36D4A" w:rsidRDefault="00E46BE1" w:rsidP="00D36D4A">
            <w:pPr>
              <w:jc w:val="center"/>
            </w:pPr>
            <w:r w:rsidRPr="00D36D4A">
              <w:t>Nil</w:t>
            </w:r>
          </w:p>
        </w:tc>
        <w:tc>
          <w:tcPr>
            <w:tcW w:w="119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27704C84" w14:textId="77777777" w:rsidR="00E46BE1" w:rsidRPr="00D36D4A" w:rsidRDefault="00E46BE1" w:rsidP="00D36D4A">
            <w:pPr>
              <w:jc w:val="center"/>
            </w:pPr>
            <w:r w:rsidRPr="00D36D4A">
              <w:t>Nil</w:t>
            </w:r>
          </w:p>
        </w:tc>
        <w:tc>
          <w:tcPr>
            <w:tcW w:w="126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1A341901" w14:textId="77777777" w:rsidR="00E46BE1" w:rsidRPr="00D36D4A" w:rsidRDefault="00E46BE1" w:rsidP="00D36D4A">
            <w:pPr>
              <w:jc w:val="center"/>
            </w:pPr>
            <w:r w:rsidRPr="00D36D4A">
              <w:t>Nil</w:t>
            </w:r>
          </w:p>
        </w:tc>
        <w:tc>
          <w:tcPr>
            <w:tcW w:w="1034"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hideMark/>
          </w:tcPr>
          <w:p w14:paraId="5BB005EA" w14:textId="77777777" w:rsidR="00E46BE1" w:rsidRPr="00D36D4A" w:rsidRDefault="00E46BE1" w:rsidP="00D36D4A">
            <w:pPr>
              <w:jc w:val="center"/>
            </w:pPr>
            <w:r w:rsidRPr="00D36D4A">
              <w:t>Nil</w:t>
            </w:r>
          </w:p>
        </w:tc>
      </w:tr>
      <w:tr w:rsidR="00E46BE1" w:rsidRPr="00D36D4A" w14:paraId="6E0AEB50" w14:textId="77777777" w:rsidTr="00DB372A">
        <w:tc>
          <w:tcPr>
            <w:tcW w:w="3865"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486C3502" w14:textId="77777777" w:rsidR="00E46BE1" w:rsidRPr="00D36D4A" w:rsidRDefault="00E46BE1" w:rsidP="00D36D4A">
            <w:pPr>
              <w:pStyle w:val="BodyText2"/>
              <w:tabs>
                <w:tab w:val="left" w:pos="450"/>
                <w:tab w:val="left" w:pos="720"/>
                <w:tab w:val="left" w:pos="990"/>
                <w:tab w:val="right" w:pos="4590"/>
                <w:tab w:val="right" w:pos="6120"/>
                <w:tab w:val="right" w:pos="8100"/>
                <w:tab w:val="right" w:pos="9450"/>
                <w:tab w:val="right" w:pos="10080"/>
              </w:tabs>
              <w:spacing w:before="40" w:after="40" w:line="240" w:lineRule="exact"/>
              <w:ind w:right="61" w:firstLine="1440"/>
              <w:jc w:val="right"/>
              <w:rPr>
                <w:sz w:val="22"/>
                <w:szCs w:val="22"/>
              </w:rPr>
            </w:pPr>
            <w:r w:rsidRPr="00D36D4A">
              <w:rPr>
                <w:b/>
                <w:sz w:val="22"/>
                <w:szCs w:val="22"/>
              </w:rPr>
              <w:t>Total</w:t>
            </w:r>
          </w:p>
        </w:tc>
        <w:tc>
          <w:tcPr>
            <w:tcW w:w="104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7A3A5C40" w14:textId="77777777" w:rsidR="00E46BE1" w:rsidRPr="00D36D4A" w:rsidRDefault="00E46BE1" w:rsidP="00D36D4A">
            <w:pPr>
              <w:jc w:val="center"/>
            </w:pPr>
            <w:r w:rsidRPr="00D36D4A">
              <w:t>Nil</w:t>
            </w:r>
          </w:p>
        </w:tc>
        <w:tc>
          <w:tcPr>
            <w:tcW w:w="1223"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2BF1EAE1" w14:textId="77777777" w:rsidR="00E46BE1" w:rsidRPr="00D36D4A" w:rsidRDefault="00E46BE1" w:rsidP="00D36D4A">
            <w:pPr>
              <w:jc w:val="center"/>
            </w:pPr>
            <w:r w:rsidRPr="00D36D4A">
              <w:t>Nil</w:t>
            </w:r>
          </w:p>
        </w:tc>
        <w:tc>
          <w:tcPr>
            <w:tcW w:w="119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7ACC754E" w14:textId="77777777" w:rsidR="00E46BE1" w:rsidRPr="00D36D4A" w:rsidRDefault="00E46BE1" w:rsidP="00D36D4A">
            <w:pPr>
              <w:jc w:val="center"/>
            </w:pPr>
            <w:r w:rsidRPr="00D36D4A">
              <w:t>Nil</w:t>
            </w:r>
          </w:p>
        </w:tc>
        <w:tc>
          <w:tcPr>
            <w:tcW w:w="126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hideMark/>
          </w:tcPr>
          <w:p w14:paraId="10BD1AB0" w14:textId="77777777" w:rsidR="00E46BE1" w:rsidRPr="00D36D4A" w:rsidRDefault="00E46BE1" w:rsidP="00D36D4A">
            <w:pPr>
              <w:jc w:val="center"/>
            </w:pPr>
            <w:r w:rsidRPr="00D36D4A">
              <w:t>Nil</w:t>
            </w:r>
          </w:p>
        </w:tc>
        <w:tc>
          <w:tcPr>
            <w:tcW w:w="1034"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hideMark/>
          </w:tcPr>
          <w:p w14:paraId="41B59466" w14:textId="77777777" w:rsidR="00E46BE1" w:rsidRPr="00D36D4A" w:rsidRDefault="00E46BE1" w:rsidP="00D36D4A">
            <w:pPr>
              <w:jc w:val="center"/>
            </w:pPr>
            <w:r w:rsidRPr="00D36D4A">
              <w:t>Nil</w:t>
            </w:r>
          </w:p>
        </w:tc>
      </w:tr>
    </w:tbl>
    <w:p w14:paraId="33F2493C"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rPr>
          <w:rFonts w:cs="Times New Roman"/>
          <w:sz w:val="12"/>
          <w:szCs w:val="12"/>
        </w:rPr>
      </w:pPr>
    </w:p>
    <w:p w14:paraId="70F04F4C" w14:textId="4AE0EB7A"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line="360" w:lineRule="auto"/>
        <w:jc w:val="both"/>
        <w:rPr>
          <w:rFonts w:cs="Times New Roman"/>
          <w:sz w:val="24"/>
          <w:szCs w:val="24"/>
        </w:rPr>
      </w:pPr>
      <w:r w:rsidRPr="00D36D4A">
        <w:rPr>
          <w:rFonts w:cs="Times New Roman"/>
          <w:sz w:val="24"/>
          <w:szCs w:val="24"/>
        </w:rPr>
        <w:tab/>
        <w:t>Following are the details of investments made from the General Cash Balance as on 31</w:t>
      </w:r>
      <w:r w:rsidRPr="00D36D4A">
        <w:rPr>
          <w:rFonts w:cs="Times New Roman"/>
          <w:sz w:val="24"/>
          <w:szCs w:val="24"/>
          <w:vertAlign w:val="superscript"/>
        </w:rPr>
        <w:t>st</w:t>
      </w:r>
      <w:r w:rsidR="008D3266">
        <w:rPr>
          <w:rFonts w:cs="Times New Roman"/>
          <w:sz w:val="24"/>
          <w:szCs w:val="24"/>
        </w:rPr>
        <w:t> </w:t>
      </w:r>
      <w:r w:rsidRPr="00D36D4A">
        <w:rPr>
          <w:rFonts w:cs="Times New Roman"/>
          <w:sz w:val="24"/>
          <w:szCs w:val="24"/>
        </w:rPr>
        <w:t>March</w:t>
      </w:r>
      <w:r w:rsidR="008D3266">
        <w:rPr>
          <w:rFonts w:cs="Times New Roman"/>
          <w:sz w:val="24"/>
          <w:szCs w:val="24"/>
        </w:rPr>
        <w:t> </w:t>
      </w:r>
      <w:r w:rsidRPr="00D36D4A">
        <w:rPr>
          <w:rFonts w:cs="Times New Roman"/>
          <w:sz w:val="24"/>
          <w:szCs w:val="24"/>
        </w:rPr>
        <w:t>2024:-</w:t>
      </w:r>
    </w:p>
    <w:p w14:paraId="4E1F01E8" w14:textId="371AFB45" w:rsidR="00E46BE1" w:rsidRPr="00D36D4A" w:rsidRDefault="00E46BE1" w:rsidP="008D3266">
      <w:pPr>
        <w:pStyle w:val="Header"/>
        <w:tabs>
          <w:tab w:val="clear" w:pos="4320"/>
          <w:tab w:val="clear" w:pos="8640"/>
          <w:tab w:val="left" w:pos="360"/>
          <w:tab w:val="right" w:pos="2700"/>
          <w:tab w:val="right" w:pos="3690"/>
          <w:tab w:val="right" w:pos="4680"/>
          <w:tab w:val="right" w:pos="5940"/>
          <w:tab w:val="right" w:pos="7290"/>
          <w:tab w:val="right" w:pos="8280"/>
        </w:tabs>
        <w:spacing w:line="288" w:lineRule="auto"/>
        <w:ind w:right="86"/>
        <w:jc w:val="right"/>
        <w:rPr>
          <w:rFonts w:cs="Times New Roman"/>
          <w:b/>
          <w:sz w:val="22"/>
          <w:szCs w:val="22"/>
        </w:rPr>
      </w:pPr>
      <w:r w:rsidRPr="00D36D4A">
        <w:rPr>
          <w:rFonts w:cs="Times New Roman"/>
          <w:b/>
          <w:sz w:val="22"/>
          <w:szCs w:val="22"/>
        </w:rPr>
        <w:t>(</w:t>
      </w:r>
      <w:r w:rsidR="00547F07" w:rsidRPr="00D36D4A">
        <w:rPr>
          <w:rFonts w:cs="Times New Roman"/>
          <w:b/>
          <w:sz w:val="22"/>
          <w:szCs w:val="22"/>
        </w:rPr>
        <w:t>₹</w:t>
      </w:r>
      <w:r w:rsidRPr="00D36D4A">
        <w:rPr>
          <w:rFonts w:cs="Times New Roman"/>
          <w:b/>
          <w:sz w:val="22"/>
          <w:szCs w:val="22"/>
        </w:rPr>
        <w:t xml:space="preserve"> in crore)</w:t>
      </w:r>
    </w:p>
    <w:tbl>
      <w:tblPr>
        <w:tblW w:w="9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7193"/>
        <w:gridCol w:w="1843"/>
      </w:tblGrid>
      <w:tr w:rsidR="00986903" w:rsidRPr="00D36D4A" w14:paraId="1BDFC518" w14:textId="77777777" w:rsidTr="00DB372A">
        <w:tc>
          <w:tcPr>
            <w:tcW w:w="7717" w:type="dxa"/>
            <w:gridSpan w:val="2"/>
            <w:tcBorders>
              <w:top w:val="single" w:sz="4" w:space="0" w:color="auto"/>
              <w:left w:val="single" w:sz="4" w:space="0" w:color="auto"/>
              <w:bottom w:val="single" w:sz="4" w:space="0" w:color="auto"/>
              <w:right w:val="single" w:sz="4" w:space="0" w:color="auto"/>
            </w:tcBorders>
            <w:hideMark/>
          </w:tcPr>
          <w:p w14:paraId="1698FF52"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line="360" w:lineRule="auto"/>
              <w:ind w:firstLine="612"/>
              <w:rPr>
                <w:rFonts w:cs="Times New Roman"/>
                <w:b/>
                <w:sz w:val="22"/>
                <w:szCs w:val="22"/>
                <w:lang w:eastAsia="en-US"/>
              </w:rPr>
            </w:pPr>
            <w:r w:rsidRPr="00D36D4A">
              <w:rPr>
                <w:rFonts w:cs="Times New Roman"/>
                <w:b/>
                <w:sz w:val="22"/>
                <w:szCs w:val="22"/>
                <w:lang w:eastAsia="en-US"/>
              </w:rPr>
              <w:t>Nature of Securities</w:t>
            </w:r>
          </w:p>
        </w:tc>
        <w:tc>
          <w:tcPr>
            <w:tcW w:w="1843" w:type="dxa"/>
            <w:tcBorders>
              <w:top w:val="single" w:sz="4" w:space="0" w:color="auto"/>
              <w:left w:val="single" w:sz="4" w:space="0" w:color="auto"/>
              <w:bottom w:val="single" w:sz="4" w:space="0" w:color="auto"/>
              <w:right w:val="single" w:sz="4" w:space="0" w:color="auto"/>
            </w:tcBorders>
            <w:hideMark/>
          </w:tcPr>
          <w:p w14:paraId="06879EB2"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line="360" w:lineRule="auto"/>
              <w:jc w:val="right"/>
              <w:rPr>
                <w:rFonts w:cs="Times New Roman"/>
                <w:b/>
                <w:sz w:val="22"/>
                <w:szCs w:val="22"/>
                <w:lang w:eastAsia="en-US"/>
              </w:rPr>
            </w:pPr>
            <w:r w:rsidRPr="00D36D4A">
              <w:rPr>
                <w:rFonts w:cs="Times New Roman"/>
                <w:b/>
                <w:sz w:val="22"/>
                <w:szCs w:val="22"/>
                <w:lang w:eastAsia="en-US"/>
              </w:rPr>
              <w:t>Amount</w:t>
            </w:r>
          </w:p>
        </w:tc>
      </w:tr>
      <w:tr w:rsidR="00986903" w:rsidRPr="00D36D4A" w14:paraId="4474A6DE" w14:textId="77777777" w:rsidTr="00DB372A">
        <w:tc>
          <w:tcPr>
            <w:tcW w:w="524" w:type="dxa"/>
            <w:tcBorders>
              <w:top w:val="single" w:sz="4" w:space="0" w:color="auto"/>
              <w:left w:val="single" w:sz="4" w:space="0" w:color="auto"/>
              <w:bottom w:val="single" w:sz="4" w:space="0" w:color="auto"/>
              <w:right w:val="single" w:sz="4" w:space="0" w:color="auto"/>
            </w:tcBorders>
            <w:hideMark/>
          </w:tcPr>
          <w:p w14:paraId="7298E68F"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before="60" w:after="60"/>
              <w:rPr>
                <w:rFonts w:cs="Times New Roman"/>
                <w:sz w:val="22"/>
                <w:szCs w:val="22"/>
                <w:lang w:eastAsia="en-US"/>
              </w:rPr>
            </w:pPr>
            <w:r w:rsidRPr="00D36D4A">
              <w:rPr>
                <w:rFonts w:cs="Times New Roman"/>
                <w:sz w:val="22"/>
                <w:szCs w:val="22"/>
                <w:lang w:eastAsia="en-US"/>
              </w:rPr>
              <w:t>(1)</w:t>
            </w:r>
          </w:p>
        </w:tc>
        <w:tc>
          <w:tcPr>
            <w:tcW w:w="7193" w:type="dxa"/>
            <w:tcBorders>
              <w:top w:val="single" w:sz="4" w:space="0" w:color="auto"/>
              <w:left w:val="single" w:sz="4" w:space="0" w:color="auto"/>
              <w:bottom w:val="single" w:sz="4" w:space="0" w:color="auto"/>
              <w:right w:val="single" w:sz="4" w:space="0" w:color="auto"/>
            </w:tcBorders>
            <w:hideMark/>
          </w:tcPr>
          <w:p w14:paraId="6ED1E8AB"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before="60" w:after="60"/>
              <w:rPr>
                <w:rFonts w:cs="Times New Roman"/>
                <w:sz w:val="22"/>
                <w:szCs w:val="22"/>
                <w:lang w:eastAsia="en-US"/>
              </w:rPr>
            </w:pPr>
            <w:r w:rsidRPr="00D36D4A">
              <w:rPr>
                <w:rFonts w:cs="Times New Roman"/>
                <w:sz w:val="22"/>
                <w:szCs w:val="22"/>
                <w:lang w:eastAsia="en-US"/>
              </w:rPr>
              <w:t>Government of India Treasury Bills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D7D78B" w14:textId="77777777" w:rsidR="00E46BE1" w:rsidRPr="00D36D4A" w:rsidRDefault="00E46BE1" w:rsidP="00D36D4A">
            <w:pPr>
              <w:pStyle w:val="Header"/>
              <w:tabs>
                <w:tab w:val="clear" w:pos="4320"/>
                <w:tab w:val="clear" w:pos="8640"/>
                <w:tab w:val="left" w:pos="360"/>
                <w:tab w:val="right" w:pos="2700"/>
                <w:tab w:val="right" w:pos="3423"/>
                <w:tab w:val="right" w:pos="4680"/>
                <w:tab w:val="right" w:pos="5940"/>
                <w:tab w:val="right" w:pos="7290"/>
                <w:tab w:val="right" w:pos="8280"/>
                <w:tab w:val="right" w:pos="9720"/>
              </w:tabs>
              <w:spacing w:before="60" w:after="60"/>
              <w:ind w:right="10"/>
              <w:jc w:val="right"/>
              <w:rPr>
                <w:rFonts w:cs="Times New Roman"/>
                <w:sz w:val="22"/>
                <w:szCs w:val="22"/>
                <w:lang w:eastAsia="en-US"/>
              </w:rPr>
            </w:pPr>
            <w:r w:rsidRPr="00D36D4A">
              <w:rPr>
                <w:rFonts w:cs="Times New Roman"/>
                <w:sz w:val="24"/>
              </w:rPr>
              <w:t>18,071.06</w:t>
            </w:r>
          </w:p>
        </w:tc>
      </w:tr>
      <w:tr w:rsidR="00986903" w:rsidRPr="00D36D4A" w14:paraId="7D6B4A2B" w14:textId="77777777" w:rsidTr="00DB372A">
        <w:tc>
          <w:tcPr>
            <w:tcW w:w="524" w:type="dxa"/>
            <w:tcBorders>
              <w:top w:val="single" w:sz="4" w:space="0" w:color="auto"/>
              <w:left w:val="single" w:sz="4" w:space="0" w:color="auto"/>
              <w:bottom w:val="single" w:sz="4" w:space="0" w:color="auto"/>
              <w:right w:val="single" w:sz="4" w:space="0" w:color="auto"/>
            </w:tcBorders>
            <w:hideMark/>
          </w:tcPr>
          <w:p w14:paraId="4A327567"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before="60" w:after="60"/>
              <w:rPr>
                <w:rFonts w:cs="Times New Roman"/>
                <w:sz w:val="22"/>
                <w:szCs w:val="22"/>
                <w:lang w:eastAsia="en-US"/>
              </w:rPr>
            </w:pPr>
            <w:r w:rsidRPr="00D36D4A">
              <w:rPr>
                <w:rFonts w:cs="Times New Roman"/>
                <w:sz w:val="22"/>
                <w:szCs w:val="22"/>
                <w:lang w:eastAsia="en-US"/>
              </w:rPr>
              <w:t>(2)</w:t>
            </w:r>
          </w:p>
        </w:tc>
        <w:tc>
          <w:tcPr>
            <w:tcW w:w="7193" w:type="dxa"/>
            <w:tcBorders>
              <w:top w:val="single" w:sz="4" w:space="0" w:color="auto"/>
              <w:left w:val="single" w:sz="4" w:space="0" w:color="auto"/>
              <w:bottom w:val="single" w:sz="4" w:space="0" w:color="auto"/>
              <w:right w:val="single" w:sz="4" w:space="0" w:color="auto"/>
            </w:tcBorders>
            <w:hideMark/>
          </w:tcPr>
          <w:p w14:paraId="0CCED9B2"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before="60" w:after="60"/>
              <w:rPr>
                <w:rFonts w:cs="Times New Roman"/>
                <w:sz w:val="22"/>
                <w:szCs w:val="22"/>
                <w:lang w:eastAsia="en-US"/>
              </w:rPr>
            </w:pPr>
            <w:r w:rsidRPr="00D36D4A">
              <w:rPr>
                <w:rFonts w:cs="Times New Roman"/>
                <w:sz w:val="22"/>
                <w:szCs w:val="22"/>
                <w:lang w:eastAsia="en-US"/>
              </w:rPr>
              <w:t>Government of  India Securities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6823D01" w14:textId="77777777" w:rsidR="00E46BE1" w:rsidRPr="00D36D4A" w:rsidRDefault="00E46BE1" w:rsidP="00D36D4A">
            <w:pPr>
              <w:pStyle w:val="Header"/>
              <w:tabs>
                <w:tab w:val="clear" w:pos="4320"/>
                <w:tab w:val="clear" w:pos="8640"/>
                <w:tab w:val="left" w:pos="360"/>
                <w:tab w:val="right" w:pos="2700"/>
                <w:tab w:val="right" w:pos="3423"/>
                <w:tab w:val="right" w:pos="4680"/>
                <w:tab w:val="right" w:pos="5940"/>
                <w:tab w:val="right" w:pos="7290"/>
                <w:tab w:val="right" w:pos="8280"/>
                <w:tab w:val="right" w:pos="9720"/>
              </w:tabs>
              <w:spacing w:before="60" w:after="60"/>
              <w:ind w:right="10"/>
              <w:jc w:val="right"/>
              <w:rPr>
                <w:rFonts w:cs="Times New Roman"/>
                <w:sz w:val="22"/>
                <w:szCs w:val="22"/>
                <w:lang w:eastAsia="en-US"/>
              </w:rPr>
            </w:pPr>
            <w:r w:rsidRPr="00D36D4A">
              <w:rPr>
                <w:rFonts w:cs="Times New Roman"/>
                <w:sz w:val="24"/>
              </w:rPr>
              <w:t>Nil</w:t>
            </w:r>
          </w:p>
        </w:tc>
      </w:tr>
      <w:tr w:rsidR="00E46BE1" w:rsidRPr="00D36D4A" w14:paraId="18E9C29B" w14:textId="77777777" w:rsidTr="00DB372A">
        <w:tc>
          <w:tcPr>
            <w:tcW w:w="524" w:type="dxa"/>
            <w:tcBorders>
              <w:top w:val="single" w:sz="4" w:space="0" w:color="auto"/>
              <w:left w:val="single" w:sz="4" w:space="0" w:color="auto"/>
              <w:bottom w:val="single" w:sz="4" w:space="0" w:color="auto"/>
              <w:right w:val="single" w:sz="4" w:space="0" w:color="auto"/>
            </w:tcBorders>
          </w:tcPr>
          <w:p w14:paraId="180948BD"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before="60" w:after="60"/>
              <w:rPr>
                <w:rFonts w:cs="Times New Roman"/>
                <w:sz w:val="22"/>
                <w:szCs w:val="22"/>
                <w:lang w:eastAsia="en-US"/>
              </w:rPr>
            </w:pPr>
          </w:p>
        </w:tc>
        <w:tc>
          <w:tcPr>
            <w:tcW w:w="7193" w:type="dxa"/>
            <w:tcBorders>
              <w:top w:val="single" w:sz="4" w:space="0" w:color="auto"/>
              <w:left w:val="single" w:sz="4" w:space="0" w:color="auto"/>
              <w:bottom w:val="single" w:sz="4" w:space="0" w:color="auto"/>
              <w:right w:val="single" w:sz="4" w:space="0" w:color="auto"/>
            </w:tcBorders>
            <w:hideMark/>
          </w:tcPr>
          <w:p w14:paraId="37382A8A"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before="60" w:after="60"/>
              <w:ind w:firstLine="792"/>
              <w:jc w:val="right"/>
              <w:rPr>
                <w:rFonts w:cs="Times New Roman"/>
                <w:sz w:val="22"/>
                <w:szCs w:val="22"/>
                <w:lang w:eastAsia="en-US"/>
              </w:rPr>
            </w:pPr>
            <w:r w:rsidRPr="00D36D4A">
              <w:rPr>
                <w:rFonts w:cs="Times New Roman"/>
                <w:b/>
                <w:sz w:val="22"/>
                <w:szCs w:val="22"/>
                <w:lang w:eastAsia="en-US"/>
              </w:rPr>
              <w:t>Total</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0C4CC99" w14:textId="77777777" w:rsidR="00E46BE1" w:rsidRPr="00D36D4A" w:rsidRDefault="00E46BE1" w:rsidP="00D36D4A">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before="60" w:after="60"/>
              <w:ind w:right="10"/>
              <w:jc w:val="right"/>
              <w:rPr>
                <w:rFonts w:cs="Times New Roman"/>
                <w:b/>
                <w:bCs/>
                <w:sz w:val="22"/>
                <w:szCs w:val="22"/>
                <w:lang w:eastAsia="en-US"/>
              </w:rPr>
            </w:pPr>
            <w:r w:rsidRPr="00D36D4A">
              <w:rPr>
                <w:rFonts w:cs="Times New Roman"/>
                <w:b/>
                <w:bCs/>
                <w:sz w:val="24"/>
              </w:rPr>
              <w:t>18,071.06</w:t>
            </w:r>
          </w:p>
        </w:tc>
      </w:tr>
    </w:tbl>
    <w:p w14:paraId="5ADB708D" w14:textId="77777777" w:rsidR="00E46BE1" w:rsidRPr="00D36D4A" w:rsidRDefault="00E46BE1" w:rsidP="00D36D4A">
      <w:pPr>
        <w:pStyle w:val="FootnoteText"/>
        <w:ind w:left="360" w:hanging="360"/>
        <w:jc w:val="both"/>
        <w:rPr>
          <w:rFonts w:cs="Times New Roman"/>
          <w:sz w:val="12"/>
          <w:szCs w:val="12"/>
        </w:rPr>
      </w:pPr>
    </w:p>
    <w:p w14:paraId="2F79B810" w14:textId="12C8D4D0" w:rsidR="00E46BE1" w:rsidRPr="00D36D4A" w:rsidRDefault="00E46BE1" w:rsidP="008D3266">
      <w:pPr>
        <w:pStyle w:val="Header"/>
        <w:tabs>
          <w:tab w:val="clear" w:pos="4320"/>
          <w:tab w:val="clear" w:pos="8640"/>
          <w:tab w:val="left" w:pos="360"/>
          <w:tab w:val="right" w:pos="2700"/>
          <w:tab w:val="right" w:pos="3690"/>
          <w:tab w:val="right" w:pos="4680"/>
          <w:tab w:val="right" w:pos="5940"/>
          <w:tab w:val="right" w:pos="7290"/>
          <w:tab w:val="right" w:pos="8280"/>
          <w:tab w:val="right" w:pos="9720"/>
        </w:tabs>
        <w:spacing w:after="120" w:line="312" w:lineRule="auto"/>
        <w:jc w:val="both"/>
        <w:rPr>
          <w:rFonts w:cs="Times New Roman"/>
          <w:b/>
        </w:rPr>
      </w:pPr>
      <w:r w:rsidRPr="00D36D4A">
        <w:rPr>
          <w:rFonts w:cs="Times New Roman"/>
          <w:sz w:val="28"/>
          <w:szCs w:val="28"/>
        </w:rPr>
        <w:tab/>
      </w:r>
      <w:r w:rsidRPr="00D36D4A">
        <w:rPr>
          <w:rFonts w:cs="Times New Roman"/>
          <w:sz w:val="24"/>
          <w:szCs w:val="24"/>
        </w:rPr>
        <w:t xml:space="preserve">Interest received during the year on the above investments is </w:t>
      </w:r>
      <w:r w:rsidR="00547F07" w:rsidRPr="00D36D4A">
        <w:rPr>
          <w:rFonts w:cs="Times New Roman"/>
          <w:sz w:val="24"/>
        </w:rPr>
        <w:t>₹</w:t>
      </w:r>
      <w:r w:rsidRPr="00D36D4A">
        <w:rPr>
          <w:rFonts w:cs="Times New Roman"/>
          <w:sz w:val="24"/>
        </w:rPr>
        <w:t xml:space="preserve"> 168.49</w:t>
      </w:r>
      <w:r w:rsidRPr="00D36D4A">
        <w:rPr>
          <w:rFonts w:cs="Times New Roman"/>
        </w:rPr>
        <w:t xml:space="preserve"> </w:t>
      </w:r>
      <w:r w:rsidRPr="00D36D4A">
        <w:rPr>
          <w:rFonts w:cs="Times New Roman"/>
          <w:sz w:val="24"/>
          <w:szCs w:val="24"/>
        </w:rPr>
        <w:t xml:space="preserve">crore while during </w:t>
      </w:r>
      <w:r w:rsidR="00A65F7E" w:rsidRPr="00D36D4A">
        <w:rPr>
          <w:rFonts w:cs="Times New Roman"/>
          <w:sz w:val="24"/>
          <w:szCs w:val="24"/>
        </w:rPr>
        <w:t xml:space="preserve">                        </w:t>
      </w:r>
      <w:r w:rsidRPr="00D36D4A">
        <w:rPr>
          <w:rFonts w:cs="Times New Roman"/>
          <w:sz w:val="24"/>
          <w:szCs w:val="24"/>
        </w:rPr>
        <w:t xml:space="preserve">2022-23 it was </w:t>
      </w:r>
      <w:r w:rsidR="00547F07" w:rsidRPr="00D36D4A">
        <w:rPr>
          <w:rFonts w:cs="Times New Roman"/>
          <w:sz w:val="24"/>
          <w:szCs w:val="24"/>
        </w:rPr>
        <w:t>₹</w:t>
      </w:r>
      <w:r w:rsidRPr="00D36D4A">
        <w:rPr>
          <w:rFonts w:cs="Times New Roman"/>
          <w:sz w:val="24"/>
          <w:szCs w:val="24"/>
        </w:rPr>
        <w:t xml:space="preserve"> </w:t>
      </w:r>
      <w:r w:rsidRPr="00D36D4A">
        <w:rPr>
          <w:rFonts w:cs="Times New Roman"/>
          <w:sz w:val="24"/>
        </w:rPr>
        <w:t>166.17</w:t>
      </w:r>
      <w:r w:rsidRPr="00D36D4A">
        <w:rPr>
          <w:rFonts w:cs="Times New Roman"/>
        </w:rPr>
        <w:t xml:space="preserve"> </w:t>
      </w:r>
      <w:r w:rsidRPr="00D36D4A">
        <w:rPr>
          <w:rFonts w:cs="Times New Roman"/>
          <w:sz w:val="24"/>
          <w:szCs w:val="24"/>
        </w:rPr>
        <w:t>crore.</w:t>
      </w:r>
      <w:r w:rsidRPr="00D36D4A">
        <w:rPr>
          <w:rFonts w:cs="Times New Roman"/>
          <w:sz w:val="28"/>
          <w:szCs w:val="28"/>
        </w:rPr>
        <w:t xml:space="preserve"> </w:t>
      </w:r>
    </w:p>
    <w:p w14:paraId="6B971015" w14:textId="266060A6" w:rsidR="002B6F8F" w:rsidRPr="00D36D4A" w:rsidRDefault="00E46BE1" w:rsidP="00D36D4A">
      <w:pPr>
        <w:spacing w:line="312" w:lineRule="auto"/>
        <w:ind w:left="709" w:right="-23" w:hanging="720"/>
        <w:jc w:val="both"/>
        <w:rPr>
          <w:sz w:val="20"/>
        </w:rPr>
      </w:pPr>
      <w:r w:rsidRPr="00D36D4A">
        <w:rPr>
          <w:b/>
          <w:sz w:val="20"/>
        </w:rPr>
        <w:t xml:space="preserve">Note :- </w:t>
      </w:r>
      <w:r w:rsidRPr="00D36D4A">
        <w:rPr>
          <w:sz w:val="20"/>
        </w:rPr>
        <w:t>Details of investments in shares of Statutory Corporations, Government Companies, Other Joint-Stock Companies, Co-operative Banks and Societies are given in Statement No. 8 and 19. The amounts invested out of Earmarked Funds are shown in Statement No. 22.</w:t>
      </w:r>
    </w:p>
    <w:p w14:paraId="5A687521" w14:textId="77777777" w:rsidR="002B6F8F" w:rsidRPr="00D36D4A" w:rsidRDefault="002B6F8F" w:rsidP="00D36D4A">
      <w:pPr>
        <w:spacing w:after="160" w:line="278" w:lineRule="auto"/>
        <w:rPr>
          <w:sz w:val="20"/>
        </w:rPr>
      </w:pPr>
      <w:r w:rsidRPr="00D36D4A">
        <w:rPr>
          <w:sz w:val="20"/>
        </w:rPr>
        <w:br w:type="page"/>
      </w:r>
    </w:p>
    <w:p w14:paraId="3438450A" w14:textId="77777777" w:rsidR="00E46BE1" w:rsidRPr="00D36D4A" w:rsidRDefault="00E46BE1" w:rsidP="00D36D4A"/>
    <w:p w14:paraId="4FF69F5C" w14:textId="77777777" w:rsidR="00A56187" w:rsidRPr="00D36D4A" w:rsidRDefault="00A56187" w:rsidP="00D36D4A">
      <w:pPr>
        <w:pBdr>
          <w:top w:val="double" w:sz="4" w:space="0" w:color="auto"/>
          <w:bottom w:val="double" w:sz="4" w:space="1" w:color="auto"/>
        </w:pBdr>
        <w:ind w:left="720" w:hanging="720"/>
        <w:jc w:val="center"/>
        <w:rPr>
          <w:b/>
          <w:bCs/>
        </w:rPr>
      </w:pPr>
      <w:r w:rsidRPr="00D36D4A">
        <w:rPr>
          <w:b/>
          <w:bCs/>
        </w:rPr>
        <w:t xml:space="preserve">3. STATEMENT OF RECEIPTS (CONSOLIDATED FUND) </w:t>
      </w:r>
    </w:p>
    <w:p w14:paraId="434C5D45" w14:textId="77777777" w:rsidR="00A56187" w:rsidRPr="00D36D4A" w:rsidRDefault="00A56187" w:rsidP="00D36D4A">
      <w:pPr>
        <w:ind w:left="720" w:hanging="360"/>
        <w:jc w:val="right"/>
        <w:rPr>
          <w:b/>
          <w:bCs/>
          <w:sz w:val="22"/>
          <w:szCs w:val="22"/>
        </w:rPr>
      </w:pPr>
    </w:p>
    <w:p w14:paraId="63A2F987" w14:textId="2FC04B24" w:rsidR="00A56187" w:rsidRPr="00D36D4A" w:rsidRDefault="00A56187" w:rsidP="00D36D4A">
      <w:pPr>
        <w:ind w:right="39"/>
        <w:jc w:val="right"/>
        <w:rPr>
          <w:b/>
          <w:bCs/>
        </w:rPr>
      </w:pPr>
      <w:r w:rsidRPr="00D36D4A">
        <w:rPr>
          <w:b/>
          <w:bCs/>
        </w:rPr>
        <w:t xml:space="preserve">                                                                                                              (</w:t>
      </w:r>
      <w:r w:rsidR="00547F07" w:rsidRPr="00D36D4A">
        <w:rPr>
          <w:b/>
          <w:bCs/>
        </w:rPr>
        <w:t>₹</w:t>
      </w:r>
      <w:r w:rsidRPr="00D36D4A">
        <w:rPr>
          <w:b/>
          <w:bCs/>
        </w:rPr>
        <w:t xml:space="preserve"> in crore</w:t>
      </w:r>
      <w:r w:rsidRPr="00D36D4A">
        <w:t>)</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5647"/>
        <w:gridCol w:w="1440"/>
        <w:gridCol w:w="1440"/>
      </w:tblGrid>
      <w:tr w:rsidR="00986903" w:rsidRPr="00D36D4A" w14:paraId="5ACA7842" w14:textId="77777777" w:rsidTr="00DB372A">
        <w:trPr>
          <w:trHeight w:val="422"/>
        </w:trPr>
        <w:tc>
          <w:tcPr>
            <w:tcW w:w="1080" w:type="dxa"/>
            <w:vMerge w:val="restart"/>
            <w:noWrap/>
            <w:vAlign w:val="bottom"/>
          </w:tcPr>
          <w:p w14:paraId="7E4BAB99" w14:textId="77777777" w:rsidR="00A56187" w:rsidRPr="00D36D4A" w:rsidRDefault="00A56187" w:rsidP="00D36D4A">
            <w:pPr>
              <w:spacing w:line="264" w:lineRule="auto"/>
            </w:pPr>
          </w:p>
        </w:tc>
        <w:tc>
          <w:tcPr>
            <w:tcW w:w="5647" w:type="dxa"/>
            <w:vMerge w:val="restart"/>
            <w:noWrap/>
            <w:vAlign w:val="center"/>
          </w:tcPr>
          <w:p w14:paraId="3802FA94" w14:textId="77777777" w:rsidR="00A56187" w:rsidRPr="00D36D4A" w:rsidRDefault="00A56187" w:rsidP="00D36D4A">
            <w:pPr>
              <w:spacing w:line="264" w:lineRule="auto"/>
              <w:jc w:val="center"/>
            </w:pPr>
            <w:r w:rsidRPr="00D36D4A">
              <w:rPr>
                <w:b/>
                <w:bCs/>
              </w:rPr>
              <w:t>Description</w:t>
            </w:r>
          </w:p>
        </w:tc>
        <w:tc>
          <w:tcPr>
            <w:tcW w:w="2880" w:type="dxa"/>
            <w:gridSpan w:val="2"/>
            <w:noWrap/>
            <w:vAlign w:val="center"/>
          </w:tcPr>
          <w:p w14:paraId="6553CC1E" w14:textId="77777777" w:rsidR="00A56187" w:rsidRPr="00D36D4A" w:rsidRDefault="00A56187" w:rsidP="00D36D4A">
            <w:pPr>
              <w:spacing w:line="264" w:lineRule="auto"/>
              <w:jc w:val="center"/>
              <w:rPr>
                <w:b/>
                <w:bCs/>
              </w:rPr>
            </w:pPr>
            <w:r w:rsidRPr="00D36D4A">
              <w:rPr>
                <w:b/>
                <w:bCs/>
              </w:rPr>
              <w:t>Actuals</w:t>
            </w:r>
          </w:p>
        </w:tc>
      </w:tr>
      <w:tr w:rsidR="00986903" w:rsidRPr="00D36D4A" w14:paraId="38C11CBB" w14:textId="77777777" w:rsidTr="00DB372A">
        <w:trPr>
          <w:trHeight w:val="323"/>
        </w:trPr>
        <w:tc>
          <w:tcPr>
            <w:tcW w:w="1080" w:type="dxa"/>
            <w:vMerge/>
          </w:tcPr>
          <w:p w14:paraId="24746241" w14:textId="77777777" w:rsidR="00A56187" w:rsidRPr="00D36D4A" w:rsidRDefault="00A56187" w:rsidP="00D36D4A">
            <w:pPr>
              <w:spacing w:line="264" w:lineRule="auto"/>
              <w:jc w:val="both"/>
              <w:rPr>
                <w:b/>
                <w:bCs/>
              </w:rPr>
            </w:pPr>
          </w:p>
        </w:tc>
        <w:tc>
          <w:tcPr>
            <w:tcW w:w="5647" w:type="dxa"/>
            <w:vMerge/>
            <w:vAlign w:val="center"/>
          </w:tcPr>
          <w:p w14:paraId="1FEA2F22" w14:textId="77777777" w:rsidR="00A56187" w:rsidRPr="00D36D4A" w:rsidRDefault="00A56187" w:rsidP="00D36D4A">
            <w:pPr>
              <w:spacing w:line="264" w:lineRule="auto"/>
              <w:rPr>
                <w:b/>
                <w:bCs/>
              </w:rPr>
            </w:pPr>
          </w:p>
        </w:tc>
        <w:tc>
          <w:tcPr>
            <w:tcW w:w="1440" w:type="dxa"/>
            <w:vAlign w:val="center"/>
          </w:tcPr>
          <w:p w14:paraId="761EE4D2" w14:textId="77777777" w:rsidR="00A56187" w:rsidRPr="00D36D4A" w:rsidRDefault="00A56187" w:rsidP="00D36D4A">
            <w:pPr>
              <w:spacing w:line="264" w:lineRule="auto"/>
              <w:jc w:val="center"/>
              <w:rPr>
                <w:b/>
                <w:bCs/>
              </w:rPr>
            </w:pPr>
            <w:r w:rsidRPr="00D36D4A">
              <w:rPr>
                <w:b/>
                <w:bCs/>
              </w:rPr>
              <w:t>2023-24</w:t>
            </w:r>
          </w:p>
        </w:tc>
        <w:tc>
          <w:tcPr>
            <w:tcW w:w="1440" w:type="dxa"/>
            <w:vAlign w:val="center"/>
          </w:tcPr>
          <w:p w14:paraId="1A3D3258" w14:textId="77777777" w:rsidR="00A56187" w:rsidRPr="00D36D4A" w:rsidRDefault="00A56187" w:rsidP="00D36D4A">
            <w:pPr>
              <w:spacing w:line="264" w:lineRule="auto"/>
              <w:jc w:val="center"/>
              <w:rPr>
                <w:b/>
                <w:bCs/>
              </w:rPr>
            </w:pPr>
            <w:r w:rsidRPr="00D36D4A">
              <w:rPr>
                <w:b/>
                <w:bCs/>
              </w:rPr>
              <w:t>2022-23</w:t>
            </w:r>
          </w:p>
        </w:tc>
      </w:tr>
      <w:tr w:rsidR="00986903" w:rsidRPr="00D36D4A" w14:paraId="74EE7074" w14:textId="77777777" w:rsidTr="00DB372A">
        <w:trPr>
          <w:trHeight w:val="341"/>
        </w:trPr>
        <w:tc>
          <w:tcPr>
            <w:tcW w:w="1080" w:type="dxa"/>
            <w:vAlign w:val="center"/>
          </w:tcPr>
          <w:p w14:paraId="637805B4" w14:textId="77777777" w:rsidR="00A56187" w:rsidRPr="00D36D4A" w:rsidRDefault="00A56187" w:rsidP="00D36D4A">
            <w:pPr>
              <w:spacing w:line="264" w:lineRule="auto"/>
              <w:jc w:val="center"/>
              <w:rPr>
                <w:b/>
                <w:bCs/>
              </w:rPr>
            </w:pPr>
            <w:r w:rsidRPr="00D36D4A">
              <w:rPr>
                <w:b/>
                <w:bCs/>
              </w:rPr>
              <w:t>I.</w:t>
            </w:r>
          </w:p>
        </w:tc>
        <w:tc>
          <w:tcPr>
            <w:tcW w:w="5647" w:type="dxa"/>
            <w:vAlign w:val="center"/>
          </w:tcPr>
          <w:p w14:paraId="0E7FA715" w14:textId="77777777" w:rsidR="00A56187" w:rsidRPr="00D36D4A" w:rsidRDefault="00A56187" w:rsidP="00D36D4A">
            <w:pPr>
              <w:spacing w:line="264" w:lineRule="auto"/>
              <w:rPr>
                <w:b/>
                <w:bCs/>
              </w:rPr>
            </w:pPr>
            <w:r w:rsidRPr="00D36D4A">
              <w:rPr>
                <w:b/>
                <w:bCs/>
              </w:rPr>
              <w:t>TAX AND NON-TAX REVENUE</w:t>
            </w:r>
          </w:p>
        </w:tc>
        <w:tc>
          <w:tcPr>
            <w:tcW w:w="1440" w:type="dxa"/>
          </w:tcPr>
          <w:p w14:paraId="52397831" w14:textId="77777777" w:rsidR="00A56187" w:rsidRPr="00D36D4A" w:rsidRDefault="00A56187" w:rsidP="00D36D4A">
            <w:pPr>
              <w:spacing w:line="264" w:lineRule="auto"/>
              <w:jc w:val="both"/>
            </w:pPr>
          </w:p>
        </w:tc>
        <w:tc>
          <w:tcPr>
            <w:tcW w:w="1440" w:type="dxa"/>
          </w:tcPr>
          <w:p w14:paraId="01C4C60C" w14:textId="77777777" w:rsidR="00A56187" w:rsidRPr="00D36D4A" w:rsidRDefault="00A56187" w:rsidP="00D36D4A">
            <w:pPr>
              <w:spacing w:line="264" w:lineRule="auto"/>
              <w:jc w:val="both"/>
            </w:pPr>
          </w:p>
        </w:tc>
      </w:tr>
      <w:tr w:rsidR="00986903" w:rsidRPr="00D36D4A" w14:paraId="7CFA8A22" w14:textId="77777777" w:rsidTr="00DB372A">
        <w:trPr>
          <w:trHeight w:val="261"/>
        </w:trPr>
        <w:tc>
          <w:tcPr>
            <w:tcW w:w="1080" w:type="dxa"/>
            <w:vAlign w:val="center"/>
          </w:tcPr>
          <w:p w14:paraId="7A5D17E3" w14:textId="77777777" w:rsidR="00A56187" w:rsidRPr="00D36D4A" w:rsidRDefault="00A56187" w:rsidP="00D36D4A">
            <w:pPr>
              <w:spacing w:line="264" w:lineRule="auto"/>
              <w:jc w:val="center"/>
              <w:rPr>
                <w:b/>
                <w:bCs/>
              </w:rPr>
            </w:pPr>
            <w:r w:rsidRPr="00D36D4A">
              <w:rPr>
                <w:b/>
                <w:bCs/>
              </w:rPr>
              <w:t>A.</w:t>
            </w:r>
          </w:p>
        </w:tc>
        <w:tc>
          <w:tcPr>
            <w:tcW w:w="5647" w:type="dxa"/>
            <w:vAlign w:val="center"/>
          </w:tcPr>
          <w:p w14:paraId="606A5912" w14:textId="77777777" w:rsidR="00A56187" w:rsidRPr="00D36D4A" w:rsidRDefault="00A56187" w:rsidP="00D36D4A">
            <w:pPr>
              <w:spacing w:line="264" w:lineRule="auto"/>
              <w:rPr>
                <w:b/>
                <w:bCs/>
              </w:rPr>
            </w:pPr>
            <w:r w:rsidRPr="00D36D4A">
              <w:rPr>
                <w:b/>
                <w:bCs/>
              </w:rPr>
              <w:t xml:space="preserve">Tax Revenue </w:t>
            </w:r>
          </w:p>
        </w:tc>
        <w:tc>
          <w:tcPr>
            <w:tcW w:w="1440" w:type="dxa"/>
          </w:tcPr>
          <w:p w14:paraId="6AE8003F" w14:textId="77777777" w:rsidR="00A56187" w:rsidRPr="00D36D4A" w:rsidRDefault="00A56187" w:rsidP="00D36D4A">
            <w:pPr>
              <w:spacing w:line="264" w:lineRule="auto"/>
              <w:jc w:val="both"/>
            </w:pPr>
          </w:p>
        </w:tc>
        <w:tc>
          <w:tcPr>
            <w:tcW w:w="1440" w:type="dxa"/>
          </w:tcPr>
          <w:p w14:paraId="615E62A0" w14:textId="77777777" w:rsidR="00A56187" w:rsidRPr="00D36D4A" w:rsidRDefault="00A56187" w:rsidP="00D36D4A">
            <w:pPr>
              <w:spacing w:line="264" w:lineRule="auto"/>
              <w:jc w:val="both"/>
            </w:pPr>
          </w:p>
        </w:tc>
      </w:tr>
      <w:tr w:rsidR="00986903" w:rsidRPr="00D36D4A" w14:paraId="4BA20BF9" w14:textId="77777777" w:rsidTr="00DB372A">
        <w:trPr>
          <w:trHeight w:val="288"/>
        </w:trPr>
        <w:tc>
          <w:tcPr>
            <w:tcW w:w="1080" w:type="dxa"/>
            <w:vAlign w:val="center"/>
          </w:tcPr>
          <w:p w14:paraId="32923DC7" w14:textId="77777777" w:rsidR="00A56187" w:rsidRPr="00D36D4A" w:rsidRDefault="00A56187" w:rsidP="00D36D4A">
            <w:pPr>
              <w:spacing w:line="264" w:lineRule="auto"/>
              <w:jc w:val="center"/>
            </w:pPr>
            <w:r w:rsidRPr="00D36D4A">
              <w:t>A.1</w:t>
            </w:r>
          </w:p>
        </w:tc>
        <w:tc>
          <w:tcPr>
            <w:tcW w:w="5647" w:type="dxa"/>
            <w:tcMar>
              <w:left w:w="72" w:type="dxa"/>
              <w:right w:w="72" w:type="dxa"/>
            </w:tcMar>
            <w:vAlign w:val="center"/>
          </w:tcPr>
          <w:p w14:paraId="2F58C5D9" w14:textId="77777777" w:rsidR="00A56187" w:rsidRPr="00D36D4A" w:rsidRDefault="00A56187" w:rsidP="00D36D4A">
            <w:pPr>
              <w:spacing w:line="264" w:lineRule="auto"/>
            </w:pPr>
            <w:r w:rsidRPr="00D36D4A">
              <w:rPr>
                <w:b/>
                <w:bCs/>
              </w:rPr>
              <w:t>Own Tax Revenue</w:t>
            </w:r>
            <w:r w:rsidRPr="00D36D4A">
              <w:t xml:space="preserve"> </w:t>
            </w:r>
          </w:p>
        </w:tc>
        <w:tc>
          <w:tcPr>
            <w:tcW w:w="1440" w:type="dxa"/>
            <w:vAlign w:val="center"/>
          </w:tcPr>
          <w:p w14:paraId="7BAAE567" w14:textId="77777777" w:rsidR="00A56187" w:rsidRPr="00D36D4A" w:rsidRDefault="00A56187" w:rsidP="00D36D4A">
            <w:pPr>
              <w:jc w:val="right"/>
              <w:rPr>
                <w:b/>
                <w:bCs/>
              </w:rPr>
            </w:pPr>
            <w:r w:rsidRPr="00D36D4A">
              <w:rPr>
                <w:b/>
                <w:bCs/>
              </w:rPr>
              <w:t>90,723.88</w:t>
            </w:r>
          </w:p>
        </w:tc>
        <w:tc>
          <w:tcPr>
            <w:tcW w:w="1440" w:type="dxa"/>
          </w:tcPr>
          <w:p w14:paraId="662F9CDF" w14:textId="77777777" w:rsidR="00A56187" w:rsidRPr="00D36D4A" w:rsidRDefault="00A56187" w:rsidP="00D36D4A">
            <w:pPr>
              <w:spacing w:line="264" w:lineRule="auto"/>
              <w:jc w:val="right"/>
              <w:rPr>
                <w:b/>
              </w:rPr>
            </w:pPr>
            <w:r w:rsidRPr="00D36D4A">
              <w:rPr>
                <w:b/>
              </w:rPr>
              <w:t>72,610.55</w:t>
            </w:r>
          </w:p>
        </w:tc>
      </w:tr>
      <w:tr w:rsidR="00986903" w:rsidRPr="00D36D4A" w14:paraId="3DEEA2F5" w14:textId="77777777" w:rsidTr="00DB372A">
        <w:trPr>
          <w:trHeight w:val="288"/>
        </w:trPr>
        <w:tc>
          <w:tcPr>
            <w:tcW w:w="1080" w:type="dxa"/>
            <w:vAlign w:val="center"/>
          </w:tcPr>
          <w:p w14:paraId="22B23E0E" w14:textId="77777777" w:rsidR="00A56187" w:rsidRPr="00D36D4A" w:rsidRDefault="00A56187" w:rsidP="00D36D4A">
            <w:pPr>
              <w:spacing w:line="264" w:lineRule="auto"/>
              <w:jc w:val="center"/>
            </w:pPr>
          </w:p>
        </w:tc>
        <w:tc>
          <w:tcPr>
            <w:tcW w:w="5647" w:type="dxa"/>
            <w:tcMar>
              <w:left w:w="72" w:type="dxa"/>
              <w:right w:w="72" w:type="dxa"/>
            </w:tcMar>
            <w:vAlign w:val="center"/>
          </w:tcPr>
          <w:p w14:paraId="2B035676" w14:textId="77777777" w:rsidR="00A56187" w:rsidRPr="00D36D4A" w:rsidRDefault="00A56187" w:rsidP="00D36D4A">
            <w:pPr>
              <w:spacing w:line="264" w:lineRule="auto"/>
              <w:rPr>
                <w:bCs/>
              </w:rPr>
            </w:pPr>
            <w:r w:rsidRPr="00D36D4A">
              <w:rPr>
                <w:bCs/>
              </w:rPr>
              <w:t xml:space="preserve">State Goods and Service Tax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3A18A943" w14:textId="77777777" w:rsidR="00A56187" w:rsidRPr="00D36D4A" w:rsidRDefault="00A56187" w:rsidP="00D36D4A">
            <w:pPr>
              <w:jc w:val="right"/>
            </w:pPr>
            <w:r w:rsidRPr="00D36D4A">
              <w:t>37,791.04</w:t>
            </w:r>
          </w:p>
        </w:tc>
        <w:tc>
          <w:tcPr>
            <w:tcW w:w="1440" w:type="dxa"/>
          </w:tcPr>
          <w:p w14:paraId="5F223240" w14:textId="77777777" w:rsidR="00A56187" w:rsidRPr="00D36D4A" w:rsidRDefault="00A56187" w:rsidP="00D36D4A">
            <w:pPr>
              <w:spacing w:line="264" w:lineRule="auto"/>
              <w:jc w:val="right"/>
            </w:pPr>
            <w:r w:rsidRPr="00D36D4A">
              <w:t>23,396.79</w:t>
            </w:r>
          </w:p>
        </w:tc>
      </w:tr>
      <w:tr w:rsidR="00986903" w:rsidRPr="00D36D4A" w14:paraId="5FB9F57A" w14:textId="77777777" w:rsidTr="00DB372A">
        <w:trPr>
          <w:trHeight w:val="288"/>
        </w:trPr>
        <w:tc>
          <w:tcPr>
            <w:tcW w:w="1080" w:type="dxa"/>
          </w:tcPr>
          <w:p w14:paraId="06EE6574" w14:textId="77777777" w:rsidR="00A56187" w:rsidRPr="00D36D4A" w:rsidRDefault="00A56187" w:rsidP="00D36D4A">
            <w:pPr>
              <w:spacing w:line="264" w:lineRule="auto"/>
              <w:jc w:val="center"/>
            </w:pPr>
          </w:p>
        </w:tc>
        <w:tc>
          <w:tcPr>
            <w:tcW w:w="5647" w:type="dxa"/>
            <w:tcMar>
              <w:left w:w="72" w:type="dxa"/>
              <w:right w:w="72" w:type="dxa"/>
            </w:tcMar>
            <w:vAlign w:val="center"/>
          </w:tcPr>
          <w:p w14:paraId="02B6BB75" w14:textId="77777777" w:rsidR="00A56187" w:rsidRPr="00D36D4A" w:rsidRDefault="00A56187" w:rsidP="00D36D4A">
            <w:pPr>
              <w:spacing w:line="264" w:lineRule="auto"/>
              <w:rPr>
                <w:b/>
                <w:bCs/>
              </w:rPr>
            </w:pPr>
            <w:r w:rsidRPr="00D36D4A">
              <w:t>Land Revenue</w:t>
            </w:r>
          </w:p>
        </w:tc>
        <w:tc>
          <w:tcPr>
            <w:tcW w:w="1440" w:type="dxa"/>
            <w:tcBorders>
              <w:top w:val="nil"/>
              <w:left w:val="single" w:sz="4" w:space="0" w:color="auto"/>
              <w:bottom w:val="single" w:sz="4" w:space="0" w:color="auto"/>
              <w:right w:val="single" w:sz="4" w:space="0" w:color="auto"/>
            </w:tcBorders>
            <w:shd w:val="clear" w:color="auto" w:fill="auto"/>
            <w:vAlign w:val="bottom"/>
          </w:tcPr>
          <w:p w14:paraId="37422057" w14:textId="77777777" w:rsidR="00A56187" w:rsidRPr="00D36D4A" w:rsidRDefault="00A56187" w:rsidP="00D36D4A">
            <w:pPr>
              <w:jc w:val="right"/>
            </w:pPr>
            <w:r w:rsidRPr="00D36D4A">
              <w:t>1,079.10</w:t>
            </w:r>
          </w:p>
        </w:tc>
        <w:tc>
          <w:tcPr>
            <w:tcW w:w="1440" w:type="dxa"/>
          </w:tcPr>
          <w:p w14:paraId="7EDF8338" w14:textId="77777777" w:rsidR="00A56187" w:rsidRPr="00D36D4A" w:rsidRDefault="00A56187" w:rsidP="00D36D4A">
            <w:pPr>
              <w:spacing w:line="264" w:lineRule="auto"/>
              <w:jc w:val="right"/>
            </w:pPr>
            <w:r w:rsidRPr="00D36D4A">
              <w:t>956.39</w:t>
            </w:r>
          </w:p>
        </w:tc>
      </w:tr>
      <w:tr w:rsidR="00986903" w:rsidRPr="00D36D4A" w14:paraId="17DFFCB7" w14:textId="77777777" w:rsidTr="00DB372A">
        <w:trPr>
          <w:trHeight w:val="288"/>
        </w:trPr>
        <w:tc>
          <w:tcPr>
            <w:tcW w:w="1080" w:type="dxa"/>
            <w:vAlign w:val="center"/>
          </w:tcPr>
          <w:p w14:paraId="7C0B2627" w14:textId="77777777" w:rsidR="00A56187" w:rsidRPr="00D36D4A" w:rsidRDefault="00A56187" w:rsidP="00D36D4A">
            <w:pPr>
              <w:spacing w:line="264" w:lineRule="auto"/>
              <w:jc w:val="center"/>
            </w:pPr>
          </w:p>
        </w:tc>
        <w:tc>
          <w:tcPr>
            <w:tcW w:w="5647" w:type="dxa"/>
            <w:tcMar>
              <w:left w:w="72" w:type="dxa"/>
              <w:right w:w="72" w:type="dxa"/>
            </w:tcMar>
            <w:vAlign w:val="center"/>
          </w:tcPr>
          <w:p w14:paraId="52C3A864" w14:textId="77777777" w:rsidR="00A56187" w:rsidRPr="00D36D4A" w:rsidRDefault="00A56187" w:rsidP="00D36D4A">
            <w:pPr>
              <w:spacing w:line="264" w:lineRule="auto"/>
            </w:pPr>
            <w:r w:rsidRPr="00D36D4A">
              <w:t>Stamps and Registration Fees</w:t>
            </w:r>
          </w:p>
        </w:tc>
        <w:tc>
          <w:tcPr>
            <w:tcW w:w="1440" w:type="dxa"/>
            <w:tcBorders>
              <w:top w:val="nil"/>
              <w:left w:val="single" w:sz="4" w:space="0" w:color="auto"/>
              <w:bottom w:val="single" w:sz="4" w:space="0" w:color="auto"/>
              <w:right w:val="single" w:sz="4" w:space="0" w:color="auto"/>
            </w:tcBorders>
            <w:shd w:val="clear" w:color="auto" w:fill="auto"/>
            <w:vAlign w:val="bottom"/>
          </w:tcPr>
          <w:p w14:paraId="371FF8D8" w14:textId="77777777" w:rsidR="00A56187" w:rsidRPr="00D36D4A" w:rsidRDefault="00A56187" w:rsidP="00D36D4A">
            <w:pPr>
              <w:jc w:val="right"/>
            </w:pPr>
            <w:r w:rsidRPr="00D36D4A">
              <w:t>10,331.18</w:t>
            </w:r>
          </w:p>
        </w:tc>
        <w:tc>
          <w:tcPr>
            <w:tcW w:w="1440" w:type="dxa"/>
          </w:tcPr>
          <w:p w14:paraId="609A3B40" w14:textId="77777777" w:rsidR="00A56187" w:rsidRPr="00D36D4A" w:rsidRDefault="00A56187" w:rsidP="00D36D4A">
            <w:pPr>
              <w:spacing w:line="264" w:lineRule="auto"/>
              <w:jc w:val="right"/>
            </w:pPr>
            <w:r w:rsidRPr="00D36D4A">
              <w:t>8,811.91</w:t>
            </w:r>
          </w:p>
        </w:tc>
      </w:tr>
      <w:tr w:rsidR="00986903" w:rsidRPr="00D36D4A" w14:paraId="0F692490" w14:textId="77777777" w:rsidTr="00DB372A">
        <w:trPr>
          <w:trHeight w:val="288"/>
        </w:trPr>
        <w:tc>
          <w:tcPr>
            <w:tcW w:w="1080" w:type="dxa"/>
          </w:tcPr>
          <w:p w14:paraId="06EEB2A1" w14:textId="77777777" w:rsidR="00A56187" w:rsidRPr="00D36D4A" w:rsidRDefault="00A56187" w:rsidP="00D36D4A">
            <w:pPr>
              <w:spacing w:line="264" w:lineRule="auto"/>
              <w:jc w:val="center"/>
            </w:pPr>
          </w:p>
        </w:tc>
        <w:tc>
          <w:tcPr>
            <w:tcW w:w="5647" w:type="dxa"/>
            <w:tcMar>
              <w:left w:w="72" w:type="dxa"/>
              <w:right w:w="72" w:type="dxa"/>
            </w:tcMar>
            <w:vAlign w:val="center"/>
          </w:tcPr>
          <w:p w14:paraId="0E477C2B" w14:textId="77777777" w:rsidR="00A56187" w:rsidRPr="00D36D4A" w:rsidRDefault="00A56187" w:rsidP="00D36D4A">
            <w:pPr>
              <w:spacing w:line="264" w:lineRule="auto"/>
            </w:pPr>
            <w:r w:rsidRPr="00D36D4A">
              <w:t>State Excise</w:t>
            </w:r>
          </w:p>
        </w:tc>
        <w:tc>
          <w:tcPr>
            <w:tcW w:w="1440" w:type="dxa"/>
            <w:tcBorders>
              <w:top w:val="nil"/>
              <w:left w:val="single" w:sz="4" w:space="0" w:color="auto"/>
              <w:bottom w:val="single" w:sz="4" w:space="0" w:color="auto"/>
              <w:right w:val="single" w:sz="4" w:space="0" w:color="auto"/>
            </w:tcBorders>
            <w:shd w:val="clear" w:color="auto" w:fill="auto"/>
            <w:vAlign w:val="bottom"/>
          </w:tcPr>
          <w:p w14:paraId="67734181" w14:textId="77777777" w:rsidR="00A56187" w:rsidRPr="00D36D4A" w:rsidRDefault="00A56187" w:rsidP="00D36D4A">
            <w:pPr>
              <w:jc w:val="right"/>
            </w:pPr>
            <w:r w:rsidRPr="00D36D4A">
              <w:t>13,523.73</w:t>
            </w:r>
          </w:p>
        </w:tc>
        <w:tc>
          <w:tcPr>
            <w:tcW w:w="1440" w:type="dxa"/>
          </w:tcPr>
          <w:p w14:paraId="4BA4E16E" w14:textId="77777777" w:rsidR="00A56187" w:rsidRPr="00D36D4A" w:rsidRDefault="00A56187" w:rsidP="00D36D4A">
            <w:pPr>
              <w:spacing w:line="264" w:lineRule="auto"/>
              <w:jc w:val="right"/>
            </w:pPr>
            <w:r w:rsidRPr="00D36D4A">
              <w:t>12,954.56</w:t>
            </w:r>
          </w:p>
        </w:tc>
      </w:tr>
      <w:tr w:rsidR="00986903" w:rsidRPr="00D36D4A" w14:paraId="2672D99E" w14:textId="77777777" w:rsidTr="00DB372A">
        <w:trPr>
          <w:trHeight w:val="288"/>
        </w:trPr>
        <w:tc>
          <w:tcPr>
            <w:tcW w:w="1080" w:type="dxa"/>
          </w:tcPr>
          <w:p w14:paraId="4FAC557E" w14:textId="77777777" w:rsidR="00A56187" w:rsidRPr="00D36D4A" w:rsidRDefault="00A56187" w:rsidP="00D36D4A">
            <w:pPr>
              <w:spacing w:line="264" w:lineRule="auto"/>
              <w:jc w:val="center"/>
            </w:pPr>
          </w:p>
        </w:tc>
        <w:tc>
          <w:tcPr>
            <w:tcW w:w="5647" w:type="dxa"/>
            <w:tcMar>
              <w:left w:w="72" w:type="dxa"/>
              <w:right w:w="72" w:type="dxa"/>
            </w:tcMar>
            <w:vAlign w:val="center"/>
          </w:tcPr>
          <w:p w14:paraId="2158B0EC" w14:textId="77777777" w:rsidR="00A56187" w:rsidRPr="00D36D4A" w:rsidRDefault="00A56187" w:rsidP="00D36D4A">
            <w:pPr>
              <w:spacing w:line="264" w:lineRule="auto"/>
            </w:pPr>
            <w:r w:rsidRPr="00D36D4A">
              <w:t>Taxes on Sales, Trade etc.</w:t>
            </w:r>
          </w:p>
        </w:tc>
        <w:tc>
          <w:tcPr>
            <w:tcW w:w="1440" w:type="dxa"/>
            <w:tcBorders>
              <w:top w:val="nil"/>
              <w:left w:val="single" w:sz="4" w:space="0" w:color="auto"/>
              <w:bottom w:val="single" w:sz="4" w:space="0" w:color="auto"/>
              <w:right w:val="single" w:sz="4" w:space="0" w:color="auto"/>
            </w:tcBorders>
            <w:shd w:val="clear" w:color="auto" w:fill="auto"/>
            <w:vAlign w:val="bottom"/>
          </w:tcPr>
          <w:p w14:paraId="628801A8" w14:textId="77777777" w:rsidR="00A56187" w:rsidRPr="00D36D4A" w:rsidRDefault="00A56187" w:rsidP="00D36D4A">
            <w:pPr>
              <w:jc w:val="right"/>
            </w:pPr>
            <w:r w:rsidRPr="00D36D4A">
              <w:t>17,862.67</w:t>
            </w:r>
          </w:p>
        </w:tc>
        <w:tc>
          <w:tcPr>
            <w:tcW w:w="1440" w:type="dxa"/>
          </w:tcPr>
          <w:p w14:paraId="16B48584" w14:textId="77777777" w:rsidR="00A56187" w:rsidRPr="00D36D4A" w:rsidRDefault="00A56187" w:rsidP="00D36D4A">
            <w:pPr>
              <w:spacing w:line="264" w:lineRule="auto"/>
              <w:jc w:val="right"/>
            </w:pPr>
            <w:r w:rsidRPr="00D36D4A">
              <w:t>17,718.99</w:t>
            </w:r>
          </w:p>
        </w:tc>
      </w:tr>
      <w:tr w:rsidR="00986903" w:rsidRPr="00D36D4A" w14:paraId="6AD5FE5F" w14:textId="77777777" w:rsidTr="00DB372A">
        <w:trPr>
          <w:trHeight w:val="288"/>
        </w:trPr>
        <w:tc>
          <w:tcPr>
            <w:tcW w:w="1080" w:type="dxa"/>
          </w:tcPr>
          <w:p w14:paraId="1F1352E0" w14:textId="77777777" w:rsidR="00A56187" w:rsidRPr="00D36D4A" w:rsidRDefault="00A56187" w:rsidP="00D36D4A">
            <w:pPr>
              <w:spacing w:line="264" w:lineRule="auto"/>
              <w:jc w:val="center"/>
            </w:pPr>
          </w:p>
        </w:tc>
        <w:tc>
          <w:tcPr>
            <w:tcW w:w="5647" w:type="dxa"/>
            <w:tcMar>
              <w:left w:w="72" w:type="dxa"/>
              <w:right w:w="72" w:type="dxa"/>
            </w:tcMar>
            <w:vAlign w:val="center"/>
          </w:tcPr>
          <w:p w14:paraId="435F11FF" w14:textId="77777777" w:rsidR="00A56187" w:rsidRPr="00D36D4A" w:rsidRDefault="00A56187" w:rsidP="00D36D4A">
            <w:pPr>
              <w:spacing w:line="264" w:lineRule="auto"/>
            </w:pPr>
            <w:r w:rsidRPr="00D36D4A">
              <w:t>Taxes on Goods and Passengers</w:t>
            </w:r>
          </w:p>
        </w:tc>
        <w:tc>
          <w:tcPr>
            <w:tcW w:w="1440" w:type="dxa"/>
            <w:tcBorders>
              <w:top w:val="nil"/>
              <w:left w:val="single" w:sz="4" w:space="0" w:color="auto"/>
              <w:bottom w:val="single" w:sz="4" w:space="0" w:color="auto"/>
              <w:right w:val="single" w:sz="4" w:space="0" w:color="auto"/>
            </w:tcBorders>
            <w:shd w:val="clear" w:color="auto" w:fill="auto"/>
            <w:vAlign w:val="bottom"/>
          </w:tcPr>
          <w:p w14:paraId="31424D70" w14:textId="77777777" w:rsidR="00A56187" w:rsidRPr="00D36D4A" w:rsidRDefault="00A56187" w:rsidP="00D36D4A">
            <w:pPr>
              <w:jc w:val="right"/>
            </w:pPr>
            <w:r w:rsidRPr="00D36D4A">
              <w:t>31.13</w:t>
            </w:r>
          </w:p>
        </w:tc>
        <w:tc>
          <w:tcPr>
            <w:tcW w:w="1440" w:type="dxa"/>
          </w:tcPr>
          <w:p w14:paraId="57A18772" w14:textId="77777777" w:rsidR="00A56187" w:rsidRPr="00D36D4A" w:rsidRDefault="00A56187" w:rsidP="00D36D4A">
            <w:pPr>
              <w:spacing w:line="264" w:lineRule="auto"/>
              <w:jc w:val="right"/>
            </w:pPr>
            <w:r w:rsidRPr="00D36D4A">
              <w:t>58.92</w:t>
            </w:r>
          </w:p>
        </w:tc>
      </w:tr>
      <w:tr w:rsidR="00986903" w:rsidRPr="00D36D4A" w14:paraId="13AF0F3E" w14:textId="77777777" w:rsidTr="00DB372A">
        <w:trPr>
          <w:trHeight w:val="288"/>
        </w:trPr>
        <w:tc>
          <w:tcPr>
            <w:tcW w:w="1080" w:type="dxa"/>
          </w:tcPr>
          <w:p w14:paraId="2E8C7A2C" w14:textId="77777777" w:rsidR="00A56187" w:rsidRPr="00D36D4A" w:rsidRDefault="00A56187" w:rsidP="00D36D4A">
            <w:pPr>
              <w:spacing w:line="264" w:lineRule="auto"/>
              <w:jc w:val="center"/>
            </w:pPr>
          </w:p>
        </w:tc>
        <w:tc>
          <w:tcPr>
            <w:tcW w:w="5647" w:type="dxa"/>
            <w:tcMar>
              <w:left w:w="72" w:type="dxa"/>
              <w:right w:w="72" w:type="dxa"/>
            </w:tcMar>
            <w:vAlign w:val="center"/>
          </w:tcPr>
          <w:p w14:paraId="5E37C6F8" w14:textId="77777777" w:rsidR="00A56187" w:rsidRPr="00D36D4A" w:rsidRDefault="00A56187" w:rsidP="00D36D4A">
            <w:pPr>
              <w:spacing w:line="264" w:lineRule="auto"/>
            </w:pPr>
            <w:r w:rsidRPr="00D36D4A">
              <w:t>Taxes on Vehicles</w:t>
            </w:r>
          </w:p>
        </w:tc>
        <w:tc>
          <w:tcPr>
            <w:tcW w:w="1440" w:type="dxa"/>
            <w:tcBorders>
              <w:top w:val="nil"/>
              <w:left w:val="single" w:sz="4" w:space="0" w:color="auto"/>
              <w:bottom w:val="single" w:sz="4" w:space="0" w:color="auto"/>
              <w:right w:val="single" w:sz="4" w:space="0" w:color="auto"/>
            </w:tcBorders>
            <w:shd w:val="clear" w:color="auto" w:fill="auto"/>
            <w:vAlign w:val="bottom"/>
          </w:tcPr>
          <w:p w14:paraId="1CD901E5" w14:textId="77777777" w:rsidR="00A56187" w:rsidRPr="00D36D4A" w:rsidRDefault="00A56187" w:rsidP="00D36D4A">
            <w:pPr>
              <w:jc w:val="right"/>
            </w:pPr>
            <w:r w:rsidRPr="00D36D4A">
              <w:t>4,605.50</w:t>
            </w:r>
          </w:p>
        </w:tc>
        <w:tc>
          <w:tcPr>
            <w:tcW w:w="1440" w:type="dxa"/>
          </w:tcPr>
          <w:p w14:paraId="4C2A73F3" w14:textId="77777777" w:rsidR="00A56187" w:rsidRPr="00D36D4A" w:rsidRDefault="00A56187" w:rsidP="00D36D4A">
            <w:pPr>
              <w:spacing w:line="264" w:lineRule="auto"/>
              <w:jc w:val="right"/>
            </w:pPr>
            <w:r w:rsidRPr="00D36D4A">
              <w:t>4,027.57</w:t>
            </w:r>
          </w:p>
        </w:tc>
      </w:tr>
      <w:tr w:rsidR="00986903" w:rsidRPr="00D36D4A" w14:paraId="5CEFA7A2" w14:textId="77777777" w:rsidTr="00DB372A">
        <w:trPr>
          <w:trHeight w:val="288"/>
        </w:trPr>
        <w:tc>
          <w:tcPr>
            <w:tcW w:w="1080" w:type="dxa"/>
          </w:tcPr>
          <w:p w14:paraId="3DE86875" w14:textId="77777777" w:rsidR="00A56187" w:rsidRPr="00D36D4A" w:rsidRDefault="00A56187" w:rsidP="00D36D4A">
            <w:pPr>
              <w:spacing w:line="264" w:lineRule="auto"/>
              <w:jc w:val="center"/>
            </w:pPr>
          </w:p>
        </w:tc>
        <w:tc>
          <w:tcPr>
            <w:tcW w:w="5647" w:type="dxa"/>
            <w:tcMar>
              <w:left w:w="72" w:type="dxa"/>
              <w:right w:w="72" w:type="dxa"/>
            </w:tcMar>
            <w:vAlign w:val="center"/>
          </w:tcPr>
          <w:p w14:paraId="17FC2D6B" w14:textId="77777777" w:rsidR="00A56187" w:rsidRPr="00D36D4A" w:rsidRDefault="00A56187" w:rsidP="00D36D4A">
            <w:pPr>
              <w:spacing w:line="264" w:lineRule="auto"/>
            </w:pPr>
            <w:r w:rsidRPr="00D36D4A">
              <w:t>Others</w:t>
            </w:r>
          </w:p>
        </w:tc>
        <w:tc>
          <w:tcPr>
            <w:tcW w:w="1440" w:type="dxa"/>
            <w:tcBorders>
              <w:top w:val="nil"/>
              <w:left w:val="single" w:sz="4" w:space="0" w:color="auto"/>
              <w:bottom w:val="single" w:sz="4" w:space="0" w:color="auto"/>
              <w:right w:val="single" w:sz="4" w:space="0" w:color="auto"/>
            </w:tcBorders>
            <w:shd w:val="clear" w:color="auto" w:fill="auto"/>
            <w:vAlign w:val="bottom"/>
          </w:tcPr>
          <w:p w14:paraId="40671E57" w14:textId="77777777" w:rsidR="00A56187" w:rsidRPr="00D36D4A" w:rsidRDefault="00A56187" w:rsidP="00D36D4A">
            <w:pPr>
              <w:jc w:val="right"/>
            </w:pPr>
            <w:r w:rsidRPr="00D36D4A">
              <w:t>5,499.53</w:t>
            </w:r>
          </w:p>
        </w:tc>
        <w:tc>
          <w:tcPr>
            <w:tcW w:w="1440" w:type="dxa"/>
          </w:tcPr>
          <w:p w14:paraId="4F03B97C" w14:textId="77777777" w:rsidR="00A56187" w:rsidRPr="00D36D4A" w:rsidRDefault="00A56187" w:rsidP="00D36D4A">
            <w:pPr>
              <w:spacing w:line="264" w:lineRule="auto"/>
              <w:jc w:val="right"/>
            </w:pPr>
            <w:r w:rsidRPr="00D36D4A">
              <w:t>4,685.42</w:t>
            </w:r>
          </w:p>
        </w:tc>
      </w:tr>
      <w:tr w:rsidR="00986903" w:rsidRPr="00D36D4A" w14:paraId="7D1DBD3D" w14:textId="77777777" w:rsidTr="00DB372A">
        <w:trPr>
          <w:trHeight w:val="288"/>
        </w:trPr>
        <w:tc>
          <w:tcPr>
            <w:tcW w:w="1080" w:type="dxa"/>
            <w:vAlign w:val="center"/>
          </w:tcPr>
          <w:p w14:paraId="70FEC6AB" w14:textId="77777777" w:rsidR="00A56187" w:rsidRPr="00D36D4A" w:rsidRDefault="00A56187" w:rsidP="00D36D4A">
            <w:pPr>
              <w:spacing w:line="264" w:lineRule="auto"/>
              <w:jc w:val="center"/>
            </w:pPr>
            <w:r w:rsidRPr="00D36D4A">
              <w:t>A.2</w:t>
            </w:r>
          </w:p>
        </w:tc>
        <w:tc>
          <w:tcPr>
            <w:tcW w:w="5647" w:type="dxa"/>
            <w:tcMar>
              <w:left w:w="72" w:type="dxa"/>
              <w:right w:w="72" w:type="dxa"/>
            </w:tcMar>
            <w:vAlign w:val="center"/>
          </w:tcPr>
          <w:p w14:paraId="79187FA2" w14:textId="77777777" w:rsidR="00A56187" w:rsidRPr="00D36D4A" w:rsidRDefault="00A56187" w:rsidP="00D36D4A">
            <w:pPr>
              <w:spacing w:line="264" w:lineRule="auto"/>
              <w:rPr>
                <w:b/>
                <w:bCs/>
              </w:rPr>
            </w:pPr>
            <w:r w:rsidRPr="00D36D4A">
              <w:rPr>
                <w:b/>
                <w:bCs/>
              </w:rPr>
              <w:t>Share of net proceeds of Union Taxes and Duties</w:t>
            </w:r>
          </w:p>
        </w:tc>
        <w:tc>
          <w:tcPr>
            <w:tcW w:w="1440" w:type="dxa"/>
            <w:vAlign w:val="center"/>
          </w:tcPr>
          <w:p w14:paraId="3BE5713F" w14:textId="77777777" w:rsidR="00A56187" w:rsidRPr="00D36D4A" w:rsidRDefault="00A56187" w:rsidP="00D36D4A">
            <w:pPr>
              <w:jc w:val="right"/>
              <w:rPr>
                <w:b/>
                <w:bCs/>
              </w:rPr>
            </w:pPr>
            <w:r w:rsidRPr="00D36D4A">
              <w:rPr>
                <w:b/>
                <w:bCs/>
              </w:rPr>
              <w:t>88,665.34</w:t>
            </w:r>
          </w:p>
        </w:tc>
        <w:tc>
          <w:tcPr>
            <w:tcW w:w="1440" w:type="dxa"/>
          </w:tcPr>
          <w:p w14:paraId="6C36606A" w14:textId="77777777" w:rsidR="00A56187" w:rsidRPr="00D36D4A" w:rsidRDefault="00A56187" w:rsidP="00D36D4A">
            <w:pPr>
              <w:spacing w:line="264" w:lineRule="auto"/>
              <w:jc w:val="right"/>
              <w:rPr>
                <w:b/>
              </w:rPr>
            </w:pPr>
            <w:r w:rsidRPr="00D36D4A">
              <w:rPr>
                <w:b/>
              </w:rPr>
              <w:t>74,542.85</w:t>
            </w:r>
          </w:p>
        </w:tc>
      </w:tr>
      <w:tr w:rsidR="00986903" w:rsidRPr="00D36D4A" w14:paraId="7449141A" w14:textId="77777777" w:rsidTr="00DB372A">
        <w:trPr>
          <w:trHeight w:val="288"/>
        </w:trPr>
        <w:tc>
          <w:tcPr>
            <w:tcW w:w="1080" w:type="dxa"/>
          </w:tcPr>
          <w:p w14:paraId="78F1BB60" w14:textId="77777777" w:rsidR="00A56187" w:rsidRPr="00D36D4A" w:rsidRDefault="00A56187" w:rsidP="00D36D4A">
            <w:pPr>
              <w:spacing w:line="264" w:lineRule="auto"/>
              <w:jc w:val="center"/>
            </w:pPr>
          </w:p>
        </w:tc>
        <w:tc>
          <w:tcPr>
            <w:tcW w:w="5647" w:type="dxa"/>
            <w:tcMar>
              <w:left w:w="72" w:type="dxa"/>
              <w:right w:w="72" w:type="dxa"/>
            </w:tcMar>
            <w:vAlign w:val="center"/>
          </w:tcPr>
          <w:p w14:paraId="6CAE5991" w14:textId="77777777" w:rsidR="00A56187" w:rsidRPr="00D36D4A" w:rsidRDefault="00A56187" w:rsidP="00D36D4A">
            <w:pPr>
              <w:spacing w:line="264" w:lineRule="auto"/>
              <w:rPr>
                <w:bCs/>
              </w:rPr>
            </w:pPr>
            <w:r w:rsidRPr="00D36D4A">
              <w:rPr>
                <w:bCs/>
              </w:rPr>
              <w:t xml:space="preserve">Central Goods and Service Tax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77AF0E14" w14:textId="77777777" w:rsidR="00A56187" w:rsidRPr="00D36D4A" w:rsidRDefault="00A56187" w:rsidP="00D36D4A">
            <w:pPr>
              <w:jc w:val="right"/>
            </w:pPr>
            <w:r w:rsidRPr="00D36D4A">
              <w:t>26,908.80</w:t>
            </w:r>
          </w:p>
        </w:tc>
        <w:tc>
          <w:tcPr>
            <w:tcW w:w="1440" w:type="dxa"/>
          </w:tcPr>
          <w:p w14:paraId="11BBFF98" w14:textId="77777777" w:rsidR="00A56187" w:rsidRPr="00D36D4A" w:rsidRDefault="00A56187" w:rsidP="00D36D4A">
            <w:pPr>
              <w:spacing w:line="264" w:lineRule="auto"/>
              <w:jc w:val="right"/>
            </w:pPr>
            <w:r w:rsidRPr="00D36D4A">
              <w:t>21,064.17</w:t>
            </w:r>
          </w:p>
        </w:tc>
      </w:tr>
      <w:tr w:rsidR="00986903" w:rsidRPr="00D36D4A" w14:paraId="6B4E572C" w14:textId="77777777" w:rsidTr="00DB372A">
        <w:trPr>
          <w:trHeight w:val="288"/>
        </w:trPr>
        <w:tc>
          <w:tcPr>
            <w:tcW w:w="1080" w:type="dxa"/>
          </w:tcPr>
          <w:p w14:paraId="329517E4" w14:textId="77777777" w:rsidR="00A56187" w:rsidRPr="00D36D4A" w:rsidRDefault="00A56187" w:rsidP="00D36D4A">
            <w:pPr>
              <w:spacing w:line="264" w:lineRule="auto"/>
              <w:jc w:val="center"/>
            </w:pPr>
          </w:p>
        </w:tc>
        <w:tc>
          <w:tcPr>
            <w:tcW w:w="5647" w:type="dxa"/>
            <w:tcMar>
              <w:left w:w="72" w:type="dxa"/>
              <w:right w:w="72" w:type="dxa"/>
            </w:tcMar>
            <w:vAlign w:val="center"/>
          </w:tcPr>
          <w:p w14:paraId="1CC255C7" w14:textId="77777777" w:rsidR="00A56187" w:rsidRPr="00D36D4A" w:rsidRDefault="00A56187" w:rsidP="00D36D4A">
            <w:pPr>
              <w:spacing w:line="264" w:lineRule="auto"/>
            </w:pPr>
            <w:r w:rsidRPr="00D36D4A">
              <w:t>Corporation Tax</w:t>
            </w:r>
          </w:p>
        </w:tc>
        <w:tc>
          <w:tcPr>
            <w:tcW w:w="1440" w:type="dxa"/>
            <w:tcBorders>
              <w:top w:val="nil"/>
              <w:left w:val="single" w:sz="4" w:space="0" w:color="auto"/>
              <w:bottom w:val="single" w:sz="4" w:space="0" w:color="auto"/>
              <w:right w:val="single" w:sz="4" w:space="0" w:color="auto"/>
            </w:tcBorders>
            <w:shd w:val="clear" w:color="auto" w:fill="auto"/>
            <w:vAlign w:val="bottom"/>
          </w:tcPr>
          <w:p w14:paraId="666185DD" w14:textId="77777777" w:rsidR="00A56187" w:rsidRPr="00D36D4A" w:rsidRDefault="00A56187" w:rsidP="00D36D4A">
            <w:pPr>
              <w:jc w:val="right"/>
            </w:pPr>
            <w:r w:rsidRPr="00D36D4A">
              <w:t>26,613.43</w:t>
            </w:r>
          </w:p>
        </w:tc>
        <w:tc>
          <w:tcPr>
            <w:tcW w:w="1440" w:type="dxa"/>
          </w:tcPr>
          <w:p w14:paraId="46594F91" w14:textId="77777777" w:rsidR="00A56187" w:rsidRPr="00D36D4A" w:rsidRDefault="00A56187" w:rsidP="00D36D4A">
            <w:pPr>
              <w:spacing w:line="264" w:lineRule="auto"/>
              <w:jc w:val="right"/>
            </w:pPr>
            <w:r w:rsidRPr="00D36D4A">
              <w:t>24,990.36</w:t>
            </w:r>
          </w:p>
        </w:tc>
      </w:tr>
      <w:tr w:rsidR="00986903" w:rsidRPr="00D36D4A" w14:paraId="6FDA09DB" w14:textId="77777777" w:rsidTr="00DB372A">
        <w:trPr>
          <w:trHeight w:val="288"/>
        </w:trPr>
        <w:tc>
          <w:tcPr>
            <w:tcW w:w="1080" w:type="dxa"/>
          </w:tcPr>
          <w:p w14:paraId="37732999" w14:textId="77777777" w:rsidR="00A56187" w:rsidRPr="00D36D4A" w:rsidRDefault="00A56187" w:rsidP="00D36D4A">
            <w:pPr>
              <w:spacing w:line="264" w:lineRule="auto"/>
              <w:jc w:val="center"/>
            </w:pPr>
          </w:p>
        </w:tc>
        <w:tc>
          <w:tcPr>
            <w:tcW w:w="5647" w:type="dxa"/>
            <w:tcMar>
              <w:left w:w="72" w:type="dxa"/>
              <w:right w:w="72" w:type="dxa"/>
            </w:tcMar>
            <w:vAlign w:val="center"/>
          </w:tcPr>
          <w:p w14:paraId="580F9ABD" w14:textId="77777777" w:rsidR="00A56187" w:rsidRPr="00D36D4A" w:rsidRDefault="00A56187" w:rsidP="00D36D4A">
            <w:pPr>
              <w:spacing w:line="264" w:lineRule="auto"/>
            </w:pPr>
            <w:r w:rsidRPr="00D36D4A">
              <w:t>Taxes on Income other than Corporation Tax</w:t>
            </w:r>
          </w:p>
        </w:tc>
        <w:tc>
          <w:tcPr>
            <w:tcW w:w="1440" w:type="dxa"/>
            <w:tcBorders>
              <w:top w:val="nil"/>
              <w:left w:val="single" w:sz="4" w:space="0" w:color="auto"/>
              <w:bottom w:val="single" w:sz="4" w:space="0" w:color="auto"/>
              <w:right w:val="single" w:sz="4" w:space="0" w:color="auto"/>
            </w:tcBorders>
            <w:shd w:val="clear" w:color="auto" w:fill="auto"/>
            <w:vAlign w:val="bottom"/>
          </w:tcPr>
          <w:p w14:paraId="69B01B6D" w14:textId="77777777" w:rsidR="00A56187" w:rsidRPr="00D36D4A" w:rsidRDefault="00A56187" w:rsidP="00D36D4A">
            <w:pPr>
              <w:jc w:val="right"/>
            </w:pPr>
            <w:r w:rsidRPr="00D36D4A">
              <w:t>30,734.93</w:t>
            </w:r>
          </w:p>
        </w:tc>
        <w:tc>
          <w:tcPr>
            <w:tcW w:w="1440" w:type="dxa"/>
          </w:tcPr>
          <w:p w14:paraId="24190B7A" w14:textId="77777777" w:rsidR="00A56187" w:rsidRPr="00D36D4A" w:rsidRDefault="00A56187" w:rsidP="00D36D4A">
            <w:pPr>
              <w:spacing w:line="264" w:lineRule="auto"/>
              <w:ind w:right="-18"/>
              <w:jc w:val="right"/>
            </w:pPr>
            <w:r w:rsidRPr="00D36D4A">
              <w:t>24,399.34</w:t>
            </w:r>
          </w:p>
        </w:tc>
      </w:tr>
      <w:tr w:rsidR="00986903" w:rsidRPr="00D36D4A" w14:paraId="1C95CC44" w14:textId="77777777" w:rsidTr="00DB372A">
        <w:trPr>
          <w:trHeight w:val="288"/>
        </w:trPr>
        <w:tc>
          <w:tcPr>
            <w:tcW w:w="1080" w:type="dxa"/>
          </w:tcPr>
          <w:p w14:paraId="1AB8FBCA" w14:textId="77777777" w:rsidR="00A56187" w:rsidRPr="00D36D4A" w:rsidRDefault="00A56187" w:rsidP="00D36D4A">
            <w:pPr>
              <w:spacing w:line="264" w:lineRule="auto"/>
              <w:jc w:val="center"/>
            </w:pPr>
          </w:p>
        </w:tc>
        <w:tc>
          <w:tcPr>
            <w:tcW w:w="5647" w:type="dxa"/>
            <w:tcMar>
              <w:left w:w="72" w:type="dxa"/>
              <w:right w:w="72" w:type="dxa"/>
            </w:tcMar>
            <w:vAlign w:val="center"/>
          </w:tcPr>
          <w:p w14:paraId="45A03725" w14:textId="77777777" w:rsidR="00A56187" w:rsidRPr="00D36D4A" w:rsidRDefault="00A56187" w:rsidP="00D36D4A">
            <w:pPr>
              <w:spacing w:line="264" w:lineRule="auto"/>
            </w:pPr>
            <w:r w:rsidRPr="00D36D4A">
              <w:t>Other Taxes on Income and Expenditure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2E705A36" w14:textId="77777777" w:rsidR="00A56187" w:rsidRPr="00D36D4A" w:rsidRDefault="00A56187" w:rsidP="00D36D4A">
            <w:pPr>
              <w:spacing w:line="264" w:lineRule="auto"/>
              <w:jc w:val="right"/>
              <w:rPr>
                <w:lang w:val="en-IN" w:eastAsia="en-IN"/>
              </w:rPr>
            </w:pPr>
            <w:r w:rsidRPr="00D36D4A">
              <w:t>Nil</w:t>
            </w:r>
            <w:r w:rsidRPr="00D36D4A">
              <w:rPr>
                <w:lang w:val="en-IN" w:eastAsia="en-IN"/>
              </w:rPr>
              <w:t xml:space="preserve"> </w:t>
            </w:r>
          </w:p>
        </w:tc>
        <w:tc>
          <w:tcPr>
            <w:tcW w:w="1440" w:type="dxa"/>
            <w:vAlign w:val="bottom"/>
          </w:tcPr>
          <w:p w14:paraId="2741A64E" w14:textId="77777777" w:rsidR="00A56187" w:rsidRPr="00D36D4A" w:rsidRDefault="00A56187" w:rsidP="00D36D4A">
            <w:pPr>
              <w:spacing w:line="264" w:lineRule="auto"/>
              <w:jc w:val="right"/>
            </w:pPr>
            <w:r w:rsidRPr="00D36D4A">
              <w:t>Nil</w:t>
            </w:r>
          </w:p>
        </w:tc>
      </w:tr>
      <w:tr w:rsidR="00986903" w:rsidRPr="00D36D4A" w14:paraId="42E8948A" w14:textId="77777777" w:rsidTr="00DB372A">
        <w:trPr>
          <w:trHeight w:val="288"/>
        </w:trPr>
        <w:tc>
          <w:tcPr>
            <w:tcW w:w="1080" w:type="dxa"/>
          </w:tcPr>
          <w:p w14:paraId="39C9FC95" w14:textId="77777777" w:rsidR="00A56187" w:rsidRPr="00D36D4A" w:rsidRDefault="00A56187" w:rsidP="00D36D4A">
            <w:pPr>
              <w:spacing w:line="264" w:lineRule="auto"/>
              <w:jc w:val="center"/>
            </w:pPr>
          </w:p>
        </w:tc>
        <w:tc>
          <w:tcPr>
            <w:tcW w:w="5647" w:type="dxa"/>
            <w:tcMar>
              <w:left w:w="72" w:type="dxa"/>
              <w:right w:w="72" w:type="dxa"/>
            </w:tcMar>
            <w:vAlign w:val="center"/>
          </w:tcPr>
          <w:p w14:paraId="14EBBC98" w14:textId="77777777" w:rsidR="00A56187" w:rsidRPr="00D36D4A" w:rsidRDefault="00A56187" w:rsidP="00D36D4A">
            <w:pPr>
              <w:spacing w:line="264" w:lineRule="auto"/>
            </w:pPr>
            <w:r w:rsidRPr="00D36D4A">
              <w:t>Taxes on Wealth</w:t>
            </w:r>
          </w:p>
        </w:tc>
        <w:tc>
          <w:tcPr>
            <w:tcW w:w="1440" w:type="dxa"/>
            <w:tcBorders>
              <w:top w:val="nil"/>
              <w:left w:val="single" w:sz="4" w:space="0" w:color="auto"/>
              <w:bottom w:val="single" w:sz="4" w:space="0" w:color="auto"/>
              <w:right w:val="single" w:sz="4" w:space="0" w:color="auto"/>
            </w:tcBorders>
            <w:shd w:val="clear" w:color="auto" w:fill="auto"/>
            <w:vAlign w:val="bottom"/>
          </w:tcPr>
          <w:p w14:paraId="32AECC3E" w14:textId="77777777" w:rsidR="00A56187" w:rsidRPr="00D36D4A" w:rsidRDefault="00A56187" w:rsidP="00D36D4A">
            <w:pPr>
              <w:spacing w:line="264" w:lineRule="auto"/>
              <w:jc w:val="right"/>
              <w:rPr>
                <w:lang w:val="en-IN" w:eastAsia="en-IN"/>
              </w:rPr>
            </w:pPr>
            <w:r w:rsidRPr="00D36D4A">
              <w:t>Nil</w:t>
            </w:r>
            <w:r w:rsidRPr="00D36D4A">
              <w:rPr>
                <w:lang w:val="en-IN" w:eastAsia="en-IN"/>
              </w:rPr>
              <w:t xml:space="preserve"> </w:t>
            </w:r>
          </w:p>
        </w:tc>
        <w:tc>
          <w:tcPr>
            <w:tcW w:w="1440" w:type="dxa"/>
            <w:vAlign w:val="bottom"/>
          </w:tcPr>
          <w:p w14:paraId="76DE22C3" w14:textId="77777777" w:rsidR="00A56187" w:rsidRPr="00D36D4A" w:rsidRDefault="00A56187" w:rsidP="00D36D4A">
            <w:pPr>
              <w:spacing w:line="264" w:lineRule="auto"/>
              <w:jc w:val="right"/>
            </w:pPr>
            <w:r w:rsidRPr="00D36D4A">
              <w:t>Nil</w:t>
            </w:r>
          </w:p>
        </w:tc>
      </w:tr>
      <w:tr w:rsidR="00986903" w:rsidRPr="00D36D4A" w14:paraId="624D0F77" w14:textId="77777777" w:rsidTr="00DB372A">
        <w:trPr>
          <w:trHeight w:val="288"/>
        </w:trPr>
        <w:tc>
          <w:tcPr>
            <w:tcW w:w="1080" w:type="dxa"/>
          </w:tcPr>
          <w:p w14:paraId="6F975C27" w14:textId="77777777" w:rsidR="00A56187" w:rsidRPr="00D36D4A" w:rsidRDefault="00A56187" w:rsidP="00D36D4A">
            <w:pPr>
              <w:spacing w:line="264" w:lineRule="auto"/>
              <w:jc w:val="center"/>
            </w:pPr>
          </w:p>
        </w:tc>
        <w:tc>
          <w:tcPr>
            <w:tcW w:w="5647" w:type="dxa"/>
            <w:tcMar>
              <w:left w:w="72" w:type="dxa"/>
              <w:right w:w="72" w:type="dxa"/>
            </w:tcMar>
            <w:vAlign w:val="center"/>
          </w:tcPr>
          <w:p w14:paraId="1CB74532" w14:textId="77777777" w:rsidR="00A56187" w:rsidRPr="00D36D4A" w:rsidRDefault="00A56187" w:rsidP="00D36D4A">
            <w:pPr>
              <w:spacing w:line="264" w:lineRule="auto"/>
            </w:pPr>
            <w:r w:rsidRPr="00D36D4A">
              <w:t>Customs</w:t>
            </w:r>
          </w:p>
        </w:tc>
        <w:tc>
          <w:tcPr>
            <w:tcW w:w="1440" w:type="dxa"/>
            <w:tcBorders>
              <w:top w:val="nil"/>
              <w:left w:val="single" w:sz="4" w:space="0" w:color="auto"/>
              <w:bottom w:val="single" w:sz="4" w:space="0" w:color="auto"/>
              <w:right w:val="single" w:sz="4" w:space="0" w:color="auto"/>
            </w:tcBorders>
            <w:shd w:val="clear" w:color="auto" w:fill="auto"/>
            <w:vAlign w:val="bottom"/>
          </w:tcPr>
          <w:p w14:paraId="3DE660E9" w14:textId="77777777" w:rsidR="00A56187" w:rsidRPr="00D36D4A" w:rsidRDefault="00A56187" w:rsidP="00D36D4A">
            <w:pPr>
              <w:jc w:val="right"/>
            </w:pPr>
            <w:r w:rsidRPr="00D36D4A">
              <w:t>3,107.16</w:t>
            </w:r>
          </w:p>
        </w:tc>
        <w:tc>
          <w:tcPr>
            <w:tcW w:w="1440" w:type="dxa"/>
          </w:tcPr>
          <w:p w14:paraId="4A20AB01" w14:textId="77777777" w:rsidR="00A56187" w:rsidRPr="00D36D4A" w:rsidRDefault="00A56187" w:rsidP="00D36D4A">
            <w:pPr>
              <w:spacing w:line="264" w:lineRule="auto"/>
              <w:jc w:val="right"/>
            </w:pPr>
            <w:r w:rsidRPr="00D36D4A">
              <w:t>2,930.37</w:t>
            </w:r>
          </w:p>
        </w:tc>
      </w:tr>
      <w:tr w:rsidR="00986903" w:rsidRPr="00D36D4A" w14:paraId="072125DF" w14:textId="77777777" w:rsidTr="00DB372A">
        <w:trPr>
          <w:trHeight w:val="288"/>
        </w:trPr>
        <w:tc>
          <w:tcPr>
            <w:tcW w:w="1080" w:type="dxa"/>
          </w:tcPr>
          <w:p w14:paraId="41573AB9" w14:textId="77777777" w:rsidR="00A56187" w:rsidRPr="00D36D4A" w:rsidRDefault="00A56187" w:rsidP="00D36D4A">
            <w:pPr>
              <w:spacing w:line="264" w:lineRule="auto"/>
              <w:jc w:val="center"/>
            </w:pPr>
          </w:p>
        </w:tc>
        <w:tc>
          <w:tcPr>
            <w:tcW w:w="5647" w:type="dxa"/>
            <w:tcMar>
              <w:left w:w="72" w:type="dxa"/>
              <w:right w:w="72" w:type="dxa"/>
            </w:tcMar>
            <w:vAlign w:val="center"/>
          </w:tcPr>
          <w:p w14:paraId="4A7493AA" w14:textId="77777777" w:rsidR="00A56187" w:rsidRPr="00D36D4A" w:rsidRDefault="00A56187" w:rsidP="00D36D4A">
            <w:pPr>
              <w:spacing w:line="264" w:lineRule="auto"/>
            </w:pPr>
            <w:r w:rsidRPr="00D36D4A">
              <w:t>Union Excise Duties</w:t>
            </w:r>
          </w:p>
        </w:tc>
        <w:tc>
          <w:tcPr>
            <w:tcW w:w="1440" w:type="dxa"/>
            <w:tcBorders>
              <w:top w:val="nil"/>
              <w:left w:val="single" w:sz="4" w:space="0" w:color="auto"/>
              <w:bottom w:val="single" w:sz="4" w:space="0" w:color="auto"/>
              <w:right w:val="single" w:sz="4" w:space="0" w:color="auto"/>
            </w:tcBorders>
            <w:shd w:val="clear" w:color="auto" w:fill="auto"/>
            <w:vAlign w:val="bottom"/>
          </w:tcPr>
          <w:p w14:paraId="7551AD08" w14:textId="77777777" w:rsidR="00A56187" w:rsidRPr="00D36D4A" w:rsidRDefault="00A56187" w:rsidP="00D36D4A">
            <w:pPr>
              <w:jc w:val="right"/>
            </w:pPr>
            <w:r w:rsidRPr="00D36D4A">
              <w:t>1,175.81</w:t>
            </w:r>
          </w:p>
        </w:tc>
        <w:tc>
          <w:tcPr>
            <w:tcW w:w="1440" w:type="dxa"/>
          </w:tcPr>
          <w:p w14:paraId="596808A9" w14:textId="77777777" w:rsidR="00A56187" w:rsidRPr="00D36D4A" w:rsidRDefault="00A56187" w:rsidP="00D36D4A">
            <w:pPr>
              <w:spacing w:line="264" w:lineRule="auto"/>
              <w:jc w:val="right"/>
            </w:pPr>
            <w:r w:rsidRPr="00D36D4A">
              <w:t>919.38</w:t>
            </w:r>
          </w:p>
        </w:tc>
      </w:tr>
      <w:tr w:rsidR="00986903" w:rsidRPr="00D36D4A" w14:paraId="360AC13E" w14:textId="77777777" w:rsidTr="00DB372A">
        <w:trPr>
          <w:trHeight w:val="288"/>
        </w:trPr>
        <w:tc>
          <w:tcPr>
            <w:tcW w:w="1080" w:type="dxa"/>
          </w:tcPr>
          <w:p w14:paraId="1DB693C3" w14:textId="77777777" w:rsidR="00A56187" w:rsidRPr="00D36D4A" w:rsidRDefault="00A56187" w:rsidP="00D36D4A">
            <w:pPr>
              <w:spacing w:line="264" w:lineRule="auto"/>
              <w:jc w:val="center"/>
            </w:pPr>
          </w:p>
        </w:tc>
        <w:tc>
          <w:tcPr>
            <w:tcW w:w="5647" w:type="dxa"/>
            <w:tcMar>
              <w:left w:w="72" w:type="dxa"/>
              <w:right w:w="72" w:type="dxa"/>
            </w:tcMar>
            <w:vAlign w:val="center"/>
          </w:tcPr>
          <w:p w14:paraId="004F58B7" w14:textId="77777777" w:rsidR="00A56187" w:rsidRPr="00D36D4A" w:rsidRDefault="00A56187" w:rsidP="00D36D4A">
            <w:pPr>
              <w:spacing w:line="264" w:lineRule="auto"/>
            </w:pPr>
            <w:r w:rsidRPr="00D36D4A">
              <w:t>Service Tax</w:t>
            </w:r>
          </w:p>
        </w:tc>
        <w:tc>
          <w:tcPr>
            <w:tcW w:w="1440" w:type="dxa"/>
            <w:tcBorders>
              <w:top w:val="nil"/>
              <w:left w:val="single" w:sz="4" w:space="0" w:color="auto"/>
              <w:bottom w:val="single" w:sz="4" w:space="0" w:color="auto"/>
              <w:right w:val="single" w:sz="4" w:space="0" w:color="auto"/>
            </w:tcBorders>
            <w:shd w:val="clear" w:color="auto" w:fill="auto"/>
            <w:vAlign w:val="bottom"/>
          </w:tcPr>
          <w:p w14:paraId="7F0B12C8" w14:textId="77777777" w:rsidR="00A56187" w:rsidRPr="00D36D4A" w:rsidRDefault="00A56187" w:rsidP="00D36D4A">
            <w:pPr>
              <w:jc w:val="right"/>
            </w:pPr>
            <w:r w:rsidRPr="00D36D4A">
              <w:t>16.52</w:t>
            </w:r>
          </w:p>
        </w:tc>
        <w:tc>
          <w:tcPr>
            <w:tcW w:w="1440" w:type="dxa"/>
          </w:tcPr>
          <w:p w14:paraId="66DC8C99" w14:textId="77777777" w:rsidR="00A56187" w:rsidRPr="00D36D4A" w:rsidRDefault="00A56187" w:rsidP="00D36D4A">
            <w:pPr>
              <w:spacing w:line="264" w:lineRule="auto"/>
              <w:jc w:val="right"/>
            </w:pPr>
            <w:r w:rsidRPr="00D36D4A">
              <w:t>116.54</w:t>
            </w:r>
          </w:p>
        </w:tc>
      </w:tr>
      <w:tr w:rsidR="00986903" w:rsidRPr="00D36D4A" w14:paraId="439C94C1" w14:textId="77777777" w:rsidTr="00DB372A">
        <w:trPr>
          <w:trHeight w:val="288"/>
        </w:trPr>
        <w:tc>
          <w:tcPr>
            <w:tcW w:w="1080" w:type="dxa"/>
          </w:tcPr>
          <w:p w14:paraId="55A4446F" w14:textId="77777777" w:rsidR="00A56187" w:rsidRPr="00D36D4A" w:rsidRDefault="00A56187" w:rsidP="00D36D4A">
            <w:pPr>
              <w:spacing w:line="264" w:lineRule="auto"/>
              <w:jc w:val="center"/>
              <w:rPr>
                <w:b/>
                <w:bCs/>
              </w:rPr>
            </w:pPr>
          </w:p>
        </w:tc>
        <w:tc>
          <w:tcPr>
            <w:tcW w:w="5647" w:type="dxa"/>
            <w:tcMar>
              <w:left w:w="72" w:type="dxa"/>
              <w:right w:w="72" w:type="dxa"/>
            </w:tcMar>
            <w:vAlign w:val="center"/>
          </w:tcPr>
          <w:p w14:paraId="19E23928" w14:textId="77777777" w:rsidR="00A56187" w:rsidRPr="00D36D4A" w:rsidRDefault="00A56187" w:rsidP="00D36D4A">
            <w:pPr>
              <w:spacing w:line="264" w:lineRule="auto"/>
            </w:pPr>
            <w:r w:rsidRPr="00D36D4A">
              <w:t>Other Taxes and Duties on Commodities and Services</w:t>
            </w:r>
          </w:p>
        </w:tc>
        <w:tc>
          <w:tcPr>
            <w:tcW w:w="1440" w:type="dxa"/>
            <w:tcBorders>
              <w:top w:val="nil"/>
              <w:left w:val="single" w:sz="4" w:space="0" w:color="auto"/>
              <w:bottom w:val="single" w:sz="4" w:space="0" w:color="auto"/>
              <w:right w:val="single" w:sz="4" w:space="0" w:color="auto"/>
            </w:tcBorders>
            <w:shd w:val="clear" w:color="auto" w:fill="auto"/>
            <w:vAlign w:val="bottom"/>
          </w:tcPr>
          <w:p w14:paraId="16B77D6A" w14:textId="77777777" w:rsidR="00A56187" w:rsidRPr="00D36D4A" w:rsidRDefault="00A56187" w:rsidP="00D36D4A">
            <w:pPr>
              <w:jc w:val="right"/>
            </w:pPr>
            <w:r w:rsidRPr="00D36D4A">
              <w:t>108.69</w:t>
            </w:r>
          </w:p>
        </w:tc>
        <w:tc>
          <w:tcPr>
            <w:tcW w:w="1440" w:type="dxa"/>
          </w:tcPr>
          <w:p w14:paraId="185302BC" w14:textId="77777777" w:rsidR="00A56187" w:rsidRPr="00D36D4A" w:rsidRDefault="00A56187" w:rsidP="00D36D4A">
            <w:pPr>
              <w:spacing w:line="264" w:lineRule="auto"/>
              <w:jc w:val="right"/>
            </w:pPr>
            <w:r w:rsidRPr="00D36D4A">
              <w:t>122.69</w:t>
            </w:r>
          </w:p>
        </w:tc>
      </w:tr>
      <w:tr w:rsidR="00986903" w:rsidRPr="00D36D4A" w14:paraId="4E143694" w14:textId="77777777" w:rsidTr="00DB372A">
        <w:trPr>
          <w:trHeight w:val="288"/>
        </w:trPr>
        <w:tc>
          <w:tcPr>
            <w:tcW w:w="1080" w:type="dxa"/>
          </w:tcPr>
          <w:p w14:paraId="69037B44" w14:textId="77777777" w:rsidR="00A56187" w:rsidRPr="00D36D4A" w:rsidRDefault="00A56187" w:rsidP="00D36D4A">
            <w:pPr>
              <w:spacing w:line="264" w:lineRule="auto"/>
              <w:jc w:val="center"/>
              <w:rPr>
                <w:b/>
                <w:bCs/>
              </w:rPr>
            </w:pPr>
          </w:p>
        </w:tc>
        <w:tc>
          <w:tcPr>
            <w:tcW w:w="5647" w:type="dxa"/>
            <w:tcMar>
              <w:left w:w="72" w:type="dxa"/>
              <w:right w:w="72" w:type="dxa"/>
            </w:tcMar>
            <w:vAlign w:val="center"/>
          </w:tcPr>
          <w:p w14:paraId="459CC0A9" w14:textId="77777777" w:rsidR="00A56187" w:rsidRPr="00D36D4A" w:rsidRDefault="00A56187" w:rsidP="00D36D4A">
            <w:pPr>
              <w:spacing w:line="264" w:lineRule="auto"/>
              <w:jc w:val="right"/>
              <w:rPr>
                <w:b/>
              </w:rPr>
            </w:pPr>
            <w:r w:rsidRPr="00D36D4A">
              <w:rPr>
                <w:b/>
                <w:bCs/>
              </w:rPr>
              <w:t>Total-A</w:t>
            </w:r>
          </w:p>
        </w:tc>
        <w:tc>
          <w:tcPr>
            <w:tcW w:w="1440" w:type="dxa"/>
            <w:vAlign w:val="center"/>
          </w:tcPr>
          <w:p w14:paraId="2997EEE2" w14:textId="77777777" w:rsidR="00A56187" w:rsidRPr="00D36D4A" w:rsidRDefault="00A56187" w:rsidP="00D36D4A">
            <w:pPr>
              <w:jc w:val="right"/>
              <w:rPr>
                <w:b/>
                <w:bCs/>
              </w:rPr>
            </w:pPr>
            <w:r w:rsidRPr="00D36D4A">
              <w:rPr>
                <w:b/>
                <w:bCs/>
              </w:rPr>
              <w:t>1,79,389.22</w:t>
            </w:r>
          </w:p>
        </w:tc>
        <w:tc>
          <w:tcPr>
            <w:tcW w:w="1440" w:type="dxa"/>
          </w:tcPr>
          <w:p w14:paraId="44B425A0" w14:textId="77777777" w:rsidR="00A56187" w:rsidRPr="00D36D4A" w:rsidRDefault="00A56187" w:rsidP="00D36D4A">
            <w:pPr>
              <w:spacing w:line="264" w:lineRule="auto"/>
              <w:jc w:val="right"/>
              <w:rPr>
                <w:b/>
              </w:rPr>
            </w:pPr>
            <w:r w:rsidRPr="00D36D4A">
              <w:rPr>
                <w:b/>
              </w:rPr>
              <w:t>1,47,153.40</w:t>
            </w:r>
          </w:p>
        </w:tc>
      </w:tr>
      <w:tr w:rsidR="00986903" w:rsidRPr="00D36D4A" w14:paraId="413B6D87" w14:textId="77777777" w:rsidTr="00DB372A">
        <w:trPr>
          <w:trHeight w:val="288"/>
        </w:trPr>
        <w:tc>
          <w:tcPr>
            <w:tcW w:w="1080" w:type="dxa"/>
            <w:shd w:val="clear" w:color="auto" w:fill="auto"/>
            <w:vAlign w:val="center"/>
          </w:tcPr>
          <w:p w14:paraId="787EA23B" w14:textId="77777777" w:rsidR="00A56187" w:rsidRPr="00D36D4A" w:rsidRDefault="00A56187" w:rsidP="00D36D4A">
            <w:pPr>
              <w:spacing w:line="264" w:lineRule="auto"/>
              <w:jc w:val="center"/>
              <w:rPr>
                <w:b/>
                <w:bCs/>
              </w:rPr>
            </w:pPr>
            <w:r w:rsidRPr="00D36D4A">
              <w:rPr>
                <w:b/>
                <w:bCs/>
              </w:rPr>
              <w:t>B</w:t>
            </w:r>
          </w:p>
        </w:tc>
        <w:tc>
          <w:tcPr>
            <w:tcW w:w="5647" w:type="dxa"/>
            <w:shd w:val="clear" w:color="auto" w:fill="auto"/>
            <w:tcMar>
              <w:left w:w="72" w:type="dxa"/>
              <w:right w:w="72" w:type="dxa"/>
            </w:tcMar>
            <w:vAlign w:val="center"/>
          </w:tcPr>
          <w:p w14:paraId="2D22A2CD" w14:textId="77777777" w:rsidR="00A56187" w:rsidRPr="00D36D4A" w:rsidRDefault="00A56187" w:rsidP="00D36D4A">
            <w:pPr>
              <w:spacing w:line="264" w:lineRule="auto"/>
              <w:rPr>
                <w:b/>
                <w:bCs/>
              </w:rPr>
            </w:pPr>
            <w:r w:rsidRPr="00D36D4A">
              <w:rPr>
                <w:b/>
                <w:bCs/>
              </w:rPr>
              <w:t xml:space="preserve">Non-Tax Revenue </w:t>
            </w:r>
          </w:p>
        </w:tc>
        <w:tc>
          <w:tcPr>
            <w:tcW w:w="1440" w:type="dxa"/>
          </w:tcPr>
          <w:p w14:paraId="24CC6592" w14:textId="77777777" w:rsidR="00A56187" w:rsidRPr="00D36D4A" w:rsidRDefault="00A56187" w:rsidP="00D36D4A">
            <w:pPr>
              <w:spacing w:line="264" w:lineRule="auto"/>
              <w:jc w:val="both"/>
            </w:pPr>
          </w:p>
        </w:tc>
        <w:tc>
          <w:tcPr>
            <w:tcW w:w="1440" w:type="dxa"/>
          </w:tcPr>
          <w:p w14:paraId="5061565F" w14:textId="77777777" w:rsidR="00A56187" w:rsidRPr="00D36D4A" w:rsidRDefault="00A56187" w:rsidP="00D36D4A">
            <w:pPr>
              <w:spacing w:line="264" w:lineRule="auto"/>
              <w:jc w:val="both"/>
            </w:pPr>
          </w:p>
        </w:tc>
      </w:tr>
      <w:tr w:rsidR="00E66228" w:rsidRPr="00D36D4A" w14:paraId="089EF4E5"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FE5A6EA"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tcPr>
          <w:p w14:paraId="484134CD" w14:textId="79DC0994" w:rsidR="00E66228" w:rsidRPr="00D36D4A" w:rsidRDefault="00E66228" w:rsidP="00D36D4A">
            <w:pPr>
              <w:spacing w:line="264" w:lineRule="auto"/>
            </w:pPr>
            <w:r w:rsidRPr="00D36D4A">
              <w:t>Interest Receipts</w:t>
            </w:r>
          </w:p>
        </w:tc>
        <w:tc>
          <w:tcPr>
            <w:tcW w:w="1440" w:type="dxa"/>
            <w:tcBorders>
              <w:top w:val="nil"/>
              <w:left w:val="single" w:sz="4" w:space="0" w:color="auto"/>
              <w:bottom w:val="single" w:sz="4" w:space="0" w:color="auto"/>
              <w:right w:val="single" w:sz="4" w:space="0" w:color="auto"/>
            </w:tcBorders>
            <w:shd w:val="clear" w:color="auto" w:fill="auto"/>
          </w:tcPr>
          <w:p w14:paraId="0893757E" w14:textId="58D654EC" w:rsidR="00E66228" w:rsidRPr="00D36D4A" w:rsidRDefault="00E66228" w:rsidP="00D36D4A">
            <w:pPr>
              <w:jc w:val="right"/>
            </w:pPr>
            <w:r w:rsidRPr="00D36D4A">
              <w:t>1,934.34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C0F0E29" w14:textId="4EA0AB1B" w:rsidR="00E66228" w:rsidRPr="00D36D4A" w:rsidRDefault="00E66228" w:rsidP="00D36D4A">
            <w:pPr>
              <w:spacing w:line="264" w:lineRule="auto"/>
              <w:ind w:right="-18"/>
              <w:jc w:val="right"/>
            </w:pPr>
            <w:r w:rsidRPr="00D36D4A">
              <w:t>4,569.45</w:t>
            </w:r>
          </w:p>
        </w:tc>
      </w:tr>
      <w:tr w:rsidR="00E66228" w:rsidRPr="00D36D4A" w14:paraId="4DDF23D0"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52598EE" w14:textId="77777777" w:rsidR="00E66228" w:rsidRPr="00D36D4A" w:rsidRDefault="00E66228" w:rsidP="00D36D4A">
            <w:pPr>
              <w:spacing w:line="264" w:lineRule="auto"/>
              <w:jc w:val="center"/>
              <w:rPr>
                <w:b/>
                <w:bCs/>
              </w:rPr>
            </w:pPr>
          </w:p>
        </w:tc>
        <w:tc>
          <w:tcPr>
            <w:tcW w:w="5647"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tcPr>
          <w:p w14:paraId="1E68D4F4" w14:textId="3C4ED348" w:rsidR="00E66228" w:rsidRPr="00D36D4A" w:rsidRDefault="00E66228" w:rsidP="00D36D4A">
            <w:pPr>
              <w:spacing w:line="264" w:lineRule="auto"/>
            </w:pPr>
            <w:r w:rsidRPr="00D36D4A">
              <w:t>Dividends and Profits</w:t>
            </w:r>
          </w:p>
        </w:tc>
        <w:tc>
          <w:tcPr>
            <w:tcW w:w="1440" w:type="dxa"/>
            <w:tcBorders>
              <w:top w:val="nil"/>
              <w:left w:val="single" w:sz="4" w:space="0" w:color="auto"/>
              <w:bottom w:val="single" w:sz="4" w:space="0" w:color="auto"/>
              <w:right w:val="single" w:sz="4" w:space="0" w:color="auto"/>
            </w:tcBorders>
            <w:shd w:val="clear" w:color="auto" w:fill="auto"/>
          </w:tcPr>
          <w:p w14:paraId="36BE5D19" w14:textId="6D6F4CC3" w:rsidR="00E66228" w:rsidRPr="00D36D4A" w:rsidRDefault="00E66228" w:rsidP="00D36D4A">
            <w:pPr>
              <w:jc w:val="right"/>
            </w:pPr>
            <w:r w:rsidRPr="00D36D4A">
              <w:t>291.41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006545C" w14:textId="0984F6E2" w:rsidR="00E66228" w:rsidRPr="00D36D4A" w:rsidRDefault="00E66228" w:rsidP="00D36D4A">
            <w:pPr>
              <w:spacing w:line="264" w:lineRule="auto"/>
              <w:jc w:val="right"/>
            </w:pPr>
            <w:r w:rsidRPr="00D36D4A">
              <w:t>159.58</w:t>
            </w:r>
          </w:p>
        </w:tc>
      </w:tr>
      <w:tr w:rsidR="00E66228" w:rsidRPr="00D36D4A" w14:paraId="05F27C57"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46DCCF7"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tcPr>
          <w:p w14:paraId="035CD083" w14:textId="101883A4" w:rsidR="00E66228" w:rsidRPr="00D36D4A" w:rsidRDefault="00E66228" w:rsidP="00D36D4A">
            <w:pPr>
              <w:spacing w:line="264" w:lineRule="auto"/>
            </w:pPr>
            <w:r w:rsidRPr="00D36D4A">
              <w:t>Public Service Commission</w:t>
            </w:r>
          </w:p>
        </w:tc>
        <w:tc>
          <w:tcPr>
            <w:tcW w:w="1440" w:type="dxa"/>
            <w:tcBorders>
              <w:top w:val="nil"/>
              <w:left w:val="single" w:sz="4" w:space="0" w:color="auto"/>
              <w:bottom w:val="single" w:sz="4" w:space="0" w:color="auto"/>
              <w:right w:val="single" w:sz="4" w:space="0" w:color="auto"/>
            </w:tcBorders>
            <w:shd w:val="clear" w:color="auto" w:fill="auto"/>
          </w:tcPr>
          <w:p w14:paraId="1AB7EE96" w14:textId="7AAEDE85" w:rsidR="00E66228" w:rsidRPr="00D36D4A" w:rsidRDefault="00E66228" w:rsidP="00D36D4A">
            <w:pPr>
              <w:jc w:val="right"/>
            </w:pPr>
            <w:r w:rsidRPr="00D36D4A">
              <w:t>18.59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D489E6D" w14:textId="67B4AE9D" w:rsidR="00E66228" w:rsidRPr="00D36D4A" w:rsidRDefault="00E66228" w:rsidP="00D36D4A">
            <w:pPr>
              <w:spacing w:line="264" w:lineRule="auto"/>
              <w:jc w:val="right"/>
            </w:pPr>
            <w:r w:rsidRPr="00D36D4A">
              <w:t>17.14</w:t>
            </w:r>
          </w:p>
        </w:tc>
      </w:tr>
      <w:tr w:rsidR="00E66228" w:rsidRPr="00D36D4A" w14:paraId="48FFDFE8"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298C6AF"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shd w:val="clear" w:color="auto" w:fill="auto"/>
            <w:tcMar>
              <w:left w:w="72" w:type="dxa"/>
              <w:right w:w="72" w:type="dxa"/>
            </w:tcMar>
          </w:tcPr>
          <w:p w14:paraId="7A0B0070" w14:textId="01457D8F" w:rsidR="00E66228" w:rsidRPr="00D36D4A" w:rsidRDefault="00E66228" w:rsidP="00D36D4A">
            <w:pPr>
              <w:spacing w:line="264" w:lineRule="auto"/>
            </w:pPr>
            <w:r w:rsidRPr="00D36D4A">
              <w:t>Police</w:t>
            </w:r>
          </w:p>
        </w:tc>
        <w:tc>
          <w:tcPr>
            <w:tcW w:w="1440" w:type="dxa"/>
            <w:tcBorders>
              <w:top w:val="nil"/>
              <w:left w:val="single" w:sz="4" w:space="0" w:color="auto"/>
              <w:bottom w:val="single" w:sz="4" w:space="0" w:color="auto"/>
              <w:right w:val="single" w:sz="4" w:space="0" w:color="auto"/>
            </w:tcBorders>
            <w:shd w:val="clear" w:color="auto" w:fill="auto"/>
          </w:tcPr>
          <w:p w14:paraId="131CB2DD" w14:textId="17C2A374" w:rsidR="00E66228" w:rsidRPr="00D36D4A" w:rsidRDefault="00E66228" w:rsidP="00D36D4A">
            <w:pPr>
              <w:jc w:val="right"/>
            </w:pPr>
            <w:r w:rsidRPr="00D36D4A">
              <w:t>293.32</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F068A99" w14:textId="65F3FD11" w:rsidR="00E66228" w:rsidRPr="00D36D4A" w:rsidRDefault="00E66228" w:rsidP="00D36D4A">
            <w:pPr>
              <w:spacing w:line="264" w:lineRule="auto"/>
              <w:ind w:right="-18"/>
              <w:jc w:val="right"/>
            </w:pPr>
            <w:r w:rsidRPr="00D36D4A">
              <w:t>263.05</w:t>
            </w:r>
          </w:p>
        </w:tc>
      </w:tr>
      <w:tr w:rsidR="00E66228" w:rsidRPr="00D36D4A" w14:paraId="0A5F2CE1"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B3D9655"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24BD068F" w14:textId="2A85D9BB" w:rsidR="00E66228" w:rsidRPr="00D36D4A" w:rsidRDefault="00E66228" w:rsidP="00D36D4A">
            <w:pPr>
              <w:spacing w:line="264" w:lineRule="auto"/>
            </w:pPr>
            <w:r w:rsidRPr="00D36D4A">
              <w:t>Jails</w:t>
            </w:r>
          </w:p>
        </w:tc>
        <w:tc>
          <w:tcPr>
            <w:tcW w:w="1440" w:type="dxa"/>
            <w:tcBorders>
              <w:top w:val="nil"/>
              <w:left w:val="single" w:sz="4" w:space="0" w:color="auto"/>
              <w:bottom w:val="single" w:sz="4" w:space="0" w:color="auto"/>
              <w:right w:val="single" w:sz="4" w:space="0" w:color="auto"/>
            </w:tcBorders>
            <w:shd w:val="clear" w:color="auto" w:fill="auto"/>
          </w:tcPr>
          <w:p w14:paraId="02B160F6" w14:textId="21988D93" w:rsidR="00E66228" w:rsidRPr="00D36D4A" w:rsidRDefault="00E66228" w:rsidP="00D36D4A">
            <w:pPr>
              <w:jc w:val="right"/>
            </w:pPr>
            <w:r w:rsidRPr="00D36D4A">
              <w:t>3.25</w:t>
            </w:r>
          </w:p>
        </w:tc>
        <w:tc>
          <w:tcPr>
            <w:tcW w:w="1440" w:type="dxa"/>
            <w:tcBorders>
              <w:top w:val="single" w:sz="4" w:space="0" w:color="auto"/>
              <w:left w:val="single" w:sz="4" w:space="0" w:color="auto"/>
              <w:bottom w:val="single" w:sz="4" w:space="0" w:color="auto"/>
              <w:right w:val="single" w:sz="4" w:space="0" w:color="auto"/>
            </w:tcBorders>
          </w:tcPr>
          <w:p w14:paraId="69E17C01" w14:textId="553EAE44" w:rsidR="00E66228" w:rsidRPr="00D36D4A" w:rsidRDefault="00E66228" w:rsidP="00D36D4A">
            <w:pPr>
              <w:tabs>
                <w:tab w:val="left" w:pos="1224"/>
              </w:tabs>
              <w:spacing w:line="264" w:lineRule="auto"/>
              <w:jc w:val="right"/>
            </w:pPr>
            <w:r w:rsidRPr="00D36D4A">
              <w:t>3.31</w:t>
            </w:r>
          </w:p>
        </w:tc>
      </w:tr>
      <w:tr w:rsidR="00E66228" w:rsidRPr="00D36D4A" w14:paraId="06DBD9DC"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0049572F"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18A25655" w14:textId="684C3C44" w:rsidR="00E66228" w:rsidRPr="00D36D4A" w:rsidRDefault="00E66228" w:rsidP="00D36D4A">
            <w:pPr>
              <w:spacing w:line="264" w:lineRule="auto"/>
            </w:pPr>
            <w:r w:rsidRPr="00D36D4A">
              <w:t>Stationery and Printing</w:t>
            </w:r>
          </w:p>
        </w:tc>
        <w:tc>
          <w:tcPr>
            <w:tcW w:w="1440" w:type="dxa"/>
            <w:tcBorders>
              <w:top w:val="nil"/>
              <w:left w:val="single" w:sz="4" w:space="0" w:color="auto"/>
              <w:bottom w:val="single" w:sz="4" w:space="0" w:color="auto"/>
              <w:right w:val="single" w:sz="4" w:space="0" w:color="auto"/>
            </w:tcBorders>
            <w:shd w:val="clear" w:color="auto" w:fill="auto"/>
          </w:tcPr>
          <w:p w14:paraId="26D6AD75" w14:textId="4F319803" w:rsidR="00E66228" w:rsidRPr="00D36D4A" w:rsidRDefault="00E66228" w:rsidP="00D36D4A">
            <w:pPr>
              <w:jc w:val="right"/>
            </w:pPr>
            <w:r w:rsidRPr="00D36D4A">
              <w:t>7.68</w:t>
            </w:r>
          </w:p>
        </w:tc>
        <w:tc>
          <w:tcPr>
            <w:tcW w:w="1440" w:type="dxa"/>
            <w:tcBorders>
              <w:top w:val="single" w:sz="4" w:space="0" w:color="auto"/>
              <w:left w:val="single" w:sz="4" w:space="0" w:color="auto"/>
              <w:bottom w:val="single" w:sz="4" w:space="0" w:color="auto"/>
              <w:right w:val="single" w:sz="4" w:space="0" w:color="auto"/>
            </w:tcBorders>
          </w:tcPr>
          <w:p w14:paraId="14C93AA7" w14:textId="1AD47761" w:rsidR="00E66228" w:rsidRPr="00D36D4A" w:rsidRDefault="00E66228" w:rsidP="00D36D4A">
            <w:pPr>
              <w:spacing w:line="264" w:lineRule="auto"/>
              <w:jc w:val="right"/>
            </w:pPr>
            <w:r w:rsidRPr="00D36D4A">
              <w:t>15.25</w:t>
            </w:r>
          </w:p>
        </w:tc>
      </w:tr>
      <w:tr w:rsidR="00E66228" w:rsidRPr="00D36D4A" w14:paraId="0802F324"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3B418172"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5B0FD8EA" w14:textId="34A738E5" w:rsidR="00E66228" w:rsidRPr="00D36D4A" w:rsidRDefault="00E66228" w:rsidP="00D36D4A">
            <w:pPr>
              <w:spacing w:line="264" w:lineRule="auto"/>
            </w:pPr>
            <w:r w:rsidRPr="00D36D4A">
              <w:t>Public Works</w:t>
            </w:r>
          </w:p>
        </w:tc>
        <w:tc>
          <w:tcPr>
            <w:tcW w:w="1440" w:type="dxa"/>
            <w:tcBorders>
              <w:top w:val="nil"/>
              <w:left w:val="single" w:sz="4" w:space="0" w:color="auto"/>
              <w:bottom w:val="single" w:sz="4" w:space="0" w:color="auto"/>
              <w:right w:val="single" w:sz="4" w:space="0" w:color="auto"/>
            </w:tcBorders>
            <w:shd w:val="clear" w:color="auto" w:fill="auto"/>
          </w:tcPr>
          <w:p w14:paraId="0A01756F" w14:textId="0DE82A95" w:rsidR="00E66228" w:rsidRPr="00D36D4A" w:rsidRDefault="00E66228" w:rsidP="00D36D4A">
            <w:pPr>
              <w:jc w:val="right"/>
            </w:pPr>
            <w:r w:rsidRPr="00D36D4A">
              <w:t>62.84</w:t>
            </w:r>
          </w:p>
        </w:tc>
        <w:tc>
          <w:tcPr>
            <w:tcW w:w="1440" w:type="dxa"/>
            <w:tcBorders>
              <w:top w:val="single" w:sz="4" w:space="0" w:color="auto"/>
              <w:left w:val="single" w:sz="4" w:space="0" w:color="auto"/>
              <w:bottom w:val="single" w:sz="4" w:space="0" w:color="auto"/>
              <w:right w:val="single" w:sz="4" w:space="0" w:color="auto"/>
            </w:tcBorders>
          </w:tcPr>
          <w:p w14:paraId="7502D06E" w14:textId="54C7B33C" w:rsidR="00E66228" w:rsidRPr="00D36D4A" w:rsidRDefault="00E66228" w:rsidP="00D36D4A">
            <w:pPr>
              <w:spacing w:line="264" w:lineRule="auto"/>
              <w:jc w:val="right"/>
            </w:pPr>
            <w:r w:rsidRPr="00D36D4A">
              <w:t>53.54</w:t>
            </w:r>
          </w:p>
        </w:tc>
      </w:tr>
      <w:tr w:rsidR="00E66228" w:rsidRPr="00D36D4A" w14:paraId="04DE9CA9"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74366432"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65AED43D" w14:textId="3E8ED244" w:rsidR="00E66228" w:rsidRPr="00D36D4A" w:rsidRDefault="00E66228" w:rsidP="00D36D4A">
            <w:pPr>
              <w:spacing w:line="264" w:lineRule="auto"/>
            </w:pPr>
            <w:r w:rsidRPr="00D36D4A">
              <w:t>Other Administrative Services</w:t>
            </w:r>
          </w:p>
        </w:tc>
        <w:tc>
          <w:tcPr>
            <w:tcW w:w="1440" w:type="dxa"/>
            <w:tcBorders>
              <w:top w:val="nil"/>
              <w:left w:val="single" w:sz="4" w:space="0" w:color="auto"/>
              <w:bottom w:val="single" w:sz="4" w:space="0" w:color="auto"/>
              <w:right w:val="single" w:sz="4" w:space="0" w:color="auto"/>
            </w:tcBorders>
            <w:shd w:val="clear" w:color="auto" w:fill="auto"/>
          </w:tcPr>
          <w:p w14:paraId="7F110E95" w14:textId="186609FC" w:rsidR="00E66228" w:rsidRPr="00D36D4A" w:rsidRDefault="00E66228" w:rsidP="00D36D4A">
            <w:pPr>
              <w:jc w:val="right"/>
            </w:pPr>
            <w:r w:rsidRPr="00D36D4A">
              <w:t>224.65</w:t>
            </w:r>
          </w:p>
        </w:tc>
        <w:tc>
          <w:tcPr>
            <w:tcW w:w="1440" w:type="dxa"/>
            <w:tcBorders>
              <w:top w:val="single" w:sz="4" w:space="0" w:color="auto"/>
              <w:left w:val="single" w:sz="4" w:space="0" w:color="auto"/>
              <w:bottom w:val="single" w:sz="4" w:space="0" w:color="auto"/>
              <w:right w:val="single" w:sz="4" w:space="0" w:color="auto"/>
            </w:tcBorders>
          </w:tcPr>
          <w:p w14:paraId="4C6975F2" w14:textId="30306870" w:rsidR="00E66228" w:rsidRPr="00D36D4A" w:rsidRDefault="00E66228" w:rsidP="00D36D4A">
            <w:pPr>
              <w:spacing w:line="264" w:lineRule="auto"/>
              <w:jc w:val="right"/>
            </w:pPr>
            <w:r w:rsidRPr="00D36D4A">
              <w:t>179.31</w:t>
            </w:r>
          </w:p>
        </w:tc>
      </w:tr>
      <w:tr w:rsidR="00E66228" w:rsidRPr="00D36D4A" w14:paraId="474FC231"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6B2CA767"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2B1F1A79" w14:textId="013702B5" w:rsidR="00E66228" w:rsidRPr="00D36D4A" w:rsidRDefault="00E66228" w:rsidP="00D36D4A">
            <w:pPr>
              <w:spacing w:line="264" w:lineRule="auto"/>
            </w:pPr>
            <w:r w:rsidRPr="00D36D4A">
              <w:t>Contributions and Recoveries towards Pension and Other Retirement Benefits</w:t>
            </w:r>
          </w:p>
        </w:tc>
        <w:tc>
          <w:tcPr>
            <w:tcW w:w="1440" w:type="dxa"/>
            <w:tcBorders>
              <w:top w:val="nil"/>
              <w:left w:val="single" w:sz="4" w:space="0" w:color="auto"/>
              <w:bottom w:val="single" w:sz="4" w:space="0" w:color="auto"/>
              <w:right w:val="single" w:sz="4" w:space="0" w:color="auto"/>
            </w:tcBorders>
            <w:shd w:val="clear" w:color="auto" w:fill="auto"/>
          </w:tcPr>
          <w:p w14:paraId="634757C4" w14:textId="7186D6B9" w:rsidR="00E66228" w:rsidRPr="00D36D4A" w:rsidRDefault="00E66228" w:rsidP="00D36D4A">
            <w:pPr>
              <w:jc w:val="right"/>
            </w:pPr>
            <w:r w:rsidRPr="00D36D4A">
              <w:t>81.73</w:t>
            </w:r>
          </w:p>
        </w:tc>
        <w:tc>
          <w:tcPr>
            <w:tcW w:w="1440" w:type="dxa"/>
            <w:tcBorders>
              <w:top w:val="single" w:sz="4" w:space="0" w:color="auto"/>
              <w:left w:val="single" w:sz="4" w:space="0" w:color="auto"/>
              <w:bottom w:val="single" w:sz="4" w:space="0" w:color="auto"/>
              <w:right w:val="single" w:sz="4" w:space="0" w:color="auto"/>
            </w:tcBorders>
          </w:tcPr>
          <w:p w14:paraId="42FEE2CE" w14:textId="5C4573F5" w:rsidR="00E66228" w:rsidRPr="00D36D4A" w:rsidRDefault="00E66228" w:rsidP="00D36D4A">
            <w:pPr>
              <w:spacing w:line="264" w:lineRule="auto"/>
              <w:jc w:val="right"/>
            </w:pPr>
            <w:r w:rsidRPr="00D36D4A">
              <w:t>90.60</w:t>
            </w:r>
          </w:p>
        </w:tc>
      </w:tr>
      <w:tr w:rsidR="00E66228" w:rsidRPr="00D36D4A" w14:paraId="67AD8BC0"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59D9A4F8"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0D9AAFC3" w14:textId="5FC2CB32" w:rsidR="00E66228" w:rsidRPr="00D36D4A" w:rsidRDefault="00E66228" w:rsidP="00D36D4A">
            <w:pPr>
              <w:spacing w:line="264" w:lineRule="auto"/>
            </w:pPr>
            <w:r w:rsidRPr="00D36D4A">
              <w:t>Miscellaneous General Services</w:t>
            </w:r>
          </w:p>
        </w:tc>
        <w:tc>
          <w:tcPr>
            <w:tcW w:w="1440" w:type="dxa"/>
            <w:tcBorders>
              <w:top w:val="nil"/>
              <w:left w:val="single" w:sz="4" w:space="0" w:color="auto"/>
              <w:bottom w:val="single" w:sz="4" w:space="0" w:color="auto"/>
              <w:right w:val="single" w:sz="4" w:space="0" w:color="auto"/>
            </w:tcBorders>
            <w:shd w:val="clear" w:color="auto" w:fill="auto"/>
          </w:tcPr>
          <w:p w14:paraId="02559460" w14:textId="6DF1F4C5" w:rsidR="00E66228" w:rsidRPr="00D36D4A" w:rsidRDefault="00E66228" w:rsidP="00D36D4A">
            <w:pPr>
              <w:jc w:val="right"/>
            </w:pPr>
            <w:r w:rsidRPr="00D36D4A">
              <w:t>152.68</w:t>
            </w:r>
          </w:p>
        </w:tc>
        <w:tc>
          <w:tcPr>
            <w:tcW w:w="1440" w:type="dxa"/>
            <w:tcBorders>
              <w:top w:val="single" w:sz="4" w:space="0" w:color="auto"/>
              <w:left w:val="single" w:sz="4" w:space="0" w:color="auto"/>
              <w:bottom w:val="single" w:sz="4" w:space="0" w:color="auto"/>
              <w:right w:val="single" w:sz="4" w:space="0" w:color="auto"/>
            </w:tcBorders>
          </w:tcPr>
          <w:p w14:paraId="2829D3C2" w14:textId="489CC624" w:rsidR="00E66228" w:rsidRPr="00D36D4A" w:rsidRDefault="00E66228" w:rsidP="00D36D4A">
            <w:pPr>
              <w:spacing w:line="264" w:lineRule="auto"/>
              <w:jc w:val="right"/>
            </w:pPr>
            <w:r w:rsidRPr="00D36D4A">
              <w:t>158.75</w:t>
            </w:r>
          </w:p>
        </w:tc>
      </w:tr>
      <w:tr w:rsidR="00E66228" w:rsidRPr="00D36D4A" w14:paraId="65D4B3B9"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07D7202B"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62F9B5CF" w14:textId="23386ECD" w:rsidR="00E66228" w:rsidRPr="00D36D4A" w:rsidRDefault="00E66228" w:rsidP="00D36D4A">
            <w:pPr>
              <w:spacing w:line="264" w:lineRule="auto"/>
            </w:pPr>
            <w:r w:rsidRPr="00D36D4A">
              <w:t>Education, Sports, Art and Culture</w:t>
            </w:r>
          </w:p>
        </w:tc>
        <w:tc>
          <w:tcPr>
            <w:tcW w:w="1440" w:type="dxa"/>
            <w:tcBorders>
              <w:top w:val="nil"/>
              <w:left w:val="single" w:sz="4" w:space="0" w:color="auto"/>
              <w:bottom w:val="single" w:sz="4" w:space="0" w:color="auto"/>
              <w:right w:val="single" w:sz="4" w:space="0" w:color="auto"/>
            </w:tcBorders>
            <w:shd w:val="clear" w:color="auto" w:fill="auto"/>
          </w:tcPr>
          <w:p w14:paraId="20C0BC23" w14:textId="3184CC5C" w:rsidR="00E66228" w:rsidRPr="00D36D4A" w:rsidRDefault="00E66228" w:rsidP="00D36D4A">
            <w:pPr>
              <w:jc w:val="right"/>
            </w:pPr>
            <w:r w:rsidRPr="00D36D4A">
              <w:t>2,544.58</w:t>
            </w:r>
          </w:p>
        </w:tc>
        <w:tc>
          <w:tcPr>
            <w:tcW w:w="1440" w:type="dxa"/>
            <w:tcBorders>
              <w:top w:val="single" w:sz="4" w:space="0" w:color="auto"/>
              <w:left w:val="single" w:sz="4" w:space="0" w:color="auto"/>
              <w:bottom w:val="single" w:sz="4" w:space="0" w:color="auto"/>
              <w:right w:val="single" w:sz="4" w:space="0" w:color="auto"/>
            </w:tcBorders>
          </w:tcPr>
          <w:p w14:paraId="1CFE60CF" w14:textId="04D101CE" w:rsidR="00E66228" w:rsidRPr="00D36D4A" w:rsidRDefault="00E66228" w:rsidP="00D36D4A">
            <w:pPr>
              <w:spacing w:line="264" w:lineRule="auto"/>
              <w:jc w:val="right"/>
            </w:pPr>
            <w:r w:rsidRPr="00D36D4A">
              <w:t>1,840.31</w:t>
            </w:r>
          </w:p>
        </w:tc>
      </w:tr>
      <w:tr w:rsidR="00E66228" w:rsidRPr="00D36D4A" w14:paraId="0E16B265"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2BFFA7D6"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09D6783D" w14:textId="028A9076" w:rsidR="00E66228" w:rsidRPr="00D36D4A" w:rsidRDefault="00E66228" w:rsidP="00D36D4A">
            <w:pPr>
              <w:spacing w:line="264" w:lineRule="auto"/>
            </w:pPr>
            <w:r w:rsidRPr="00D36D4A">
              <w:t>Medical and Public Health</w:t>
            </w:r>
          </w:p>
        </w:tc>
        <w:tc>
          <w:tcPr>
            <w:tcW w:w="1440" w:type="dxa"/>
            <w:tcBorders>
              <w:top w:val="nil"/>
              <w:left w:val="single" w:sz="4" w:space="0" w:color="auto"/>
              <w:bottom w:val="single" w:sz="4" w:space="0" w:color="auto"/>
              <w:right w:val="single" w:sz="4" w:space="0" w:color="auto"/>
            </w:tcBorders>
            <w:shd w:val="clear" w:color="auto" w:fill="auto"/>
          </w:tcPr>
          <w:p w14:paraId="03CF782F" w14:textId="32A82D32" w:rsidR="00E66228" w:rsidRPr="00D36D4A" w:rsidRDefault="00E66228" w:rsidP="00D36D4A">
            <w:pPr>
              <w:jc w:val="right"/>
            </w:pPr>
            <w:r w:rsidRPr="00D36D4A">
              <w:t>200.24</w:t>
            </w:r>
          </w:p>
        </w:tc>
        <w:tc>
          <w:tcPr>
            <w:tcW w:w="1440" w:type="dxa"/>
            <w:tcBorders>
              <w:top w:val="single" w:sz="4" w:space="0" w:color="auto"/>
              <w:left w:val="single" w:sz="4" w:space="0" w:color="auto"/>
              <w:bottom w:val="single" w:sz="4" w:space="0" w:color="auto"/>
              <w:right w:val="single" w:sz="4" w:space="0" w:color="auto"/>
            </w:tcBorders>
          </w:tcPr>
          <w:p w14:paraId="49424325" w14:textId="78102D2E" w:rsidR="00E66228" w:rsidRPr="00D36D4A" w:rsidRDefault="00E66228" w:rsidP="00D36D4A">
            <w:pPr>
              <w:spacing w:line="264" w:lineRule="auto"/>
              <w:jc w:val="right"/>
            </w:pPr>
            <w:r w:rsidRPr="00D36D4A">
              <w:t>179.78</w:t>
            </w:r>
          </w:p>
        </w:tc>
      </w:tr>
      <w:tr w:rsidR="00E66228" w:rsidRPr="00D36D4A" w14:paraId="06E2A404"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7C678E7"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3418EFD7" w14:textId="2CC99BCB" w:rsidR="00E66228" w:rsidRPr="00D36D4A" w:rsidRDefault="00E66228" w:rsidP="00D36D4A">
            <w:pPr>
              <w:spacing w:line="264" w:lineRule="auto"/>
            </w:pPr>
            <w:r w:rsidRPr="00D36D4A">
              <w:t>Family Welfare</w:t>
            </w:r>
          </w:p>
        </w:tc>
        <w:tc>
          <w:tcPr>
            <w:tcW w:w="1440" w:type="dxa"/>
            <w:tcBorders>
              <w:top w:val="nil"/>
              <w:left w:val="single" w:sz="4" w:space="0" w:color="auto"/>
              <w:bottom w:val="single" w:sz="4" w:space="0" w:color="auto"/>
              <w:right w:val="single" w:sz="4" w:space="0" w:color="auto"/>
            </w:tcBorders>
            <w:shd w:val="clear" w:color="auto" w:fill="auto"/>
          </w:tcPr>
          <w:p w14:paraId="3BB5CE3E" w14:textId="09E4D1EC" w:rsidR="00E66228" w:rsidRPr="00D36D4A" w:rsidRDefault="00E66228" w:rsidP="00D36D4A">
            <w:pPr>
              <w:jc w:val="right"/>
            </w:pPr>
            <w:r w:rsidRPr="00D36D4A">
              <w:t>0.13</w:t>
            </w:r>
          </w:p>
        </w:tc>
        <w:tc>
          <w:tcPr>
            <w:tcW w:w="1440" w:type="dxa"/>
            <w:tcBorders>
              <w:top w:val="single" w:sz="4" w:space="0" w:color="auto"/>
              <w:left w:val="single" w:sz="4" w:space="0" w:color="auto"/>
              <w:bottom w:val="single" w:sz="4" w:space="0" w:color="auto"/>
              <w:right w:val="single" w:sz="4" w:space="0" w:color="auto"/>
            </w:tcBorders>
          </w:tcPr>
          <w:p w14:paraId="48B5F0C5" w14:textId="402B8D9C" w:rsidR="00E66228" w:rsidRPr="00D36D4A" w:rsidRDefault="00E66228" w:rsidP="00D36D4A">
            <w:pPr>
              <w:spacing w:line="264" w:lineRule="auto"/>
              <w:jc w:val="right"/>
            </w:pPr>
            <w:r w:rsidRPr="00D36D4A">
              <w:t>0.22</w:t>
            </w:r>
          </w:p>
        </w:tc>
      </w:tr>
      <w:tr w:rsidR="00E66228" w:rsidRPr="00D36D4A" w14:paraId="44F7D76E"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3FBAD6E4"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7DD2AD76" w14:textId="11D7754B" w:rsidR="00E66228" w:rsidRPr="00D36D4A" w:rsidRDefault="00E66228" w:rsidP="00D36D4A">
            <w:pPr>
              <w:spacing w:line="264" w:lineRule="auto"/>
            </w:pPr>
            <w:r w:rsidRPr="00D36D4A">
              <w:t>Water Supply and Sanitation</w:t>
            </w:r>
          </w:p>
        </w:tc>
        <w:tc>
          <w:tcPr>
            <w:tcW w:w="1440" w:type="dxa"/>
            <w:tcBorders>
              <w:top w:val="nil"/>
              <w:left w:val="single" w:sz="4" w:space="0" w:color="auto"/>
              <w:bottom w:val="single" w:sz="4" w:space="0" w:color="auto"/>
              <w:right w:val="single" w:sz="4" w:space="0" w:color="auto"/>
            </w:tcBorders>
            <w:shd w:val="clear" w:color="auto" w:fill="auto"/>
          </w:tcPr>
          <w:p w14:paraId="16557065" w14:textId="618D5AC7" w:rsidR="00E66228" w:rsidRPr="00D36D4A" w:rsidRDefault="00E66228" w:rsidP="00D36D4A">
            <w:pPr>
              <w:jc w:val="right"/>
            </w:pPr>
            <w:r w:rsidRPr="00D36D4A">
              <w:t>20.12</w:t>
            </w:r>
          </w:p>
        </w:tc>
        <w:tc>
          <w:tcPr>
            <w:tcW w:w="1440" w:type="dxa"/>
            <w:tcBorders>
              <w:top w:val="single" w:sz="4" w:space="0" w:color="auto"/>
              <w:left w:val="single" w:sz="4" w:space="0" w:color="auto"/>
              <w:bottom w:val="single" w:sz="4" w:space="0" w:color="auto"/>
              <w:right w:val="single" w:sz="4" w:space="0" w:color="auto"/>
            </w:tcBorders>
          </w:tcPr>
          <w:p w14:paraId="66C59527" w14:textId="6D3C79D5" w:rsidR="00E66228" w:rsidRPr="00D36D4A" w:rsidRDefault="00E66228" w:rsidP="00D36D4A">
            <w:pPr>
              <w:spacing w:line="264" w:lineRule="auto"/>
              <w:jc w:val="right"/>
            </w:pPr>
            <w:r w:rsidRPr="00D36D4A">
              <w:t>17.01</w:t>
            </w:r>
          </w:p>
        </w:tc>
      </w:tr>
      <w:tr w:rsidR="00E66228" w:rsidRPr="00D36D4A" w14:paraId="52AD3156"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73105DC4"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tcPr>
          <w:p w14:paraId="55EA1AFE" w14:textId="5606E739" w:rsidR="00E66228" w:rsidRPr="00D36D4A" w:rsidRDefault="00E66228" w:rsidP="00D36D4A">
            <w:pPr>
              <w:spacing w:line="264" w:lineRule="auto"/>
            </w:pPr>
            <w:r w:rsidRPr="00D36D4A">
              <w:t>Housing</w:t>
            </w:r>
          </w:p>
        </w:tc>
        <w:tc>
          <w:tcPr>
            <w:tcW w:w="1440" w:type="dxa"/>
            <w:tcBorders>
              <w:top w:val="nil"/>
              <w:left w:val="single" w:sz="4" w:space="0" w:color="auto"/>
              <w:bottom w:val="single" w:sz="4" w:space="0" w:color="auto"/>
              <w:right w:val="single" w:sz="4" w:space="0" w:color="auto"/>
            </w:tcBorders>
            <w:shd w:val="clear" w:color="auto" w:fill="auto"/>
          </w:tcPr>
          <w:p w14:paraId="111A669B" w14:textId="1CAF9448" w:rsidR="00E66228" w:rsidRPr="00D36D4A" w:rsidRDefault="00E66228" w:rsidP="00D36D4A">
            <w:pPr>
              <w:jc w:val="right"/>
            </w:pPr>
            <w:r w:rsidRPr="00D36D4A">
              <w:t>28.85</w:t>
            </w:r>
          </w:p>
        </w:tc>
        <w:tc>
          <w:tcPr>
            <w:tcW w:w="1440" w:type="dxa"/>
            <w:tcBorders>
              <w:top w:val="single" w:sz="4" w:space="0" w:color="auto"/>
              <w:left w:val="single" w:sz="4" w:space="0" w:color="auto"/>
              <w:bottom w:val="single" w:sz="4" w:space="0" w:color="auto"/>
              <w:right w:val="single" w:sz="4" w:space="0" w:color="auto"/>
            </w:tcBorders>
          </w:tcPr>
          <w:p w14:paraId="3CDF041A" w14:textId="050C6AFB" w:rsidR="00E66228" w:rsidRPr="00D36D4A" w:rsidRDefault="00E66228" w:rsidP="00D36D4A">
            <w:pPr>
              <w:spacing w:line="264" w:lineRule="auto"/>
              <w:jc w:val="right"/>
            </w:pPr>
            <w:r w:rsidRPr="00D36D4A">
              <w:t>27.33</w:t>
            </w:r>
          </w:p>
        </w:tc>
      </w:tr>
    </w:tbl>
    <w:p w14:paraId="594A8C8D" w14:textId="77777777" w:rsidR="00A56187" w:rsidRPr="00D36D4A" w:rsidRDefault="00A56187" w:rsidP="00D36D4A">
      <w:pPr>
        <w:jc w:val="center"/>
        <w:outlineLvl w:val="0"/>
        <w:rPr>
          <w:sz w:val="22"/>
          <w:szCs w:val="22"/>
        </w:rPr>
      </w:pPr>
      <w:r w:rsidRPr="00D36D4A">
        <w:rPr>
          <w:sz w:val="22"/>
          <w:szCs w:val="22"/>
        </w:rPr>
        <w:br w:type="page"/>
      </w:r>
      <w:r w:rsidRPr="00D36D4A">
        <w:rPr>
          <w:b/>
          <w:caps/>
        </w:rPr>
        <w:lastRenderedPageBreak/>
        <w:t>Statement No</w:t>
      </w:r>
      <w:r w:rsidRPr="00D36D4A">
        <w:rPr>
          <w:b/>
        </w:rPr>
        <w:t>. 3</w:t>
      </w:r>
      <w:r w:rsidRPr="00D36D4A">
        <w:t xml:space="preserve"> –contd.</w:t>
      </w:r>
    </w:p>
    <w:p w14:paraId="1BFEF509" w14:textId="10169548" w:rsidR="00A56187" w:rsidRPr="00D36D4A" w:rsidRDefault="00A56187" w:rsidP="00D36D4A">
      <w:pPr>
        <w:ind w:right="39"/>
        <w:jc w:val="right"/>
      </w:pPr>
      <w:r w:rsidRPr="00D36D4A">
        <w:rPr>
          <w:b/>
          <w:bCs/>
        </w:rPr>
        <w:t>(</w:t>
      </w:r>
      <w:r w:rsidR="00547F07" w:rsidRPr="00D36D4A">
        <w:rPr>
          <w:b/>
          <w:bCs/>
        </w:rPr>
        <w:t>₹</w:t>
      </w:r>
      <w:r w:rsidRPr="00D36D4A">
        <w:rPr>
          <w:b/>
          <w:bCs/>
        </w:rPr>
        <w:t xml:space="preserve"> in crore</w:t>
      </w:r>
      <w:r w:rsidRPr="00D36D4A">
        <w:t>)</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5647"/>
        <w:gridCol w:w="1440"/>
        <w:gridCol w:w="1440"/>
      </w:tblGrid>
      <w:tr w:rsidR="00986903" w:rsidRPr="00D36D4A" w14:paraId="4939D65C" w14:textId="77777777" w:rsidTr="00DB372A">
        <w:trPr>
          <w:trHeight w:val="251"/>
        </w:trPr>
        <w:tc>
          <w:tcPr>
            <w:tcW w:w="1080" w:type="dxa"/>
            <w:vMerge w:val="restart"/>
            <w:noWrap/>
            <w:vAlign w:val="bottom"/>
          </w:tcPr>
          <w:p w14:paraId="1F0B1EC2" w14:textId="77777777" w:rsidR="00A56187" w:rsidRPr="00D36D4A" w:rsidRDefault="00A56187" w:rsidP="00D36D4A">
            <w:pPr>
              <w:spacing w:line="264" w:lineRule="auto"/>
            </w:pPr>
          </w:p>
        </w:tc>
        <w:tc>
          <w:tcPr>
            <w:tcW w:w="5647" w:type="dxa"/>
            <w:vMerge w:val="restart"/>
            <w:noWrap/>
            <w:vAlign w:val="center"/>
          </w:tcPr>
          <w:p w14:paraId="08A7ACB5" w14:textId="77777777" w:rsidR="00A56187" w:rsidRPr="00D36D4A" w:rsidRDefault="00A56187" w:rsidP="00D36D4A">
            <w:pPr>
              <w:spacing w:line="264" w:lineRule="auto"/>
              <w:jc w:val="center"/>
            </w:pPr>
            <w:r w:rsidRPr="00D36D4A">
              <w:rPr>
                <w:b/>
                <w:bCs/>
              </w:rPr>
              <w:t>Description</w:t>
            </w:r>
          </w:p>
        </w:tc>
        <w:tc>
          <w:tcPr>
            <w:tcW w:w="2880" w:type="dxa"/>
            <w:gridSpan w:val="2"/>
            <w:noWrap/>
            <w:vAlign w:val="center"/>
          </w:tcPr>
          <w:p w14:paraId="23994005" w14:textId="77777777" w:rsidR="00A56187" w:rsidRPr="00D36D4A" w:rsidRDefault="00A56187" w:rsidP="00D36D4A">
            <w:pPr>
              <w:spacing w:line="264" w:lineRule="auto"/>
              <w:jc w:val="center"/>
              <w:rPr>
                <w:b/>
                <w:bCs/>
              </w:rPr>
            </w:pPr>
            <w:r w:rsidRPr="00D36D4A">
              <w:rPr>
                <w:b/>
                <w:bCs/>
              </w:rPr>
              <w:t>Actuals</w:t>
            </w:r>
          </w:p>
        </w:tc>
      </w:tr>
      <w:tr w:rsidR="00986903" w:rsidRPr="00D36D4A" w14:paraId="4A5E55A7" w14:textId="77777777" w:rsidTr="00DB372A">
        <w:trPr>
          <w:trHeight w:val="170"/>
        </w:trPr>
        <w:tc>
          <w:tcPr>
            <w:tcW w:w="1080" w:type="dxa"/>
            <w:vMerge/>
          </w:tcPr>
          <w:p w14:paraId="4AE15965" w14:textId="77777777" w:rsidR="00A56187" w:rsidRPr="00D36D4A" w:rsidRDefault="00A56187" w:rsidP="00D36D4A">
            <w:pPr>
              <w:spacing w:line="264" w:lineRule="auto"/>
              <w:jc w:val="both"/>
              <w:rPr>
                <w:b/>
                <w:bCs/>
              </w:rPr>
            </w:pPr>
          </w:p>
        </w:tc>
        <w:tc>
          <w:tcPr>
            <w:tcW w:w="5647" w:type="dxa"/>
            <w:vMerge/>
            <w:vAlign w:val="center"/>
          </w:tcPr>
          <w:p w14:paraId="422F4697" w14:textId="77777777" w:rsidR="00A56187" w:rsidRPr="00D36D4A" w:rsidRDefault="00A56187" w:rsidP="00D36D4A">
            <w:pPr>
              <w:spacing w:line="264" w:lineRule="auto"/>
              <w:rPr>
                <w:b/>
                <w:bCs/>
              </w:rPr>
            </w:pPr>
          </w:p>
        </w:tc>
        <w:tc>
          <w:tcPr>
            <w:tcW w:w="1440" w:type="dxa"/>
            <w:vAlign w:val="center"/>
          </w:tcPr>
          <w:p w14:paraId="2AB3F2F6" w14:textId="77777777" w:rsidR="00A56187" w:rsidRPr="00D36D4A" w:rsidRDefault="00A56187" w:rsidP="00D36D4A">
            <w:pPr>
              <w:spacing w:line="264" w:lineRule="auto"/>
              <w:jc w:val="center"/>
              <w:rPr>
                <w:b/>
                <w:bCs/>
              </w:rPr>
            </w:pPr>
            <w:r w:rsidRPr="00D36D4A">
              <w:rPr>
                <w:b/>
                <w:bCs/>
              </w:rPr>
              <w:t>2023-24</w:t>
            </w:r>
          </w:p>
        </w:tc>
        <w:tc>
          <w:tcPr>
            <w:tcW w:w="1440" w:type="dxa"/>
            <w:vAlign w:val="center"/>
          </w:tcPr>
          <w:p w14:paraId="547C949E" w14:textId="77777777" w:rsidR="00A56187" w:rsidRPr="00D36D4A" w:rsidRDefault="00A56187" w:rsidP="00D36D4A">
            <w:pPr>
              <w:spacing w:line="264" w:lineRule="auto"/>
              <w:jc w:val="center"/>
              <w:rPr>
                <w:b/>
                <w:bCs/>
              </w:rPr>
            </w:pPr>
            <w:r w:rsidRPr="00D36D4A">
              <w:rPr>
                <w:b/>
                <w:bCs/>
              </w:rPr>
              <w:t>2022-23</w:t>
            </w:r>
          </w:p>
        </w:tc>
      </w:tr>
      <w:tr w:rsidR="00986903" w:rsidRPr="00D36D4A" w14:paraId="65E4BC78" w14:textId="77777777" w:rsidTr="00DB372A">
        <w:trPr>
          <w:trHeight w:val="170"/>
        </w:trPr>
        <w:tc>
          <w:tcPr>
            <w:tcW w:w="1080" w:type="dxa"/>
            <w:vAlign w:val="center"/>
          </w:tcPr>
          <w:p w14:paraId="2008C2DC" w14:textId="77777777" w:rsidR="00A56187" w:rsidRPr="00D36D4A" w:rsidRDefault="00A56187" w:rsidP="00D36D4A">
            <w:pPr>
              <w:spacing w:line="264" w:lineRule="auto"/>
              <w:jc w:val="center"/>
              <w:rPr>
                <w:b/>
                <w:bCs/>
              </w:rPr>
            </w:pPr>
            <w:r w:rsidRPr="00D36D4A">
              <w:rPr>
                <w:b/>
                <w:bCs/>
              </w:rPr>
              <w:t>I.</w:t>
            </w:r>
          </w:p>
        </w:tc>
        <w:tc>
          <w:tcPr>
            <w:tcW w:w="5647" w:type="dxa"/>
            <w:vAlign w:val="center"/>
          </w:tcPr>
          <w:p w14:paraId="0B282793" w14:textId="77777777" w:rsidR="00A56187" w:rsidRPr="00D36D4A" w:rsidRDefault="00A56187" w:rsidP="00D36D4A">
            <w:pPr>
              <w:spacing w:line="264" w:lineRule="auto"/>
              <w:rPr>
                <w:b/>
                <w:bCs/>
              </w:rPr>
            </w:pPr>
            <w:r w:rsidRPr="00D36D4A">
              <w:rPr>
                <w:b/>
                <w:bCs/>
              </w:rPr>
              <w:t>TAX AND NON-TAX REVENUE-</w:t>
            </w:r>
            <w:r w:rsidRPr="00D36D4A">
              <w:rPr>
                <w:bCs/>
              </w:rPr>
              <w:t>concld.</w:t>
            </w:r>
          </w:p>
        </w:tc>
        <w:tc>
          <w:tcPr>
            <w:tcW w:w="1440" w:type="dxa"/>
            <w:vAlign w:val="center"/>
          </w:tcPr>
          <w:p w14:paraId="1E82E7FA" w14:textId="77777777" w:rsidR="00A56187" w:rsidRPr="00D36D4A" w:rsidRDefault="00A56187" w:rsidP="00D36D4A">
            <w:pPr>
              <w:spacing w:line="264" w:lineRule="auto"/>
              <w:jc w:val="center"/>
              <w:rPr>
                <w:b/>
                <w:bCs/>
              </w:rPr>
            </w:pPr>
          </w:p>
        </w:tc>
        <w:tc>
          <w:tcPr>
            <w:tcW w:w="1440" w:type="dxa"/>
            <w:vAlign w:val="center"/>
          </w:tcPr>
          <w:p w14:paraId="1F0A36CB" w14:textId="77777777" w:rsidR="00A56187" w:rsidRPr="00D36D4A" w:rsidRDefault="00A56187" w:rsidP="00D36D4A">
            <w:pPr>
              <w:spacing w:line="264" w:lineRule="auto"/>
              <w:jc w:val="center"/>
              <w:rPr>
                <w:b/>
                <w:bCs/>
              </w:rPr>
            </w:pPr>
          </w:p>
        </w:tc>
      </w:tr>
      <w:tr w:rsidR="00986903" w:rsidRPr="00D36D4A" w14:paraId="6ED461B5" w14:textId="77777777" w:rsidTr="00DB372A">
        <w:trPr>
          <w:trHeight w:val="288"/>
        </w:trPr>
        <w:tc>
          <w:tcPr>
            <w:tcW w:w="1080" w:type="dxa"/>
            <w:vAlign w:val="center"/>
          </w:tcPr>
          <w:p w14:paraId="131F46AD" w14:textId="77777777" w:rsidR="00A56187" w:rsidRPr="00D36D4A" w:rsidRDefault="00A56187" w:rsidP="00D36D4A">
            <w:pPr>
              <w:spacing w:line="264" w:lineRule="auto"/>
              <w:jc w:val="center"/>
              <w:rPr>
                <w:b/>
                <w:bCs/>
              </w:rPr>
            </w:pPr>
            <w:r w:rsidRPr="00D36D4A">
              <w:rPr>
                <w:b/>
                <w:bCs/>
              </w:rPr>
              <w:t>B.</w:t>
            </w:r>
          </w:p>
        </w:tc>
        <w:tc>
          <w:tcPr>
            <w:tcW w:w="5647" w:type="dxa"/>
            <w:tcMar>
              <w:left w:w="72" w:type="dxa"/>
              <w:right w:w="72" w:type="dxa"/>
            </w:tcMar>
            <w:vAlign w:val="center"/>
          </w:tcPr>
          <w:p w14:paraId="31E710B9" w14:textId="77777777" w:rsidR="00A56187" w:rsidRPr="00D36D4A" w:rsidRDefault="00A56187" w:rsidP="00D36D4A">
            <w:pPr>
              <w:spacing w:line="264" w:lineRule="auto"/>
              <w:rPr>
                <w:b/>
                <w:bCs/>
              </w:rPr>
            </w:pPr>
            <w:r w:rsidRPr="00D36D4A">
              <w:rPr>
                <w:b/>
                <w:bCs/>
              </w:rPr>
              <w:t>Non-Tax Revenue</w:t>
            </w:r>
            <w:r w:rsidRPr="00D36D4A">
              <w:rPr>
                <w:bCs/>
              </w:rPr>
              <w:t>-concld.</w:t>
            </w:r>
          </w:p>
        </w:tc>
        <w:tc>
          <w:tcPr>
            <w:tcW w:w="1440" w:type="dxa"/>
          </w:tcPr>
          <w:p w14:paraId="087953B1" w14:textId="77777777" w:rsidR="00A56187" w:rsidRPr="00D36D4A" w:rsidRDefault="00A56187" w:rsidP="00D36D4A">
            <w:pPr>
              <w:spacing w:line="264" w:lineRule="auto"/>
              <w:jc w:val="both"/>
            </w:pPr>
          </w:p>
        </w:tc>
        <w:tc>
          <w:tcPr>
            <w:tcW w:w="1440" w:type="dxa"/>
          </w:tcPr>
          <w:p w14:paraId="318C4F8B" w14:textId="77777777" w:rsidR="00A56187" w:rsidRPr="00D36D4A" w:rsidRDefault="00A56187" w:rsidP="00D36D4A">
            <w:pPr>
              <w:spacing w:line="264" w:lineRule="auto"/>
              <w:jc w:val="both"/>
            </w:pPr>
          </w:p>
        </w:tc>
      </w:tr>
      <w:tr w:rsidR="00E66228" w:rsidRPr="00D36D4A" w14:paraId="5B34D85B" w14:textId="77777777" w:rsidTr="00DB372A">
        <w:trPr>
          <w:trHeight w:val="288"/>
        </w:trPr>
        <w:tc>
          <w:tcPr>
            <w:tcW w:w="1080" w:type="dxa"/>
            <w:vAlign w:val="center"/>
          </w:tcPr>
          <w:p w14:paraId="64B55144" w14:textId="77777777" w:rsidR="00E66228" w:rsidRPr="00D36D4A" w:rsidRDefault="00E66228" w:rsidP="00D36D4A">
            <w:pPr>
              <w:spacing w:line="264" w:lineRule="auto"/>
              <w:jc w:val="center"/>
              <w:rPr>
                <w:b/>
                <w:bCs/>
              </w:rPr>
            </w:pP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1AFB88EE" w14:textId="3F56AB62" w:rsidR="00E66228" w:rsidRPr="00D36D4A" w:rsidRDefault="00E66228" w:rsidP="00D36D4A">
            <w:pPr>
              <w:spacing w:line="264" w:lineRule="auto"/>
            </w:pPr>
            <w:r w:rsidRPr="00D36D4A">
              <w:t>Urban Development</w:t>
            </w:r>
          </w:p>
        </w:tc>
        <w:tc>
          <w:tcPr>
            <w:tcW w:w="1440" w:type="dxa"/>
            <w:tcBorders>
              <w:top w:val="nil"/>
              <w:left w:val="single" w:sz="4" w:space="0" w:color="auto"/>
              <w:bottom w:val="single" w:sz="4" w:space="0" w:color="auto"/>
              <w:right w:val="single" w:sz="4" w:space="0" w:color="auto"/>
            </w:tcBorders>
            <w:shd w:val="clear" w:color="auto" w:fill="auto"/>
            <w:vAlign w:val="center"/>
          </w:tcPr>
          <w:p w14:paraId="3EC0C32A" w14:textId="553E9A0D" w:rsidR="00E66228" w:rsidRPr="00D36D4A" w:rsidRDefault="00E66228" w:rsidP="00D36D4A">
            <w:pPr>
              <w:jc w:val="right"/>
            </w:pPr>
            <w:r w:rsidRPr="00D36D4A">
              <w:t>74.90</w:t>
            </w:r>
          </w:p>
        </w:tc>
        <w:tc>
          <w:tcPr>
            <w:tcW w:w="1440" w:type="dxa"/>
            <w:tcBorders>
              <w:top w:val="single" w:sz="4" w:space="0" w:color="auto"/>
              <w:left w:val="single" w:sz="4" w:space="0" w:color="auto"/>
              <w:bottom w:val="single" w:sz="4" w:space="0" w:color="auto"/>
              <w:right w:val="single" w:sz="4" w:space="0" w:color="auto"/>
            </w:tcBorders>
            <w:vAlign w:val="center"/>
          </w:tcPr>
          <w:p w14:paraId="040BFEA6" w14:textId="2FD6D2A3" w:rsidR="00E66228" w:rsidRPr="00D36D4A" w:rsidRDefault="00E66228" w:rsidP="00D36D4A">
            <w:pPr>
              <w:spacing w:line="264" w:lineRule="auto"/>
              <w:jc w:val="right"/>
            </w:pPr>
            <w:r w:rsidRPr="00D36D4A">
              <w:t>36.91</w:t>
            </w:r>
          </w:p>
        </w:tc>
      </w:tr>
      <w:tr w:rsidR="00E66228" w:rsidRPr="00D36D4A" w14:paraId="0B917BF1"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55D01CA"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2C1A56FC" w14:textId="5676DC27" w:rsidR="00E66228" w:rsidRPr="00D36D4A" w:rsidRDefault="00E66228" w:rsidP="00D36D4A">
            <w:pPr>
              <w:spacing w:line="264" w:lineRule="auto"/>
            </w:pPr>
            <w:r w:rsidRPr="00D36D4A">
              <w:t>Information and Publicity</w:t>
            </w:r>
          </w:p>
        </w:tc>
        <w:tc>
          <w:tcPr>
            <w:tcW w:w="1440" w:type="dxa"/>
            <w:tcBorders>
              <w:top w:val="nil"/>
              <w:left w:val="single" w:sz="4" w:space="0" w:color="auto"/>
              <w:bottom w:val="single" w:sz="4" w:space="0" w:color="auto"/>
              <w:right w:val="single" w:sz="4" w:space="0" w:color="auto"/>
            </w:tcBorders>
            <w:shd w:val="clear" w:color="auto" w:fill="auto"/>
            <w:vAlign w:val="center"/>
          </w:tcPr>
          <w:p w14:paraId="0987C8A8" w14:textId="02B159FC" w:rsidR="00E66228" w:rsidRPr="00D36D4A" w:rsidRDefault="00E66228" w:rsidP="00D36D4A">
            <w:pPr>
              <w:jc w:val="right"/>
            </w:pPr>
            <w:r w:rsidRPr="00D36D4A">
              <w:t>0.18</w:t>
            </w:r>
          </w:p>
        </w:tc>
        <w:tc>
          <w:tcPr>
            <w:tcW w:w="1440" w:type="dxa"/>
            <w:tcBorders>
              <w:top w:val="single" w:sz="4" w:space="0" w:color="auto"/>
              <w:left w:val="single" w:sz="4" w:space="0" w:color="auto"/>
              <w:bottom w:val="single" w:sz="4" w:space="0" w:color="auto"/>
              <w:right w:val="single" w:sz="4" w:space="0" w:color="auto"/>
            </w:tcBorders>
            <w:vAlign w:val="center"/>
          </w:tcPr>
          <w:p w14:paraId="392996F8" w14:textId="6B96A426" w:rsidR="00E66228" w:rsidRPr="00D36D4A" w:rsidRDefault="00E66228" w:rsidP="00D36D4A">
            <w:pPr>
              <w:spacing w:line="264" w:lineRule="auto"/>
              <w:jc w:val="right"/>
            </w:pPr>
            <w:r w:rsidRPr="00D36D4A">
              <w:t>0.42</w:t>
            </w:r>
          </w:p>
        </w:tc>
      </w:tr>
      <w:tr w:rsidR="00E66228" w:rsidRPr="00D36D4A" w14:paraId="4DF9DAC1"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674C89D7" w14:textId="77777777" w:rsidR="00E66228" w:rsidRPr="00D36D4A" w:rsidRDefault="00E66228" w:rsidP="00D36D4A">
            <w:pPr>
              <w:spacing w:line="264" w:lineRule="auto"/>
              <w:jc w:val="center"/>
              <w:rPr>
                <w:b/>
                <w:bCs/>
              </w:rPr>
            </w:pPr>
            <w:r w:rsidRPr="00D36D4A">
              <w:rPr>
                <w:b/>
                <w:bCs/>
              </w:rPr>
              <w:t> </w:t>
            </w:r>
          </w:p>
        </w:tc>
        <w:tc>
          <w:tcPr>
            <w:tcW w:w="5647" w:type="dxa"/>
            <w:tcMar>
              <w:left w:w="72" w:type="dxa"/>
              <w:right w:w="72" w:type="dxa"/>
            </w:tcMar>
            <w:vAlign w:val="center"/>
          </w:tcPr>
          <w:p w14:paraId="7E50ED45" w14:textId="3E93E69E" w:rsidR="00E66228" w:rsidRPr="00D36D4A" w:rsidRDefault="00E66228" w:rsidP="00D36D4A">
            <w:pPr>
              <w:spacing w:line="264" w:lineRule="auto"/>
            </w:pPr>
            <w:r w:rsidRPr="00D36D4A">
              <w:t>Labour and Employment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1AB6D0D" w14:textId="4DEE5261" w:rsidR="00E66228" w:rsidRPr="00D36D4A" w:rsidRDefault="00E66228" w:rsidP="00D36D4A">
            <w:pPr>
              <w:jc w:val="right"/>
            </w:pPr>
            <w:r w:rsidRPr="00D36D4A">
              <w:t>38.63</w:t>
            </w:r>
          </w:p>
        </w:tc>
        <w:tc>
          <w:tcPr>
            <w:tcW w:w="1440" w:type="dxa"/>
            <w:vAlign w:val="center"/>
          </w:tcPr>
          <w:p w14:paraId="28833E4D" w14:textId="549C929A" w:rsidR="00E66228" w:rsidRPr="00D36D4A" w:rsidRDefault="00E66228" w:rsidP="00D36D4A">
            <w:pPr>
              <w:spacing w:line="264" w:lineRule="auto"/>
              <w:jc w:val="right"/>
            </w:pPr>
            <w:r w:rsidRPr="00D36D4A">
              <w:t>45.67</w:t>
            </w:r>
          </w:p>
        </w:tc>
      </w:tr>
      <w:tr w:rsidR="00E66228" w:rsidRPr="00D36D4A" w14:paraId="6B65F41E"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0549F33C"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01050577" w14:textId="422FBF68" w:rsidR="00E66228" w:rsidRPr="00D36D4A" w:rsidRDefault="00E66228" w:rsidP="00D36D4A">
            <w:pPr>
              <w:spacing w:line="264" w:lineRule="auto"/>
            </w:pPr>
            <w:r w:rsidRPr="00D36D4A">
              <w:t>Social Security and Welfare</w:t>
            </w:r>
          </w:p>
        </w:tc>
        <w:tc>
          <w:tcPr>
            <w:tcW w:w="1440" w:type="dxa"/>
            <w:tcBorders>
              <w:top w:val="nil"/>
              <w:left w:val="single" w:sz="4" w:space="0" w:color="auto"/>
              <w:bottom w:val="single" w:sz="4" w:space="0" w:color="auto"/>
              <w:right w:val="single" w:sz="4" w:space="0" w:color="auto"/>
            </w:tcBorders>
            <w:shd w:val="clear" w:color="auto" w:fill="auto"/>
            <w:vAlign w:val="center"/>
          </w:tcPr>
          <w:p w14:paraId="38AF5057" w14:textId="6433DDC9" w:rsidR="00E66228" w:rsidRPr="00D36D4A" w:rsidRDefault="00E66228" w:rsidP="00D36D4A">
            <w:pPr>
              <w:jc w:val="right"/>
            </w:pPr>
            <w:r w:rsidRPr="00D36D4A">
              <w:t>16.12</w:t>
            </w:r>
          </w:p>
        </w:tc>
        <w:tc>
          <w:tcPr>
            <w:tcW w:w="1440" w:type="dxa"/>
            <w:tcBorders>
              <w:top w:val="single" w:sz="4" w:space="0" w:color="auto"/>
              <w:left w:val="single" w:sz="4" w:space="0" w:color="auto"/>
              <w:bottom w:val="single" w:sz="4" w:space="0" w:color="auto"/>
              <w:right w:val="single" w:sz="4" w:space="0" w:color="auto"/>
            </w:tcBorders>
            <w:vAlign w:val="center"/>
          </w:tcPr>
          <w:p w14:paraId="38A9F698" w14:textId="39B9CA33" w:rsidR="00E66228" w:rsidRPr="00D36D4A" w:rsidRDefault="00E66228" w:rsidP="00D36D4A">
            <w:pPr>
              <w:spacing w:line="264" w:lineRule="auto"/>
              <w:jc w:val="right"/>
            </w:pPr>
            <w:r w:rsidRPr="00D36D4A">
              <w:t>12.58</w:t>
            </w:r>
          </w:p>
        </w:tc>
      </w:tr>
      <w:tr w:rsidR="00E66228" w:rsidRPr="00D36D4A" w14:paraId="12F7F18E"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41530701"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29407E9E" w14:textId="2E3CB397" w:rsidR="00E66228" w:rsidRPr="00D36D4A" w:rsidRDefault="00E66228" w:rsidP="00D36D4A">
            <w:pPr>
              <w:spacing w:line="264" w:lineRule="auto"/>
            </w:pPr>
            <w:r w:rsidRPr="00D36D4A">
              <w:t>Other Social Services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2A46314A" w14:textId="649A8AFC" w:rsidR="00E66228" w:rsidRPr="00D36D4A" w:rsidRDefault="00E66228" w:rsidP="00D36D4A">
            <w:pPr>
              <w:jc w:val="right"/>
            </w:pPr>
            <w:r w:rsidRPr="00D36D4A">
              <w:t>130.38</w:t>
            </w:r>
          </w:p>
        </w:tc>
        <w:tc>
          <w:tcPr>
            <w:tcW w:w="1440" w:type="dxa"/>
            <w:tcBorders>
              <w:top w:val="single" w:sz="4" w:space="0" w:color="auto"/>
              <w:left w:val="single" w:sz="4" w:space="0" w:color="auto"/>
              <w:bottom w:val="single" w:sz="4" w:space="0" w:color="auto"/>
              <w:right w:val="single" w:sz="4" w:space="0" w:color="auto"/>
            </w:tcBorders>
            <w:vAlign w:val="center"/>
          </w:tcPr>
          <w:p w14:paraId="61DDBF12" w14:textId="0AF0EB8C" w:rsidR="00E66228" w:rsidRPr="00D36D4A" w:rsidRDefault="00E66228" w:rsidP="00D36D4A">
            <w:pPr>
              <w:spacing w:line="264" w:lineRule="auto"/>
              <w:jc w:val="right"/>
            </w:pPr>
            <w:r w:rsidRPr="00D36D4A">
              <w:t>89.39</w:t>
            </w:r>
          </w:p>
        </w:tc>
      </w:tr>
      <w:tr w:rsidR="00E66228" w:rsidRPr="00D36D4A" w14:paraId="09336219"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4CFA8A29"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42931BDD" w14:textId="3E531F1D" w:rsidR="00E66228" w:rsidRPr="00D36D4A" w:rsidRDefault="00E66228" w:rsidP="00D36D4A">
            <w:pPr>
              <w:spacing w:line="264" w:lineRule="auto"/>
            </w:pPr>
            <w:r w:rsidRPr="00D36D4A">
              <w:t>Crop Husbandry</w:t>
            </w:r>
          </w:p>
        </w:tc>
        <w:tc>
          <w:tcPr>
            <w:tcW w:w="1440" w:type="dxa"/>
            <w:tcBorders>
              <w:top w:val="nil"/>
              <w:left w:val="single" w:sz="4" w:space="0" w:color="auto"/>
              <w:bottom w:val="single" w:sz="4" w:space="0" w:color="auto"/>
              <w:right w:val="single" w:sz="4" w:space="0" w:color="auto"/>
            </w:tcBorders>
            <w:shd w:val="clear" w:color="auto" w:fill="auto"/>
            <w:vAlign w:val="center"/>
          </w:tcPr>
          <w:p w14:paraId="20A0C661" w14:textId="0C051573" w:rsidR="00E66228" w:rsidRPr="00D36D4A" w:rsidRDefault="00E66228" w:rsidP="00D36D4A">
            <w:pPr>
              <w:jc w:val="right"/>
            </w:pPr>
            <w:r w:rsidRPr="00D36D4A">
              <w:t>1,951.16</w:t>
            </w:r>
          </w:p>
        </w:tc>
        <w:tc>
          <w:tcPr>
            <w:tcW w:w="1440" w:type="dxa"/>
            <w:tcBorders>
              <w:top w:val="single" w:sz="4" w:space="0" w:color="auto"/>
              <w:left w:val="single" w:sz="4" w:space="0" w:color="auto"/>
              <w:bottom w:val="single" w:sz="4" w:space="0" w:color="auto"/>
              <w:right w:val="single" w:sz="4" w:space="0" w:color="auto"/>
            </w:tcBorders>
            <w:vAlign w:val="center"/>
          </w:tcPr>
          <w:p w14:paraId="52E72997" w14:textId="5686B7F1" w:rsidR="00E66228" w:rsidRPr="00D36D4A" w:rsidRDefault="00E66228" w:rsidP="00D36D4A">
            <w:pPr>
              <w:spacing w:line="264" w:lineRule="auto"/>
              <w:jc w:val="right"/>
            </w:pPr>
            <w:r w:rsidRPr="00D36D4A">
              <w:t>2,221.62</w:t>
            </w:r>
          </w:p>
        </w:tc>
      </w:tr>
      <w:tr w:rsidR="00E66228" w:rsidRPr="00D36D4A" w14:paraId="65F6A1CC"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346FD33"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256C5623" w14:textId="21B3CC79" w:rsidR="00E66228" w:rsidRPr="00D36D4A" w:rsidRDefault="00E66228" w:rsidP="00D36D4A">
            <w:pPr>
              <w:spacing w:line="264" w:lineRule="auto"/>
            </w:pPr>
            <w:r w:rsidRPr="00D36D4A">
              <w:t>Animal Husbandry</w:t>
            </w:r>
          </w:p>
        </w:tc>
        <w:tc>
          <w:tcPr>
            <w:tcW w:w="1440" w:type="dxa"/>
            <w:tcBorders>
              <w:top w:val="nil"/>
              <w:left w:val="single" w:sz="4" w:space="0" w:color="auto"/>
              <w:bottom w:val="single" w:sz="4" w:space="0" w:color="auto"/>
              <w:right w:val="single" w:sz="4" w:space="0" w:color="auto"/>
            </w:tcBorders>
            <w:shd w:val="clear" w:color="auto" w:fill="auto"/>
            <w:vAlign w:val="center"/>
          </w:tcPr>
          <w:p w14:paraId="48313091" w14:textId="71375B2C" w:rsidR="00E66228" w:rsidRPr="00D36D4A" w:rsidRDefault="00E66228" w:rsidP="00D36D4A">
            <w:pPr>
              <w:jc w:val="right"/>
            </w:pPr>
            <w:r w:rsidRPr="00D36D4A">
              <w:t>2.78</w:t>
            </w:r>
          </w:p>
        </w:tc>
        <w:tc>
          <w:tcPr>
            <w:tcW w:w="1440" w:type="dxa"/>
            <w:tcBorders>
              <w:top w:val="single" w:sz="4" w:space="0" w:color="auto"/>
              <w:left w:val="single" w:sz="4" w:space="0" w:color="auto"/>
              <w:bottom w:val="single" w:sz="4" w:space="0" w:color="auto"/>
              <w:right w:val="single" w:sz="4" w:space="0" w:color="auto"/>
            </w:tcBorders>
            <w:vAlign w:val="center"/>
          </w:tcPr>
          <w:p w14:paraId="2220F8D4" w14:textId="024AC40C" w:rsidR="00E66228" w:rsidRPr="00D36D4A" w:rsidRDefault="00E66228" w:rsidP="00D36D4A">
            <w:pPr>
              <w:spacing w:line="264" w:lineRule="auto"/>
              <w:jc w:val="right"/>
            </w:pPr>
            <w:r w:rsidRPr="00D36D4A">
              <w:t>2.21</w:t>
            </w:r>
          </w:p>
        </w:tc>
      </w:tr>
      <w:tr w:rsidR="00E66228" w:rsidRPr="00D36D4A" w14:paraId="5CA6A130"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41AA0592"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32A4928C" w14:textId="50EF7336" w:rsidR="00E66228" w:rsidRPr="00D36D4A" w:rsidRDefault="00E66228" w:rsidP="00D36D4A">
            <w:pPr>
              <w:spacing w:line="264" w:lineRule="auto"/>
            </w:pPr>
            <w:r w:rsidRPr="00D36D4A">
              <w:t>Dairy Development</w:t>
            </w:r>
          </w:p>
        </w:tc>
        <w:tc>
          <w:tcPr>
            <w:tcW w:w="1440" w:type="dxa"/>
            <w:tcBorders>
              <w:top w:val="nil"/>
              <w:left w:val="single" w:sz="4" w:space="0" w:color="auto"/>
              <w:bottom w:val="single" w:sz="4" w:space="0" w:color="auto"/>
              <w:right w:val="single" w:sz="4" w:space="0" w:color="auto"/>
            </w:tcBorders>
            <w:shd w:val="clear" w:color="auto" w:fill="auto"/>
            <w:vAlign w:val="center"/>
          </w:tcPr>
          <w:p w14:paraId="6E96DCE6" w14:textId="6EA013DD" w:rsidR="00E66228" w:rsidRPr="00D36D4A" w:rsidRDefault="000E0198" w:rsidP="00D36D4A">
            <w:pPr>
              <w:jc w:val="right"/>
            </w:pPr>
            <w:r>
              <w:t>Nil</w:t>
            </w:r>
          </w:p>
        </w:tc>
        <w:tc>
          <w:tcPr>
            <w:tcW w:w="1440" w:type="dxa"/>
            <w:tcBorders>
              <w:top w:val="single" w:sz="4" w:space="0" w:color="auto"/>
              <w:left w:val="single" w:sz="4" w:space="0" w:color="auto"/>
              <w:bottom w:val="single" w:sz="4" w:space="0" w:color="auto"/>
              <w:right w:val="single" w:sz="4" w:space="0" w:color="auto"/>
            </w:tcBorders>
            <w:vAlign w:val="center"/>
          </w:tcPr>
          <w:p w14:paraId="2CA54DCE" w14:textId="554110FF" w:rsidR="00E66228" w:rsidRPr="00D36D4A" w:rsidRDefault="00E66228" w:rsidP="00D36D4A">
            <w:pPr>
              <w:spacing w:line="264" w:lineRule="auto"/>
              <w:jc w:val="right"/>
            </w:pPr>
            <w:r w:rsidRPr="00D36D4A">
              <w:t>0.04</w:t>
            </w:r>
          </w:p>
        </w:tc>
      </w:tr>
      <w:tr w:rsidR="00E66228" w:rsidRPr="00D36D4A" w14:paraId="752468A3"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7F82A7F8"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5272C6C2" w14:textId="7DE82C56" w:rsidR="00E66228" w:rsidRPr="00D36D4A" w:rsidRDefault="00E66228" w:rsidP="00D36D4A">
            <w:pPr>
              <w:spacing w:line="264" w:lineRule="auto"/>
            </w:pPr>
            <w:r w:rsidRPr="00D36D4A">
              <w:t>Fisheries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183FEF73" w14:textId="636285B5" w:rsidR="00E66228" w:rsidRPr="00D36D4A" w:rsidRDefault="00E66228" w:rsidP="00D36D4A">
            <w:pPr>
              <w:jc w:val="right"/>
            </w:pPr>
            <w:r w:rsidRPr="00D36D4A">
              <w:t>5.54</w:t>
            </w:r>
          </w:p>
        </w:tc>
        <w:tc>
          <w:tcPr>
            <w:tcW w:w="1440" w:type="dxa"/>
            <w:tcBorders>
              <w:top w:val="single" w:sz="4" w:space="0" w:color="auto"/>
              <w:left w:val="single" w:sz="4" w:space="0" w:color="auto"/>
              <w:bottom w:val="single" w:sz="4" w:space="0" w:color="auto"/>
              <w:right w:val="single" w:sz="4" w:space="0" w:color="auto"/>
            </w:tcBorders>
            <w:vAlign w:val="center"/>
          </w:tcPr>
          <w:p w14:paraId="67D1C2A0" w14:textId="6A9173B4" w:rsidR="00E66228" w:rsidRPr="00D36D4A" w:rsidRDefault="00E66228" w:rsidP="00D36D4A">
            <w:pPr>
              <w:spacing w:line="264" w:lineRule="auto"/>
              <w:jc w:val="right"/>
            </w:pPr>
            <w:r w:rsidRPr="00D36D4A">
              <w:t>10.13</w:t>
            </w:r>
          </w:p>
        </w:tc>
      </w:tr>
      <w:tr w:rsidR="00E66228" w:rsidRPr="00D36D4A" w14:paraId="62EEF183"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0CF205E"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75196008" w14:textId="3F805E02" w:rsidR="00E66228" w:rsidRPr="00D36D4A" w:rsidRDefault="00E66228" w:rsidP="00D36D4A">
            <w:pPr>
              <w:spacing w:line="264" w:lineRule="auto"/>
            </w:pPr>
            <w:r w:rsidRPr="00D36D4A">
              <w:t>Forestry and Wild Life</w:t>
            </w:r>
          </w:p>
        </w:tc>
        <w:tc>
          <w:tcPr>
            <w:tcW w:w="1440" w:type="dxa"/>
            <w:tcBorders>
              <w:top w:val="nil"/>
              <w:left w:val="single" w:sz="4" w:space="0" w:color="auto"/>
              <w:bottom w:val="single" w:sz="4" w:space="0" w:color="auto"/>
              <w:right w:val="single" w:sz="4" w:space="0" w:color="auto"/>
            </w:tcBorders>
            <w:shd w:val="clear" w:color="auto" w:fill="auto"/>
            <w:vAlign w:val="center"/>
          </w:tcPr>
          <w:p w14:paraId="69860159" w14:textId="3A149666" w:rsidR="00E66228" w:rsidRPr="00D36D4A" w:rsidRDefault="00E66228" w:rsidP="00D36D4A">
            <w:pPr>
              <w:jc w:val="right"/>
            </w:pPr>
            <w:r w:rsidRPr="00D36D4A">
              <w:t>1,421.01</w:t>
            </w:r>
          </w:p>
        </w:tc>
        <w:tc>
          <w:tcPr>
            <w:tcW w:w="1440" w:type="dxa"/>
            <w:tcBorders>
              <w:top w:val="single" w:sz="4" w:space="0" w:color="auto"/>
              <w:left w:val="single" w:sz="4" w:space="0" w:color="auto"/>
              <w:bottom w:val="single" w:sz="4" w:space="0" w:color="auto"/>
              <w:right w:val="single" w:sz="4" w:space="0" w:color="auto"/>
            </w:tcBorders>
            <w:vAlign w:val="center"/>
          </w:tcPr>
          <w:p w14:paraId="54EEA9A5" w14:textId="094B8580" w:rsidR="00E66228" w:rsidRPr="00D36D4A" w:rsidRDefault="00E66228" w:rsidP="00D36D4A">
            <w:pPr>
              <w:spacing w:line="264" w:lineRule="auto"/>
              <w:jc w:val="right"/>
            </w:pPr>
            <w:r w:rsidRPr="00D36D4A">
              <w:t>1,395.01</w:t>
            </w:r>
          </w:p>
        </w:tc>
      </w:tr>
      <w:tr w:rsidR="00E66228" w:rsidRPr="00D36D4A" w14:paraId="647BCC3C"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03B40EE0"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2DAB6A83" w14:textId="212C04F2" w:rsidR="00E66228" w:rsidRPr="00D36D4A" w:rsidRDefault="00E66228" w:rsidP="00D36D4A">
            <w:pPr>
              <w:spacing w:line="264" w:lineRule="auto"/>
            </w:pPr>
            <w:r w:rsidRPr="00D36D4A">
              <w:t>Food Storage and Warehousing</w:t>
            </w:r>
          </w:p>
        </w:tc>
        <w:tc>
          <w:tcPr>
            <w:tcW w:w="1440" w:type="dxa"/>
            <w:tcBorders>
              <w:top w:val="nil"/>
              <w:left w:val="single" w:sz="4" w:space="0" w:color="auto"/>
              <w:bottom w:val="single" w:sz="4" w:space="0" w:color="auto"/>
              <w:right w:val="single" w:sz="4" w:space="0" w:color="auto"/>
            </w:tcBorders>
            <w:shd w:val="clear" w:color="auto" w:fill="auto"/>
            <w:vAlign w:val="center"/>
          </w:tcPr>
          <w:p w14:paraId="2421F3D7" w14:textId="4AC46274" w:rsidR="00E66228" w:rsidRPr="00D36D4A" w:rsidRDefault="00E66228" w:rsidP="00D36D4A">
            <w:pPr>
              <w:jc w:val="right"/>
            </w:pPr>
            <w:r w:rsidRPr="00D36D4A">
              <w:t>0.92</w:t>
            </w:r>
          </w:p>
        </w:tc>
        <w:tc>
          <w:tcPr>
            <w:tcW w:w="1440" w:type="dxa"/>
            <w:tcBorders>
              <w:top w:val="single" w:sz="4" w:space="0" w:color="auto"/>
              <w:left w:val="single" w:sz="4" w:space="0" w:color="auto"/>
              <w:bottom w:val="single" w:sz="4" w:space="0" w:color="auto"/>
              <w:right w:val="single" w:sz="4" w:space="0" w:color="auto"/>
            </w:tcBorders>
            <w:vAlign w:val="center"/>
          </w:tcPr>
          <w:p w14:paraId="45944730" w14:textId="3E728744" w:rsidR="00E66228" w:rsidRPr="00D36D4A" w:rsidRDefault="00E66228" w:rsidP="00D36D4A">
            <w:pPr>
              <w:spacing w:line="264" w:lineRule="auto"/>
              <w:jc w:val="right"/>
            </w:pPr>
            <w:r w:rsidRPr="00D36D4A">
              <w:t>0.44</w:t>
            </w:r>
          </w:p>
        </w:tc>
      </w:tr>
      <w:tr w:rsidR="00E66228" w:rsidRPr="00D36D4A" w14:paraId="095EDD2B"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7C5704CB"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315FC846" w14:textId="2951ACAD" w:rsidR="00E66228" w:rsidRPr="00D36D4A" w:rsidRDefault="00E66228" w:rsidP="00D36D4A">
            <w:pPr>
              <w:spacing w:line="264" w:lineRule="auto"/>
            </w:pPr>
            <w:r w:rsidRPr="00D36D4A">
              <w:t>Co-operation</w:t>
            </w:r>
          </w:p>
        </w:tc>
        <w:tc>
          <w:tcPr>
            <w:tcW w:w="1440" w:type="dxa"/>
            <w:tcBorders>
              <w:top w:val="nil"/>
              <w:left w:val="single" w:sz="4" w:space="0" w:color="auto"/>
              <w:bottom w:val="single" w:sz="4" w:space="0" w:color="auto"/>
              <w:right w:val="single" w:sz="4" w:space="0" w:color="auto"/>
            </w:tcBorders>
            <w:shd w:val="clear" w:color="auto" w:fill="auto"/>
            <w:vAlign w:val="center"/>
          </w:tcPr>
          <w:p w14:paraId="4292E7E4" w14:textId="45CC6483" w:rsidR="00E66228" w:rsidRPr="00D36D4A" w:rsidRDefault="00E66228" w:rsidP="00D36D4A">
            <w:pPr>
              <w:jc w:val="right"/>
            </w:pPr>
            <w:r w:rsidRPr="00D36D4A">
              <w:t>7.21</w:t>
            </w:r>
          </w:p>
        </w:tc>
        <w:tc>
          <w:tcPr>
            <w:tcW w:w="1440" w:type="dxa"/>
            <w:tcBorders>
              <w:top w:val="single" w:sz="4" w:space="0" w:color="auto"/>
              <w:left w:val="single" w:sz="4" w:space="0" w:color="auto"/>
              <w:bottom w:val="single" w:sz="4" w:space="0" w:color="auto"/>
              <w:right w:val="single" w:sz="4" w:space="0" w:color="auto"/>
            </w:tcBorders>
            <w:vAlign w:val="center"/>
          </w:tcPr>
          <w:p w14:paraId="18D6F417" w14:textId="18F02FD3" w:rsidR="00E66228" w:rsidRPr="00D36D4A" w:rsidRDefault="00E66228" w:rsidP="00D36D4A">
            <w:pPr>
              <w:spacing w:line="264" w:lineRule="auto"/>
              <w:jc w:val="right"/>
            </w:pPr>
            <w:r w:rsidRPr="00D36D4A">
              <w:t>12.98</w:t>
            </w:r>
          </w:p>
        </w:tc>
      </w:tr>
      <w:tr w:rsidR="00E66228" w:rsidRPr="00D36D4A" w14:paraId="612AA90E"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75760B0"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0E24FDE8" w14:textId="06C1F31D" w:rsidR="00E66228" w:rsidRPr="00D36D4A" w:rsidRDefault="00E66228" w:rsidP="00D36D4A">
            <w:pPr>
              <w:spacing w:line="264" w:lineRule="auto"/>
            </w:pPr>
            <w:r w:rsidRPr="00D36D4A">
              <w:t>Other Agricultural Programmes</w:t>
            </w:r>
          </w:p>
        </w:tc>
        <w:tc>
          <w:tcPr>
            <w:tcW w:w="1440" w:type="dxa"/>
            <w:tcBorders>
              <w:top w:val="single" w:sz="4" w:space="0" w:color="auto"/>
              <w:left w:val="single" w:sz="4" w:space="0" w:color="auto"/>
              <w:bottom w:val="single" w:sz="4" w:space="0" w:color="auto"/>
              <w:right w:val="single" w:sz="4" w:space="0" w:color="auto"/>
            </w:tcBorders>
            <w:vAlign w:val="center"/>
          </w:tcPr>
          <w:p w14:paraId="3C2D6913" w14:textId="41FABFAE" w:rsidR="00E66228" w:rsidRPr="00D36D4A" w:rsidRDefault="00E66228" w:rsidP="00D36D4A">
            <w:pPr>
              <w:spacing w:line="264" w:lineRule="auto"/>
              <w:jc w:val="right"/>
            </w:pPr>
            <w:r w:rsidRPr="00D36D4A">
              <w:t>41.20</w:t>
            </w:r>
          </w:p>
        </w:tc>
        <w:tc>
          <w:tcPr>
            <w:tcW w:w="1440" w:type="dxa"/>
            <w:tcBorders>
              <w:top w:val="single" w:sz="4" w:space="0" w:color="auto"/>
              <w:left w:val="single" w:sz="4" w:space="0" w:color="auto"/>
              <w:bottom w:val="single" w:sz="4" w:space="0" w:color="auto"/>
              <w:right w:val="single" w:sz="4" w:space="0" w:color="auto"/>
            </w:tcBorders>
            <w:vAlign w:val="center"/>
          </w:tcPr>
          <w:p w14:paraId="3524D5CB" w14:textId="2A91F36F" w:rsidR="00E66228" w:rsidRPr="00D36D4A" w:rsidRDefault="00E66228" w:rsidP="00D36D4A">
            <w:pPr>
              <w:spacing w:line="264" w:lineRule="auto"/>
              <w:jc w:val="right"/>
            </w:pPr>
            <w:r w:rsidRPr="00D36D4A">
              <w:t>2.51</w:t>
            </w:r>
          </w:p>
        </w:tc>
      </w:tr>
      <w:tr w:rsidR="00E66228" w:rsidRPr="00D36D4A" w14:paraId="4950F5C9"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3CA475E6"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0C4BBD0B" w14:textId="4DDCC331" w:rsidR="00E66228" w:rsidRPr="00D36D4A" w:rsidRDefault="00E66228" w:rsidP="00D36D4A">
            <w:pPr>
              <w:spacing w:line="264" w:lineRule="auto"/>
            </w:pPr>
            <w:r w:rsidRPr="00D36D4A">
              <w:t>Other Rural Development Programmes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50A00338" w14:textId="0A1EE37F" w:rsidR="00E66228" w:rsidRPr="00D36D4A" w:rsidRDefault="00E66228" w:rsidP="00D36D4A">
            <w:pPr>
              <w:jc w:val="right"/>
            </w:pPr>
            <w:r w:rsidRPr="00D36D4A">
              <w:t>5.08</w:t>
            </w:r>
          </w:p>
        </w:tc>
        <w:tc>
          <w:tcPr>
            <w:tcW w:w="1440" w:type="dxa"/>
            <w:tcBorders>
              <w:top w:val="single" w:sz="4" w:space="0" w:color="auto"/>
              <w:left w:val="single" w:sz="4" w:space="0" w:color="auto"/>
              <w:bottom w:val="single" w:sz="4" w:space="0" w:color="auto"/>
              <w:right w:val="single" w:sz="4" w:space="0" w:color="auto"/>
            </w:tcBorders>
            <w:vAlign w:val="center"/>
          </w:tcPr>
          <w:p w14:paraId="25A86C56" w14:textId="4AF0A3ED" w:rsidR="00E66228" w:rsidRPr="00D36D4A" w:rsidRDefault="00E66228" w:rsidP="00D36D4A">
            <w:pPr>
              <w:spacing w:line="264" w:lineRule="auto"/>
              <w:jc w:val="right"/>
            </w:pPr>
            <w:r w:rsidRPr="00D36D4A">
              <w:t>20.37</w:t>
            </w:r>
          </w:p>
        </w:tc>
      </w:tr>
      <w:tr w:rsidR="00E66228" w:rsidRPr="00D36D4A" w14:paraId="63F07990"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41F1F1FE"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79DD6C2B" w14:textId="484470ED" w:rsidR="00E66228" w:rsidRPr="00D36D4A" w:rsidRDefault="00E66228" w:rsidP="00D36D4A">
            <w:pPr>
              <w:spacing w:line="264" w:lineRule="auto"/>
            </w:pPr>
            <w:r w:rsidRPr="00D36D4A">
              <w:t>Major Irrigation</w:t>
            </w:r>
          </w:p>
        </w:tc>
        <w:tc>
          <w:tcPr>
            <w:tcW w:w="1440" w:type="dxa"/>
            <w:tcBorders>
              <w:top w:val="nil"/>
              <w:left w:val="single" w:sz="4" w:space="0" w:color="auto"/>
              <w:bottom w:val="single" w:sz="4" w:space="0" w:color="auto"/>
              <w:right w:val="single" w:sz="4" w:space="0" w:color="auto"/>
            </w:tcBorders>
            <w:shd w:val="clear" w:color="auto" w:fill="auto"/>
            <w:vAlign w:val="center"/>
          </w:tcPr>
          <w:p w14:paraId="3E8BB817" w14:textId="7CC05015" w:rsidR="00E66228" w:rsidRPr="00D36D4A" w:rsidRDefault="00E66228" w:rsidP="00D36D4A">
            <w:pPr>
              <w:jc w:val="right"/>
            </w:pPr>
            <w:r w:rsidRPr="00D36D4A">
              <w:t>132.18</w:t>
            </w:r>
          </w:p>
        </w:tc>
        <w:tc>
          <w:tcPr>
            <w:tcW w:w="1440" w:type="dxa"/>
            <w:tcBorders>
              <w:top w:val="single" w:sz="4" w:space="0" w:color="auto"/>
              <w:left w:val="single" w:sz="4" w:space="0" w:color="auto"/>
              <w:bottom w:val="single" w:sz="4" w:space="0" w:color="auto"/>
              <w:right w:val="single" w:sz="4" w:space="0" w:color="auto"/>
            </w:tcBorders>
            <w:vAlign w:val="center"/>
          </w:tcPr>
          <w:p w14:paraId="1122179C" w14:textId="72778B0E" w:rsidR="00E66228" w:rsidRPr="00D36D4A" w:rsidRDefault="00E66228" w:rsidP="00D36D4A">
            <w:pPr>
              <w:spacing w:line="264" w:lineRule="auto"/>
              <w:jc w:val="right"/>
            </w:pPr>
            <w:r w:rsidRPr="00D36D4A">
              <w:t>136.06</w:t>
            </w:r>
          </w:p>
        </w:tc>
      </w:tr>
      <w:tr w:rsidR="00E66228" w:rsidRPr="00D36D4A" w14:paraId="75ED172D"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B746481"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5B405E83" w14:textId="0346A653" w:rsidR="00E66228" w:rsidRPr="00D36D4A" w:rsidRDefault="00E66228" w:rsidP="00D36D4A">
            <w:pPr>
              <w:spacing w:line="264" w:lineRule="auto"/>
            </w:pPr>
            <w:r w:rsidRPr="00D36D4A">
              <w:t>Medium Irrigation</w:t>
            </w:r>
          </w:p>
        </w:tc>
        <w:tc>
          <w:tcPr>
            <w:tcW w:w="1440" w:type="dxa"/>
            <w:tcBorders>
              <w:top w:val="nil"/>
              <w:left w:val="single" w:sz="4" w:space="0" w:color="auto"/>
              <w:bottom w:val="single" w:sz="4" w:space="0" w:color="auto"/>
              <w:right w:val="single" w:sz="4" w:space="0" w:color="auto"/>
            </w:tcBorders>
            <w:shd w:val="clear" w:color="auto" w:fill="auto"/>
            <w:vAlign w:val="center"/>
          </w:tcPr>
          <w:p w14:paraId="4F76A387" w14:textId="42E985E3" w:rsidR="00E66228" w:rsidRPr="00D36D4A" w:rsidRDefault="00E66228" w:rsidP="00D36D4A">
            <w:pPr>
              <w:jc w:val="right"/>
            </w:pPr>
            <w:r w:rsidRPr="00D36D4A">
              <w:t>213.84</w:t>
            </w:r>
          </w:p>
        </w:tc>
        <w:tc>
          <w:tcPr>
            <w:tcW w:w="1440" w:type="dxa"/>
            <w:tcBorders>
              <w:top w:val="single" w:sz="4" w:space="0" w:color="auto"/>
              <w:left w:val="single" w:sz="4" w:space="0" w:color="auto"/>
              <w:bottom w:val="single" w:sz="4" w:space="0" w:color="auto"/>
              <w:right w:val="single" w:sz="4" w:space="0" w:color="auto"/>
            </w:tcBorders>
            <w:vAlign w:val="center"/>
          </w:tcPr>
          <w:p w14:paraId="156C4704" w14:textId="1C9D6980" w:rsidR="00E66228" w:rsidRPr="00D36D4A" w:rsidRDefault="00E66228" w:rsidP="00D36D4A">
            <w:pPr>
              <w:spacing w:line="264" w:lineRule="auto"/>
              <w:jc w:val="right"/>
            </w:pPr>
            <w:r w:rsidRPr="00D36D4A">
              <w:t>195.06</w:t>
            </w:r>
          </w:p>
        </w:tc>
      </w:tr>
      <w:tr w:rsidR="00E66228" w:rsidRPr="00D36D4A" w14:paraId="05334748"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239F186E"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2978E9D6" w14:textId="38BEFA2C" w:rsidR="00E66228" w:rsidRPr="00D36D4A" w:rsidRDefault="00E66228" w:rsidP="00D36D4A">
            <w:pPr>
              <w:spacing w:line="264" w:lineRule="auto"/>
            </w:pPr>
            <w:r w:rsidRPr="00D36D4A">
              <w:t>Minor Irrigation</w:t>
            </w:r>
          </w:p>
        </w:tc>
        <w:tc>
          <w:tcPr>
            <w:tcW w:w="1440" w:type="dxa"/>
            <w:tcBorders>
              <w:top w:val="nil"/>
              <w:left w:val="single" w:sz="4" w:space="0" w:color="auto"/>
              <w:bottom w:val="single" w:sz="4" w:space="0" w:color="auto"/>
              <w:right w:val="single" w:sz="4" w:space="0" w:color="auto"/>
            </w:tcBorders>
            <w:shd w:val="clear" w:color="auto" w:fill="auto"/>
            <w:vAlign w:val="center"/>
          </w:tcPr>
          <w:p w14:paraId="1EAF8139" w14:textId="63704AE3" w:rsidR="00E66228" w:rsidRPr="00D36D4A" w:rsidRDefault="00E66228" w:rsidP="00D36D4A">
            <w:pPr>
              <w:jc w:val="right"/>
            </w:pPr>
            <w:r w:rsidRPr="00D36D4A">
              <w:t>325.78</w:t>
            </w:r>
          </w:p>
        </w:tc>
        <w:tc>
          <w:tcPr>
            <w:tcW w:w="1440" w:type="dxa"/>
            <w:tcBorders>
              <w:top w:val="single" w:sz="4" w:space="0" w:color="auto"/>
              <w:left w:val="single" w:sz="4" w:space="0" w:color="auto"/>
              <w:bottom w:val="single" w:sz="4" w:space="0" w:color="auto"/>
              <w:right w:val="single" w:sz="4" w:space="0" w:color="auto"/>
            </w:tcBorders>
            <w:vAlign w:val="center"/>
          </w:tcPr>
          <w:p w14:paraId="4DFD3050" w14:textId="22EA3EF6" w:rsidR="00E66228" w:rsidRPr="00D36D4A" w:rsidRDefault="00E66228" w:rsidP="00D36D4A">
            <w:pPr>
              <w:spacing w:line="264" w:lineRule="auto"/>
              <w:jc w:val="right"/>
            </w:pPr>
            <w:r w:rsidRPr="00D36D4A">
              <w:t>331.97</w:t>
            </w:r>
          </w:p>
        </w:tc>
      </w:tr>
      <w:tr w:rsidR="00E66228" w:rsidRPr="00D36D4A" w14:paraId="17E78B65"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B423CF2"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5728D4B2" w14:textId="7849D412" w:rsidR="00E66228" w:rsidRPr="00D36D4A" w:rsidRDefault="00E66228" w:rsidP="00D36D4A">
            <w:pPr>
              <w:spacing w:line="264" w:lineRule="auto"/>
            </w:pPr>
            <w:r w:rsidRPr="00D36D4A">
              <w:t>Power</w:t>
            </w:r>
          </w:p>
        </w:tc>
        <w:tc>
          <w:tcPr>
            <w:tcW w:w="1440" w:type="dxa"/>
            <w:tcBorders>
              <w:top w:val="nil"/>
              <w:left w:val="single" w:sz="4" w:space="0" w:color="auto"/>
              <w:bottom w:val="single" w:sz="4" w:space="0" w:color="auto"/>
              <w:right w:val="single" w:sz="4" w:space="0" w:color="auto"/>
            </w:tcBorders>
            <w:shd w:val="clear" w:color="000000" w:fill="FFFFFF"/>
            <w:vAlign w:val="center"/>
          </w:tcPr>
          <w:p w14:paraId="5474A720" w14:textId="625D1902" w:rsidR="00E66228" w:rsidRPr="00D36D4A" w:rsidRDefault="00E66228" w:rsidP="00D36D4A">
            <w:pPr>
              <w:jc w:val="right"/>
            </w:pPr>
            <w:r w:rsidRPr="00D36D4A">
              <w:t>352.66</w:t>
            </w:r>
          </w:p>
        </w:tc>
        <w:tc>
          <w:tcPr>
            <w:tcW w:w="1440" w:type="dxa"/>
            <w:tcBorders>
              <w:top w:val="single" w:sz="4" w:space="0" w:color="auto"/>
              <w:left w:val="single" w:sz="4" w:space="0" w:color="auto"/>
              <w:bottom w:val="single" w:sz="4" w:space="0" w:color="auto"/>
              <w:right w:val="single" w:sz="4" w:space="0" w:color="auto"/>
            </w:tcBorders>
            <w:vAlign w:val="center"/>
          </w:tcPr>
          <w:p w14:paraId="1A3C5723" w14:textId="0495E7C0" w:rsidR="00E66228" w:rsidRPr="00D36D4A" w:rsidRDefault="00E66228" w:rsidP="00D36D4A">
            <w:pPr>
              <w:spacing w:line="264" w:lineRule="auto"/>
              <w:jc w:val="right"/>
            </w:pPr>
            <w:r w:rsidRPr="00D36D4A">
              <w:t>329.07</w:t>
            </w:r>
          </w:p>
        </w:tc>
      </w:tr>
      <w:tr w:rsidR="00E66228" w:rsidRPr="00D36D4A" w14:paraId="2921619D"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28DB6594"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03D4A7F9" w14:textId="4014AE56" w:rsidR="00E66228" w:rsidRPr="00D36D4A" w:rsidRDefault="00E66228" w:rsidP="00D36D4A">
            <w:pPr>
              <w:spacing w:line="264" w:lineRule="auto"/>
            </w:pPr>
            <w:r w:rsidRPr="00D36D4A">
              <w:t>Non Conventional Sources of Energy</w:t>
            </w:r>
          </w:p>
        </w:tc>
        <w:tc>
          <w:tcPr>
            <w:tcW w:w="1440" w:type="dxa"/>
            <w:tcBorders>
              <w:top w:val="nil"/>
              <w:left w:val="single" w:sz="4" w:space="0" w:color="auto"/>
              <w:bottom w:val="single" w:sz="4" w:space="0" w:color="auto"/>
              <w:right w:val="single" w:sz="4" w:space="0" w:color="auto"/>
            </w:tcBorders>
            <w:shd w:val="clear" w:color="auto" w:fill="auto"/>
            <w:vAlign w:val="center"/>
          </w:tcPr>
          <w:p w14:paraId="103CC0B2" w14:textId="2C32DDEA" w:rsidR="00E66228" w:rsidRPr="00D36D4A" w:rsidRDefault="00E66228" w:rsidP="00D36D4A">
            <w:pPr>
              <w:jc w:val="right"/>
            </w:pPr>
            <w:r w:rsidRPr="00D36D4A">
              <w:t>21.84</w:t>
            </w:r>
          </w:p>
        </w:tc>
        <w:tc>
          <w:tcPr>
            <w:tcW w:w="1440" w:type="dxa"/>
            <w:tcBorders>
              <w:top w:val="single" w:sz="4" w:space="0" w:color="auto"/>
              <w:left w:val="single" w:sz="4" w:space="0" w:color="auto"/>
              <w:bottom w:val="single" w:sz="4" w:space="0" w:color="auto"/>
              <w:right w:val="single" w:sz="4" w:space="0" w:color="auto"/>
            </w:tcBorders>
            <w:vAlign w:val="center"/>
          </w:tcPr>
          <w:p w14:paraId="05B919DA" w14:textId="3A81337D" w:rsidR="00E66228" w:rsidRPr="00D36D4A" w:rsidRDefault="00E66228" w:rsidP="00D36D4A">
            <w:pPr>
              <w:spacing w:line="264" w:lineRule="auto"/>
              <w:jc w:val="right"/>
            </w:pPr>
            <w:r w:rsidRPr="00D36D4A">
              <w:t>10.84</w:t>
            </w:r>
          </w:p>
        </w:tc>
      </w:tr>
      <w:tr w:rsidR="00E66228" w:rsidRPr="00D36D4A" w14:paraId="26A29AF0"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00AA9E54"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2C88AB46" w14:textId="0635845F" w:rsidR="00E66228" w:rsidRPr="00D36D4A" w:rsidRDefault="00E66228" w:rsidP="00D36D4A">
            <w:pPr>
              <w:spacing w:line="264" w:lineRule="auto"/>
            </w:pPr>
            <w:r w:rsidRPr="00D36D4A">
              <w:t>Village and Small Industries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121F5D19" w14:textId="534CE2CE" w:rsidR="00E66228" w:rsidRPr="00D36D4A" w:rsidRDefault="00E66228" w:rsidP="00D36D4A">
            <w:pPr>
              <w:jc w:val="right"/>
            </w:pPr>
            <w:r w:rsidRPr="00D36D4A">
              <w:t>88.04</w:t>
            </w:r>
          </w:p>
        </w:tc>
        <w:tc>
          <w:tcPr>
            <w:tcW w:w="1440" w:type="dxa"/>
            <w:tcBorders>
              <w:top w:val="single" w:sz="4" w:space="0" w:color="auto"/>
              <w:left w:val="single" w:sz="4" w:space="0" w:color="auto"/>
              <w:bottom w:val="single" w:sz="4" w:space="0" w:color="auto"/>
              <w:right w:val="single" w:sz="4" w:space="0" w:color="auto"/>
            </w:tcBorders>
            <w:vAlign w:val="center"/>
          </w:tcPr>
          <w:p w14:paraId="58433DB1" w14:textId="3EE39048" w:rsidR="00E66228" w:rsidRPr="00D36D4A" w:rsidRDefault="00E66228" w:rsidP="00D36D4A">
            <w:pPr>
              <w:spacing w:line="264" w:lineRule="auto"/>
              <w:jc w:val="right"/>
            </w:pPr>
            <w:r w:rsidRPr="00D36D4A">
              <w:t>56.60</w:t>
            </w:r>
          </w:p>
        </w:tc>
      </w:tr>
      <w:tr w:rsidR="00E66228" w:rsidRPr="00D36D4A" w14:paraId="0732D94D"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471EAD13"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7EE27B1B" w14:textId="43B5B4D0" w:rsidR="00E66228" w:rsidRPr="00D36D4A" w:rsidRDefault="00E66228" w:rsidP="00D36D4A">
            <w:pPr>
              <w:spacing w:line="264" w:lineRule="auto"/>
            </w:pPr>
            <w:r w:rsidRPr="00D36D4A">
              <w:t>Industries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5199A668" w14:textId="1F355CC8" w:rsidR="00E66228" w:rsidRPr="00D36D4A" w:rsidRDefault="00E66228" w:rsidP="00D36D4A">
            <w:pPr>
              <w:jc w:val="right"/>
            </w:pPr>
            <w:r w:rsidRPr="00D36D4A">
              <w:t>0.04</w:t>
            </w:r>
          </w:p>
        </w:tc>
        <w:tc>
          <w:tcPr>
            <w:tcW w:w="1440" w:type="dxa"/>
            <w:tcBorders>
              <w:top w:val="single" w:sz="4" w:space="0" w:color="auto"/>
              <w:left w:val="single" w:sz="4" w:space="0" w:color="auto"/>
              <w:bottom w:val="single" w:sz="4" w:space="0" w:color="auto"/>
              <w:right w:val="single" w:sz="4" w:space="0" w:color="auto"/>
            </w:tcBorders>
            <w:vAlign w:val="center"/>
          </w:tcPr>
          <w:p w14:paraId="0E91B754" w14:textId="5A615136" w:rsidR="00E66228" w:rsidRPr="00D36D4A" w:rsidRDefault="00E66228" w:rsidP="00D36D4A">
            <w:pPr>
              <w:spacing w:line="264" w:lineRule="auto"/>
              <w:jc w:val="right"/>
            </w:pPr>
            <w:r w:rsidRPr="00D36D4A">
              <w:t>0.06</w:t>
            </w:r>
          </w:p>
        </w:tc>
      </w:tr>
      <w:tr w:rsidR="00E66228" w:rsidRPr="00D36D4A" w14:paraId="56EBAFCC"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44C712E6"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242CD6AD" w14:textId="4BD7FEA0" w:rsidR="00E66228" w:rsidRPr="00D36D4A" w:rsidRDefault="00E66228" w:rsidP="00D36D4A">
            <w:pPr>
              <w:spacing w:line="264" w:lineRule="auto"/>
            </w:pPr>
            <w:r w:rsidRPr="00D36D4A">
              <w:t>Non-Ferrous Mining and Metallurgical Industries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67346B82" w14:textId="42DA94AE" w:rsidR="00E66228" w:rsidRPr="00D36D4A" w:rsidRDefault="00E66228" w:rsidP="00D36D4A">
            <w:pPr>
              <w:jc w:val="right"/>
            </w:pPr>
            <w:r w:rsidRPr="00D36D4A">
              <w:t>9,171.37</w:t>
            </w:r>
          </w:p>
        </w:tc>
        <w:tc>
          <w:tcPr>
            <w:tcW w:w="1440" w:type="dxa"/>
            <w:tcBorders>
              <w:top w:val="single" w:sz="4" w:space="0" w:color="auto"/>
              <w:left w:val="single" w:sz="4" w:space="0" w:color="auto"/>
              <w:bottom w:val="single" w:sz="4" w:space="0" w:color="auto"/>
              <w:right w:val="single" w:sz="4" w:space="0" w:color="auto"/>
            </w:tcBorders>
            <w:vAlign w:val="center"/>
          </w:tcPr>
          <w:p w14:paraId="610D5110" w14:textId="314D3706" w:rsidR="00E66228" w:rsidRPr="00D36D4A" w:rsidRDefault="00E66228" w:rsidP="00D36D4A">
            <w:pPr>
              <w:spacing w:line="264" w:lineRule="auto"/>
              <w:jc w:val="right"/>
            </w:pPr>
            <w:r w:rsidRPr="00D36D4A">
              <w:t>7,360.07</w:t>
            </w:r>
          </w:p>
        </w:tc>
      </w:tr>
      <w:tr w:rsidR="00E66228" w:rsidRPr="00D36D4A" w14:paraId="099E69AF"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2AC40EE9"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3E7CC667" w14:textId="10398CFA" w:rsidR="00E66228" w:rsidRPr="00D36D4A" w:rsidRDefault="00E66228" w:rsidP="00D36D4A">
            <w:pPr>
              <w:spacing w:line="264" w:lineRule="auto"/>
            </w:pPr>
            <w:r w:rsidRPr="00D36D4A">
              <w:t>Other Industries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53D43B61" w14:textId="1DAAD12E" w:rsidR="00E66228" w:rsidRPr="00D36D4A" w:rsidRDefault="00E66228" w:rsidP="00D36D4A">
            <w:pPr>
              <w:jc w:val="right"/>
            </w:pPr>
            <w:r w:rsidRPr="00D36D4A">
              <w:t>0.08</w:t>
            </w:r>
          </w:p>
        </w:tc>
        <w:tc>
          <w:tcPr>
            <w:tcW w:w="1440" w:type="dxa"/>
            <w:tcBorders>
              <w:top w:val="single" w:sz="4" w:space="0" w:color="auto"/>
              <w:left w:val="single" w:sz="4" w:space="0" w:color="auto"/>
              <w:bottom w:val="single" w:sz="4" w:space="0" w:color="auto"/>
              <w:right w:val="single" w:sz="4" w:space="0" w:color="auto"/>
            </w:tcBorders>
            <w:vAlign w:val="center"/>
          </w:tcPr>
          <w:p w14:paraId="0FF6C98A" w14:textId="2FE29779" w:rsidR="00E66228" w:rsidRPr="00D36D4A" w:rsidRDefault="00E66228" w:rsidP="00D36D4A">
            <w:pPr>
              <w:spacing w:line="264" w:lineRule="auto"/>
              <w:jc w:val="right"/>
            </w:pPr>
            <w:r w:rsidRPr="00D36D4A">
              <w:t>0.07</w:t>
            </w:r>
          </w:p>
        </w:tc>
      </w:tr>
      <w:tr w:rsidR="00E66228" w:rsidRPr="00D36D4A" w14:paraId="0AC43A98"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D491B0B"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189F3EE1" w14:textId="18D03045" w:rsidR="00E66228" w:rsidRPr="00D36D4A" w:rsidRDefault="00E66228" w:rsidP="00D36D4A">
            <w:pPr>
              <w:spacing w:line="264" w:lineRule="auto"/>
            </w:pPr>
            <w:r w:rsidRPr="00D36D4A">
              <w:t>Roads and Bridges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303BF4F6" w14:textId="58D3A693" w:rsidR="00E66228" w:rsidRPr="00D36D4A" w:rsidRDefault="00D76704" w:rsidP="00D36D4A">
            <w:pPr>
              <w:jc w:val="right"/>
            </w:pPr>
            <w:r>
              <w:t>Nil</w:t>
            </w:r>
          </w:p>
        </w:tc>
        <w:tc>
          <w:tcPr>
            <w:tcW w:w="1440" w:type="dxa"/>
            <w:tcBorders>
              <w:top w:val="single" w:sz="4" w:space="0" w:color="auto"/>
              <w:left w:val="single" w:sz="4" w:space="0" w:color="auto"/>
              <w:bottom w:val="single" w:sz="4" w:space="0" w:color="auto"/>
              <w:right w:val="single" w:sz="4" w:space="0" w:color="auto"/>
            </w:tcBorders>
            <w:vAlign w:val="center"/>
          </w:tcPr>
          <w:p w14:paraId="07315631" w14:textId="38B05A58" w:rsidR="00E66228" w:rsidRPr="00D36D4A" w:rsidRDefault="00E66228" w:rsidP="00D36D4A">
            <w:pPr>
              <w:spacing w:line="264" w:lineRule="auto"/>
              <w:jc w:val="right"/>
            </w:pPr>
            <w:r w:rsidRPr="00D36D4A">
              <w:t>0.28</w:t>
            </w:r>
          </w:p>
        </w:tc>
      </w:tr>
      <w:tr w:rsidR="00E66228" w:rsidRPr="00D36D4A" w14:paraId="61DAB612"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250893D1" w14:textId="77777777" w:rsidR="00E66228" w:rsidRPr="00D36D4A" w:rsidRDefault="00E66228" w:rsidP="00D36D4A">
            <w:pPr>
              <w:spacing w:line="264" w:lineRule="auto"/>
              <w:jc w:val="center"/>
              <w:rPr>
                <w:b/>
                <w:bCs/>
              </w:rPr>
            </w:pPr>
            <w:r w:rsidRPr="00D36D4A">
              <w:rPr>
                <w:b/>
                <w:bCs/>
              </w:rPr>
              <w:t> </w:t>
            </w: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551B6E0D" w14:textId="2A3C18C1" w:rsidR="00E66228" w:rsidRPr="00D36D4A" w:rsidRDefault="00E66228" w:rsidP="00D36D4A">
            <w:pPr>
              <w:spacing w:line="264" w:lineRule="auto"/>
            </w:pPr>
            <w:r w:rsidRPr="00D36D4A">
              <w:t>Tourism</w:t>
            </w:r>
          </w:p>
        </w:tc>
        <w:tc>
          <w:tcPr>
            <w:tcW w:w="1440" w:type="dxa"/>
            <w:tcBorders>
              <w:top w:val="nil"/>
              <w:left w:val="single" w:sz="4" w:space="0" w:color="auto"/>
              <w:bottom w:val="single" w:sz="4" w:space="0" w:color="auto"/>
              <w:right w:val="single" w:sz="4" w:space="0" w:color="auto"/>
            </w:tcBorders>
            <w:shd w:val="clear" w:color="000000" w:fill="FFFFFF"/>
            <w:vAlign w:val="center"/>
          </w:tcPr>
          <w:p w14:paraId="1859BA3F" w14:textId="199FE10B" w:rsidR="00E66228" w:rsidRPr="00D36D4A" w:rsidRDefault="00E66228" w:rsidP="00D36D4A">
            <w:pPr>
              <w:spacing w:line="264" w:lineRule="auto"/>
              <w:jc w:val="right"/>
            </w:pPr>
            <w:r w:rsidRPr="00D36D4A">
              <w:t>17.03</w:t>
            </w:r>
          </w:p>
        </w:tc>
        <w:tc>
          <w:tcPr>
            <w:tcW w:w="1440" w:type="dxa"/>
            <w:tcBorders>
              <w:top w:val="single" w:sz="4" w:space="0" w:color="auto"/>
              <w:left w:val="single" w:sz="4" w:space="0" w:color="auto"/>
              <w:bottom w:val="single" w:sz="4" w:space="0" w:color="auto"/>
              <w:right w:val="single" w:sz="4" w:space="0" w:color="auto"/>
            </w:tcBorders>
            <w:vAlign w:val="center"/>
          </w:tcPr>
          <w:p w14:paraId="454ACE57" w14:textId="117D4E9F" w:rsidR="00E66228" w:rsidRPr="00D36D4A" w:rsidRDefault="00D76704" w:rsidP="00D36D4A">
            <w:pPr>
              <w:spacing w:line="264" w:lineRule="auto"/>
              <w:jc w:val="right"/>
            </w:pPr>
            <w:r>
              <w:t>Nil</w:t>
            </w:r>
          </w:p>
        </w:tc>
      </w:tr>
      <w:tr w:rsidR="00E66228" w:rsidRPr="00D36D4A" w14:paraId="1D548D8E"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7B1A03E2" w14:textId="77777777" w:rsidR="00E66228" w:rsidRPr="00D36D4A" w:rsidRDefault="00E66228" w:rsidP="00D36D4A">
            <w:pPr>
              <w:spacing w:line="264" w:lineRule="auto"/>
              <w:rPr>
                <w:b/>
              </w:rPr>
            </w:pP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3013E066" w14:textId="6648F8E8" w:rsidR="00E66228" w:rsidRPr="00D36D4A" w:rsidRDefault="00E66228" w:rsidP="00D36D4A">
            <w:pPr>
              <w:spacing w:line="264" w:lineRule="auto"/>
            </w:pPr>
            <w:r w:rsidRPr="00D36D4A">
              <w:t>Other General Economic Services</w:t>
            </w:r>
          </w:p>
        </w:tc>
        <w:tc>
          <w:tcPr>
            <w:tcW w:w="1440" w:type="dxa"/>
            <w:tcBorders>
              <w:top w:val="single" w:sz="4" w:space="0" w:color="auto"/>
              <w:left w:val="single" w:sz="4" w:space="0" w:color="auto"/>
              <w:bottom w:val="single" w:sz="4" w:space="0" w:color="auto"/>
              <w:right w:val="single" w:sz="4" w:space="0" w:color="auto"/>
            </w:tcBorders>
            <w:vAlign w:val="center"/>
          </w:tcPr>
          <w:p w14:paraId="05948718" w14:textId="1881D79E" w:rsidR="00E66228" w:rsidRPr="00D36D4A" w:rsidRDefault="00E66228" w:rsidP="00D36D4A">
            <w:pPr>
              <w:jc w:val="right"/>
            </w:pPr>
            <w:r w:rsidRPr="00D36D4A">
              <w:t>43.42</w:t>
            </w:r>
          </w:p>
        </w:tc>
        <w:tc>
          <w:tcPr>
            <w:tcW w:w="1440" w:type="dxa"/>
            <w:tcBorders>
              <w:top w:val="single" w:sz="4" w:space="0" w:color="auto"/>
              <w:left w:val="single" w:sz="4" w:space="0" w:color="auto"/>
              <w:bottom w:val="single" w:sz="4" w:space="0" w:color="auto"/>
              <w:right w:val="single" w:sz="4" w:space="0" w:color="auto"/>
            </w:tcBorders>
            <w:vAlign w:val="center"/>
          </w:tcPr>
          <w:p w14:paraId="2E0F559F" w14:textId="48397B20" w:rsidR="00E66228" w:rsidRPr="00D36D4A" w:rsidRDefault="00E66228" w:rsidP="00D36D4A">
            <w:pPr>
              <w:spacing w:line="264" w:lineRule="auto"/>
              <w:jc w:val="right"/>
            </w:pPr>
            <w:r w:rsidRPr="00D36D4A">
              <w:t>33.35</w:t>
            </w:r>
          </w:p>
        </w:tc>
      </w:tr>
      <w:tr w:rsidR="00E66228" w:rsidRPr="00D36D4A" w14:paraId="588B98C1" w14:textId="77777777" w:rsidTr="00DB372A">
        <w:trPr>
          <w:trHeight w:val="288"/>
        </w:trPr>
        <w:tc>
          <w:tcPr>
            <w:tcW w:w="1080" w:type="dxa"/>
            <w:tcBorders>
              <w:top w:val="single" w:sz="4" w:space="0" w:color="auto"/>
              <w:left w:val="single" w:sz="4" w:space="0" w:color="auto"/>
              <w:bottom w:val="single" w:sz="4" w:space="0" w:color="auto"/>
              <w:right w:val="single" w:sz="4" w:space="0" w:color="auto"/>
            </w:tcBorders>
            <w:vAlign w:val="center"/>
          </w:tcPr>
          <w:p w14:paraId="1E87C1E8" w14:textId="77777777" w:rsidR="00E66228" w:rsidRPr="00D36D4A" w:rsidRDefault="00E66228" w:rsidP="00D36D4A">
            <w:pPr>
              <w:spacing w:line="264" w:lineRule="auto"/>
              <w:rPr>
                <w:b/>
              </w:rPr>
            </w:pPr>
          </w:p>
        </w:tc>
        <w:tc>
          <w:tcPr>
            <w:tcW w:w="5647" w:type="dxa"/>
            <w:tcBorders>
              <w:top w:val="single" w:sz="4" w:space="0" w:color="auto"/>
              <w:left w:val="single" w:sz="4" w:space="0" w:color="auto"/>
              <w:bottom w:val="single" w:sz="4" w:space="0" w:color="auto"/>
              <w:right w:val="single" w:sz="4" w:space="0" w:color="auto"/>
            </w:tcBorders>
            <w:tcMar>
              <w:left w:w="72" w:type="dxa"/>
              <w:right w:w="72" w:type="dxa"/>
            </w:tcMar>
            <w:vAlign w:val="center"/>
          </w:tcPr>
          <w:p w14:paraId="5926B44D" w14:textId="78CB0CD7" w:rsidR="00E66228" w:rsidRPr="00D36D4A" w:rsidRDefault="00E66228" w:rsidP="00D36D4A">
            <w:pPr>
              <w:spacing w:line="264" w:lineRule="auto"/>
              <w:jc w:val="right"/>
              <w:rPr>
                <w:b/>
                <w:bCs/>
              </w:rPr>
            </w:pPr>
            <w:r w:rsidRPr="00D36D4A">
              <w:rPr>
                <w:b/>
                <w:bCs/>
              </w:rPr>
              <w:t>Total-B</w:t>
            </w:r>
          </w:p>
        </w:tc>
        <w:tc>
          <w:tcPr>
            <w:tcW w:w="1440" w:type="dxa"/>
            <w:tcBorders>
              <w:top w:val="single" w:sz="4" w:space="0" w:color="auto"/>
              <w:left w:val="single" w:sz="4" w:space="0" w:color="auto"/>
              <w:bottom w:val="single" w:sz="4" w:space="0" w:color="auto"/>
              <w:right w:val="single" w:sz="4" w:space="0" w:color="auto"/>
            </w:tcBorders>
          </w:tcPr>
          <w:p w14:paraId="3CDFD1B4" w14:textId="61D12708" w:rsidR="00E66228" w:rsidRPr="00D36D4A" w:rsidRDefault="00E66228" w:rsidP="00D36D4A">
            <w:pPr>
              <w:jc w:val="right"/>
              <w:rPr>
                <w:b/>
                <w:bCs/>
              </w:rPr>
            </w:pPr>
            <w:r w:rsidRPr="00D36D4A">
              <w:rPr>
                <w:b/>
                <w:bCs/>
              </w:rPr>
              <w:t>19,925.80</w:t>
            </w:r>
          </w:p>
        </w:tc>
        <w:tc>
          <w:tcPr>
            <w:tcW w:w="1440" w:type="dxa"/>
            <w:tcBorders>
              <w:top w:val="single" w:sz="4" w:space="0" w:color="auto"/>
              <w:left w:val="single" w:sz="4" w:space="0" w:color="auto"/>
              <w:bottom w:val="single" w:sz="4" w:space="0" w:color="auto"/>
              <w:right w:val="single" w:sz="4" w:space="0" w:color="auto"/>
            </w:tcBorders>
          </w:tcPr>
          <w:p w14:paraId="717CB729" w14:textId="5733735B" w:rsidR="00E66228" w:rsidRPr="00D36D4A" w:rsidRDefault="00E66228" w:rsidP="00D36D4A">
            <w:pPr>
              <w:spacing w:line="264" w:lineRule="auto"/>
              <w:jc w:val="right"/>
              <w:rPr>
                <w:b/>
                <w:bCs/>
              </w:rPr>
            </w:pPr>
            <w:r w:rsidRPr="00D36D4A">
              <w:rPr>
                <w:b/>
                <w:bCs/>
              </w:rPr>
              <w:t>19,878.34</w:t>
            </w:r>
          </w:p>
        </w:tc>
      </w:tr>
      <w:tr w:rsidR="00E66228" w:rsidRPr="00D36D4A" w14:paraId="59AAC2D6" w14:textId="77777777" w:rsidTr="00DB372A">
        <w:trPr>
          <w:trHeight w:val="288"/>
        </w:trPr>
        <w:tc>
          <w:tcPr>
            <w:tcW w:w="1080" w:type="dxa"/>
          </w:tcPr>
          <w:p w14:paraId="7E6FFD80" w14:textId="77777777" w:rsidR="00E66228" w:rsidRPr="00D36D4A" w:rsidRDefault="00E66228" w:rsidP="00D36D4A">
            <w:pPr>
              <w:spacing w:line="264" w:lineRule="auto"/>
              <w:jc w:val="center"/>
              <w:rPr>
                <w:b/>
                <w:bCs/>
              </w:rPr>
            </w:pPr>
            <w:r w:rsidRPr="00D36D4A">
              <w:rPr>
                <w:b/>
              </w:rPr>
              <w:t>II</w:t>
            </w:r>
          </w:p>
        </w:tc>
        <w:tc>
          <w:tcPr>
            <w:tcW w:w="5647" w:type="dxa"/>
            <w:tcMar>
              <w:left w:w="72" w:type="dxa"/>
              <w:right w:w="72" w:type="dxa"/>
            </w:tcMar>
          </w:tcPr>
          <w:p w14:paraId="295D0C17" w14:textId="77777777" w:rsidR="00E66228" w:rsidRPr="00D36D4A" w:rsidRDefault="00E66228" w:rsidP="00D36D4A">
            <w:pPr>
              <w:spacing w:line="264" w:lineRule="auto"/>
              <w:rPr>
                <w:b/>
                <w:bCs/>
              </w:rPr>
            </w:pPr>
            <w:r w:rsidRPr="00D36D4A">
              <w:rPr>
                <w:b/>
              </w:rPr>
              <w:t>GRANTS-IN-AID AND CONTRIBUTION FROM GOVERNMENT OF INDIA-</w:t>
            </w:r>
          </w:p>
        </w:tc>
        <w:tc>
          <w:tcPr>
            <w:tcW w:w="1440" w:type="dxa"/>
          </w:tcPr>
          <w:p w14:paraId="71A59A1B" w14:textId="77777777" w:rsidR="00E66228" w:rsidRPr="00D36D4A" w:rsidRDefault="00E66228" w:rsidP="00D36D4A">
            <w:pPr>
              <w:spacing w:line="264" w:lineRule="auto"/>
              <w:jc w:val="center"/>
            </w:pPr>
          </w:p>
        </w:tc>
        <w:tc>
          <w:tcPr>
            <w:tcW w:w="1440" w:type="dxa"/>
          </w:tcPr>
          <w:p w14:paraId="7915F025" w14:textId="77777777" w:rsidR="00E66228" w:rsidRPr="00D36D4A" w:rsidRDefault="00E66228" w:rsidP="00D36D4A">
            <w:pPr>
              <w:spacing w:line="264" w:lineRule="auto"/>
              <w:jc w:val="center"/>
            </w:pPr>
          </w:p>
        </w:tc>
      </w:tr>
      <w:tr w:rsidR="00E66228" w:rsidRPr="00D36D4A" w14:paraId="5E58C725" w14:textId="77777777" w:rsidTr="00DB372A">
        <w:trPr>
          <w:trHeight w:val="288"/>
        </w:trPr>
        <w:tc>
          <w:tcPr>
            <w:tcW w:w="1080" w:type="dxa"/>
          </w:tcPr>
          <w:p w14:paraId="07016E47" w14:textId="77777777" w:rsidR="00E66228" w:rsidRPr="00D36D4A" w:rsidRDefault="00E66228" w:rsidP="00D36D4A">
            <w:pPr>
              <w:spacing w:line="264" w:lineRule="auto"/>
              <w:jc w:val="center"/>
              <w:rPr>
                <w:b/>
                <w:bCs/>
              </w:rPr>
            </w:pPr>
            <w:r w:rsidRPr="00D36D4A">
              <w:rPr>
                <w:b/>
              </w:rPr>
              <w:t>C</w:t>
            </w:r>
          </w:p>
        </w:tc>
        <w:tc>
          <w:tcPr>
            <w:tcW w:w="5647" w:type="dxa"/>
            <w:tcMar>
              <w:left w:w="72" w:type="dxa"/>
              <w:right w:w="72" w:type="dxa"/>
            </w:tcMar>
          </w:tcPr>
          <w:p w14:paraId="5CF047CC" w14:textId="77777777" w:rsidR="00E66228" w:rsidRPr="00D36D4A" w:rsidRDefault="00E66228" w:rsidP="00D36D4A">
            <w:pPr>
              <w:spacing w:line="264" w:lineRule="auto"/>
              <w:rPr>
                <w:b/>
                <w:bCs/>
              </w:rPr>
            </w:pPr>
            <w:r w:rsidRPr="00D36D4A">
              <w:rPr>
                <w:b/>
              </w:rPr>
              <w:t>Grants-in-Aid from Central Government-</w:t>
            </w:r>
          </w:p>
        </w:tc>
        <w:tc>
          <w:tcPr>
            <w:tcW w:w="1440" w:type="dxa"/>
          </w:tcPr>
          <w:p w14:paraId="08FF4B2F" w14:textId="77777777" w:rsidR="00E66228" w:rsidRPr="00D36D4A" w:rsidRDefault="00E66228" w:rsidP="00D36D4A">
            <w:pPr>
              <w:spacing w:line="264" w:lineRule="auto"/>
              <w:jc w:val="center"/>
            </w:pPr>
          </w:p>
        </w:tc>
        <w:tc>
          <w:tcPr>
            <w:tcW w:w="1440" w:type="dxa"/>
          </w:tcPr>
          <w:p w14:paraId="44F3F708" w14:textId="77777777" w:rsidR="00E66228" w:rsidRPr="00D36D4A" w:rsidRDefault="00E66228" w:rsidP="00D36D4A">
            <w:pPr>
              <w:spacing w:line="264" w:lineRule="auto"/>
              <w:jc w:val="center"/>
            </w:pPr>
          </w:p>
        </w:tc>
      </w:tr>
      <w:tr w:rsidR="00E66228" w:rsidRPr="00D36D4A" w14:paraId="67DD0D93" w14:textId="77777777" w:rsidTr="00DB372A">
        <w:trPr>
          <w:trHeight w:val="278"/>
        </w:trPr>
        <w:tc>
          <w:tcPr>
            <w:tcW w:w="1080" w:type="dxa"/>
          </w:tcPr>
          <w:p w14:paraId="0EDCBD19" w14:textId="77777777" w:rsidR="00E66228" w:rsidRPr="00D36D4A" w:rsidRDefault="00E66228" w:rsidP="00D36D4A">
            <w:pPr>
              <w:spacing w:line="264" w:lineRule="auto"/>
              <w:jc w:val="center"/>
              <w:rPr>
                <w:b/>
                <w:bCs/>
              </w:rPr>
            </w:pPr>
          </w:p>
        </w:tc>
        <w:tc>
          <w:tcPr>
            <w:tcW w:w="5647" w:type="dxa"/>
            <w:tcMar>
              <w:left w:w="72" w:type="dxa"/>
              <w:right w:w="72" w:type="dxa"/>
            </w:tcMar>
          </w:tcPr>
          <w:p w14:paraId="454F15B7" w14:textId="77777777" w:rsidR="00E66228" w:rsidRPr="00D36D4A" w:rsidRDefault="00E66228" w:rsidP="00D36D4A">
            <w:pPr>
              <w:spacing w:line="264" w:lineRule="auto"/>
              <w:rPr>
                <w:b/>
                <w:bCs/>
              </w:rPr>
            </w:pPr>
            <w:r w:rsidRPr="00D36D4A">
              <w:rPr>
                <w:b/>
              </w:rPr>
              <w:t>Centrally Sponsored Scheme</w:t>
            </w:r>
          </w:p>
        </w:tc>
        <w:tc>
          <w:tcPr>
            <w:tcW w:w="1440" w:type="dxa"/>
          </w:tcPr>
          <w:p w14:paraId="0600D8B6" w14:textId="77777777" w:rsidR="00E66228" w:rsidRPr="00D36D4A" w:rsidRDefault="00E66228" w:rsidP="00D36D4A">
            <w:pPr>
              <w:jc w:val="right"/>
              <w:rPr>
                <w:b/>
                <w:bCs/>
              </w:rPr>
            </w:pPr>
            <w:r w:rsidRPr="00D36D4A">
              <w:rPr>
                <w:b/>
                <w:bCs/>
              </w:rPr>
              <w:t>25,855.29</w:t>
            </w:r>
          </w:p>
        </w:tc>
        <w:tc>
          <w:tcPr>
            <w:tcW w:w="1440" w:type="dxa"/>
          </w:tcPr>
          <w:p w14:paraId="69867FAD" w14:textId="77777777" w:rsidR="00E66228" w:rsidRPr="00D36D4A" w:rsidRDefault="00E66228" w:rsidP="00D36D4A">
            <w:pPr>
              <w:spacing w:line="264" w:lineRule="auto"/>
              <w:jc w:val="right"/>
              <w:rPr>
                <w:b/>
              </w:rPr>
            </w:pPr>
            <w:r w:rsidRPr="00D36D4A">
              <w:rPr>
                <w:b/>
              </w:rPr>
              <w:t>26,290.90</w:t>
            </w:r>
          </w:p>
        </w:tc>
      </w:tr>
      <w:tr w:rsidR="00E66228" w:rsidRPr="00D36D4A" w14:paraId="3D74BD47" w14:textId="77777777" w:rsidTr="00DB372A">
        <w:trPr>
          <w:trHeight w:val="288"/>
        </w:trPr>
        <w:tc>
          <w:tcPr>
            <w:tcW w:w="1080" w:type="dxa"/>
          </w:tcPr>
          <w:p w14:paraId="265EB8AA" w14:textId="77777777" w:rsidR="00E66228" w:rsidRPr="00D36D4A" w:rsidRDefault="00E66228" w:rsidP="00D36D4A">
            <w:pPr>
              <w:spacing w:line="264" w:lineRule="auto"/>
              <w:jc w:val="center"/>
              <w:rPr>
                <w:b/>
                <w:bCs/>
              </w:rPr>
            </w:pPr>
          </w:p>
        </w:tc>
        <w:tc>
          <w:tcPr>
            <w:tcW w:w="5647" w:type="dxa"/>
            <w:tcMar>
              <w:left w:w="72" w:type="dxa"/>
              <w:right w:w="72" w:type="dxa"/>
            </w:tcMar>
          </w:tcPr>
          <w:p w14:paraId="1ADF19B1" w14:textId="77777777" w:rsidR="00E66228" w:rsidRPr="00D36D4A" w:rsidRDefault="00E66228" w:rsidP="00D36D4A">
            <w:pPr>
              <w:spacing w:line="264" w:lineRule="auto"/>
            </w:pPr>
            <w:r w:rsidRPr="00D36D4A">
              <w:t>Central Assistance/Share</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BE95D29" w14:textId="77777777" w:rsidR="00E66228" w:rsidRPr="00D36D4A" w:rsidRDefault="00E66228" w:rsidP="00D36D4A">
            <w:pPr>
              <w:jc w:val="right"/>
            </w:pPr>
            <w:r w:rsidRPr="00D36D4A">
              <w:t>25,764.11</w:t>
            </w:r>
          </w:p>
        </w:tc>
        <w:tc>
          <w:tcPr>
            <w:tcW w:w="1440" w:type="dxa"/>
          </w:tcPr>
          <w:p w14:paraId="42A7E122" w14:textId="77777777" w:rsidR="00E66228" w:rsidRPr="00D36D4A" w:rsidRDefault="00E66228" w:rsidP="00D36D4A">
            <w:pPr>
              <w:spacing w:line="264" w:lineRule="auto"/>
              <w:jc w:val="right"/>
            </w:pPr>
            <w:r w:rsidRPr="00D36D4A">
              <w:t>26,113.87</w:t>
            </w:r>
          </w:p>
        </w:tc>
      </w:tr>
      <w:tr w:rsidR="00E66228" w:rsidRPr="00D36D4A" w14:paraId="227143C8" w14:textId="77777777" w:rsidTr="00DB372A">
        <w:trPr>
          <w:trHeight w:val="288"/>
        </w:trPr>
        <w:tc>
          <w:tcPr>
            <w:tcW w:w="1080" w:type="dxa"/>
          </w:tcPr>
          <w:p w14:paraId="428E2429" w14:textId="77777777" w:rsidR="00E66228" w:rsidRPr="00D36D4A" w:rsidRDefault="00E66228" w:rsidP="00D36D4A">
            <w:pPr>
              <w:spacing w:line="264" w:lineRule="auto"/>
              <w:jc w:val="center"/>
              <w:rPr>
                <w:b/>
                <w:bCs/>
              </w:rPr>
            </w:pPr>
          </w:p>
        </w:tc>
        <w:tc>
          <w:tcPr>
            <w:tcW w:w="5647" w:type="dxa"/>
            <w:tcMar>
              <w:left w:w="72" w:type="dxa"/>
              <w:right w:w="72" w:type="dxa"/>
            </w:tcMar>
          </w:tcPr>
          <w:p w14:paraId="620E0ACA" w14:textId="77777777" w:rsidR="00E66228" w:rsidRPr="00D36D4A" w:rsidRDefault="00E66228" w:rsidP="00D36D4A">
            <w:pPr>
              <w:spacing w:line="264" w:lineRule="auto"/>
            </w:pPr>
            <w:r w:rsidRPr="00D36D4A">
              <w:t>Externally Aided Projects - Grants for Centrally Sponsored</w:t>
            </w:r>
            <w:r w:rsidRPr="00D36D4A">
              <w:rPr>
                <w:sz w:val="20"/>
                <w:szCs w:val="20"/>
              </w:rPr>
              <w:t xml:space="preserve">       </w:t>
            </w:r>
            <w:r w:rsidRPr="00D36D4A">
              <w:t xml:space="preserve"> Schemes</w:t>
            </w:r>
          </w:p>
        </w:tc>
        <w:tc>
          <w:tcPr>
            <w:tcW w:w="1440" w:type="dxa"/>
            <w:tcBorders>
              <w:top w:val="nil"/>
              <w:left w:val="single" w:sz="4" w:space="0" w:color="auto"/>
              <w:bottom w:val="single" w:sz="4" w:space="0" w:color="auto"/>
              <w:right w:val="single" w:sz="4" w:space="0" w:color="auto"/>
            </w:tcBorders>
            <w:shd w:val="clear" w:color="auto" w:fill="auto"/>
          </w:tcPr>
          <w:p w14:paraId="4FC0D5AD" w14:textId="77777777" w:rsidR="00E66228" w:rsidRPr="00D36D4A" w:rsidRDefault="00E66228" w:rsidP="00D36D4A">
            <w:pPr>
              <w:jc w:val="right"/>
            </w:pPr>
            <w:r w:rsidRPr="00D36D4A">
              <w:t>91.17</w:t>
            </w:r>
          </w:p>
        </w:tc>
        <w:tc>
          <w:tcPr>
            <w:tcW w:w="1440" w:type="dxa"/>
          </w:tcPr>
          <w:p w14:paraId="33D23613" w14:textId="77777777" w:rsidR="00E66228" w:rsidRPr="00D36D4A" w:rsidRDefault="00E66228" w:rsidP="00D36D4A">
            <w:pPr>
              <w:spacing w:line="264" w:lineRule="auto"/>
              <w:jc w:val="right"/>
            </w:pPr>
            <w:r w:rsidRPr="00D36D4A">
              <w:t>115.66</w:t>
            </w:r>
          </w:p>
        </w:tc>
      </w:tr>
      <w:tr w:rsidR="00E66228" w:rsidRPr="00D36D4A" w14:paraId="299AE5F6" w14:textId="77777777" w:rsidTr="00DB372A">
        <w:trPr>
          <w:trHeight w:val="288"/>
        </w:trPr>
        <w:tc>
          <w:tcPr>
            <w:tcW w:w="1080" w:type="dxa"/>
          </w:tcPr>
          <w:p w14:paraId="6E421111" w14:textId="77777777" w:rsidR="00E66228" w:rsidRPr="00D36D4A" w:rsidRDefault="00E66228" w:rsidP="00D36D4A">
            <w:pPr>
              <w:spacing w:line="264" w:lineRule="auto"/>
              <w:jc w:val="center"/>
              <w:rPr>
                <w:b/>
                <w:bCs/>
              </w:rPr>
            </w:pPr>
          </w:p>
        </w:tc>
        <w:tc>
          <w:tcPr>
            <w:tcW w:w="5647" w:type="dxa"/>
            <w:tcMar>
              <w:left w:w="72" w:type="dxa"/>
              <w:right w:w="72" w:type="dxa"/>
            </w:tcMar>
          </w:tcPr>
          <w:p w14:paraId="7795A8F7" w14:textId="77777777" w:rsidR="00E66228" w:rsidRPr="00D36D4A" w:rsidRDefault="00E66228" w:rsidP="00D36D4A">
            <w:pPr>
              <w:spacing w:line="264" w:lineRule="auto"/>
            </w:pPr>
            <w:r w:rsidRPr="00D36D4A">
              <w:t>Grants under provision to article 275 (1) of the constitution</w:t>
            </w:r>
          </w:p>
        </w:tc>
        <w:tc>
          <w:tcPr>
            <w:tcW w:w="1440" w:type="dxa"/>
            <w:tcBorders>
              <w:top w:val="nil"/>
              <w:left w:val="single" w:sz="4" w:space="0" w:color="auto"/>
              <w:bottom w:val="single" w:sz="4" w:space="0" w:color="auto"/>
              <w:right w:val="single" w:sz="4" w:space="0" w:color="auto"/>
            </w:tcBorders>
            <w:shd w:val="clear" w:color="auto" w:fill="auto"/>
          </w:tcPr>
          <w:p w14:paraId="43800C3C" w14:textId="77777777" w:rsidR="00E66228" w:rsidRPr="00D36D4A" w:rsidRDefault="00E66228" w:rsidP="00D36D4A">
            <w:pPr>
              <w:jc w:val="right"/>
            </w:pPr>
            <w:r w:rsidRPr="00D36D4A">
              <w:t>0.01</w:t>
            </w:r>
          </w:p>
        </w:tc>
        <w:tc>
          <w:tcPr>
            <w:tcW w:w="1440" w:type="dxa"/>
          </w:tcPr>
          <w:p w14:paraId="2262210E" w14:textId="77777777" w:rsidR="00E66228" w:rsidRPr="00D36D4A" w:rsidRDefault="00E66228" w:rsidP="00D36D4A">
            <w:pPr>
              <w:spacing w:line="264" w:lineRule="auto"/>
              <w:jc w:val="right"/>
            </w:pPr>
            <w:r w:rsidRPr="00D36D4A">
              <w:t>61.37</w:t>
            </w:r>
          </w:p>
        </w:tc>
      </w:tr>
    </w:tbl>
    <w:p w14:paraId="2F3E31D9" w14:textId="77777777" w:rsidR="00A56187" w:rsidRPr="00D36D4A" w:rsidRDefault="00A56187" w:rsidP="00D36D4A">
      <w:pPr>
        <w:jc w:val="center"/>
        <w:outlineLvl w:val="0"/>
        <w:rPr>
          <w:sz w:val="22"/>
          <w:szCs w:val="22"/>
        </w:rPr>
      </w:pPr>
      <w:r w:rsidRPr="00D36D4A">
        <w:rPr>
          <w:sz w:val="22"/>
          <w:szCs w:val="22"/>
        </w:rPr>
        <w:br w:type="page"/>
      </w:r>
      <w:r w:rsidRPr="00D36D4A">
        <w:rPr>
          <w:b/>
          <w:caps/>
        </w:rPr>
        <w:lastRenderedPageBreak/>
        <w:t xml:space="preserve">Statement No. </w:t>
      </w:r>
      <w:r w:rsidRPr="00D36D4A">
        <w:rPr>
          <w:b/>
        </w:rPr>
        <w:t>3</w:t>
      </w:r>
      <w:r w:rsidRPr="00D36D4A">
        <w:t xml:space="preserve"> –contd.</w:t>
      </w:r>
    </w:p>
    <w:p w14:paraId="000B2814" w14:textId="77777777" w:rsidR="00A56187" w:rsidRPr="00D36D4A" w:rsidRDefault="00A56187" w:rsidP="00D36D4A">
      <w:pPr>
        <w:rPr>
          <w:b/>
          <w:bCs/>
          <w:sz w:val="22"/>
          <w:szCs w:val="22"/>
        </w:rPr>
      </w:pPr>
    </w:p>
    <w:p w14:paraId="470D3D5D" w14:textId="661A53FD" w:rsidR="00A56187" w:rsidRPr="00D36D4A" w:rsidRDefault="00A56187" w:rsidP="008D3266">
      <w:pPr>
        <w:ind w:left="720" w:right="43" w:hanging="360"/>
        <w:jc w:val="right"/>
        <w:rPr>
          <w:b/>
          <w:bCs/>
        </w:rPr>
      </w:pPr>
      <w:r w:rsidRPr="00D36D4A">
        <w:rPr>
          <w:b/>
          <w:bCs/>
        </w:rPr>
        <w:t>(</w:t>
      </w:r>
      <w:r w:rsidR="00547F07" w:rsidRPr="00D36D4A">
        <w:rPr>
          <w:b/>
          <w:bCs/>
        </w:rPr>
        <w:t>₹</w:t>
      </w:r>
      <w:r w:rsidRPr="00D36D4A">
        <w:rPr>
          <w:b/>
          <w:bCs/>
        </w:rPr>
        <w:t xml:space="preserve"> in crore</w:t>
      </w:r>
      <w:r w:rsidRPr="00D36D4A">
        <w:t>)</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07"/>
        <w:gridCol w:w="1440"/>
        <w:gridCol w:w="1440"/>
      </w:tblGrid>
      <w:tr w:rsidR="00986903" w:rsidRPr="00D36D4A" w14:paraId="49906FD5" w14:textId="77777777" w:rsidTr="00DB372A">
        <w:trPr>
          <w:trHeight w:val="413"/>
        </w:trPr>
        <w:tc>
          <w:tcPr>
            <w:tcW w:w="720" w:type="dxa"/>
            <w:vMerge w:val="restart"/>
            <w:vAlign w:val="center"/>
          </w:tcPr>
          <w:p w14:paraId="61F7F82B" w14:textId="77777777" w:rsidR="00A56187" w:rsidRPr="00D36D4A" w:rsidRDefault="00A56187" w:rsidP="00D36D4A">
            <w:pPr>
              <w:spacing w:line="264" w:lineRule="auto"/>
              <w:jc w:val="center"/>
              <w:rPr>
                <w:b/>
                <w:bCs/>
              </w:rPr>
            </w:pPr>
          </w:p>
        </w:tc>
        <w:tc>
          <w:tcPr>
            <w:tcW w:w="6007" w:type="dxa"/>
            <w:vMerge w:val="restart"/>
            <w:vAlign w:val="center"/>
          </w:tcPr>
          <w:p w14:paraId="00F879DE" w14:textId="77777777" w:rsidR="00A56187" w:rsidRPr="00D36D4A" w:rsidRDefault="00A56187" w:rsidP="00D36D4A">
            <w:pPr>
              <w:spacing w:line="264" w:lineRule="auto"/>
              <w:jc w:val="center"/>
              <w:rPr>
                <w:b/>
                <w:bCs/>
              </w:rPr>
            </w:pPr>
            <w:r w:rsidRPr="00D36D4A">
              <w:rPr>
                <w:b/>
                <w:bCs/>
              </w:rPr>
              <w:t>Description</w:t>
            </w:r>
          </w:p>
        </w:tc>
        <w:tc>
          <w:tcPr>
            <w:tcW w:w="2880" w:type="dxa"/>
            <w:gridSpan w:val="2"/>
            <w:vAlign w:val="center"/>
          </w:tcPr>
          <w:p w14:paraId="5767F0DF" w14:textId="77777777" w:rsidR="00A56187" w:rsidRPr="00D36D4A" w:rsidRDefault="00A56187" w:rsidP="00D36D4A">
            <w:pPr>
              <w:spacing w:line="264" w:lineRule="auto"/>
              <w:jc w:val="center"/>
              <w:rPr>
                <w:b/>
                <w:bCs/>
              </w:rPr>
            </w:pPr>
            <w:r w:rsidRPr="00D36D4A">
              <w:rPr>
                <w:b/>
                <w:bCs/>
              </w:rPr>
              <w:t xml:space="preserve"> Actuals</w:t>
            </w:r>
          </w:p>
        </w:tc>
      </w:tr>
      <w:tr w:rsidR="00986903" w:rsidRPr="00D36D4A" w14:paraId="57716F8C" w14:textId="77777777" w:rsidTr="00DB372A">
        <w:trPr>
          <w:trHeight w:val="305"/>
        </w:trPr>
        <w:tc>
          <w:tcPr>
            <w:tcW w:w="720" w:type="dxa"/>
            <w:vMerge/>
            <w:vAlign w:val="center"/>
          </w:tcPr>
          <w:p w14:paraId="451F14FF" w14:textId="77777777" w:rsidR="00A56187" w:rsidRPr="00D36D4A" w:rsidRDefault="00A56187" w:rsidP="00D36D4A">
            <w:pPr>
              <w:spacing w:line="264" w:lineRule="auto"/>
              <w:jc w:val="center"/>
              <w:rPr>
                <w:b/>
                <w:bCs/>
              </w:rPr>
            </w:pPr>
          </w:p>
        </w:tc>
        <w:tc>
          <w:tcPr>
            <w:tcW w:w="6007" w:type="dxa"/>
            <w:vMerge/>
            <w:vAlign w:val="center"/>
          </w:tcPr>
          <w:p w14:paraId="54755393" w14:textId="77777777" w:rsidR="00A56187" w:rsidRPr="00D36D4A" w:rsidRDefault="00A56187" w:rsidP="00D36D4A">
            <w:pPr>
              <w:spacing w:line="264" w:lineRule="auto"/>
              <w:jc w:val="center"/>
              <w:rPr>
                <w:b/>
                <w:bCs/>
              </w:rPr>
            </w:pPr>
          </w:p>
        </w:tc>
        <w:tc>
          <w:tcPr>
            <w:tcW w:w="1440" w:type="dxa"/>
            <w:vAlign w:val="center"/>
          </w:tcPr>
          <w:p w14:paraId="34141F8C" w14:textId="77777777" w:rsidR="00A56187" w:rsidRPr="00D36D4A" w:rsidRDefault="00A56187" w:rsidP="00D36D4A">
            <w:pPr>
              <w:spacing w:line="264" w:lineRule="auto"/>
              <w:jc w:val="center"/>
              <w:rPr>
                <w:b/>
                <w:bCs/>
              </w:rPr>
            </w:pPr>
            <w:r w:rsidRPr="00D36D4A">
              <w:rPr>
                <w:b/>
                <w:bCs/>
              </w:rPr>
              <w:t>2023-24</w:t>
            </w:r>
          </w:p>
        </w:tc>
        <w:tc>
          <w:tcPr>
            <w:tcW w:w="1440" w:type="dxa"/>
            <w:vAlign w:val="center"/>
          </w:tcPr>
          <w:p w14:paraId="030AFBFB" w14:textId="77777777" w:rsidR="00A56187" w:rsidRPr="00D36D4A" w:rsidRDefault="00A56187" w:rsidP="00D36D4A">
            <w:pPr>
              <w:spacing w:line="264" w:lineRule="auto"/>
              <w:jc w:val="center"/>
              <w:rPr>
                <w:b/>
                <w:bCs/>
              </w:rPr>
            </w:pPr>
            <w:r w:rsidRPr="00D36D4A">
              <w:rPr>
                <w:b/>
                <w:bCs/>
              </w:rPr>
              <w:t>2022-23</w:t>
            </w:r>
          </w:p>
        </w:tc>
      </w:tr>
      <w:tr w:rsidR="00986903" w:rsidRPr="00D36D4A" w14:paraId="7FAF3DD3" w14:textId="77777777" w:rsidTr="00DB372A">
        <w:trPr>
          <w:trHeight w:val="305"/>
        </w:trPr>
        <w:tc>
          <w:tcPr>
            <w:tcW w:w="720" w:type="dxa"/>
          </w:tcPr>
          <w:p w14:paraId="35D143E0" w14:textId="77777777" w:rsidR="00A56187" w:rsidRPr="00D36D4A" w:rsidRDefault="00A56187" w:rsidP="00D36D4A">
            <w:pPr>
              <w:spacing w:line="264" w:lineRule="auto"/>
              <w:jc w:val="center"/>
              <w:rPr>
                <w:b/>
                <w:bCs/>
              </w:rPr>
            </w:pPr>
            <w:r w:rsidRPr="00D36D4A">
              <w:rPr>
                <w:b/>
              </w:rPr>
              <w:t>II</w:t>
            </w:r>
          </w:p>
        </w:tc>
        <w:tc>
          <w:tcPr>
            <w:tcW w:w="6007" w:type="dxa"/>
          </w:tcPr>
          <w:p w14:paraId="3825B614" w14:textId="757B1B79" w:rsidR="00A56187" w:rsidRPr="00D36D4A" w:rsidRDefault="00A56187" w:rsidP="00D36D4A">
            <w:pPr>
              <w:spacing w:line="264" w:lineRule="auto"/>
              <w:rPr>
                <w:bCs/>
              </w:rPr>
            </w:pPr>
            <w:r w:rsidRPr="00D36D4A">
              <w:rPr>
                <w:b/>
              </w:rPr>
              <w:t>GRANTS-IN-AID AND CONTRIBUTION FROM GOVERNMENT OF INDIA-</w:t>
            </w:r>
            <w:r w:rsidR="00D056A6" w:rsidRPr="00D36D4A">
              <w:rPr>
                <w:bCs/>
              </w:rPr>
              <w:t>c</w:t>
            </w:r>
            <w:r w:rsidRPr="00D36D4A">
              <w:rPr>
                <w:bCs/>
              </w:rPr>
              <w:t>oncld.</w:t>
            </w:r>
          </w:p>
        </w:tc>
        <w:tc>
          <w:tcPr>
            <w:tcW w:w="1440" w:type="dxa"/>
            <w:vAlign w:val="center"/>
          </w:tcPr>
          <w:p w14:paraId="19C6DE9B" w14:textId="77777777" w:rsidR="00A56187" w:rsidRPr="00D36D4A" w:rsidRDefault="00A56187" w:rsidP="00D36D4A">
            <w:pPr>
              <w:spacing w:line="264" w:lineRule="auto"/>
              <w:jc w:val="center"/>
              <w:rPr>
                <w:b/>
                <w:bCs/>
              </w:rPr>
            </w:pPr>
          </w:p>
        </w:tc>
        <w:tc>
          <w:tcPr>
            <w:tcW w:w="1440" w:type="dxa"/>
            <w:vAlign w:val="center"/>
          </w:tcPr>
          <w:p w14:paraId="7D56A2C4" w14:textId="77777777" w:rsidR="00A56187" w:rsidRPr="00D36D4A" w:rsidRDefault="00A56187" w:rsidP="00D36D4A">
            <w:pPr>
              <w:spacing w:line="264" w:lineRule="auto"/>
              <w:jc w:val="center"/>
              <w:rPr>
                <w:b/>
                <w:bCs/>
              </w:rPr>
            </w:pPr>
          </w:p>
        </w:tc>
      </w:tr>
      <w:tr w:rsidR="00986903" w:rsidRPr="00D36D4A" w14:paraId="6F43B0EB" w14:textId="77777777" w:rsidTr="00DB372A">
        <w:trPr>
          <w:trHeight w:val="305"/>
        </w:trPr>
        <w:tc>
          <w:tcPr>
            <w:tcW w:w="720" w:type="dxa"/>
          </w:tcPr>
          <w:p w14:paraId="00E3B4FA" w14:textId="77777777" w:rsidR="00A56187" w:rsidRPr="00D36D4A" w:rsidRDefault="00A56187" w:rsidP="00D36D4A">
            <w:pPr>
              <w:spacing w:line="264" w:lineRule="auto"/>
              <w:jc w:val="center"/>
              <w:rPr>
                <w:b/>
                <w:bCs/>
              </w:rPr>
            </w:pPr>
            <w:r w:rsidRPr="00D36D4A">
              <w:rPr>
                <w:b/>
              </w:rPr>
              <w:t>C</w:t>
            </w:r>
          </w:p>
        </w:tc>
        <w:tc>
          <w:tcPr>
            <w:tcW w:w="6007" w:type="dxa"/>
          </w:tcPr>
          <w:p w14:paraId="3AA28EE5" w14:textId="59D1C5F8" w:rsidR="00A56187" w:rsidRPr="00D36D4A" w:rsidRDefault="00A56187" w:rsidP="00D36D4A">
            <w:pPr>
              <w:spacing w:line="264" w:lineRule="auto"/>
              <w:rPr>
                <w:bCs/>
              </w:rPr>
            </w:pPr>
            <w:r w:rsidRPr="00D36D4A">
              <w:rPr>
                <w:b/>
              </w:rPr>
              <w:t>Grants-in-Aid from Central Government-</w:t>
            </w:r>
            <w:r w:rsidR="00D056A6" w:rsidRPr="00D36D4A">
              <w:rPr>
                <w:bCs/>
              </w:rPr>
              <w:t>c</w:t>
            </w:r>
            <w:r w:rsidRPr="00D36D4A">
              <w:rPr>
                <w:bCs/>
              </w:rPr>
              <w:t>oncld.</w:t>
            </w:r>
          </w:p>
        </w:tc>
        <w:tc>
          <w:tcPr>
            <w:tcW w:w="1440" w:type="dxa"/>
            <w:vAlign w:val="center"/>
          </w:tcPr>
          <w:p w14:paraId="0950CA40" w14:textId="77777777" w:rsidR="00A56187" w:rsidRPr="00D36D4A" w:rsidRDefault="00A56187" w:rsidP="00D36D4A">
            <w:pPr>
              <w:spacing w:line="264" w:lineRule="auto"/>
              <w:jc w:val="center"/>
              <w:rPr>
                <w:b/>
                <w:bCs/>
              </w:rPr>
            </w:pPr>
          </w:p>
        </w:tc>
        <w:tc>
          <w:tcPr>
            <w:tcW w:w="1440" w:type="dxa"/>
            <w:vAlign w:val="center"/>
          </w:tcPr>
          <w:p w14:paraId="7B6BBD22" w14:textId="77777777" w:rsidR="00A56187" w:rsidRPr="00D36D4A" w:rsidRDefault="00A56187" w:rsidP="00D36D4A">
            <w:pPr>
              <w:spacing w:line="264" w:lineRule="auto"/>
              <w:jc w:val="center"/>
              <w:rPr>
                <w:b/>
                <w:bCs/>
              </w:rPr>
            </w:pPr>
          </w:p>
        </w:tc>
      </w:tr>
      <w:tr w:rsidR="00986903" w:rsidRPr="00D36D4A" w14:paraId="7EFD8FCE" w14:textId="77777777" w:rsidTr="00DB372A">
        <w:trPr>
          <w:trHeight w:val="305"/>
        </w:trPr>
        <w:tc>
          <w:tcPr>
            <w:tcW w:w="720" w:type="dxa"/>
            <w:vAlign w:val="center"/>
          </w:tcPr>
          <w:p w14:paraId="12E7130C" w14:textId="77777777" w:rsidR="00A56187" w:rsidRPr="00D36D4A" w:rsidRDefault="00A56187" w:rsidP="00D36D4A">
            <w:pPr>
              <w:spacing w:line="264" w:lineRule="auto"/>
              <w:jc w:val="center"/>
              <w:rPr>
                <w:b/>
                <w:bCs/>
              </w:rPr>
            </w:pPr>
          </w:p>
        </w:tc>
        <w:tc>
          <w:tcPr>
            <w:tcW w:w="6007" w:type="dxa"/>
          </w:tcPr>
          <w:p w14:paraId="45D26796" w14:textId="77777777" w:rsidR="00A56187" w:rsidRPr="00D36D4A" w:rsidRDefault="00A56187" w:rsidP="00D36D4A">
            <w:pPr>
              <w:spacing w:line="264" w:lineRule="auto"/>
              <w:rPr>
                <w:b/>
              </w:rPr>
            </w:pPr>
            <w:r w:rsidRPr="00D36D4A">
              <w:rPr>
                <w:b/>
              </w:rPr>
              <w:t>Finance Commission Grants</w:t>
            </w:r>
          </w:p>
        </w:tc>
        <w:tc>
          <w:tcPr>
            <w:tcW w:w="1440" w:type="dxa"/>
          </w:tcPr>
          <w:p w14:paraId="33DCB01F" w14:textId="77777777" w:rsidR="00A56187" w:rsidRPr="00D36D4A" w:rsidRDefault="00A56187" w:rsidP="00D36D4A">
            <w:pPr>
              <w:jc w:val="right"/>
              <w:rPr>
                <w:b/>
                <w:bCs/>
              </w:rPr>
            </w:pPr>
            <w:r w:rsidRPr="00D36D4A">
              <w:rPr>
                <w:b/>
                <w:bCs/>
              </w:rPr>
              <w:t>5,306.03</w:t>
            </w:r>
          </w:p>
        </w:tc>
        <w:tc>
          <w:tcPr>
            <w:tcW w:w="1440" w:type="dxa"/>
          </w:tcPr>
          <w:p w14:paraId="345D6BCE" w14:textId="77777777" w:rsidR="00A56187" w:rsidRPr="00D36D4A" w:rsidRDefault="00A56187" w:rsidP="00D36D4A">
            <w:pPr>
              <w:spacing w:line="264" w:lineRule="auto"/>
              <w:jc w:val="right"/>
              <w:rPr>
                <w:b/>
              </w:rPr>
            </w:pPr>
            <w:r w:rsidRPr="00D36D4A">
              <w:rPr>
                <w:b/>
              </w:rPr>
              <w:t>5,494.77</w:t>
            </w:r>
          </w:p>
        </w:tc>
      </w:tr>
      <w:tr w:rsidR="00986903" w:rsidRPr="00D36D4A" w14:paraId="7F754B30" w14:textId="77777777" w:rsidTr="00DB372A">
        <w:trPr>
          <w:trHeight w:val="305"/>
        </w:trPr>
        <w:tc>
          <w:tcPr>
            <w:tcW w:w="720" w:type="dxa"/>
            <w:vAlign w:val="center"/>
          </w:tcPr>
          <w:p w14:paraId="6082C719" w14:textId="77777777" w:rsidR="00A56187" w:rsidRPr="00D36D4A" w:rsidRDefault="00A56187" w:rsidP="00D36D4A">
            <w:pPr>
              <w:spacing w:line="264" w:lineRule="auto"/>
              <w:jc w:val="center"/>
              <w:rPr>
                <w:b/>
                <w:bCs/>
              </w:rPr>
            </w:pPr>
          </w:p>
        </w:tc>
        <w:tc>
          <w:tcPr>
            <w:tcW w:w="6007" w:type="dxa"/>
          </w:tcPr>
          <w:p w14:paraId="141CEE44" w14:textId="77777777" w:rsidR="00A56187" w:rsidRPr="00D36D4A" w:rsidRDefault="00A56187" w:rsidP="00D36D4A">
            <w:pPr>
              <w:spacing w:line="264" w:lineRule="auto"/>
            </w:pPr>
            <w:r w:rsidRPr="00D36D4A">
              <w:t>Grants for Rural Local Bodies</w:t>
            </w:r>
          </w:p>
        </w:tc>
        <w:tc>
          <w:tcPr>
            <w:tcW w:w="1440" w:type="dxa"/>
          </w:tcPr>
          <w:p w14:paraId="34ED548F" w14:textId="77777777" w:rsidR="00A56187" w:rsidRPr="00D36D4A" w:rsidRDefault="00A56187" w:rsidP="00D36D4A">
            <w:pPr>
              <w:jc w:val="right"/>
            </w:pPr>
            <w:r w:rsidRPr="00D36D4A">
              <w:t>2,451.19</w:t>
            </w:r>
          </w:p>
        </w:tc>
        <w:tc>
          <w:tcPr>
            <w:tcW w:w="1440" w:type="dxa"/>
          </w:tcPr>
          <w:p w14:paraId="0FD1D216" w14:textId="77777777" w:rsidR="00A56187" w:rsidRPr="00D36D4A" w:rsidRDefault="00A56187" w:rsidP="00D36D4A">
            <w:pPr>
              <w:spacing w:line="264" w:lineRule="auto"/>
              <w:jc w:val="right"/>
            </w:pPr>
            <w:r w:rsidRPr="00D36D4A">
              <w:t>1,327.22</w:t>
            </w:r>
          </w:p>
        </w:tc>
      </w:tr>
      <w:tr w:rsidR="00986903" w:rsidRPr="00D36D4A" w14:paraId="6AF16C39" w14:textId="77777777" w:rsidTr="00DB372A">
        <w:trPr>
          <w:trHeight w:val="305"/>
        </w:trPr>
        <w:tc>
          <w:tcPr>
            <w:tcW w:w="720" w:type="dxa"/>
            <w:vAlign w:val="center"/>
          </w:tcPr>
          <w:p w14:paraId="51D26F4A" w14:textId="77777777" w:rsidR="00A56187" w:rsidRPr="00D36D4A" w:rsidRDefault="00A56187" w:rsidP="00D36D4A">
            <w:pPr>
              <w:spacing w:line="264" w:lineRule="auto"/>
              <w:jc w:val="center"/>
              <w:rPr>
                <w:b/>
                <w:bCs/>
              </w:rPr>
            </w:pPr>
          </w:p>
        </w:tc>
        <w:tc>
          <w:tcPr>
            <w:tcW w:w="6007" w:type="dxa"/>
          </w:tcPr>
          <w:p w14:paraId="110457A8" w14:textId="77777777" w:rsidR="00A56187" w:rsidRPr="00D36D4A" w:rsidRDefault="00A56187" w:rsidP="00D36D4A">
            <w:pPr>
              <w:spacing w:line="264" w:lineRule="auto"/>
            </w:pPr>
            <w:r w:rsidRPr="00D36D4A">
              <w:rPr>
                <w:sz w:val="22"/>
                <w:szCs w:val="22"/>
              </w:rPr>
              <w:t>Grants for Urban Local Bodies</w:t>
            </w:r>
          </w:p>
        </w:tc>
        <w:tc>
          <w:tcPr>
            <w:tcW w:w="1440" w:type="dxa"/>
          </w:tcPr>
          <w:p w14:paraId="6EA37F7A" w14:textId="77777777" w:rsidR="00A56187" w:rsidRPr="00D36D4A" w:rsidRDefault="00A56187" w:rsidP="00D36D4A">
            <w:pPr>
              <w:jc w:val="right"/>
            </w:pPr>
            <w:r w:rsidRPr="00D36D4A">
              <w:t>857.44</w:t>
            </w:r>
          </w:p>
        </w:tc>
        <w:tc>
          <w:tcPr>
            <w:tcW w:w="1440" w:type="dxa"/>
          </w:tcPr>
          <w:p w14:paraId="115E550C" w14:textId="77777777" w:rsidR="00A56187" w:rsidRPr="00D36D4A" w:rsidRDefault="00A56187" w:rsidP="00D36D4A">
            <w:pPr>
              <w:spacing w:line="264" w:lineRule="auto"/>
              <w:jc w:val="right"/>
            </w:pPr>
            <w:r w:rsidRPr="00D36D4A">
              <w:t>2,447.65</w:t>
            </w:r>
          </w:p>
        </w:tc>
      </w:tr>
      <w:tr w:rsidR="00986903" w:rsidRPr="00D36D4A" w14:paraId="4CB41D4E" w14:textId="77777777" w:rsidTr="00DB372A">
        <w:trPr>
          <w:trHeight w:val="305"/>
        </w:trPr>
        <w:tc>
          <w:tcPr>
            <w:tcW w:w="720" w:type="dxa"/>
            <w:vAlign w:val="center"/>
          </w:tcPr>
          <w:p w14:paraId="4AD1AFC2" w14:textId="77777777" w:rsidR="00A56187" w:rsidRPr="00D36D4A" w:rsidRDefault="00A56187" w:rsidP="00D36D4A">
            <w:pPr>
              <w:spacing w:line="264" w:lineRule="auto"/>
              <w:jc w:val="center"/>
              <w:rPr>
                <w:b/>
                <w:bCs/>
              </w:rPr>
            </w:pPr>
          </w:p>
        </w:tc>
        <w:tc>
          <w:tcPr>
            <w:tcW w:w="6007" w:type="dxa"/>
          </w:tcPr>
          <w:p w14:paraId="6950726D" w14:textId="77777777" w:rsidR="00A56187" w:rsidRPr="00D36D4A" w:rsidRDefault="00A56187" w:rsidP="00D36D4A">
            <w:pPr>
              <w:spacing w:line="264" w:lineRule="auto"/>
            </w:pPr>
            <w:r w:rsidRPr="00D36D4A">
              <w:t>Grants-in-Aid for State Disaster Response Fund</w:t>
            </w:r>
          </w:p>
        </w:tc>
        <w:tc>
          <w:tcPr>
            <w:tcW w:w="1440" w:type="dxa"/>
            <w:tcBorders>
              <w:top w:val="nil"/>
              <w:left w:val="single" w:sz="4" w:space="0" w:color="auto"/>
              <w:bottom w:val="single" w:sz="4" w:space="0" w:color="auto"/>
              <w:right w:val="single" w:sz="4" w:space="0" w:color="auto"/>
            </w:tcBorders>
            <w:shd w:val="clear" w:color="auto" w:fill="auto"/>
          </w:tcPr>
          <w:p w14:paraId="4E42AE57" w14:textId="77777777" w:rsidR="00A56187" w:rsidRPr="00D36D4A" w:rsidRDefault="00A56187" w:rsidP="00D36D4A">
            <w:pPr>
              <w:jc w:val="right"/>
            </w:pPr>
            <w:r w:rsidRPr="00D36D4A">
              <w:t>1,605.60</w:t>
            </w:r>
          </w:p>
        </w:tc>
        <w:tc>
          <w:tcPr>
            <w:tcW w:w="1440" w:type="dxa"/>
          </w:tcPr>
          <w:p w14:paraId="6F272B46" w14:textId="77777777" w:rsidR="00A56187" w:rsidRPr="00D36D4A" w:rsidRDefault="00A56187" w:rsidP="00D36D4A">
            <w:pPr>
              <w:spacing w:line="264" w:lineRule="auto"/>
              <w:jc w:val="right"/>
            </w:pPr>
            <w:r w:rsidRPr="00D36D4A">
              <w:t>1,528.80</w:t>
            </w:r>
          </w:p>
        </w:tc>
      </w:tr>
      <w:tr w:rsidR="00986903" w:rsidRPr="00D36D4A" w14:paraId="48D8A902" w14:textId="77777777" w:rsidTr="00DB372A">
        <w:trPr>
          <w:trHeight w:val="315"/>
        </w:trPr>
        <w:tc>
          <w:tcPr>
            <w:tcW w:w="720" w:type="dxa"/>
            <w:vAlign w:val="center"/>
          </w:tcPr>
          <w:p w14:paraId="34D5235C" w14:textId="77777777" w:rsidR="00A56187" w:rsidRPr="00D36D4A" w:rsidRDefault="00A56187" w:rsidP="00D36D4A">
            <w:pPr>
              <w:spacing w:line="264" w:lineRule="auto"/>
              <w:jc w:val="center"/>
              <w:rPr>
                <w:b/>
                <w:bCs/>
              </w:rPr>
            </w:pPr>
          </w:p>
        </w:tc>
        <w:tc>
          <w:tcPr>
            <w:tcW w:w="6007" w:type="dxa"/>
          </w:tcPr>
          <w:p w14:paraId="6FBA5B15" w14:textId="77777777" w:rsidR="00A56187" w:rsidRPr="00D36D4A" w:rsidRDefault="00A56187" w:rsidP="00D36D4A">
            <w:pPr>
              <w:spacing w:line="264" w:lineRule="auto"/>
            </w:pPr>
            <w:r w:rsidRPr="00D36D4A">
              <w:t>Grants-in-Aid for State Disaster Mitigation Fund</w:t>
            </w:r>
          </w:p>
        </w:tc>
        <w:tc>
          <w:tcPr>
            <w:tcW w:w="1440" w:type="dxa"/>
            <w:tcBorders>
              <w:top w:val="nil"/>
              <w:left w:val="single" w:sz="4" w:space="0" w:color="auto"/>
              <w:bottom w:val="single" w:sz="4" w:space="0" w:color="auto"/>
              <w:right w:val="single" w:sz="4" w:space="0" w:color="auto"/>
            </w:tcBorders>
            <w:shd w:val="clear" w:color="auto" w:fill="auto"/>
          </w:tcPr>
          <w:p w14:paraId="5B452C96" w14:textId="77777777" w:rsidR="00A56187" w:rsidRPr="00D36D4A" w:rsidRDefault="00A56187" w:rsidP="00D36D4A">
            <w:pPr>
              <w:jc w:val="right"/>
            </w:pPr>
            <w:r w:rsidRPr="00D36D4A">
              <w:t>391.80</w:t>
            </w:r>
          </w:p>
        </w:tc>
        <w:tc>
          <w:tcPr>
            <w:tcW w:w="1440" w:type="dxa"/>
          </w:tcPr>
          <w:p w14:paraId="07CC6F5B" w14:textId="77777777" w:rsidR="00A56187" w:rsidRPr="00D36D4A" w:rsidRDefault="00A56187" w:rsidP="00D36D4A">
            <w:pPr>
              <w:spacing w:line="264" w:lineRule="auto"/>
              <w:jc w:val="right"/>
            </w:pPr>
            <w:r w:rsidRPr="00D36D4A">
              <w:t>191.10</w:t>
            </w:r>
          </w:p>
        </w:tc>
      </w:tr>
      <w:tr w:rsidR="00986903" w:rsidRPr="00D36D4A" w14:paraId="73C3B07D" w14:textId="77777777" w:rsidTr="00DB372A">
        <w:trPr>
          <w:trHeight w:val="315"/>
        </w:trPr>
        <w:tc>
          <w:tcPr>
            <w:tcW w:w="720" w:type="dxa"/>
            <w:vAlign w:val="center"/>
          </w:tcPr>
          <w:p w14:paraId="3AD89F59" w14:textId="77777777" w:rsidR="00A56187" w:rsidRPr="00D36D4A" w:rsidRDefault="00A56187" w:rsidP="00D36D4A">
            <w:pPr>
              <w:spacing w:line="264" w:lineRule="auto"/>
              <w:jc w:val="center"/>
              <w:rPr>
                <w:b/>
                <w:bCs/>
              </w:rPr>
            </w:pPr>
          </w:p>
        </w:tc>
        <w:tc>
          <w:tcPr>
            <w:tcW w:w="6007" w:type="dxa"/>
          </w:tcPr>
          <w:p w14:paraId="2365E935" w14:textId="77777777" w:rsidR="00A56187" w:rsidRPr="00D36D4A" w:rsidRDefault="00A56187" w:rsidP="00D36D4A">
            <w:pPr>
              <w:spacing w:line="264" w:lineRule="auto"/>
              <w:rPr>
                <w:b/>
                <w:bCs/>
              </w:rPr>
            </w:pPr>
            <w:r w:rsidRPr="00D36D4A">
              <w:rPr>
                <w:b/>
              </w:rPr>
              <w:t>Other Transfer/Grants to States/ Union Territory with Legislature</w:t>
            </w:r>
          </w:p>
        </w:tc>
        <w:tc>
          <w:tcPr>
            <w:tcW w:w="1440" w:type="dxa"/>
          </w:tcPr>
          <w:p w14:paraId="17B061DC" w14:textId="77777777" w:rsidR="00A56187" w:rsidRPr="00D36D4A" w:rsidRDefault="00A56187" w:rsidP="00D36D4A">
            <w:pPr>
              <w:jc w:val="right"/>
              <w:rPr>
                <w:b/>
                <w:bCs/>
              </w:rPr>
            </w:pPr>
            <w:r w:rsidRPr="00D36D4A">
              <w:rPr>
                <w:b/>
                <w:bCs/>
              </w:rPr>
              <w:t>3,549.70</w:t>
            </w:r>
          </w:p>
        </w:tc>
        <w:tc>
          <w:tcPr>
            <w:tcW w:w="1440" w:type="dxa"/>
          </w:tcPr>
          <w:p w14:paraId="64A6F2F6" w14:textId="77777777" w:rsidR="00A56187" w:rsidRPr="00D36D4A" w:rsidRDefault="00A56187" w:rsidP="00D36D4A">
            <w:pPr>
              <w:spacing w:line="264" w:lineRule="auto"/>
              <w:jc w:val="right"/>
              <w:rPr>
                <w:b/>
              </w:rPr>
            </w:pPr>
            <w:r w:rsidRPr="00D36D4A">
              <w:rPr>
                <w:b/>
              </w:rPr>
              <w:t>5,168.78</w:t>
            </w:r>
          </w:p>
        </w:tc>
      </w:tr>
      <w:tr w:rsidR="00986903" w:rsidRPr="00D36D4A" w14:paraId="72F71063" w14:textId="77777777" w:rsidTr="00DB372A">
        <w:trPr>
          <w:trHeight w:val="315"/>
        </w:trPr>
        <w:tc>
          <w:tcPr>
            <w:tcW w:w="720" w:type="dxa"/>
            <w:vAlign w:val="center"/>
          </w:tcPr>
          <w:p w14:paraId="3556A58B" w14:textId="77777777" w:rsidR="00A56187" w:rsidRPr="00D36D4A" w:rsidRDefault="00A56187" w:rsidP="00D36D4A">
            <w:pPr>
              <w:spacing w:line="264" w:lineRule="auto"/>
              <w:jc w:val="center"/>
              <w:rPr>
                <w:b/>
                <w:bCs/>
              </w:rPr>
            </w:pPr>
          </w:p>
        </w:tc>
        <w:tc>
          <w:tcPr>
            <w:tcW w:w="6007" w:type="dxa"/>
          </w:tcPr>
          <w:p w14:paraId="5819A255" w14:textId="77777777" w:rsidR="00A56187" w:rsidRPr="00D36D4A" w:rsidRDefault="00A56187" w:rsidP="00D36D4A">
            <w:pPr>
              <w:spacing w:line="264" w:lineRule="auto"/>
              <w:rPr>
                <w:b/>
                <w:bCs/>
              </w:rPr>
            </w:pPr>
            <w:r w:rsidRPr="00D36D4A">
              <w:t>Grants under provision to article 275 (1) of the constitution</w:t>
            </w:r>
          </w:p>
        </w:tc>
        <w:tc>
          <w:tcPr>
            <w:tcW w:w="1440" w:type="dxa"/>
          </w:tcPr>
          <w:p w14:paraId="6A7572BD" w14:textId="77777777" w:rsidR="00A56187" w:rsidRPr="00D36D4A" w:rsidRDefault="00A56187" w:rsidP="00D36D4A">
            <w:pPr>
              <w:jc w:val="right"/>
            </w:pPr>
            <w:r w:rsidRPr="00D36D4A">
              <w:t>157.42</w:t>
            </w:r>
          </w:p>
        </w:tc>
        <w:tc>
          <w:tcPr>
            <w:tcW w:w="1440" w:type="dxa"/>
          </w:tcPr>
          <w:p w14:paraId="36BFB106" w14:textId="77777777" w:rsidR="00A56187" w:rsidRPr="00D36D4A" w:rsidRDefault="00A56187" w:rsidP="00D36D4A">
            <w:pPr>
              <w:spacing w:line="264" w:lineRule="auto"/>
              <w:jc w:val="right"/>
              <w:rPr>
                <w:b/>
              </w:rPr>
            </w:pPr>
            <w:r w:rsidRPr="00D36D4A">
              <w:t>23.02</w:t>
            </w:r>
          </w:p>
        </w:tc>
      </w:tr>
      <w:tr w:rsidR="00986903" w:rsidRPr="00D36D4A" w14:paraId="154EC1A1" w14:textId="77777777" w:rsidTr="00DB372A">
        <w:trPr>
          <w:trHeight w:val="315"/>
        </w:trPr>
        <w:tc>
          <w:tcPr>
            <w:tcW w:w="720" w:type="dxa"/>
            <w:vAlign w:val="center"/>
          </w:tcPr>
          <w:p w14:paraId="0B3CA4AC" w14:textId="77777777" w:rsidR="00A56187" w:rsidRPr="00D36D4A" w:rsidRDefault="00A56187" w:rsidP="00D36D4A">
            <w:pPr>
              <w:spacing w:line="264" w:lineRule="auto"/>
              <w:jc w:val="center"/>
              <w:rPr>
                <w:b/>
                <w:bCs/>
              </w:rPr>
            </w:pPr>
          </w:p>
        </w:tc>
        <w:tc>
          <w:tcPr>
            <w:tcW w:w="6007" w:type="dxa"/>
          </w:tcPr>
          <w:p w14:paraId="308613F5" w14:textId="77777777" w:rsidR="00A56187" w:rsidRPr="00D36D4A" w:rsidRDefault="00A56187" w:rsidP="00D36D4A">
            <w:pPr>
              <w:spacing w:line="264" w:lineRule="auto"/>
              <w:rPr>
                <w:b/>
                <w:bCs/>
              </w:rPr>
            </w:pPr>
            <w:r w:rsidRPr="00D36D4A">
              <w:t>Special Assistance</w:t>
            </w:r>
          </w:p>
        </w:tc>
        <w:tc>
          <w:tcPr>
            <w:tcW w:w="1440" w:type="dxa"/>
          </w:tcPr>
          <w:p w14:paraId="22B85DB2" w14:textId="77777777" w:rsidR="00A56187" w:rsidRPr="00D36D4A" w:rsidRDefault="00A56187" w:rsidP="00D36D4A">
            <w:pPr>
              <w:jc w:val="right"/>
            </w:pPr>
            <w:r w:rsidRPr="00D36D4A">
              <w:t>0.67</w:t>
            </w:r>
          </w:p>
        </w:tc>
        <w:tc>
          <w:tcPr>
            <w:tcW w:w="1440" w:type="dxa"/>
          </w:tcPr>
          <w:p w14:paraId="15EF3847" w14:textId="77777777" w:rsidR="00A56187" w:rsidRPr="00D36D4A" w:rsidRDefault="00A56187" w:rsidP="00D36D4A">
            <w:pPr>
              <w:spacing w:line="264" w:lineRule="auto"/>
              <w:jc w:val="right"/>
            </w:pPr>
            <w:r w:rsidRPr="00D36D4A">
              <w:t>Nil</w:t>
            </w:r>
          </w:p>
        </w:tc>
      </w:tr>
      <w:tr w:rsidR="00986903" w:rsidRPr="00D36D4A" w14:paraId="4FAEEBF6" w14:textId="77777777" w:rsidTr="00DB372A">
        <w:trPr>
          <w:trHeight w:val="315"/>
        </w:trPr>
        <w:tc>
          <w:tcPr>
            <w:tcW w:w="720" w:type="dxa"/>
            <w:vAlign w:val="center"/>
          </w:tcPr>
          <w:p w14:paraId="0966FC0F" w14:textId="77777777" w:rsidR="00A56187" w:rsidRPr="00D36D4A" w:rsidRDefault="00A56187" w:rsidP="00D36D4A">
            <w:pPr>
              <w:spacing w:line="264" w:lineRule="auto"/>
              <w:jc w:val="center"/>
              <w:rPr>
                <w:b/>
                <w:bCs/>
              </w:rPr>
            </w:pPr>
          </w:p>
        </w:tc>
        <w:tc>
          <w:tcPr>
            <w:tcW w:w="6007" w:type="dxa"/>
          </w:tcPr>
          <w:p w14:paraId="4EE07243" w14:textId="77777777" w:rsidR="00A56187" w:rsidRPr="00D36D4A" w:rsidRDefault="00A56187" w:rsidP="00D36D4A">
            <w:pPr>
              <w:spacing w:line="264" w:lineRule="auto"/>
              <w:rPr>
                <w:b/>
                <w:bCs/>
                <w:lang w:val="en-IN" w:eastAsia="en-IN"/>
              </w:rPr>
            </w:pPr>
            <w:r w:rsidRPr="00D36D4A">
              <w:t>Grants from Central Road and Infrastructure Fund</w:t>
            </w:r>
          </w:p>
        </w:tc>
        <w:tc>
          <w:tcPr>
            <w:tcW w:w="1440" w:type="dxa"/>
          </w:tcPr>
          <w:p w14:paraId="138C51A1" w14:textId="77777777" w:rsidR="00A56187" w:rsidRPr="00D36D4A" w:rsidRDefault="00A56187" w:rsidP="00D36D4A">
            <w:pPr>
              <w:jc w:val="right"/>
            </w:pPr>
            <w:r w:rsidRPr="00D36D4A">
              <w:t>778.13</w:t>
            </w:r>
          </w:p>
        </w:tc>
        <w:tc>
          <w:tcPr>
            <w:tcW w:w="1440" w:type="dxa"/>
          </w:tcPr>
          <w:p w14:paraId="09244670" w14:textId="77777777" w:rsidR="00A56187" w:rsidRPr="00D36D4A" w:rsidRDefault="00A56187" w:rsidP="00D36D4A">
            <w:pPr>
              <w:spacing w:line="264" w:lineRule="auto"/>
              <w:jc w:val="right"/>
              <w:rPr>
                <w:b/>
                <w:bCs/>
              </w:rPr>
            </w:pPr>
            <w:r w:rsidRPr="00D36D4A">
              <w:t>573.96</w:t>
            </w:r>
          </w:p>
        </w:tc>
      </w:tr>
      <w:tr w:rsidR="00986903" w:rsidRPr="00D36D4A" w14:paraId="3263DBA5" w14:textId="77777777" w:rsidTr="00DB372A">
        <w:trPr>
          <w:trHeight w:val="315"/>
        </w:trPr>
        <w:tc>
          <w:tcPr>
            <w:tcW w:w="720" w:type="dxa"/>
            <w:vAlign w:val="center"/>
          </w:tcPr>
          <w:p w14:paraId="049F1BD4" w14:textId="77777777" w:rsidR="00A56187" w:rsidRPr="00D36D4A" w:rsidRDefault="00A56187" w:rsidP="00D36D4A">
            <w:pPr>
              <w:spacing w:line="264" w:lineRule="auto"/>
              <w:jc w:val="center"/>
              <w:rPr>
                <w:b/>
                <w:bCs/>
              </w:rPr>
            </w:pPr>
          </w:p>
        </w:tc>
        <w:tc>
          <w:tcPr>
            <w:tcW w:w="6007" w:type="dxa"/>
          </w:tcPr>
          <w:p w14:paraId="66FB5739" w14:textId="5FA498E7" w:rsidR="00A56187" w:rsidRPr="00D36D4A" w:rsidRDefault="00A56187" w:rsidP="00D36D4A">
            <w:pPr>
              <w:spacing w:line="264" w:lineRule="auto"/>
            </w:pPr>
            <w:r w:rsidRPr="00D36D4A">
              <w:t>Compensation for loss of revenue arising out of implementation</w:t>
            </w:r>
            <w:r w:rsidR="005F109E" w:rsidRPr="00D36D4A">
              <w:t xml:space="preserve"> </w:t>
            </w:r>
            <w:r w:rsidRPr="00D36D4A">
              <w:t>of GST</w:t>
            </w:r>
          </w:p>
        </w:tc>
        <w:tc>
          <w:tcPr>
            <w:tcW w:w="1440" w:type="dxa"/>
          </w:tcPr>
          <w:p w14:paraId="534E2349" w14:textId="77777777" w:rsidR="00A56187" w:rsidRPr="00D36D4A" w:rsidRDefault="00A56187" w:rsidP="00D36D4A">
            <w:pPr>
              <w:jc w:val="right"/>
            </w:pPr>
            <w:r w:rsidRPr="00D36D4A">
              <w:t>2,613.48</w:t>
            </w:r>
          </w:p>
        </w:tc>
        <w:tc>
          <w:tcPr>
            <w:tcW w:w="1440" w:type="dxa"/>
          </w:tcPr>
          <w:p w14:paraId="77AC91D7" w14:textId="77777777" w:rsidR="00A56187" w:rsidRPr="00D36D4A" w:rsidRDefault="00A56187" w:rsidP="00D36D4A">
            <w:pPr>
              <w:spacing w:line="264" w:lineRule="auto"/>
              <w:jc w:val="right"/>
            </w:pPr>
            <w:r w:rsidRPr="00D36D4A">
              <w:t>4,571.80</w:t>
            </w:r>
          </w:p>
        </w:tc>
      </w:tr>
      <w:tr w:rsidR="00986903" w:rsidRPr="00D36D4A" w14:paraId="5CA93AF2" w14:textId="77777777" w:rsidTr="00DB372A">
        <w:trPr>
          <w:trHeight w:val="315"/>
        </w:trPr>
        <w:tc>
          <w:tcPr>
            <w:tcW w:w="720" w:type="dxa"/>
            <w:vAlign w:val="center"/>
          </w:tcPr>
          <w:p w14:paraId="3BEE0A34" w14:textId="77777777" w:rsidR="00A56187" w:rsidRPr="00D36D4A" w:rsidRDefault="00A56187" w:rsidP="00D36D4A">
            <w:pPr>
              <w:spacing w:line="264" w:lineRule="auto"/>
              <w:jc w:val="center"/>
              <w:rPr>
                <w:b/>
                <w:bCs/>
              </w:rPr>
            </w:pPr>
          </w:p>
        </w:tc>
        <w:tc>
          <w:tcPr>
            <w:tcW w:w="6007" w:type="dxa"/>
          </w:tcPr>
          <w:p w14:paraId="360A4EBF" w14:textId="77777777" w:rsidR="00A56187" w:rsidRPr="00D36D4A" w:rsidRDefault="00A56187" w:rsidP="00D36D4A">
            <w:pPr>
              <w:spacing w:line="264" w:lineRule="auto"/>
              <w:jc w:val="right"/>
              <w:rPr>
                <w:b/>
                <w:bCs/>
              </w:rPr>
            </w:pPr>
            <w:r w:rsidRPr="00D36D4A">
              <w:rPr>
                <w:b/>
              </w:rPr>
              <w:t>Total</w:t>
            </w:r>
            <w:r w:rsidRPr="00D36D4A">
              <w:t>-</w:t>
            </w:r>
            <w:r w:rsidRPr="00D36D4A">
              <w:rPr>
                <w:b/>
              </w:rPr>
              <w:t>C</w:t>
            </w:r>
          </w:p>
        </w:tc>
        <w:tc>
          <w:tcPr>
            <w:tcW w:w="1440" w:type="dxa"/>
          </w:tcPr>
          <w:p w14:paraId="447BD7C5" w14:textId="77777777" w:rsidR="00A56187" w:rsidRPr="00D36D4A" w:rsidRDefault="00A56187" w:rsidP="00D36D4A">
            <w:pPr>
              <w:jc w:val="right"/>
              <w:rPr>
                <w:b/>
                <w:bCs/>
              </w:rPr>
            </w:pPr>
            <w:r w:rsidRPr="00D36D4A">
              <w:rPr>
                <w:b/>
                <w:bCs/>
              </w:rPr>
              <w:t>34,711.02</w:t>
            </w:r>
          </w:p>
        </w:tc>
        <w:tc>
          <w:tcPr>
            <w:tcW w:w="1440" w:type="dxa"/>
          </w:tcPr>
          <w:p w14:paraId="5E1166FF" w14:textId="77777777" w:rsidR="00A56187" w:rsidRPr="00D36D4A" w:rsidRDefault="00A56187" w:rsidP="00D36D4A">
            <w:pPr>
              <w:spacing w:line="264" w:lineRule="auto"/>
              <w:jc w:val="right"/>
              <w:rPr>
                <w:b/>
              </w:rPr>
            </w:pPr>
            <w:r w:rsidRPr="00D36D4A">
              <w:rPr>
                <w:b/>
              </w:rPr>
              <w:t>36,954.45</w:t>
            </w:r>
          </w:p>
        </w:tc>
      </w:tr>
      <w:tr w:rsidR="00986903" w:rsidRPr="00D36D4A" w14:paraId="01061467" w14:textId="77777777" w:rsidTr="00DB372A">
        <w:trPr>
          <w:trHeight w:val="315"/>
        </w:trPr>
        <w:tc>
          <w:tcPr>
            <w:tcW w:w="720" w:type="dxa"/>
            <w:vAlign w:val="center"/>
          </w:tcPr>
          <w:p w14:paraId="63474ED9" w14:textId="77777777" w:rsidR="00A56187" w:rsidRPr="00D36D4A" w:rsidRDefault="00A56187" w:rsidP="00D36D4A">
            <w:pPr>
              <w:spacing w:line="264" w:lineRule="auto"/>
              <w:jc w:val="center"/>
              <w:rPr>
                <w:b/>
                <w:bCs/>
              </w:rPr>
            </w:pPr>
          </w:p>
        </w:tc>
        <w:tc>
          <w:tcPr>
            <w:tcW w:w="6007" w:type="dxa"/>
          </w:tcPr>
          <w:p w14:paraId="41A8BB1D" w14:textId="77777777" w:rsidR="00A56187" w:rsidRPr="00D36D4A" w:rsidRDefault="00A56187" w:rsidP="00D36D4A">
            <w:pPr>
              <w:spacing w:line="264" w:lineRule="auto"/>
              <w:jc w:val="right"/>
              <w:rPr>
                <w:b/>
                <w:bCs/>
              </w:rPr>
            </w:pPr>
            <w:r w:rsidRPr="00D36D4A">
              <w:rPr>
                <w:b/>
              </w:rPr>
              <w:t>Total Revenue Receipts (A+B+C)</w:t>
            </w:r>
          </w:p>
        </w:tc>
        <w:tc>
          <w:tcPr>
            <w:tcW w:w="1440" w:type="dxa"/>
          </w:tcPr>
          <w:p w14:paraId="011F310A" w14:textId="77777777" w:rsidR="00A56187" w:rsidRPr="00D36D4A" w:rsidRDefault="00A56187" w:rsidP="00D36D4A">
            <w:pPr>
              <w:jc w:val="right"/>
              <w:rPr>
                <w:b/>
                <w:bCs/>
              </w:rPr>
            </w:pPr>
            <w:r w:rsidRPr="00D36D4A">
              <w:rPr>
                <w:b/>
                <w:bCs/>
              </w:rPr>
              <w:t>2,34,026.04</w:t>
            </w:r>
          </w:p>
        </w:tc>
        <w:tc>
          <w:tcPr>
            <w:tcW w:w="1440" w:type="dxa"/>
          </w:tcPr>
          <w:p w14:paraId="24A8F685" w14:textId="77777777" w:rsidR="00A56187" w:rsidRPr="00D36D4A" w:rsidRDefault="00A56187" w:rsidP="00D36D4A">
            <w:pPr>
              <w:spacing w:line="264" w:lineRule="auto"/>
              <w:jc w:val="right"/>
              <w:rPr>
                <w:b/>
              </w:rPr>
            </w:pPr>
            <w:r w:rsidRPr="00D36D4A">
              <w:rPr>
                <w:b/>
              </w:rPr>
              <w:t>2,03,986.19</w:t>
            </w:r>
          </w:p>
        </w:tc>
      </w:tr>
      <w:tr w:rsidR="00986903" w:rsidRPr="00D36D4A" w14:paraId="7D405890" w14:textId="77777777" w:rsidTr="00DB372A">
        <w:trPr>
          <w:trHeight w:val="315"/>
        </w:trPr>
        <w:tc>
          <w:tcPr>
            <w:tcW w:w="720" w:type="dxa"/>
          </w:tcPr>
          <w:p w14:paraId="6149685A" w14:textId="77777777" w:rsidR="00A56187" w:rsidRPr="00D36D4A" w:rsidRDefault="00A56187" w:rsidP="00D36D4A">
            <w:pPr>
              <w:spacing w:line="264" w:lineRule="auto"/>
              <w:jc w:val="center"/>
              <w:rPr>
                <w:b/>
                <w:bCs/>
              </w:rPr>
            </w:pPr>
            <w:r w:rsidRPr="00D36D4A">
              <w:rPr>
                <w:b/>
              </w:rPr>
              <w:t>III.</w:t>
            </w:r>
          </w:p>
        </w:tc>
        <w:tc>
          <w:tcPr>
            <w:tcW w:w="6007" w:type="dxa"/>
          </w:tcPr>
          <w:p w14:paraId="58353E57" w14:textId="77777777" w:rsidR="00A56187" w:rsidRPr="00D36D4A" w:rsidRDefault="00A56187" w:rsidP="00D36D4A">
            <w:pPr>
              <w:spacing w:line="264" w:lineRule="auto"/>
              <w:rPr>
                <w:b/>
                <w:bCs/>
              </w:rPr>
            </w:pPr>
            <w:r w:rsidRPr="00D36D4A">
              <w:rPr>
                <w:b/>
              </w:rPr>
              <w:t>CAPITAL, PUBLIC DEBT AND OTHER RECEIPTS</w:t>
            </w:r>
          </w:p>
        </w:tc>
        <w:tc>
          <w:tcPr>
            <w:tcW w:w="1440" w:type="dxa"/>
          </w:tcPr>
          <w:p w14:paraId="0DA5840C" w14:textId="77777777" w:rsidR="00A56187" w:rsidRPr="00D36D4A" w:rsidRDefault="00A56187" w:rsidP="00D36D4A">
            <w:pPr>
              <w:spacing w:line="264" w:lineRule="auto"/>
              <w:jc w:val="right"/>
              <w:rPr>
                <w:b/>
              </w:rPr>
            </w:pPr>
          </w:p>
        </w:tc>
        <w:tc>
          <w:tcPr>
            <w:tcW w:w="1440" w:type="dxa"/>
          </w:tcPr>
          <w:p w14:paraId="21C77E2D" w14:textId="77777777" w:rsidR="00A56187" w:rsidRPr="00D36D4A" w:rsidRDefault="00A56187" w:rsidP="00D36D4A">
            <w:pPr>
              <w:spacing w:line="264" w:lineRule="auto"/>
              <w:jc w:val="right"/>
              <w:rPr>
                <w:b/>
              </w:rPr>
            </w:pPr>
          </w:p>
        </w:tc>
      </w:tr>
      <w:tr w:rsidR="00986903" w:rsidRPr="00D36D4A" w14:paraId="19151DBD" w14:textId="77777777" w:rsidTr="00DB372A">
        <w:trPr>
          <w:trHeight w:val="315"/>
        </w:trPr>
        <w:tc>
          <w:tcPr>
            <w:tcW w:w="720" w:type="dxa"/>
          </w:tcPr>
          <w:p w14:paraId="289292CF" w14:textId="77777777" w:rsidR="00A56187" w:rsidRPr="00D36D4A" w:rsidRDefault="00A56187" w:rsidP="00D36D4A">
            <w:pPr>
              <w:spacing w:line="264" w:lineRule="auto"/>
              <w:jc w:val="center"/>
              <w:rPr>
                <w:b/>
                <w:bCs/>
              </w:rPr>
            </w:pPr>
            <w:r w:rsidRPr="00D36D4A">
              <w:rPr>
                <w:b/>
              </w:rPr>
              <w:t>D.</w:t>
            </w:r>
          </w:p>
        </w:tc>
        <w:tc>
          <w:tcPr>
            <w:tcW w:w="6007" w:type="dxa"/>
          </w:tcPr>
          <w:p w14:paraId="1A16EAD7" w14:textId="77777777" w:rsidR="00A56187" w:rsidRPr="00D36D4A" w:rsidRDefault="00A56187" w:rsidP="00D36D4A">
            <w:pPr>
              <w:spacing w:line="264" w:lineRule="auto"/>
              <w:rPr>
                <w:b/>
                <w:bCs/>
              </w:rPr>
            </w:pPr>
            <w:r w:rsidRPr="00D36D4A">
              <w:rPr>
                <w:b/>
              </w:rPr>
              <w:t>Miscellaneous Capital Receipts</w:t>
            </w:r>
          </w:p>
        </w:tc>
        <w:tc>
          <w:tcPr>
            <w:tcW w:w="1440" w:type="dxa"/>
          </w:tcPr>
          <w:p w14:paraId="7C3BF333" w14:textId="77777777" w:rsidR="00A56187" w:rsidRPr="00D36D4A" w:rsidRDefault="00A56187" w:rsidP="00D36D4A">
            <w:pPr>
              <w:spacing w:line="264" w:lineRule="auto"/>
              <w:jc w:val="right"/>
              <w:rPr>
                <w:b/>
              </w:rPr>
            </w:pPr>
          </w:p>
        </w:tc>
        <w:tc>
          <w:tcPr>
            <w:tcW w:w="1440" w:type="dxa"/>
          </w:tcPr>
          <w:p w14:paraId="22EDD51A" w14:textId="77777777" w:rsidR="00A56187" w:rsidRPr="00D36D4A" w:rsidRDefault="00A56187" w:rsidP="00D36D4A">
            <w:pPr>
              <w:spacing w:line="264" w:lineRule="auto"/>
              <w:jc w:val="right"/>
              <w:rPr>
                <w:b/>
              </w:rPr>
            </w:pPr>
          </w:p>
        </w:tc>
      </w:tr>
      <w:tr w:rsidR="00986903" w:rsidRPr="00D36D4A" w14:paraId="76AF5195" w14:textId="77777777" w:rsidTr="00DB372A">
        <w:trPr>
          <w:trHeight w:val="315"/>
        </w:trPr>
        <w:tc>
          <w:tcPr>
            <w:tcW w:w="720" w:type="dxa"/>
          </w:tcPr>
          <w:p w14:paraId="5A22A696" w14:textId="77777777" w:rsidR="00A56187" w:rsidRPr="00D36D4A" w:rsidRDefault="00A56187" w:rsidP="00D36D4A">
            <w:pPr>
              <w:spacing w:line="264" w:lineRule="auto"/>
              <w:jc w:val="center"/>
              <w:rPr>
                <w:b/>
                <w:bCs/>
              </w:rPr>
            </w:pPr>
          </w:p>
        </w:tc>
        <w:tc>
          <w:tcPr>
            <w:tcW w:w="6007" w:type="dxa"/>
          </w:tcPr>
          <w:p w14:paraId="7E5DBAE7" w14:textId="77777777" w:rsidR="00A56187" w:rsidRPr="00D36D4A" w:rsidRDefault="00A56187" w:rsidP="00D36D4A">
            <w:pPr>
              <w:spacing w:line="264" w:lineRule="auto"/>
              <w:rPr>
                <w:b/>
                <w:bCs/>
              </w:rPr>
            </w:pPr>
            <w:r w:rsidRPr="00D36D4A">
              <w:rPr>
                <w:b/>
              </w:rPr>
              <w:t>Civil</w:t>
            </w:r>
          </w:p>
        </w:tc>
        <w:tc>
          <w:tcPr>
            <w:tcW w:w="1440" w:type="dxa"/>
          </w:tcPr>
          <w:p w14:paraId="6CD83E21" w14:textId="77777777" w:rsidR="00A56187" w:rsidRPr="00D36D4A" w:rsidRDefault="00A56187" w:rsidP="00D36D4A">
            <w:pPr>
              <w:spacing w:line="264" w:lineRule="auto"/>
              <w:jc w:val="right"/>
            </w:pPr>
          </w:p>
        </w:tc>
        <w:tc>
          <w:tcPr>
            <w:tcW w:w="1440" w:type="dxa"/>
          </w:tcPr>
          <w:p w14:paraId="3ED46EE6" w14:textId="77777777" w:rsidR="00A56187" w:rsidRPr="00D36D4A" w:rsidRDefault="00A56187" w:rsidP="00D36D4A">
            <w:pPr>
              <w:spacing w:line="264" w:lineRule="auto"/>
              <w:jc w:val="right"/>
            </w:pPr>
          </w:p>
        </w:tc>
      </w:tr>
      <w:tr w:rsidR="00986903" w:rsidRPr="00D36D4A" w14:paraId="1EA16544" w14:textId="77777777" w:rsidTr="00DB372A">
        <w:trPr>
          <w:trHeight w:val="315"/>
        </w:trPr>
        <w:tc>
          <w:tcPr>
            <w:tcW w:w="720" w:type="dxa"/>
          </w:tcPr>
          <w:p w14:paraId="3ED9ADC6" w14:textId="77777777" w:rsidR="00A56187" w:rsidRPr="00D36D4A" w:rsidRDefault="00A56187" w:rsidP="00D36D4A">
            <w:pPr>
              <w:spacing w:line="264" w:lineRule="auto"/>
              <w:jc w:val="center"/>
              <w:rPr>
                <w:b/>
                <w:bCs/>
              </w:rPr>
            </w:pPr>
          </w:p>
        </w:tc>
        <w:tc>
          <w:tcPr>
            <w:tcW w:w="6007" w:type="dxa"/>
          </w:tcPr>
          <w:p w14:paraId="3FEC6D74" w14:textId="77777777" w:rsidR="00A56187" w:rsidRPr="00D36D4A" w:rsidRDefault="00A56187" w:rsidP="00D36D4A">
            <w:pPr>
              <w:spacing w:line="264" w:lineRule="auto"/>
              <w:ind w:right="-85"/>
            </w:pPr>
            <w:r w:rsidRPr="00D36D4A">
              <w:t>Other Receipts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C2FE3E3" w14:textId="77777777" w:rsidR="00A56187" w:rsidRPr="00D36D4A" w:rsidRDefault="00A56187" w:rsidP="00D36D4A">
            <w:pPr>
              <w:jc w:val="right"/>
            </w:pPr>
            <w:r w:rsidRPr="00D36D4A">
              <w:t>3.78</w:t>
            </w:r>
          </w:p>
        </w:tc>
        <w:tc>
          <w:tcPr>
            <w:tcW w:w="1440" w:type="dxa"/>
          </w:tcPr>
          <w:p w14:paraId="04467920" w14:textId="77777777" w:rsidR="00A56187" w:rsidRPr="00D36D4A" w:rsidRDefault="00A56187" w:rsidP="00D36D4A">
            <w:pPr>
              <w:spacing w:line="264" w:lineRule="auto"/>
              <w:jc w:val="right"/>
            </w:pPr>
            <w:r w:rsidRPr="00D36D4A">
              <w:t>8.34</w:t>
            </w:r>
          </w:p>
        </w:tc>
      </w:tr>
      <w:tr w:rsidR="00986903" w:rsidRPr="00D36D4A" w14:paraId="4EB1896A" w14:textId="77777777" w:rsidTr="00DB372A">
        <w:trPr>
          <w:trHeight w:val="315"/>
        </w:trPr>
        <w:tc>
          <w:tcPr>
            <w:tcW w:w="720" w:type="dxa"/>
          </w:tcPr>
          <w:p w14:paraId="30B6B4BA" w14:textId="77777777" w:rsidR="00A56187" w:rsidRPr="00D36D4A" w:rsidRDefault="00A56187" w:rsidP="00D36D4A">
            <w:pPr>
              <w:spacing w:line="264" w:lineRule="auto"/>
              <w:jc w:val="center"/>
              <w:rPr>
                <w:b/>
                <w:bCs/>
              </w:rPr>
            </w:pPr>
          </w:p>
        </w:tc>
        <w:tc>
          <w:tcPr>
            <w:tcW w:w="6007" w:type="dxa"/>
          </w:tcPr>
          <w:p w14:paraId="6C4000EF" w14:textId="77777777" w:rsidR="00A56187" w:rsidRPr="00D36D4A" w:rsidRDefault="00A56187" w:rsidP="00D36D4A">
            <w:pPr>
              <w:spacing w:line="264" w:lineRule="auto"/>
            </w:pPr>
            <w:r w:rsidRPr="00D36D4A">
              <w:rPr>
                <w:b/>
              </w:rPr>
              <w:t>Disinvestment of Government’s Equity</w:t>
            </w:r>
          </w:p>
        </w:tc>
        <w:tc>
          <w:tcPr>
            <w:tcW w:w="1440" w:type="dxa"/>
            <w:tcBorders>
              <w:top w:val="nil"/>
              <w:left w:val="single" w:sz="4" w:space="0" w:color="auto"/>
              <w:bottom w:val="single" w:sz="4" w:space="0" w:color="auto"/>
              <w:right w:val="single" w:sz="4" w:space="0" w:color="auto"/>
            </w:tcBorders>
            <w:shd w:val="clear" w:color="auto" w:fill="auto"/>
          </w:tcPr>
          <w:p w14:paraId="6E70C7F5" w14:textId="77777777" w:rsidR="00A56187" w:rsidRPr="00D36D4A" w:rsidRDefault="00A56187" w:rsidP="00D36D4A">
            <w:pPr>
              <w:spacing w:line="264" w:lineRule="auto"/>
              <w:jc w:val="right"/>
            </w:pPr>
          </w:p>
        </w:tc>
        <w:tc>
          <w:tcPr>
            <w:tcW w:w="1440" w:type="dxa"/>
          </w:tcPr>
          <w:p w14:paraId="77B3FB03" w14:textId="77777777" w:rsidR="00A56187" w:rsidRPr="00D36D4A" w:rsidRDefault="00A56187" w:rsidP="00D36D4A">
            <w:pPr>
              <w:spacing w:line="264" w:lineRule="auto"/>
              <w:jc w:val="right"/>
            </w:pPr>
          </w:p>
        </w:tc>
      </w:tr>
      <w:tr w:rsidR="00986903" w:rsidRPr="00D36D4A" w14:paraId="26FA5ADF" w14:textId="77777777" w:rsidTr="00DB372A">
        <w:trPr>
          <w:trHeight w:val="315"/>
        </w:trPr>
        <w:tc>
          <w:tcPr>
            <w:tcW w:w="720" w:type="dxa"/>
          </w:tcPr>
          <w:p w14:paraId="0BF193EF" w14:textId="77777777" w:rsidR="00A56187" w:rsidRPr="00D36D4A" w:rsidRDefault="00A56187" w:rsidP="00D36D4A">
            <w:pPr>
              <w:spacing w:line="264" w:lineRule="auto"/>
              <w:jc w:val="center"/>
              <w:rPr>
                <w:b/>
                <w:bCs/>
              </w:rPr>
            </w:pPr>
          </w:p>
        </w:tc>
        <w:tc>
          <w:tcPr>
            <w:tcW w:w="6007" w:type="dxa"/>
          </w:tcPr>
          <w:p w14:paraId="4DC4E4EE" w14:textId="77777777" w:rsidR="00A56187" w:rsidRPr="00D36D4A" w:rsidRDefault="00A56187" w:rsidP="00D36D4A">
            <w:pPr>
              <w:spacing w:line="264" w:lineRule="auto"/>
              <w:rPr>
                <w:b/>
              </w:rPr>
            </w:pPr>
            <w:r w:rsidRPr="00D36D4A">
              <w:t>Disinvestment of Public Sector and other Undertakings</w:t>
            </w:r>
          </w:p>
        </w:tc>
        <w:tc>
          <w:tcPr>
            <w:tcW w:w="1440" w:type="dxa"/>
            <w:tcBorders>
              <w:top w:val="nil"/>
              <w:left w:val="single" w:sz="4" w:space="0" w:color="auto"/>
              <w:bottom w:val="single" w:sz="4" w:space="0" w:color="auto"/>
              <w:right w:val="single" w:sz="4" w:space="0" w:color="auto"/>
            </w:tcBorders>
            <w:shd w:val="clear" w:color="auto" w:fill="auto"/>
          </w:tcPr>
          <w:p w14:paraId="158F65A4" w14:textId="77777777" w:rsidR="00A56187" w:rsidRPr="00D36D4A" w:rsidRDefault="00A56187" w:rsidP="00D36D4A">
            <w:pPr>
              <w:spacing w:line="264" w:lineRule="auto"/>
              <w:jc w:val="right"/>
              <w:rPr>
                <w:bCs/>
              </w:rPr>
            </w:pPr>
            <w:r w:rsidRPr="00D36D4A">
              <w:t>Nil</w:t>
            </w:r>
          </w:p>
        </w:tc>
        <w:tc>
          <w:tcPr>
            <w:tcW w:w="1440" w:type="dxa"/>
          </w:tcPr>
          <w:p w14:paraId="393AFCA0" w14:textId="77777777" w:rsidR="00A56187" w:rsidRPr="00D36D4A" w:rsidRDefault="00A56187" w:rsidP="00D36D4A">
            <w:pPr>
              <w:spacing w:line="264" w:lineRule="auto"/>
              <w:jc w:val="right"/>
              <w:rPr>
                <w:b/>
              </w:rPr>
            </w:pPr>
            <w:r w:rsidRPr="00D36D4A">
              <w:t>38.43</w:t>
            </w:r>
          </w:p>
        </w:tc>
      </w:tr>
      <w:tr w:rsidR="00986903" w:rsidRPr="00D36D4A" w14:paraId="75A1B4CB" w14:textId="77777777" w:rsidTr="00DB372A">
        <w:trPr>
          <w:trHeight w:val="315"/>
        </w:trPr>
        <w:tc>
          <w:tcPr>
            <w:tcW w:w="720" w:type="dxa"/>
          </w:tcPr>
          <w:p w14:paraId="6D7CE132" w14:textId="77777777" w:rsidR="00A56187" w:rsidRPr="00D36D4A" w:rsidRDefault="00A56187" w:rsidP="00D36D4A">
            <w:pPr>
              <w:spacing w:line="264" w:lineRule="auto"/>
              <w:jc w:val="center"/>
              <w:rPr>
                <w:b/>
                <w:bCs/>
              </w:rPr>
            </w:pPr>
          </w:p>
        </w:tc>
        <w:tc>
          <w:tcPr>
            <w:tcW w:w="6007" w:type="dxa"/>
          </w:tcPr>
          <w:p w14:paraId="6AD8203D" w14:textId="77777777" w:rsidR="00A56187" w:rsidRPr="00D36D4A" w:rsidRDefault="00A56187" w:rsidP="00D36D4A">
            <w:pPr>
              <w:spacing w:line="264" w:lineRule="auto"/>
              <w:jc w:val="right"/>
              <w:rPr>
                <w:b/>
                <w:bCs/>
              </w:rPr>
            </w:pPr>
            <w:r w:rsidRPr="00D36D4A">
              <w:rPr>
                <w:b/>
              </w:rPr>
              <w:t>Total-D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059C5B7" w14:textId="77777777" w:rsidR="00A56187" w:rsidRPr="00D36D4A" w:rsidRDefault="00A56187" w:rsidP="00D36D4A">
            <w:pPr>
              <w:jc w:val="right"/>
              <w:rPr>
                <w:b/>
                <w:bCs/>
              </w:rPr>
            </w:pPr>
            <w:r w:rsidRPr="00D36D4A">
              <w:rPr>
                <w:b/>
                <w:bCs/>
              </w:rPr>
              <w:t>3.78</w:t>
            </w:r>
          </w:p>
        </w:tc>
        <w:tc>
          <w:tcPr>
            <w:tcW w:w="1440" w:type="dxa"/>
          </w:tcPr>
          <w:p w14:paraId="0F02B335" w14:textId="77777777" w:rsidR="00A56187" w:rsidRPr="00D36D4A" w:rsidRDefault="00A56187" w:rsidP="00D36D4A">
            <w:pPr>
              <w:spacing w:line="264" w:lineRule="auto"/>
              <w:jc w:val="right"/>
              <w:rPr>
                <w:b/>
                <w:bCs/>
              </w:rPr>
            </w:pPr>
            <w:r w:rsidRPr="00D36D4A">
              <w:rPr>
                <w:b/>
              </w:rPr>
              <w:t>46.77</w:t>
            </w:r>
          </w:p>
        </w:tc>
      </w:tr>
      <w:tr w:rsidR="00986903" w:rsidRPr="00D36D4A" w14:paraId="4267099A" w14:textId="77777777" w:rsidTr="00DB372A">
        <w:trPr>
          <w:trHeight w:val="315"/>
        </w:trPr>
        <w:tc>
          <w:tcPr>
            <w:tcW w:w="720" w:type="dxa"/>
          </w:tcPr>
          <w:p w14:paraId="57A1D553" w14:textId="77777777" w:rsidR="00A56187" w:rsidRPr="00D36D4A" w:rsidRDefault="00A56187" w:rsidP="00D36D4A">
            <w:pPr>
              <w:spacing w:line="264" w:lineRule="auto"/>
              <w:jc w:val="center"/>
              <w:rPr>
                <w:b/>
                <w:bCs/>
              </w:rPr>
            </w:pPr>
            <w:r w:rsidRPr="00D36D4A">
              <w:rPr>
                <w:b/>
              </w:rPr>
              <w:t>E.</w:t>
            </w:r>
          </w:p>
        </w:tc>
        <w:tc>
          <w:tcPr>
            <w:tcW w:w="6007" w:type="dxa"/>
          </w:tcPr>
          <w:p w14:paraId="7681ADB0" w14:textId="77777777" w:rsidR="00A56187" w:rsidRPr="00D36D4A" w:rsidRDefault="00A56187" w:rsidP="00D36D4A">
            <w:pPr>
              <w:spacing w:line="264" w:lineRule="auto"/>
              <w:rPr>
                <w:b/>
              </w:rPr>
            </w:pPr>
            <w:r w:rsidRPr="00D36D4A">
              <w:rPr>
                <w:b/>
              </w:rPr>
              <w:t>Public Debt Receipts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7F11F4A" w14:textId="77777777" w:rsidR="00A56187" w:rsidRPr="00D36D4A" w:rsidRDefault="00A56187" w:rsidP="00D36D4A">
            <w:pPr>
              <w:spacing w:line="264" w:lineRule="auto"/>
              <w:jc w:val="right"/>
              <w:rPr>
                <w:b/>
                <w:bCs/>
              </w:rPr>
            </w:pPr>
          </w:p>
        </w:tc>
        <w:tc>
          <w:tcPr>
            <w:tcW w:w="1440" w:type="dxa"/>
          </w:tcPr>
          <w:p w14:paraId="284A3885" w14:textId="77777777" w:rsidR="00A56187" w:rsidRPr="00D36D4A" w:rsidRDefault="00A56187" w:rsidP="00D36D4A">
            <w:pPr>
              <w:spacing w:line="264" w:lineRule="auto"/>
              <w:jc w:val="right"/>
              <w:rPr>
                <w:b/>
              </w:rPr>
            </w:pPr>
          </w:p>
        </w:tc>
      </w:tr>
      <w:tr w:rsidR="00986903" w:rsidRPr="00D36D4A" w14:paraId="75656F32" w14:textId="77777777" w:rsidTr="00DB372A">
        <w:trPr>
          <w:trHeight w:val="315"/>
        </w:trPr>
        <w:tc>
          <w:tcPr>
            <w:tcW w:w="720" w:type="dxa"/>
          </w:tcPr>
          <w:p w14:paraId="05E83722" w14:textId="77777777" w:rsidR="00A56187" w:rsidRPr="00D36D4A" w:rsidRDefault="00A56187" w:rsidP="00D36D4A">
            <w:pPr>
              <w:spacing w:line="264" w:lineRule="auto"/>
              <w:jc w:val="center"/>
              <w:rPr>
                <w:b/>
              </w:rPr>
            </w:pPr>
          </w:p>
        </w:tc>
        <w:tc>
          <w:tcPr>
            <w:tcW w:w="6007" w:type="dxa"/>
          </w:tcPr>
          <w:p w14:paraId="3897D331" w14:textId="77777777" w:rsidR="00A56187" w:rsidRPr="00D36D4A" w:rsidRDefault="00A56187" w:rsidP="00D36D4A">
            <w:pPr>
              <w:spacing w:line="264" w:lineRule="auto"/>
              <w:rPr>
                <w:b/>
              </w:rPr>
            </w:pPr>
            <w:r w:rsidRPr="00D36D4A">
              <w:t>Internal Debt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38DCF5A" w14:textId="77777777" w:rsidR="00A56187" w:rsidRPr="00D36D4A" w:rsidRDefault="00A56187" w:rsidP="00D36D4A">
            <w:pPr>
              <w:jc w:val="right"/>
              <w:rPr>
                <w:b/>
                <w:bCs/>
              </w:rPr>
            </w:pPr>
            <w:r w:rsidRPr="00D36D4A">
              <w:rPr>
                <w:b/>
                <w:bCs/>
              </w:rPr>
              <w:t>50,108.39</w:t>
            </w:r>
          </w:p>
        </w:tc>
        <w:tc>
          <w:tcPr>
            <w:tcW w:w="1440" w:type="dxa"/>
            <w:vAlign w:val="center"/>
          </w:tcPr>
          <w:p w14:paraId="62586D49" w14:textId="77777777" w:rsidR="00A56187" w:rsidRPr="00D36D4A" w:rsidRDefault="00A56187" w:rsidP="00D36D4A">
            <w:pPr>
              <w:spacing w:line="264" w:lineRule="auto"/>
              <w:jc w:val="right"/>
              <w:rPr>
                <w:b/>
              </w:rPr>
            </w:pPr>
            <w:r w:rsidRPr="00D36D4A">
              <w:rPr>
                <w:b/>
              </w:rPr>
              <w:t>48,202.12</w:t>
            </w:r>
          </w:p>
        </w:tc>
      </w:tr>
      <w:tr w:rsidR="00986903" w:rsidRPr="00D36D4A" w14:paraId="14D5CC66" w14:textId="77777777" w:rsidTr="00DB372A">
        <w:trPr>
          <w:trHeight w:val="315"/>
        </w:trPr>
        <w:tc>
          <w:tcPr>
            <w:tcW w:w="720" w:type="dxa"/>
          </w:tcPr>
          <w:p w14:paraId="4F67BDA9" w14:textId="77777777" w:rsidR="00A56187" w:rsidRPr="00D36D4A" w:rsidRDefault="00A56187" w:rsidP="00D36D4A">
            <w:pPr>
              <w:spacing w:line="264" w:lineRule="auto"/>
              <w:jc w:val="center"/>
              <w:rPr>
                <w:b/>
              </w:rPr>
            </w:pPr>
          </w:p>
        </w:tc>
        <w:tc>
          <w:tcPr>
            <w:tcW w:w="6007" w:type="dxa"/>
          </w:tcPr>
          <w:p w14:paraId="59E3D6D5" w14:textId="77777777" w:rsidR="00A56187" w:rsidRPr="00D36D4A" w:rsidRDefault="00A56187" w:rsidP="00D36D4A">
            <w:pPr>
              <w:spacing w:line="264" w:lineRule="auto"/>
            </w:pPr>
            <w:r w:rsidRPr="00D36D4A">
              <w:rPr>
                <w:i/>
              </w:rPr>
              <w:t>Market Loans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58C70" w14:textId="77777777" w:rsidR="00A56187" w:rsidRPr="00D36D4A" w:rsidRDefault="00A56187" w:rsidP="00D36D4A">
            <w:pPr>
              <w:jc w:val="right"/>
            </w:pPr>
            <w:r w:rsidRPr="00D36D4A">
              <w:t>38,500.00</w:t>
            </w:r>
          </w:p>
        </w:tc>
        <w:tc>
          <w:tcPr>
            <w:tcW w:w="1440" w:type="dxa"/>
            <w:vAlign w:val="center"/>
          </w:tcPr>
          <w:p w14:paraId="13D95D1D" w14:textId="77777777" w:rsidR="00A56187" w:rsidRPr="00D36D4A" w:rsidRDefault="00A56187" w:rsidP="00D36D4A">
            <w:pPr>
              <w:spacing w:line="264" w:lineRule="auto"/>
              <w:jc w:val="right"/>
              <w:rPr>
                <w:b/>
              </w:rPr>
            </w:pPr>
            <w:r w:rsidRPr="00D36D4A">
              <w:t>40,158.00</w:t>
            </w:r>
          </w:p>
        </w:tc>
      </w:tr>
      <w:tr w:rsidR="00986903" w:rsidRPr="00D36D4A" w14:paraId="34DA6589" w14:textId="77777777" w:rsidTr="00DB372A">
        <w:trPr>
          <w:trHeight w:val="315"/>
        </w:trPr>
        <w:tc>
          <w:tcPr>
            <w:tcW w:w="720" w:type="dxa"/>
          </w:tcPr>
          <w:p w14:paraId="690F14A2" w14:textId="77777777" w:rsidR="00A56187" w:rsidRPr="00D36D4A" w:rsidRDefault="00A56187" w:rsidP="00D36D4A">
            <w:pPr>
              <w:spacing w:line="264" w:lineRule="auto"/>
              <w:jc w:val="center"/>
              <w:rPr>
                <w:b/>
              </w:rPr>
            </w:pPr>
          </w:p>
        </w:tc>
        <w:tc>
          <w:tcPr>
            <w:tcW w:w="6007" w:type="dxa"/>
          </w:tcPr>
          <w:p w14:paraId="029771CF" w14:textId="77777777" w:rsidR="00A56187" w:rsidRPr="00D36D4A" w:rsidRDefault="00A56187" w:rsidP="00D36D4A">
            <w:pPr>
              <w:spacing w:line="264" w:lineRule="auto"/>
              <w:rPr>
                <w:i/>
              </w:rPr>
            </w:pPr>
            <w:r w:rsidRPr="00D36D4A">
              <w:rPr>
                <w:i/>
              </w:rPr>
              <w:t>Loans from Financial Institutions</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6F5B558" w14:textId="77777777" w:rsidR="00A56187" w:rsidRPr="00D36D4A" w:rsidRDefault="00A56187" w:rsidP="00D36D4A">
            <w:pPr>
              <w:jc w:val="right"/>
            </w:pPr>
            <w:r w:rsidRPr="00D36D4A">
              <w:t>3,597.89</w:t>
            </w:r>
          </w:p>
        </w:tc>
        <w:tc>
          <w:tcPr>
            <w:tcW w:w="1440" w:type="dxa"/>
            <w:vAlign w:val="center"/>
          </w:tcPr>
          <w:p w14:paraId="1B3AABB8" w14:textId="77777777" w:rsidR="00A56187" w:rsidRPr="00D36D4A" w:rsidRDefault="00A56187" w:rsidP="00D36D4A">
            <w:pPr>
              <w:spacing w:line="264" w:lineRule="auto"/>
              <w:jc w:val="right"/>
            </w:pPr>
            <w:r w:rsidRPr="00D36D4A">
              <w:t>2,198.55</w:t>
            </w:r>
          </w:p>
        </w:tc>
      </w:tr>
      <w:tr w:rsidR="00986903" w:rsidRPr="00D36D4A" w14:paraId="25CD55A5" w14:textId="77777777" w:rsidTr="00DB372A">
        <w:trPr>
          <w:trHeight w:val="315"/>
        </w:trPr>
        <w:tc>
          <w:tcPr>
            <w:tcW w:w="720" w:type="dxa"/>
          </w:tcPr>
          <w:p w14:paraId="39761019" w14:textId="77777777" w:rsidR="00A56187" w:rsidRPr="00D36D4A" w:rsidRDefault="00A56187" w:rsidP="00D36D4A">
            <w:pPr>
              <w:spacing w:line="264" w:lineRule="auto"/>
              <w:jc w:val="center"/>
              <w:rPr>
                <w:b/>
              </w:rPr>
            </w:pPr>
          </w:p>
        </w:tc>
        <w:tc>
          <w:tcPr>
            <w:tcW w:w="6007" w:type="dxa"/>
          </w:tcPr>
          <w:p w14:paraId="015470AE" w14:textId="77777777" w:rsidR="00A56187" w:rsidRPr="00D36D4A" w:rsidRDefault="00A56187" w:rsidP="00D36D4A">
            <w:pPr>
              <w:spacing w:line="264" w:lineRule="auto"/>
              <w:rPr>
                <w:i/>
              </w:rPr>
            </w:pPr>
            <w:r w:rsidRPr="00D36D4A">
              <w:rPr>
                <w:i/>
              </w:rPr>
              <w:t>Special Securities issued to National Small Savings Fund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F737A10" w14:textId="77777777" w:rsidR="00A56187" w:rsidRPr="00D36D4A" w:rsidRDefault="00A56187" w:rsidP="00D36D4A">
            <w:pPr>
              <w:jc w:val="right"/>
            </w:pPr>
            <w:r w:rsidRPr="00D36D4A">
              <w:t>8,010.50</w:t>
            </w:r>
          </w:p>
        </w:tc>
        <w:tc>
          <w:tcPr>
            <w:tcW w:w="1440" w:type="dxa"/>
            <w:vAlign w:val="center"/>
          </w:tcPr>
          <w:p w14:paraId="2C1E69CB" w14:textId="77777777" w:rsidR="00A56187" w:rsidRPr="00D36D4A" w:rsidRDefault="00A56187" w:rsidP="00D36D4A">
            <w:pPr>
              <w:spacing w:line="264" w:lineRule="auto"/>
              <w:jc w:val="right"/>
            </w:pPr>
            <w:r w:rsidRPr="00D36D4A">
              <w:t>5,845.57</w:t>
            </w:r>
          </w:p>
        </w:tc>
      </w:tr>
      <w:tr w:rsidR="00986903" w:rsidRPr="00D36D4A" w14:paraId="7BF88893" w14:textId="77777777" w:rsidTr="00DB372A">
        <w:trPr>
          <w:trHeight w:val="315"/>
        </w:trPr>
        <w:tc>
          <w:tcPr>
            <w:tcW w:w="720" w:type="dxa"/>
          </w:tcPr>
          <w:p w14:paraId="515B624F" w14:textId="77777777" w:rsidR="00A56187" w:rsidRPr="00D36D4A" w:rsidRDefault="00A56187" w:rsidP="00D36D4A">
            <w:pPr>
              <w:spacing w:line="264" w:lineRule="auto"/>
              <w:jc w:val="center"/>
              <w:rPr>
                <w:b/>
              </w:rPr>
            </w:pPr>
          </w:p>
        </w:tc>
        <w:tc>
          <w:tcPr>
            <w:tcW w:w="6007" w:type="dxa"/>
          </w:tcPr>
          <w:p w14:paraId="39D75E35" w14:textId="77777777" w:rsidR="00A56187" w:rsidRPr="00D36D4A" w:rsidRDefault="00A56187" w:rsidP="00D36D4A">
            <w:pPr>
              <w:spacing w:line="264" w:lineRule="auto"/>
              <w:rPr>
                <w:i/>
              </w:rPr>
            </w:pPr>
            <w:r w:rsidRPr="00D36D4A">
              <w:rPr>
                <w:i/>
              </w:rPr>
              <w:t>Ways and Means Advances from the Reserve Bank of India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645EFD2" w14:textId="77777777" w:rsidR="00A56187" w:rsidRPr="00D36D4A" w:rsidRDefault="00A56187" w:rsidP="00D36D4A">
            <w:pPr>
              <w:spacing w:line="264" w:lineRule="auto"/>
              <w:jc w:val="right"/>
              <w:rPr>
                <w:b/>
                <w:bCs/>
              </w:rPr>
            </w:pPr>
            <w:r w:rsidRPr="00D36D4A">
              <w:t>Nil</w:t>
            </w:r>
            <w:r w:rsidRPr="00D36D4A">
              <w:rPr>
                <w:b/>
                <w:bCs/>
              </w:rPr>
              <w:t xml:space="preserve"> </w:t>
            </w:r>
          </w:p>
        </w:tc>
        <w:tc>
          <w:tcPr>
            <w:tcW w:w="1440" w:type="dxa"/>
            <w:vAlign w:val="center"/>
          </w:tcPr>
          <w:p w14:paraId="140E1998" w14:textId="77777777" w:rsidR="00A56187" w:rsidRPr="00D36D4A" w:rsidRDefault="00A56187" w:rsidP="00D36D4A">
            <w:pPr>
              <w:spacing w:line="264" w:lineRule="auto"/>
              <w:jc w:val="right"/>
            </w:pPr>
            <w:r w:rsidRPr="00D36D4A">
              <w:t>Nil</w:t>
            </w:r>
          </w:p>
        </w:tc>
      </w:tr>
    </w:tbl>
    <w:p w14:paraId="089C5DA0" w14:textId="77777777" w:rsidR="00A56187" w:rsidRPr="00D36D4A" w:rsidRDefault="00A56187" w:rsidP="00D36D4A">
      <w:pPr>
        <w:jc w:val="center"/>
        <w:outlineLvl w:val="0"/>
        <w:rPr>
          <w:sz w:val="22"/>
          <w:szCs w:val="22"/>
        </w:rPr>
      </w:pPr>
      <w:r w:rsidRPr="00D36D4A">
        <w:rPr>
          <w:sz w:val="22"/>
          <w:szCs w:val="22"/>
        </w:rPr>
        <w:br w:type="page"/>
      </w:r>
      <w:r w:rsidRPr="00D36D4A">
        <w:rPr>
          <w:b/>
          <w:caps/>
        </w:rPr>
        <w:lastRenderedPageBreak/>
        <w:t xml:space="preserve">Statement No. </w:t>
      </w:r>
      <w:r w:rsidRPr="00D36D4A">
        <w:rPr>
          <w:b/>
        </w:rPr>
        <w:t>3</w:t>
      </w:r>
      <w:r w:rsidRPr="00D36D4A">
        <w:t xml:space="preserve"> –concld.</w:t>
      </w:r>
    </w:p>
    <w:p w14:paraId="71C07E17" w14:textId="77777777" w:rsidR="00A56187" w:rsidRPr="00D36D4A" w:rsidRDefault="00A56187" w:rsidP="00D36D4A">
      <w:pPr>
        <w:rPr>
          <w:b/>
          <w:bCs/>
          <w:sz w:val="22"/>
          <w:szCs w:val="22"/>
        </w:rPr>
      </w:pPr>
    </w:p>
    <w:p w14:paraId="00B236B0" w14:textId="1135E31C" w:rsidR="00A56187" w:rsidRPr="00D36D4A" w:rsidRDefault="00A56187" w:rsidP="00D36D4A">
      <w:pPr>
        <w:ind w:left="720" w:right="39" w:hanging="360"/>
        <w:jc w:val="right"/>
        <w:rPr>
          <w:b/>
          <w:bCs/>
        </w:rPr>
      </w:pPr>
      <w:r w:rsidRPr="00D36D4A">
        <w:rPr>
          <w:b/>
          <w:bCs/>
        </w:rPr>
        <w:t>(</w:t>
      </w:r>
      <w:r w:rsidR="00547F07" w:rsidRPr="00D36D4A">
        <w:rPr>
          <w:b/>
          <w:bCs/>
        </w:rPr>
        <w:t>₹</w:t>
      </w:r>
      <w:r w:rsidRPr="00D36D4A">
        <w:rPr>
          <w:b/>
          <w:bCs/>
        </w:rPr>
        <w:t xml:space="preserve"> in crore</w:t>
      </w:r>
      <w:r w:rsidRPr="00D36D4A">
        <w:t>)</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07"/>
        <w:gridCol w:w="1440"/>
        <w:gridCol w:w="1440"/>
      </w:tblGrid>
      <w:tr w:rsidR="00986903" w:rsidRPr="00D36D4A" w14:paraId="0A9168D7" w14:textId="77777777" w:rsidTr="00DB372A">
        <w:trPr>
          <w:trHeight w:val="413"/>
        </w:trPr>
        <w:tc>
          <w:tcPr>
            <w:tcW w:w="720" w:type="dxa"/>
            <w:vMerge w:val="restart"/>
            <w:vAlign w:val="center"/>
          </w:tcPr>
          <w:p w14:paraId="4FE8BB01" w14:textId="77777777" w:rsidR="00A56187" w:rsidRPr="00D36D4A" w:rsidRDefault="00A56187" w:rsidP="00D36D4A">
            <w:pPr>
              <w:spacing w:line="264" w:lineRule="auto"/>
              <w:jc w:val="center"/>
              <w:rPr>
                <w:b/>
                <w:bCs/>
              </w:rPr>
            </w:pPr>
          </w:p>
        </w:tc>
        <w:tc>
          <w:tcPr>
            <w:tcW w:w="6007" w:type="dxa"/>
            <w:vMerge w:val="restart"/>
            <w:vAlign w:val="center"/>
          </w:tcPr>
          <w:p w14:paraId="2E5AF0A1" w14:textId="77777777" w:rsidR="00A56187" w:rsidRPr="00D36D4A" w:rsidRDefault="00A56187" w:rsidP="00D36D4A">
            <w:pPr>
              <w:spacing w:line="264" w:lineRule="auto"/>
              <w:jc w:val="center"/>
              <w:rPr>
                <w:b/>
                <w:bCs/>
              </w:rPr>
            </w:pPr>
            <w:r w:rsidRPr="00D36D4A">
              <w:rPr>
                <w:b/>
                <w:bCs/>
              </w:rPr>
              <w:t>Description</w:t>
            </w:r>
          </w:p>
        </w:tc>
        <w:tc>
          <w:tcPr>
            <w:tcW w:w="2880" w:type="dxa"/>
            <w:gridSpan w:val="2"/>
            <w:vAlign w:val="center"/>
          </w:tcPr>
          <w:p w14:paraId="71CE1891" w14:textId="77777777" w:rsidR="00A56187" w:rsidRPr="00D36D4A" w:rsidRDefault="00A56187" w:rsidP="00D36D4A">
            <w:pPr>
              <w:spacing w:line="264" w:lineRule="auto"/>
              <w:jc w:val="center"/>
              <w:rPr>
                <w:b/>
                <w:bCs/>
              </w:rPr>
            </w:pPr>
            <w:r w:rsidRPr="00D36D4A">
              <w:rPr>
                <w:b/>
                <w:bCs/>
              </w:rPr>
              <w:t xml:space="preserve"> Actuals</w:t>
            </w:r>
          </w:p>
        </w:tc>
      </w:tr>
      <w:tr w:rsidR="00986903" w:rsidRPr="00D36D4A" w14:paraId="4D685D36" w14:textId="77777777" w:rsidTr="00DB372A">
        <w:trPr>
          <w:trHeight w:val="305"/>
        </w:trPr>
        <w:tc>
          <w:tcPr>
            <w:tcW w:w="720" w:type="dxa"/>
            <w:vMerge/>
            <w:vAlign w:val="center"/>
          </w:tcPr>
          <w:p w14:paraId="076FC4D2" w14:textId="77777777" w:rsidR="00A56187" w:rsidRPr="00D36D4A" w:rsidRDefault="00A56187" w:rsidP="00D36D4A">
            <w:pPr>
              <w:spacing w:line="264" w:lineRule="auto"/>
              <w:jc w:val="center"/>
              <w:rPr>
                <w:b/>
                <w:bCs/>
              </w:rPr>
            </w:pPr>
          </w:p>
        </w:tc>
        <w:tc>
          <w:tcPr>
            <w:tcW w:w="6007" w:type="dxa"/>
            <w:vMerge/>
            <w:vAlign w:val="center"/>
          </w:tcPr>
          <w:p w14:paraId="65DE4F0E" w14:textId="77777777" w:rsidR="00A56187" w:rsidRPr="00D36D4A" w:rsidRDefault="00A56187" w:rsidP="00D36D4A">
            <w:pPr>
              <w:spacing w:line="264" w:lineRule="auto"/>
              <w:jc w:val="center"/>
              <w:rPr>
                <w:b/>
                <w:bCs/>
              </w:rPr>
            </w:pPr>
          </w:p>
        </w:tc>
        <w:tc>
          <w:tcPr>
            <w:tcW w:w="1440" w:type="dxa"/>
            <w:vAlign w:val="center"/>
          </w:tcPr>
          <w:p w14:paraId="1C8BB0B8" w14:textId="77777777" w:rsidR="00A56187" w:rsidRPr="00D36D4A" w:rsidRDefault="00A56187" w:rsidP="00D36D4A">
            <w:pPr>
              <w:spacing w:line="264" w:lineRule="auto"/>
              <w:jc w:val="center"/>
              <w:rPr>
                <w:b/>
                <w:bCs/>
              </w:rPr>
            </w:pPr>
            <w:r w:rsidRPr="00D36D4A">
              <w:rPr>
                <w:b/>
                <w:bCs/>
              </w:rPr>
              <w:t>2023-24</w:t>
            </w:r>
          </w:p>
        </w:tc>
        <w:tc>
          <w:tcPr>
            <w:tcW w:w="1440" w:type="dxa"/>
            <w:vAlign w:val="center"/>
          </w:tcPr>
          <w:p w14:paraId="36073426" w14:textId="77777777" w:rsidR="00A56187" w:rsidRPr="00D36D4A" w:rsidRDefault="00A56187" w:rsidP="00D36D4A">
            <w:pPr>
              <w:spacing w:line="264" w:lineRule="auto"/>
              <w:jc w:val="center"/>
              <w:rPr>
                <w:b/>
                <w:bCs/>
              </w:rPr>
            </w:pPr>
            <w:r w:rsidRPr="00D36D4A">
              <w:rPr>
                <w:b/>
                <w:bCs/>
              </w:rPr>
              <w:t>2022-23</w:t>
            </w:r>
          </w:p>
        </w:tc>
      </w:tr>
      <w:tr w:rsidR="00986903" w:rsidRPr="00D36D4A" w14:paraId="6DEA31C6" w14:textId="77777777" w:rsidTr="00DB372A">
        <w:trPr>
          <w:trHeight w:val="305"/>
        </w:trPr>
        <w:tc>
          <w:tcPr>
            <w:tcW w:w="720" w:type="dxa"/>
            <w:vAlign w:val="center"/>
          </w:tcPr>
          <w:p w14:paraId="37CCBE6E" w14:textId="77777777" w:rsidR="00A56187" w:rsidRPr="00D36D4A" w:rsidRDefault="00A56187" w:rsidP="00D36D4A">
            <w:pPr>
              <w:spacing w:line="264" w:lineRule="auto"/>
              <w:jc w:val="center"/>
              <w:rPr>
                <w:b/>
                <w:bCs/>
              </w:rPr>
            </w:pPr>
            <w:r w:rsidRPr="00D36D4A">
              <w:rPr>
                <w:b/>
                <w:bCs/>
              </w:rPr>
              <w:t xml:space="preserve">III. </w:t>
            </w:r>
          </w:p>
        </w:tc>
        <w:tc>
          <w:tcPr>
            <w:tcW w:w="6007" w:type="dxa"/>
            <w:vAlign w:val="center"/>
          </w:tcPr>
          <w:p w14:paraId="44B24552" w14:textId="11FBB062" w:rsidR="00A56187" w:rsidRPr="00D36D4A" w:rsidRDefault="00A56187" w:rsidP="00D36D4A">
            <w:pPr>
              <w:spacing w:line="264" w:lineRule="auto"/>
              <w:rPr>
                <w:b/>
                <w:bCs/>
              </w:rPr>
            </w:pPr>
            <w:r w:rsidRPr="00D36D4A">
              <w:rPr>
                <w:b/>
                <w:bCs/>
              </w:rPr>
              <w:t xml:space="preserve">CAPITAL, PUBLIC DEBT AND OTHER RECEIPTS - </w:t>
            </w:r>
            <w:r w:rsidR="004B3AAC" w:rsidRPr="00D36D4A">
              <w:t>c</w:t>
            </w:r>
            <w:r w:rsidRPr="00D36D4A">
              <w:t>oncld.</w:t>
            </w:r>
          </w:p>
        </w:tc>
        <w:tc>
          <w:tcPr>
            <w:tcW w:w="1440" w:type="dxa"/>
            <w:vAlign w:val="center"/>
          </w:tcPr>
          <w:p w14:paraId="061A3FF2" w14:textId="77777777" w:rsidR="00A56187" w:rsidRPr="00D36D4A" w:rsidRDefault="00A56187" w:rsidP="00D36D4A">
            <w:pPr>
              <w:spacing w:line="264" w:lineRule="auto"/>
              <w:jc w:val="center"/>
              <w:rPr>
                <w:b/>
                <w:bCs/>
              </w:rPr>
            </w:pPr>
          </w:p>
        </w:tc>
        <w:tc>
          <w:tcPr>
            <w:tcW w:w="1440" w:type="dxa"/>
            <w:vAlign w:val="center"/>
          </w:tcPr>
          <w:p w14:paraId="3813E2A2" w14:textId="77777777" w:rsidR="00A56187" w:rsidRPr="00D36D4A" w:rsidRDefault="00A56187" w:rsidP="00D36D4A">
            <w:pPr>
              <w:spacing w:line="264" w:lineRule="auto"/>
              <w:jc w:val="center"/>
              <w:rPr>
                <w:b/>
                <w:bCs/>
              </w:rPr>
            </w:pPr>
          </w:p>
        </w:tc>
      </w:tr>
      <w:tr w:rsidR="00986903" w:rsidRPr="00D36D4A" w14:paraId="535F7D34" w14:textId="77777777" w:rsidTr="00DB372A">
        <w:trPr>
          <w:trHeight w:val="315"/>
        </w:trPr>
        <w:tc>
          <w:tcPr>
            <w:tcW w:w="720" w:type="dxa"/>
          </w:tcPr>
          <w:p w14:paraId="4C84595D" w14:textId="77777777" w:rsidR="00A56187" w:rsidRPr="00D36D4A" w:rsidRDefault="00A56187" w:rsidP="00D36D4A">
            <w:pPr>
              <w:spacing w:line="264" w:lineRule="auto"/>
              <w:jc w:val="center"/>
              <w:rPr>
                <w:b/>
                <w:bCs/>
              </w:rPr>
            </w:pPr>
            <w:r w:rsidRPr="00D36D4A">
              <w:rPr>
                <w:b/>
              </w:rPr>
              <w:t>E.</w:t>
            </w:r>
          </w:p>
        </w:tc>
        <w:tc>
          <w:tcPr>
            <w:tcW w:w="6007" w:type="dxa"/>
          </w:tcPr>
          <w:p w14:paraId="0C6515F0" w14:textId="45530BA7" w:rsidR="00A56187" w:rsidRPr="00D36D4A" w:rsidRDefault="00A56187" w:rsidP="00D36D4A">
            <w:pPr>
              <w:spacing w:line="264" w:lineRule="auto"/>
              <w:rPr>
                <w:b/>
                <w:bCs/>
              </w:rPr>
            </w:pPr>
            <w:r w:rsidRPr="00D36D4A">
              <w:rPr>
                <w:b/>
              </w:rPr>
              <w:t>Public Debt Receipts-</w:t>
            </w:r>
            <w:r w:rsidR="004B3AAC" w:rsidRPr="00D36D4A">
              <w:rPr>
                <w:bCs/>
              </w:rPr>
              <w:t>c</w:t>
            </w:r>
            <w:r w:rsidRPr="00D36D4A">
              <w:t>oncld.</w:t>
            </w:r>
          </w:p>
        </w:tc>
        <w:tc>
          <w:tcPr>
            <w:tcW w:w="1440" w:type="dxa"/>
          </w:tcPr>
          <w:p w14:paraId="1D0740CD" w14:textId="77777777" w:rsidR="00A56187" w:rsidRPr="00D36D4A" w:rsidRDefault="00A56187" w:rsidP="00D36D4A">
            <w:pPr>
              <w:spacing w:line="264" w:lineRule="auto"/>
              <w:jc w:val="right"/>
              <w:rPr>
                <w:b/>
              </w:rPr>
            </w:pPr>
          </w:p>
        </w:tc>
        <w:tc>
          <w:tcPr>
            <w:tcW w:w="1440" w:type="dxa"/>
          </w:tcPr>
          <w:p w14:paraId="3A4DBD2F" w14:textId="77777777" w:rsidR="00A56187" w:rsidRPr="00D36D4A" w:rsidRDefault="00A56187" w:rsidP="00D36D4A">
            <w:pPr>
              <w:spacing w:line="264" w:lineRule="auto"/>
              <w:jc w:val="right"/>
              <w:rPr>
                <w:b/>
              </w:rPr>
            </w:pPr>
          </w:p>
        </w:tc>
      </w:tr>
      <w:tr w:rsidR="00986903" w:rsidRPr="00D36D4A" w14:paraId="0701E681" w14:textId="77777777" w:rsidTr="00DB372A">
        <w:trPr>
          <w:trHeight w:val="315"/>
        </w:trPr>
        <w:tc>
          <w:tcPr>
            <w:tcW w:w="720" w:type="dxa"/>
          </w:tcPr>
          <w:p w14:paraId="11531886" w14:textId="77777777" w:rsidR="00A56187" w:rsidRPr="00D36D4A" w:rsidRDefault="00A56187" w:rsidP="00D36D4A">
            <w:pPr>
              <w:spacing w:line="264" w:lineRule="auto"/>
              <w:jc w:val="center"/>
              <w:rPr>
                <w:b/>
                <w:bCs/>
              </w:rPr>
            </w:pPr>
          </w:p>
        </w:tc>
        <w:tc>
          <w:tcPr>
            <w:tcW w:w="6007" w:type="dxa"/>
          </w:tcPr>
          <w:p w14:paraId="3BE07DFC" w14:textId="77777777" w:rsidR="00A56187" w:rsidRPr="00D36D4A" w:rsidRDefault="00A56187" w:rsidP="00D36D4A">
            <w:pPr>
              <w:spacing w:line="264" w:lineRule="auto"/>
            </w:pPr>
            <w:r w:rsidRPr="00D36D4A">
              <w:t>Loans and Advances from Central Government</w:t>
            </w:r>
          </w:p>
        </w:tc>
        <w:tc>
          <w:tcPr>
            <w:tcW w:w="1440" w:type="dxa"/>
            <w:tcBorders>
              <w:top w:val="nil"/>
              <w:left w:val="single" w:sz="4" w:space="0" w:color="auto"/>
              <w:bottom w:val="single" w:sz="4" w:space="0" w:color="auto"/>
              <w:right w:val="single" w:sz="4" w:space="0" w:color="auto"/>
            </w:tcBorders>
            <w:shd w:val="clear" w:color="auto" w:fill="auto"/>
            <w:vAlign w:val="center"/>
          </w:tcPr>
          <w:p w14:paraId="2E4DF3F4" w14:textId="77777777" w:rsidR="00A56187" w:rsidRPr="00D36D4A" w:rsidRDefault="00A56187" w:rsidP="00D36D4A">
            <w:pPr>
              <w:jc w:val="right"/>
              <w:rPr>
                <w:b/>
                <w:bCs/>
                <w:sz w:val="22"/>
                <w:szCs w:val="22"/>
              </w:rPr>
            </w:pPr>
            <w:r w:rsidRPr="00D36D4A">
              <w:rPr>
                <w:b/>
                <w:bCs/>
                <w:sz w:val="22"/>
                <w:szCs w:val="22"/>
              </w:rPr>
              <w:t>15,071.63</w:t>
            </w:r>
          </w:p>
        </w:tc>
        <w:tc>
          <w:tcPr>
            <w:tcW w:w="1440" w:type="dxa"/>
            <w:vAlign w:val="center"/>
          </w:tcPr>
          <w:p w14:paraId="7F94B573" w14:textId="77777777" w:rsidR="00A56187" w:rsidRPr="00D36D4A" w:rsidRDefault="00A56187" w:rsidP="00D36D4A">
            <w:pPr>
              <w:spacing w:line="264" w:lineRule="auto"/>
              <w:jc w:val="right"/>
              <w:rPr>
                <w:b/>
                <w:bCs/>
              </w:rPr>
            </w:pPr>
            <w:r w:rsidRPr="00D36D4A">
              <w:rPr>
                <w:b/>
              </w:rPr>
              <w:t>10,665.20</w:t>
            </w:r>
          </w:p>
        </w:tc>
      </w:tr>
      <w:tr w:rsidR="00986903" w:rsidRPr="00D36D4A" w14:paraId="08ECC099" w14:textId="77777777" w:rsidTr="00DB372A">
        <w:trPr>
          <w:trHeight w:val="315"/>
        </w:trPr>
        <w:tc>
          <w:tcPr>
            <w:tcW w:w="720" w:type="dxa"/>
          </w:tcPr>
          <w:p w14:paraId="6EF4A1BA" w14:textId="77777777" w:rsidR="00A56187" w:rsidRPr="00D36D4A" w:rsidRDefault="00A56187" w:rsidP="00D36D4A">
            <w:pPr>
              <w:spacing w:line="264" w:lineRule="auto"/>
              <w:jc w:val="center"/>
              <w:rPr>
                <w:b/>
                <w:bCs/>
              </w:rPr>
            </w:pPr>
          </w:p>
        </w:tc>
        <w:tc>
          <w:tcPr>
            <w:tcW w:w="6007" w:type="dxa"/>
          </w:tcPr>
          <w:p w14:paraId="39ED459F" w14:textId="77777777" w:rsidR="00A56187" w:rsidRPr="00D36D4A" w:rsidRDefault="00A56187" w:rsidP="00D36D4A">
            <w:pPr>
              <w:spacing w:line="264" w:lineRule="auto"/>
              <w:ind w:firstLine="432"/>
              <w:jc w:val="both"/>
              <w:rPr>
                <w:i/>
              </w:rPr>
            </w:pPr>
            <w:r w:rsidRPr="00D36D4A">
              <w:rPr>
                <w:i/>
              </w:rPr>
              <w:t>Non-Plan Loans</w:t>
            </w:r>
          </w:p>
        </w:tc>
        <w:tc>
          <w:tcPr>
            <w:tcW w:w="1440" w:type="dxa"/>
            <w:tcBorders>
              <w:top w:val="nil"/>
              <w:left w:val="single" w:sz="4" w:space="0" w:color="auto"/>
              <w:bottom w:val="single" w:sz="4" w:space="0" w:color="auto"/>
              <w:right w:val="single" w:sz="4" w:space="0" w:color="auto"/>
            </w:tcBorders>
            <w:shd w:val="clear" w:color="auto" w:fill="auto"/>
            <w:vAlign w:val="center"/>
          </w:tcPr>
          <w:p w14:paraId="5E94B1B6" w14:textId="77777777" w:rsidR="00A56187" w:rsidRPr="00D36D4A" w:rsidRDefault="00A56187" w:rsidP="00D36D4A">
            <w:pPr>
              <w:spacing w:line="264" w:lineRule="auto"/>
              <w:jc w:val="right"/>
              <w:rPr>
                <w:lang w:val="en-IN" w:eastAsia="en-IN"/>
              </w:rPr>
            </w:pPr>
            <w:r w:rsidRPr="00D36D4A">
              <w:t>Nil</w:t>
            </w:r>
            <w:r w:rsidRPr="00D36D4A">
              <w:rPr>
                <w:lang w:val="en-IN" w:eastAsia="en-IN"/>
              </w:rPr>
              <w:t xml:space="preserve"> </w:t>
            </w:r>
          </w:p>
        </w:tc>
        <w:tc>
          <w:tcPr>
            <w:tcW w:w="1440" w:type="dxa"/>
            <w:vAlign w:val="center"/>
          </w:tcPr>
          <w:p w14:paraId="097281DD" w14:textId="77777777" w:rsidR="00A56187" w:rsidRPr="00D36D4A" w:rsidRDefault="00A56187" w:rsidP="00D36D4A">
            <w:pPr>
              <w:spacing w:line="264" w:lineRule="auto"/>
              <w:jc w:val="right"/>
            </w:pPr>
            <w:r w:rsidRPr="00D36D4A">
              <w:t>Nil</w:t>
            </w:r>
          </w:p>
        </w:tc>
      </w:tr>
      <w:tr w:rsidR="00986903" w:rsidRPr="00D36D4A" w14:paraId="79B39127" w14:textId="77777777" w:rsidTr="00DB372A">
        <w:trPr>
          <w:trHeight w:val="315"/>
        </w:trPr>
        <w:tc>
          <w:tcPr>
            <w:tcW w:w="720" w:type="dxa"/>
          </w:tcPr>
          <w:p w14:paraId="7DA561BB" w14:textId="77777777" w:rsidR="00A56187" w:rsidRPr="00D36D4A" w:rsidRDefault="00A56187" w:rsidP="00D36D4A">
            <w:pPr>
              <w:spacing w:line="264" w:lineRule="auto"/>
              <w:jc w:val="center"/>
              <w:rPr>
                <w:b/>
                <w:bCs/>
              </w:rPr>
            </w:pPr>
          </w:p>
        </w:tc>
        <w:tc>
          <w:tcPr>
            <w:tcW w:w="6007" w:type="dxa"/>
          </w:tcPr>
          <w:p w14:paraId="4CA32CF5" w14:textId="77777777" w:rsidR="00A56187" w:rsidRPr="00D36D4A" w:rsidRDefault="00A56187" w:rsidP="00D36D4A">
            <w:pPr>
              <w:spacing w:line="264" w:lineRule="auto"/>
              <w:ind w:firstLine="432"/>
              <w:rPr>
                <w:i/>
              </w:rPr>
            </w:pPr>
            <w:r w:rsidRPr="00D36D4A">
              <w:rPr>
                <w:i/>
              </w:rPr>
              <w:t>Loans for State/Union Territory Plan Schemes</w:t>
            </w:r>
            <w:r w:rsidRPr="00D36D4A">
              <w:rPr>
                <w:rStyle w:val="FootnoteReference"/>
              </w:rPr>
              <w:footnoteReference w:customMarkFollows="1" w:id="25"/>
              <w:t>(a)</w:t>
            </w:r>
            <w:r w:rsidRPr="00D36D4A">
              <w:rPr>
                <w:vertAlign w:val="superscript"/>
              </w:rPr>
              <w:t xml:space="preserve"> </w:t>
            </w:r>
          </w:p>
        </w:tc>
        <w:tc>
          <w:tcPr>
            <w:tcW w:w="1440" w:type="dxa"/>
            <w:tcBorders>
              <w:top w:val="nil"/>
              <w:left w:val="single" w:sz="4" w:space="0" w:color="auto"/>
              <w:bottom w:val="single" w:sz="4" w:space="0" w:color="auto"/>
              <w:right w:val="single" w:sz="4" w:space="0" w:color="auto"/>
            </w:tcBorders>
            <w:shd w:val="clear" w:color="auto" w:fill="auto"/>
            <w:vAlign w:val="center"/>
          </w:tcPr>
          <w:p w14:paraId="2B008DBE" w14:textId="77777777" w:rsidR="00A56187" w:rsidRPr="00D36D4A" w:rsidRDefault="00A56187" w:rsidP="00D36D4A">
            <w:pPr>
              <w:jc w:val="right"/>
              <w:rPr>
                <w:sz w:val="22"/>
                <w:szCs w:val="22"/>
              </w:rPr>
            </w:pPr>
            <w:r w:rsidRPr="00D36D4A">
              <w:rPr>
                <w:sz w:val="22"/>
                <w:szCs w:val="22"/>
              </w:rPr>
              <w:t>(-) 0.84</w:t>
            </w:r>
          </w:p>
        </w:tc>
        <w:tc>
          <w:tcPr>
            <w:tcW w:w="1440" w:type="dxa"/>
            <w:vAlign w:val="center"/>
          </w:tcPr>
          <w:p w14:paraId="4F4A8A97" w14:textId="77777777" w:rsidR="00A56187" w:rsidRPr="00D36D4A" w:rsidRDefault="00A56187" w:rsidP="00D36D4A">
            <w:pPr>
              <w:spacing w:line="264" w:lineRule="auto"/>
              <w:jc w:val="right"/>
            </w:pPr>
            <w:r w:rsidRPr="00D36D4A">
              <w:t>Nil</w:t>
            </w:r>
          </w:p>
        </w:tc>
      </w:tr>
      <w:tr w:rsidR="00986903" w:rsidRPr="00D36D4A" w14:paraId="0374E819" w14:textId="77777777" w:rsidTr="00DB372A">
        <w:trPr>
          <w:trHeight w:val="315"/>
        </w:trPr>
        <w:tc>
          <w:tcPr>
            <w:tcW w:w="720" w:type="dxa"/>
          </w:tcPr>
          <w:p w14:paraId="78D47E40" w14:textId="77777777" w:rsidR="00A56187" w:rsidRPr="00D36D4A" w:rsidRDefault="00A56187" w:rsidP="00D36D4A">
            <w:pPr>
              <w:spacing w:line="264" w:lineRule="auto"/>
              <w:jc w:val="center"/>
              <w:rPr>
                <w:b/>
                <w:bCs/>
              </w:rPr>
            </w:pPr>
          </w:p>
        </w:tc>
        <w:tc>
          <w:tcPr>
            <w:tcW w:w="6007" w:type="dxa"/>
          </w:tcPr>
          <w:p w14:paraId="0AFC4B79" w14:textId="41C3EAF3" w:rsidR="00A56187" w:rsidRPr="00D36D4A" w:rsidRDefault="00A56187" w:rsidP="00D36D4A">
            <w:pPr>
              <w:autoSpaceDE w:val="0"/>
              <w:autoSpaceDN w:val="0"/>
              <w:adjustRightInd w:val="0"/>
              <w:ind w:left="432"/>
              <w:rPr>
                <w:i/>
              </w:rPr>
            </w:pPr>
            <w:r w:rsidRPr="00D36D4A">
              <w:rPr>
                <w:i/>
              </w:rPr>
              <w:t>Other Loans for States/Union Territory with Legislature</w:t>
            </w:r>
            <w:r w:rsidR="008E4C15" w:rsidRPr="00D36D4A">
              <w:rPr>
                <w:i/>
              </w:rPr>
              <w:t xml:space="preserve"> </w:t>
            </w:r>
            <w:r w:rsidRPr="00D36D4A">
              <w:rPr>
                <w:i/>
              </w:rPr>
              <w:t>Schemes</w:t>
            </w:r>
          </w:p>
        </w:tc>
        <w:tc>
          <w:tcPr>
            <w:tcW w:w="1440" w:type="dxa"/>
            <w:tcBorders>
              <w:top w:val="nil"/>
              <w:left w:val="single" w:sz="4" w:space="0" w:color="auto"/>
              <w:bottom w:val="single" w:sz="4" w:space="0" w:color="auto"/>
              <w:right w:val="single" w:sz="4" w:space="0" w:color="auto"/>
            </w:tcBorders>
            <w:shd w:val="clear" w:color="auto" w:fill="auto"/>
            <w:vAlign w:val="center"/>
          </w:tcPr>
          <w:p w14:paraId="0BE81BEE" w14:textId="77777777" w:rsidR="00A56187" w:rsidRPr="00D36D4A" w:rsidRDefault="00A56187" w:rsidP="00D36D4A">
            <w:pPr>
              <w:jc w:val="right"/>
              <w:rPr>
                <w:sz w:val="22"/>
                <w:szCs w:val="22"/>
              </w:rPr>
            </w:pPr>
            <w:r w:rsidRPr="00D36D4A">
              <w:rPr>
                <w:sz w:val="22"/>
                <w:szCs w:val="22"/>
              </w:rPr>
              <w:t>15,072.47</w:t>
            </w:r>
          </w:p>
        </w:tc>
        <w:tc>
          <w:tcPr>
            <w:tcW w:w="1440" w:type="dxa"/>
            <w:vAlign w:val="center"/>
          </w:tcPr>
          <w:p w14:paraId="62842B10" w14:textId="77777777" w:rsidR="00A56187" w:rsidRPr="00D36D4A" w:rsidRDefault="00A56187" w:rsidP="00D36D4A">
            <w:pPr>
              <w:spacing w:line="264" w:lineRule="auto"/>
              <w:jc w:val="right"/>
            </w:pPr>
            <w:r w:rsidRPr="00D36D4A">
              <w:t>10,665.20</w:t>
            </w:r>
          </w:p>
        </w:tc>
      </w:tr>
      <w:tr w:rsidR="00986903" w:rsidRPr="00D36D4A" w14:paraId="42ED6790" w14:textId="77777777" w:rsidTr="00DB372A">
        <w:trPr>
          <w:trHeight w:val="315"/>
        </w:trPr>
        <w:tc>
          <w:tcPr>
            <w:tcW w:w="720" w:type="dxa"/>
          </w:tcPr>
          <w:p w14:paraId="36F8AE0C" w14:textId="77777777" w:rsidR="00A56187" w:rsidRPr="00D36D4A" w:rsidRDefault="00A56187" w:rsidP="00D36D4A">
            <w:pPr>
              <w:spacing w:line="264" w:lineRule="auto"/>
              <w:jc w:val="center"/>
              <w:rPr>
                <w:b/>
                <w:bCs/>
              </w:rPr>
            </w:pPr>
          </w:p>
        </w:tc>
        <w:tc>
          <w:tcPr>
            <w:tcW w:w="6007" w:type="dxa"/>
          </w:tcPr>
          <w:p w14:paraId="7D39C737" w14:textId="77777777" w:rsidR="00A56187" w:rsidRPr="00D36D4A" w:rsidRDefault="00A56187" w:rsidP="00D36D4A">
            <w:pPr>
              <w:spacing w:line="264" w:lineRule="auto"/>
              <w:jc w:val="right"/>
              <w:rPr>
                <w:b/>
                <w:bCs/>
              </w:rPr>
            </w:pPr>
            <w:r w:rsidRPr="00D36D4A">
              <w:rPr>
                <w:b/>
              </w:rPr>
              <w:t>Total-E</w:t>
            </w:r>
          </w:p>
        </w:tc>
        <w:tc>
          <w:tcPr>
            <w:tcW w:w="1440" w:type="dxa"/>
            <w:tcBorders>
              <w:top w:val="nil"/>
              <w:left w:val="single" w:sz="4" w:space="0" w:color="auto"/>
              <w:bottom w:val="single" w:sz="4" w:space="0" w:color="auto"/>
              <w:right w:val="single" w:sz="4" w:space="0" w:color="auto"/>
            </w:tcBorders>
            <w:shd w:val="clear" w:color="auto" w:fill="auto"/>
            <w:vAlign w:val="center"/>
          </w:tcPr>
          <w:p w14:paraId="2C9C8669" w14:textId="77777777" w:rsidR="00A56187" w:rsidRPr="00D36D4A" w:rsidRDefault="00A56187" w:rsidP="00D36D4A">
            <w:pPr>
              <w:jc w:val="right"/>
              <w:rPr>
                <w:b/>
                <w:bCs/>
                <w:sz w:val="22"/>
                <w:szCs w:val="22"/>
              </w:rPr>
            </w:pPr>
            <w:r w:rsidRPr="00D36D4A">
              <w:rPr>
                <w:b/>
                <w:bCs/>
                <w:sz w:val="22"/>
                <w:szCs w:val="22"/>
              </w:rPr>
              <w:t>65,180.02</w:t>
            </w:r>
          </w:p>
        </w:tc>
        <w:tc>
          <w:tcPr>
            <w:tcW w:w="1440" w:type="dxa"/>
            <w:vAlign w:val="center"/>
          </w:tcPr>
          <w:p w14:paraId="0BDD46AF" w14:textId="77777777" w:rsidR="00A56187" w:rsidRPr="00D36D4A" w:rsidRDefault="00A56187" w:rsidP="00D36D4A">
            <w:pPr>
              <w:spacing w:line="264" w:lineRule="auto"/>
              <w:jc w:val="right"/>
              <w:rPr>
                <w:b/>
                <w:bCs/>
              </w:rPr>
            </w:pPr>
            <w:r w:rsidRPr="00D36D4A">
              <w:rPr>
                <w:b/>
              </w:rPr>
              <w:t>58,867.32</w:t>
            </w:r>
          </w:p>
        </w:tc>
      </w:tr>
      <w:tr w:rsidR="00986903" w:rsidRPr="00D36D4A" w14:paraId="0C82716B" w14:textId="77777777" w:rsidTr="00DB372A">
        <w:trPr>
          <w:trHeight w:val="315"/>
        </w:trPr>
        <w:tc>
          <w:tcPr>
            <w:tcW w:w="720" w:type="dxa"/>
          </w:tcPr>
          <w:p w14:paraId="28AADDCC" w14:textId="77777777" w:rsidR="00A56187" w:rsidRPr="00D36D4A" w:rsidRDefault="00A56187" w:rsidP="00D36D4A">
            <w:pPr>
              <w:spacing w:line="264" w:lineRule="auto"/>
              <w:jc w:val="center"/>
              <w:rPr>
                <w:b/>
                <w:bCs/>
              </w:rPr>
            </w:pPr>
            <w:r w:rsidRPr="00D36D4A">
              <w:rPr>
                <w:b/>
              </w:rPr>
              <w:t>F.</w:t>
            </w:r>
          </w:p>
        </w:tc>
        <w:tc>
          <w:tcPr>
            <w:tcW w:w="6007" w:type="dxa"/>
          </w:tcPr>
          <w:p w14:paraId="3E0BB6D2" w14:textId="77777777" w:rsidR="00A56187" w:rsidRPr="00D36D4A" w:rsidRDefault="00A56187" w:rsidP="00D36D4A">
            <w:pPr>
              <w:spacing w:line="264" w:lineRule="auto"/>
              <w:rPr>
                <w:b/>
                <w:bCs/>
              </w:rPr>
            </w:pPr>
            <w:r w:rsidRPr="00D36D4A">
              <w:rPr>
                <w:b/>
              </w:rPr>
              <w:t>Loans and Advances by State Government (Recoveries)</w:t>
            </w:r>
            <w:r w:rsidRPr="00D36D4A">
              <w:rPr>
                <w:rStyle w:val="FootnoteReference"/>
              </w:rPr>
              <w:footnoteReference w:customMarkFollows="1" w:id="26"/>
              <w:t xml:space="preserve">(b)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2717CB7" w14:textId="77777777" w:rsidR="00A56187" w:rsidRPr="00D36D4A" w:rsidRDefault="00A56187" w:rsidP="00D36D4A">
            <w:pPr>
              <w:jc w:val="right"/>
              <w:rPr>
                <w:b/>
                <w:bCs/>
                <w:sz w:val="22"/>
                <w:szCs w:val="22"/>
              </w:rPr>
            </w:pPr>
            <w:r w:rsidRPr="00D36D4A">
              <w:rPr>
                <w:b/>
                <w:bCs/>
                <w:sz w:val="22"/>
                <w:szCs w:val="22"/>
              </w:rPr>
              <w:t>371.79</w:t>
            </w:r>
          </w:p>
        </w:tc>
        <w:tc>
          <w:tcPr>
            <w:tcW w:w="1440" w:type="dxa"/>
            <w:vAlign w:val="center"/>
          </w:tcPr>
          <w:p w14:paraId="36CA5DEF" w14:textId="77777777" w:rsidR="00A56187" w:rsidRPr="00D36D4A" w:rsidRDefault="00A56187" w:rsidP="00D36D4A">
            <w:pPr>
              <w:spacing w:line="264" w:lineRule="auto"/>
              <w:jc w:val="right"/>
              <w:rPr>
                <w:b/>
                <w:bCs/>
              </w:rPr>
            </w:pPr>
            <w:r w:rsidRPr="00D36D4A">
              <w:rPr>
                <w:b/>
              </w:rPr>
              <w:t>1,458.12</w:t>
            </w:r>
          </w:p>
        </w:tc>
      </w:tr>
      <w:tr w:rsidR="00986903" w:rsidRPr="00D36D4A" w14:paraId="0E14827F" w14:textId="77777777" w:rsidTr="00DB372A">
        <w:trPr>
          <w:trHeight w:val="315"/>
        </w:trPr>
        <w:tc>
          <w:tcPr>
            <w:tcW w:w="720" w:type="dxa"/>
          </w:tcPr>
          <w:p w14:paraId="0345D650" w14:textId="77777777" w:rsidR="00A56187" w:rsidRPr="00D36D4A" w:rsidRDefault="00A56187" w:rsidP="00D36D4A">
            <w:pPr>
              <w:spacing w:line="264" w:lineRule="auto"/>
              <w:jc w:val="center"/>
              <w:rPr>
                <w:b/>
              </w:rPr>
            </w:pPr>
            <w:r w:rsidRPr="00D36D4A">
              <w:rPr>
                <w:b/>
              </w:rPr>
              <w:t>G.</w:t>
            </w:r>
          </w:p>
        </w:tc>
        <w:tc>
          <w:tcPr>
            <w:tcW w:w="6007" w:type="dxa"/>
          </w:tcPr>
          <w:p w14:paraId="293B76A2" w14:textId="77777777" w:rsidR="00A56187" w:rsidRPr="00D36D4A" w:rsidRDefault="00A56187" w:rsidP="00D36D4A">
            <w:pPr>
              <w:spacing w:line="264" w:lineRule="auto"/>
              <w:rPr>
                <w:b/>
              </w:rPr>
            </w:pPr>
            <w:r w:rsidRPr="00D36D4A">
              <w:rPr>
                <w:b/>
              </w:rPr>
              <w:t>Inter-State Settlement</w:t>
            </w:r>
          </w:p>
        </w:tc>
        <w:tc>
          <w:tcPr>
            <w:tcW w:w="1440" w:type="dxa"/>
            <w:tcBorders>
              <w:top w:val="nil"/>
              <w:left w:val="single" w:sz="4" w:space="0" w:color="auto"/>
              <w:bottom w:val="single" w:sz="4" w:space="0" w:color="auto"/>
              <w:right w:val="single" w:sz="4" w:space="0" w:color="auto"/>
            </w:tcBorders>
            <w:shd w:val="clear" w:color="auto" w:fill="auto"/>
            <w:vAlign w:val="center"/>
          </w:tcPr>
          <w:p w14:paraId="6942E7D6" w14:textId="77777777" w:rsidR="00A56187" w:rsidRPr="00D36D4A" w:rsidRDefault="00A56187" w:rsidP="00D36D4A">
            <w:pPr>
              <w:jc w:val="right"/>
              <w:rPr>
                <w:b/>
                <w:bCs/>
                <w:sz w:val="22"/>
                <w:szCs w:val="22"/>
              </w:rPr>
            </w:pPr>
            <w:r w:rsidRPr="00D36D4A">
              <w:rPr>
                <w:b/>
                <w:bCs/>
                <w:sz w:val="22"/>
                <w:szCs w:val="22"/>
              </w:rPr>
              <w:t>(-) 0.39</w:t>
            </w:r>
          </w:p>
        </w:tc>
        <w:tc>
          <w:tcPr>
            <w:tcW w:w="1440" w:type="dxa"/>
            <w:vAlign w:val="center"/>
          </w:tcPr>
          <w:p w14:paraId="46C4FC6B" w14:textId="77777777" w:rsidR="00A56187" w:rsidRPr="00D36D4A" w:rsidRDefault="00A56187" w:rsidP="00D36D4A">
            <w:pPr>
              <w:spacing w:line="264" w:lineRule="auto"/>
              <w:jc w:val="right"/>
              <w:rPr>
                <w:b/>
                <w:bCs/>
              </w:rPr>
            </w:pPr>
            <w:r w:rsidRPr="00D36D4A">
              <w:rPr>
                <w:b/>
              </w:rPr>
              <w:t>(-) 0.78</w:t>
            </w:r>
          </w:p>
        </w:tc>
      </w:tr>
      <w:tr w:rsidR="00986903" w:rsidRPr="00D36D4A" w14:paraId="06BD1ACD" w14:textId="77777777" w:rsidTr="00DB372A">
        <w:trPr>
          <w:trHeight w:val="315"/>
        </w:trPr>
        <w:tc>
          <w:tcPr>
            <w:tcW w:w="720" w:type="dxa"/>
          </w:tcPr>
          <w:p w14:paraId="43DEEBA6" w14:textId="77777777" w:rsidR="00A56187" w:rsidRPr="00D36D4A" w:rsidRDefault="00A56187" w:rsidP="00D36D4A">
            <w:pPr>
              <w:spacing w:line="264" w:lineRule="auto"/>
              <w:jc w:val="center"/>
              <w:rPr>
                <w:b/>
                <w:bCs/>
              </w:rPr>
            </w:pPr>
          </w:p>
        </w:tc>
        <w:tc>
          <w:tcPr>
            <w:tcW w:w="6007" w:type="dxa"/>
          </w:tcPr>
          <w:p w14:paraId="5A030AE8" w14:textId="77777777" w:rsidR="00A56187" w:rsidRPr="00D36D4A" w:rsidRDefault="00A56187" w:rsidP="00D36D4A">
            <w:pPr>
              <w:spacing w:line="264" w:lineRule="auto"/>
              <w:jc w:val="right"/>
            </w:pPr>
            <w:r w:rsidRPr="00D36D4A">
              <w:rPr>
                <w:b/>
              </w:rPr>
              <w:t>Total Receipts in Consolidated Fund (A+B+C+D+E+F+G)</w:t>
            </w:r>
          </w:p>
        </w:tc>
        <w:tc>
          <w:tcPr>
            <w:tcW w:w="1440" w:type="dxa"/>
            <w:tcBorders>
              <w:top w:val="nil"/>
              <w:left w:val="single" w:sz="4" w:space="0" w:color="auto"/>
              <w:bottom w:val="single" w:sz="4" w:space="0" w:color="auto"/>
              <w:right w:val="single" w:sz="4" w:space="0" w:color="auto"/>
            </w:tcBorders>
            <w:shd w:val="clear" w:color="auto" w:fill="auto"/>
            <w:vAlign w:val="center"/>
          </w:tcPr>
          <w:p w14:paraId="41C64AAF" w14:textId="77777777" w:rsidR="00A56187" w:rsidRPr="00D36D4A" w:rsidRDefault="00A56187" w:rsidP="00D36D4A">
            <w:pPr>
              <w:jc w:val="right"/>
              <w:rPr>
                <w:b/>
                <w:bCs/>
                <w:sz w:val="22"/>
                <w:szCs w:val="22"/>
              </w:rPr>
            </w:pPr>
            <w:r w:rsidRPr="00D36D4A">
              <w:rPr>
                <w:b/>
                <w:bCs/>
              </w:rPr>
              <w:t>2,99,581.24</w:t>
            </w:r>
          </w:p>
        </w:tc>
        <w:tc>
          <w:tcPr>
            <w:tcW w:w="1440" w:type="dxa"/>
            <w:vAlign w:val="center"/>
          </w:tcPr>
          <w:p w14:paraId="6F2C04B2" w14:textId="77777777" w:rsidR="00A56187" w:rsidRPr="00D36D4A" w:rsidRDefault="00A56187" w:rsidP="00D36D4A">
            <w:pPr>
              <w:spacing w:line="264" w:lineRule="auto"/>
              <w:jc w:val="right"/>
              <w:rPr>
                <w:b/>
                <w:bCs/>
              </w:rPr>
            </w:pPr>
            <w:r w:rsidRPr="00D36D4A">
              <w:rPr>
                <w:b/>
              </w:rPr>
              <w:t>2,64,357.62</w:t>
            </w:r>
          </w:p>
        </w:tc>
      </w:tr>
    </w:tbl>
    <w:p w14:paraId="1FB9E0F3" w14:textId="77777777" w:rsidR="00A56187" w:rsidRPr="00D36D4A" w:rsidRDefault="00A56187" w:rsidP="00D36D4A">
      <w:pPr>
        <w:rPr>
          <w:sz w:val="22"/>
          <w:szCs w:val="22"/>
        </w:rPr>
      </w:pPr>
      <w:r w:rsidRPr="00D36D4A">
        <w:rPr>
          <w:sz w:val="22"/>
          <w:szCs w:val="22"/>
        </w:rPr>
        <w:t xml:space="preserve"> </w:t>
      </w:r>
    </w:p>
    <w:p w14:paraId="29557F05" w14:textId="77777777" w:rsidR="00A56187" w:rsidRPr="00D36D4A" w:rsidRDefault="00A56187" w:rsidP="00D36D4A"/>
    <w:p w14:paraId="1DDE0CDB" w14:textId="77777777" w:rsidR="00F81C51" w:rsidRPr="00D36D4A" w:rsidRDefault="00F81C51" w:rsidP="00D36D4A"/>
    <w:p w14:paraId="12FBE2C5" w14:textId="77777777" w:rsidR="00F81C51" w:rsidRPr="00D36D4A" w:rsidRDefault="00F81C51" w:rsidP="00D36D4A"/>
    <w:p w14:paraId="3D7330E3" w14:textId="77777777" w:rsidR="00F81C51" w:rsidRPr="00D36D4A" w:rsidRDefault="00F81C51" w:rsidP="00D36D4A"/>
    <w:p w14:paraId="09BA5A99" w14:textId="77777777" w:rsidR="00F81C51" w:rsidRPr="00D36D4A" w:rsidRDefault="00F81C51" w:rsidP="00D36D4A"/>
    <w:p w14:paraId="1F726F12" w14:textId="77777777" w:rsidR="00F81C51" w:rsidRPr="00D36D4A" w:rsidRDefault="00F81C51" w:rsidP="00D36D4A"/>
    <w:p w14:paraId="39478116" w14:textId="77777777" w:rsidR="00F81C51" w:rsidRPr="00D36D4A" w:rsidRDefault="00F81C51" w:rsidP="00D36D4A"/>
    <w:p w14:paraId="591A2957" w14:textId="77777777" w:rsidR="00F81C51" w:rsidRPr="00D36D4A" w:rsidRDefault="00F81C51" w:rsidP="00D36D4A"/>
    <w:p w14:paraId="2B7BE741" w14:textId="77777777" w:rsidR="00F81C51" w:rsidRPr="00D36D4A" w:rsidRDefault="00F81C51" w:rsidP="00D36D4A"/>
    <w:p w14:paraId="4300B447" w14:textId="77777777" w:rsidR="00F81C51" w:rsidRPr="00D36D4A" w:rsidRDefault="00F81C51" w:rsidP="00D36D4A"/>
    <w:p w14:paraId="5DBDBDBA" w14:textId="77777777" w:rsidR="00F81C51" w:rsidRPr="00D36D4A" w:rsidRDefault="00F81C51" w:rsidP="00D36D4A"/>
    <w:p w14:paraId="3727D913" w14:textId="77777777" w:rsidR="00F81C51" w:rsidRPr="00D36D4A" w:rsidRDefault="00F81C51" w:rsidP="00D36D4A"/>
    <w:p w14:paraId="634BE6C4" w14:textId="77777777" w:rsidR="00F81C51" w:rsidRPr="00D36D4A" w:rsidRDefault="00F81C51" w:rsidP="00D36D4A"/>
    <w:p w14:paraId="5837F78B" w14:textId="77777777" w:rsidR="00F81C51" w:rsidRPr="00D36D4A" w:rsidRDefault="00F81C51" w:rsidP="00D36D4A"/>
    <w:p w14:paraId="58C5A840" w14:textId="77777777" w:rsidR="00F81C51" w:rsidRPr="00D36D4A" w:rsidRDefault="00F81C51" w:rsidP="00D36D4A"/>
    <w:p w14:paraId="437A87E2" w14:textId="77777777" w:rsidR="00F81C51" w:rsidRPr="00D36D4A" w:rsidRDefault="00F81C51" w:rsidP="00D36D4A"/>
    <w:p w14:paraId="15299E1B" w14:textId="77777777" w:rsidR="00F81C51" w:rsidRPr="00D36D4A" w:rsidRDefault="00F81C51" w:rsidP="00D36D4A"/>
    <w:p w14:paraId="246A43BF" w14:textId="77777777" w:rsidR="00F81C51" w:rsidRPr="00D36D4A" w:rsidRDefault="00F81C51" w:rsidP="00D36D4A"/>
    <w:p w14:paraId="2786A3D1" w14:textId="77777777" w:rsidR="00F81C51" w:rsidRPr="00D36D4A" w:rsidRDefault="00F81C51" w:rsidP="00D36D4A"/>
    <w:p w14:paraId="0FDC41F9" w14:textId="77777777" w:rsidR="00F81C51" w:rsidRPr="00D36D4A" w:rsidRDefault="00F81C51" w:rsidP="00D36D4A"/>
    <w:p w14:paraId="7649D30C" w14:textId="77777777" w:rsidR="00F81C51" w:rsidRPr="00D36D4A" w:rsidRDefault="00F81C51" w:rsidP="00D36D4A"/>
    <w:p w14:paraId="6E06FE63" w14:textId="77777777" w:rsidR="00F81C51" w:rsidRPr="00D36D4A" w:rsidRDefault="00F81C51" w:rsidP="00D36D4A"/>
    <w:p w14:paraId="22766C22" w14:textId="77777777" w:rsidR="00F81C51" w:rsidRPr="00D36D4A" w:rsidRDefault="00F81C51" w:rsidP="00D36D4A"/>
    <w:p w14:paraId="2AE8833A" w14:textId="76A24222" w:rsidR="00BC25F7" w:rsidRPr="00D36D4A" w:rsidRDefault="00BC25F7" w:rsidP="00D36D4A">
      <w:pPr>
        <w:spacing w:after="160" w:line="278" w:lineRule="auto"/>
      </w:pPr>
      <w:r w:rsidRPr="00D36D4A">
        <w:br w:type="page"/>
      </w:r>
    </w:p>
    <w:p w14:paraId="03C19456" w14:textId="77777777" w:rsidR="00F81C51" w:rsidRPr="00D36D4A" w:rsidRDefault="00F81C51" w:rsidP="00D36D4A">
      <w:pPr>
        <w:pBdr>
          <w:top w:val="double" w:sz="4" w:space="1" w:color="auto"/>
          <w:bottom w:val="double" w:sz="4" w:space="1" w:color="auto"/>
        </w:pBdr>
        <w:jc w:val="center"/>
        <w:rPr>
          <w:b/>
          <w:bCs/>
          <w:sz w:val="20"/>
          <w:szCs w:val="20"/>
        </w:rPr>
      </w:pPr>
      <w:r w:rsidRPr="00D36D4A">
        <w:rPr>
          <w:b/>
          <w:bCs/>
          <w:sz w:val="20"/>
          <w:szCs w:val="20"/>
        </w:rPr>
        <w:lastRenderedPageBreak/>
        <w:t>4. STATEMENT OF EXPENDITURE (CONSOLIDATED FUND)</w:t>
      </w:r>
    </w:p>
    <w:p w14:paraId="34644C55" w14:textId="77777777" w:rsidR="00F81C51" w:rsidRPr="00D36D4A" w:rsidRDefault="00F81C51" w:rsidP="00D36D4A">
      <w:pPr>
        <w:rPr>
          <w:sz w:val="20"/>
          <w:szCs w:val="20"/>
        </w:rPr>
      </w:pPr>
    </w:p>
    <w:p w14:paraId="06D12F5A" w14:textId="77777777" w:rsidR="00F81C51" w:rsidRPr="00D36D4A" w:rsidRDefault="00F81C51" w:rsidP="00D36D4A">
      <w:pPr>
        <w:rPr>
          <w:b/>
          <w:bCs/>
          <w:sz w:val="20"/>
          <w:szCs w:val="20"/>
        </w:rPr>
      </w:pPr>
      <w:r w:rsidRPr="00D36D4A">
        <w:rPr>
          <w:b/>
          <w:bCs/>
          <w:sz w:val="20"/>
          <w:szCs w:val="20"/>
        </w:rPr>
        <w:t>A.</w:t>
      </w:r>
      <w:r w:rsidRPr="00D36D4A">
        <w:rPr>
          <w:b/>
          <w:bCs/>
          <w:sz w:val="20"/>
          <w:szCs w:val="20"/>
        </w:rPr>
        <w:tab/>
        <w:t>EXPENDITURE BY FUNCTION</w:t>
      </w:r>
    </w:p>
    <w:p w14:paraId="22123456" w14:textId="1A6F6684" w:rsidR="00F81C51" w:rsidRPr="00D36D4A" w:rsidRDefault="00F81C51" w:rsidP="008D3266">
      <w:pPr>
        <w:ind w:right="86"/>
        <w:jc w:val="right"/>
        <w:rPr>
          <w:b/>
          <w:bCs/>
          <w:sz w:val="20"/>
          <w:szCs w:val="20"/>
        </w:rPr>
      </w:pPr>
      <w:r w:rsidRPr="00D36D4A">
        <w:rPr>
          <w:b/>
          <w:bCs/>
          <w:sz w:val="20"/>
          <w:szCs w:val="20"/>
        </w:rPr>
        <w:t xml:space="preserve">             (</w:t>
      </w:r>
      <w:r w:rsidR="00547F07" w:rsidRPr="00D36D4A">
        <w:rPr>
          <w:b/>
          <w:bCs/>
          <w:sz w:val="20"/>
          <w:szCs w:val="20"/>
        </w:rPr>
        <w:t>₹</w:t>
      </w:r>
      <w:r w:rsidRPr="00D36D4A">
        <w:rPr>
          <w:b/>
          <w:bCs/>
          <w:sz w:val="20"/>
          <w:szCs w:val="20"/>
        </w:rPr>
        <w:t xml:space="preserve"> in crore)</w:t>
      </w:r>
    </w:p>
    <w:tbl>
      <w:tblPr>
        <w:tblW w:w="9571" w:type="dxa"/>
        <w:tblInd w:w="108" w:type="dxa"/>
        <w:tblLook w:val="0000" w:firstRow="0" w:lastRow="0" w:firstColumn="0" w:lastColumn="0" w:noHBand="0" w:noVBand="0"/>
      </w:tblPr>
      <w:tblGrid>
        <w:gridCol w:w="511"/>
        <w:gridCol w:w="4686"/>
        <w:gridCol w:w="1100"/>
        <w:gridCol w:w="1040"/>
        <w:gridCol w:w="1134"/>
        <w:gridCol w:w="1100"/>
      </w:tblGrid>
      <w:tr w:rsidR="00986903" w:rsidRPr="00D36D4A" w14:paraId="5C0A853D" w14:textId="77777777" w:rsidTr="002E72ED">
        <w:trPr>
          <w:trHeight w:val="255"/>
        </w:trPr>
        <w:tc>
          <w:tcPr>
            <w:tcW w:w="511" w:type="dxa"/>
            <w:tcBorders>
              <w:top w:val="single" w:sz="4" w:space="0" w:color="auto"/>
              <w:left w:val="single" w:sz="4" w:space="0" w:color="auto"/>
              <w:bottom w:val="single" w:sz="4" w:space="0" w:color="auto"/>
              <w:right w:val="nil"/>
            </w:tcBorders>
            <w:noWrap/>
            <w:vAlign w:val="bottom"/>
          </w:tcPr>
          <w:p w14:paraId="2F6E9A44" w14:textId="77777777" w:rsidR="00F81C51" w:rsidRPr="00D36D4A" w:rsidRDefault="00F81C51" w:rsidP="00D36D4A">
            <w:pPr>
              <w:spacing w:before="60" w:afterLines="20" w:after="48"/>
              <w:jc w:val="center"/>
              <w:rPr>
                <w:b/>
                <w:bCs/>
                <w:sz w:val="20"/>
                <w:szCs w:val="20"/>
              </w:rPr>
            </w:pPr>
          </w:p>
        </w:tc>
        <w:tc>
          <w:tcPr>
            <w:tcW w:w="4686" w:type="dxa"/>
            <w:tcBorders>
              <w:top w:val="single" w:sz="4" w:space="0" w:color="auto"/>
              <w:left w:val="single" w:sz="4" w:space="0" w:color="auto"/>
              <w:bottom w:val="single" w:sz="4" w:space="0" w:color="auto"/>
              <w:right w:val="single" w:sz="4" w:space="0" w:color="auto"/>
            </w:tcBorders>
            <w:noWrap/>
            <w:vAlign w:val="center"/>
          </w:tcPr>
          <w:p w14:paraId="4120E012" w14:textId="77777777" w:rsidR="00F81C51" w:rsidRPr="00D36D4A" w:rsidRDefault="00F81C51" w:rsidP="00D36D4A">
            <w:pPr>
              <w:spacing w:before="60" w:afterLines="20" w:after="48"/>
              <w:jc w:val="center"/>
              <w:rPr>
                <w:b/>
                <w:bCs/>
                <w:sz w:val="20"/>
                <w:szCs w:val="20"/>
              </w:rPr>
            </w:pPr>
            <w:r w:rsidRPr="00D36D4A">
              <w:rPr>
                <w:b/>
                <w:bCs/>
                <w:sz w:val="20"/>
                <w:szCs w:val="20"/>
              </w:rPr>
              <w:t>Description</w:t>
            </w:r>
          </w:p>
        </w:tc>
        <w:tc>
          <w:tcPr>
            <w:tcW w:w="1100" w:type="dxa"/>
            <w:tcBorders>
              <w:top w:val="single" w:sz="4" w:space="0" w:color="auto"/>
              <w:left w:val="nil"/>
              <w:bottom w:val="single" w:sz="4" w:space="0" w:color="auto"/>
              <w:right w:val="single" w:sz="4" w:space="0" w:color="auto"/>
            </w:tcBorders>
            <w:noWrap/>
            <w:vAlign w:val="center"/>
          </w:tcPr>
          <w:p w14:paraId="2540E350" w14:textId="77777777" w:rsidR="00F81C51" w:rsidRPr="00D36D4A" w:rsidRDefault="00F81C51" w:rsidP="00D36D4A">
            <w:pPr>
              <w:spacing w:before="60" w:afterLines="20" w:after="48"/>
              <w:jc w:val="center"/>
              <w:rPr>
                <w:b/>
                <w:bCs/>
                <w:sz w:val="20"/>
                <w:szCs w:val="20"/>
              </w:rPr>
            </w:pPr>
            <w:r w:rsidRPr="00D36D4A">
              <w:rPr>
                <w:b/>
                <w:bCs/>
                <w:sz w:val="20"/>
                <w:szCs w:val="20"/>
              </w:rPr>
              <w:t>Revenue</w:t>
            </w:r>
          </w:p>
        </w:tc>
        <w:tc>
          <w:tcPr>
            <w:tcW w:w="1040" w:type="dxa"/>
            <w:tcBorders>
              <w:top w:val="single" w:sz="4" w:space="0" w:color="auto"/>
              <w:left w:val="nil"/>
              <w:bottom w:val="single" w:sz="4" w:space="0" w:color="auto"/>
              <w:right w:val="single" w:sz="4" w:space="0" w:color="auto"/>
            </w:tcBorders>
            <w:noWrap/>
            <w:vAlign w:val="center"/>
          </w:tcPr>
          <w:p w14:paraId="455D468F" w14:textId="77777777" w:rsidR="00F81C51" w:rsidRPr="00D36D4A" w:rsidRDefault="00F81C51" w:rsidP="00D36D4A">
            <w:pPr>
              <w:spacing w:before="60" w:afterLines="20" w:after="48"/>
              <w:jc w:val="center"/>
              <w:rPr>
                <w:b/>
                <w:bCs/>
                <w:sz w:val="20"/>
                <w:szCs w:val="20"/>
              </w:rPr>
            </w:pPr>
            <w:r w:rsidRPr="00D36D4A">
              <w:rPr>
                <w:b/>
                <w:bCs/>
                <w:sz w:val="20"/>
                <w:szCs w:val="20"/>
              </w:rPr>
              <w:t>Capital</w:t>
            </w:r>
          </w:p>
        </w:tc>
        <w:tc>
          <w:tcPr>
            <w:tcW w:w="1134" w:type="dxa"/>
            <w:tcBorders>
              <w:top w:val="single" w:sz="4" w:space="0" w:color="auto"/>
              <w:left w:val="nil"/>
              <w:bottom w:val="single" w:sz="4" w:space="0" w:color="auto"/>
              <w:right w:val="single" w:sz="4" w:space="0" w:color="auto"/>
            </w:tcBorders>
            <w:noWrap/>
            <w:vAlign w:val="center"/>
          </w:tcPr>
          <w:p w14:paraId="2668B544" w14:textId="77777777" w:rsidR="00F81C51" w:rsidRPr="00D36D4A" w:rsidRDefault="00F81C51" w:rsidP="00D36D4A">
            <w:pPr>
              <w:spacing w:before="60" w:afterLines="20" w:after="48"/>
              <w:jc w:val="center"/>
              <w:rPr>
                <w:b/>
                <w:bCs/>
                <w:sz w:val="20"/>
                <w:szCs w:val="20"/>
              </w:rPr>
            </w:pPr>
            <w:r w:rsidRPr="00D36D4A">
              <w:rPr>
                <w:b/>
                <w:bCs/>
                <w:sz w:val="20"/>
                <w:szCs w:val="20"/>
              </w:rPr>
              <w:t>Loans &amp; Advances</w:t>
            </w:r>
          </w:p>
        </w:tc>
        <w:tc>
          <w:tcPr>
            <w:tcW w:w="1100" w:type="dxa"/>
            <w:tcBorders>
              <w:top w:val="single" w:sz="4" w:space="0" w:color="auto"/>
              <w:left w:val="nil"/>
              <w:bottom w:val="single" w:sz="4" w:space="0" w:color="auto"/>
              <w:right w:val="single" w:sz="4" w:space="0" w:color="auto"/>
            </w:tcBorders>
            <w:noWrap/>
            <w:vAlign w:val="center"/>
          </w:tcPr>
          <w:p w14:paraId="19FEB8F6" w14:textId="77777777" w:rsidR="00F81C51" w:rsidRPr="00D36D4A" w:rsidRDefault="00F81C51" w:rsidP="00D36D4A">
            <w:pPr>
              <w:spacing w:before="60" w:afterLines="20" w:after="48"/>
              <w:jc w:val="center"/>
              <w:rPr>
                <w:b/>
                <w:bCs/>
                <w:sz w:val="20"/>
                <w:szCs w:val="20"/>
              </w:rPr>
            </w:pPr>
            <w:r w:rsidRPr="00D36D4A">
              <w:rPr>
                <w:b/>
                <w:bCs/>
                <w:sz w:val="20"/>
                <w:szCs w:val="20"/>
              </w:rPr>
              <w:t>Total</w:t>
            </w:r>
          </w:p>
        </w:tc>
      </w:tr>
      <w:tr w:rsidR="00986903" w:rsidRPr="00D36D4A" w14:paraId="44A6C130" w14:textId="77777777" w:rsidTr="002E72ED">
        <w:trPr>
          <w:trHeight w:val="70"/>
        </w:trPr>
        <w:tc>
          <w:tcPr>
            <w:tcW w:w="511" w:type="dxa"/>
            <w:tcBorders>
              <w:top w:val="single" w:sz="4" w:space="0" w:color="auto"/>
              <w:left w:val="single" w:sz="4" w:space="0" w:color="auto"/>
              <w:bottom w:val="nil"/>
              <w:right w:val="nil"/>
            </w:tcBorders>
            <w:noWrap/>
            <w:vAlign w:val="bottom"/>
          </w:tcPr>
          <w:p w14:paraId="1AA66721" w14:textId="77777777" w:rsidR="00F81C51" w:rsidRPr="00D36D4A" w:rsidRDefault="00F81C51" w:rsidP="00D36D4A">
            <w:pPr>
              <w:spacing w:before="60" w:afterLines="20" w:after="48"/>
              <w:jc w:val="center"/>
              <w:rPr>
                <w:b/>
                <w:bCs/>
                <w:sz w:val="20"/>
                <w:szCs w:val="20"/>
              </w:rPr>
            </w:pPr>
            <w:r w:rsidRPr="00D36D4A">
              <w:rPr>
                <w:b/>
                <w:bCs/>
                <w:sz w:val="20"/>
                <w:szCs w:val="20"/>
              </w:rPr>
              <w:t>A</w:t>
            </w:r>
          </w:p>
        </w:tc>
        <w:tc>
          <w:tcPr>
            <w:tcW w:w="4686" w:type="dxa"/>
            <w:tcBorders>
              <w:top w:val="nil"/>
              <w:left w:val="single" w:sz="4" w:space="0" w:color="auto"/>
              <w:bottom w:val="single" w:sz="4" w:space="0" w:color="auto"/>
              <w:right w:val="single" w:sz="4" w:space="0" w:color="auto"/>
            </w:tcBorders>
            <w:noWrap/>
            <w:vAlign w:val="bottom"/>
          </w:tcPr>
          <w:p w14:paraId="7CCF1B07" w14:textId="77777777" w:rsidR="00F81C51" w:rsidRPr="00D36D4A" w:rsidRDefault="00F81C51" w:rsidP="00D36D4A">
            <w:pPr>
              <w:spacing w:before="60" w:afterLines="20" w:after="48"/>
              <w:rPr>
                <w:b/>
                <w:bCs/>
                <w:sz w:val="20"/>
                <w:szCs w:val="20"/>
              </w:rPr>
            </w:pPr>
            <w:r w:rsidRPr="00D36D4A">
              <w:rPr>
                <w:b/>
                <w:bCs/>
                <w:sz w:val="20"/>
                <w:szCs w:val="20"/>
              </w:rPr>
              <w:t>General Services</w:t>
            </w:r>
          </w:p>
        </w:tc>
        <w:tc>
          <w:tcPr>
            <w:tcW w:w="1100" w:type="dxa"/>
            <w:tcBorders>
              <w:top w:val="nil"/>
              <w:left w:val="nil"/>
              <w:bottom w:val="single" w:sz="4" w:space="0" w:color="auto"/>
              <w:right w:val="single" w:sz="4" w:space="0" w:color="auto"/>
            </w:tcBorders>
            <w:noWrap/>
            <w:vAlign w:val="bottom"/>
          </w:tcPr>
          <w:p w14:paraId="304CC4AB" w14:textId="77777777" w:rsidR="00F81C51" w:rsidRPr="00D36D4A" w:rsidRDefault="00F81C51" w:rsidP="00D36D4A">
            <w:pPr>
              <w:spacing w:before="60" w:afterLines="20" w:after="48"/>
              <w:rPr>
                <w:b/>
                <w:bCs/>
                <w:sz w:val="20"/>
                <w:szCs w:val="20"/>
              </w:rPr>
            </w:pPr>
            <w:r w:rsidRPr="00D36D4A">
              <w:rPr>
                <w:b/>
                <w:bCs/>
                <w:sz w:val="20"/>
                <w:szCs w:val="20"/>
              </w:rPr>
              <w:t> </w:t>
            </w:r>
          </w:p>
        </w:tc>
        <w:tc>
          <w:tcPr>
            <w:tcW w:w="1040" w:type="dxa"/>
            <w:tcBorders>
              <w:top w:val="nil"/>
              <w:left w:val="nil"/>
              <w:bottom w:val="single" w:sz="4" w:space="0" w:color="auto"/>
              <w:right w:val="single" w:sz="4" w:space="0" w:color="auto"/>
            </w:tcBorders>
            <w:noWrap/>
            <w:vAlign w:val="bottom"/>
          </w:tcPr>
          <w:p w14:paraId="0C21A7F8" w14:textId="77777777" w:rsidR="00F81C51" w:rsidRPr="00D36D4A" w:rsidRDefault="00F81C51" w:rsidP="00D36D4A">
            <w:pPr>
              <w:spacing w:before="60" w:afterLines="20" w:after="48"/>
              <w:rPr>
                <w:b/>
                <w:bCs/>
                <w:sz w:val="20"/>
                <w:szCs w:val="20"/>
              </w:rPr>
            </w:pPr>
            <w:r w:rsidRPr="00D36D4A">
              <w:rPr>
                <w:b/>
                <w:bCs/>
                <w:sz w:val="20"/>
                <w:szCs w:val="20"/>
              </w:rPr>
              <w:t> </w:t>
            </w:r>
          </w:p>
        </w:tc>
        <w:tc>
          <w:tcPr>
            <w:tcW w:w="1134" w:type="dxa"/>
            <w:tcBorders>
              <w:top w:val="nil"/>
              <w:left w:val="nil"/>
              <w:bottom w:val="single" w:sz="4" w:space="0" w:color="auto"/>
              <w:right w:val="single" w:sz="4" w:space="0" w:color="auto"/>
            </w:tcBorders>
            <w:noWrap/>
            <w:vAlign w:val="bottom"/>
          </w:tcPr>
          <w:p w14:paraId="02359264" w14:textId="77777777" w:rsidR="00F81C51" w:rsidRPr="00D36D4A" w:rsidRDefault="00F81C51" w:rsidP="00D36D4A">
            <w:pPr>
              <w:spacing w:before="60" w:afterLines="20" w:after="48"/>
              <w:rPr>
                <w:b/>
                <w:bCs/>
                <w:sz w:val="20"/>
                <w:szCs w:val="20"/>
              </w:rPr>
            </w:pPr>
            <w:r w:rsidRPr="00D36D4A">
              <w:rPr>
                <w:b/>
                <w:bCs/>
                <w:sz w:val="20"/>
                <w:szCs w:val="20"/>
              </w:rPr>
              <w:t> </w:t>
            </w:r>
          </w:p>
        </w:tc>
        <w:tc>
          <w:tcPr>
            <w:tcW w:w="1100" w:type="dxa"/>
            <w:tcBorders>
              <w:top w:val="nil"/>
              <w:left w:val="nil"/>
              <w:bottom w:val="single" w:sz="4" w:space="0" w:color="auto"/>
              <w:right w:val="single" w:sz="4" w:space="0" w:color="auto"/>
            </w:tcBorders>
            <w:noWrap/>
            <w:vAlign w:val="bottom"/>
          </w:tcPr>
          <w:p w14:paraId="5C3DA9C5" w14:textId="77777777" w:rsidR="00F81C51" w:rsidRPr="00D36D4A" w:rsidRDefault="00F81C51" w:rsidP="00D36D4A">
            <w:pPr>
              <w:spacing w:before="60" w:afterLines="20" w:after="48"/>
              <w:rPr>
                <w:b/>
                <w:bCs/>
                <w:sz w:val="20"/>
                <w:szCs w:val="20"/>
              </w:rPr>
            </w:pPr>
            <w:r w:rsidRPr="00D36D4A">
              <w:rPr>
                <w:b/>
                <w:bCs/>
                <w:sz w:val="20"/>
                <w:szCs w:val="20"/>
              </w:rPr>
              <w:t> </w:t>
            </w:r>
          </w:p>
        </w:tc>
      </w:tr>
      <w:tr w:rsidR="00986903" w:rsidRPr="00D36D4A" w14:paraId="4C7AC5A9" w14:textId="77777777" w:rsidTr="002E72ED">
        <w:trPr>
          <w:trHeight w:val="255"/>
        </w:trPr>
        <w:tc>
          <w:tcPr>
            <w:tcW w:w="511" w:type="dxa"/>
            <w:tcBorders>
              <w:top w:val="nil"/>
              <w:left w:val="single" w:sz="4" w:space="0" w:color="auto"/>
              <w:bottom w:val="nil"/>
              <w:right w:val="nil"/>
            </w:tcBorders>
            <w:noWrap/>
            <w:vAlign w:val="bottom"/>
          </w:tcPr>
          <w:p w14:paraId="4C4E1804" w14:textId="77777777" w:rsidR="00F81C51" w:rsidRPr="00D36D4A" w:rsidRDefault="00F81C51" w:rsidP="00D36D4A">
            <w:pPr>
              <w:spacing w:before="60" w:afterLines="20" w:after="48"/>
              <w:jc w:val="center"/>
              <w:rPr>
                <w:bCs/>
                <w:i/>
                <w:sz w:val="20"/>
                <w:szCs w:val="20"/>
              </w:rPr>
            </w:pPr>
            <w:r w:rsidRPr="00D36D4A">
              <w:rPr>
                <w:bCs/>
                <w:i/>
                <w:sz w:val="20"/>
                <w:szCs w:val="20"/>
              </w:rPr>
              <w:t>A.1</w:t>
            </w:r>
          </w:p>
        </w:tc>
        <w:tc>
          <w:tcPr>
            <w:tcW w:w="4686" w:type="dxa"/>
            <w:tcBorders>
              <w:top w:val="nil"/>
              <w:left w:val="single" w:sz="4" w:space="0" w:color="auto"/>
              <w:bottom w:val="single" w:sz="4" w:space="0" w:color="auto"/>
              <w:right w:val="single" w:sz="4" w:space="0" w:color="auto"/>
            </w:tcBorders>
            <w:noWrap/>
            <w:vAlign w:val="bottom"/>
          </w:tcPr>
          <w:p w14:paraId="6AFC3987" w14:textId="77777777" w:rsidR="00F81C51" w:rsidRPr="00D36D4A" w:rsidRDefault="00F81C51" w:rsidP="00D36D4A">
            <w:pPr>
              <w:spacing w:before="60" w:afterLines="20" w:after="48"/>
              <w:rPr>
                <w:bCs/>
                <w:i/>
                <w:sz w:val="20"/>
                <w:szCs w:val="20"/>
              </w:rPr>
            </w:pPr>
            <w:r w:rsidRPr="00D36D4A">
              <w:rPr>
                <w:bCs/>
                <w:i/>
                <w:sz w:val="20"/>
                <w:szCs w:val="20"/>
              </w:rPr>
              <w:t>Organs of State</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6937D558" w14:textId="77777777" w:rsidR="00F81C51" w:rsidRPr="00D36D4A" w:rsidRDefault="00F81C51" w:rsidP="00D36D4A">
            <w:pPr>
              <w:spacing w:before="60" w:afterLines="20" w:after="48"/>
              <w:jc w:val="right"/>
              <w:rPr>
                <w:b/>
                <w:bCs/>
                <w:sz w:val="20"/>
                <w:szCs w:val="20"/>
              </w:rPr>
            </w:pPr>
            <w:r w:rsidRPr="00D36D4A">
              <w:rPr>
                <w:b/>
                <w:bCs/>
                <w:sz w:val="20"/>
                <w:szCs w:val="20"/>
              </w:rPr>
              <w:t>2,675.86</w:t>
            </w:r>
          </w:p>
        </w:tc>
        <w:tc>
          <w:tcPr>
            <w:tcW w:w="1040" w:type="dxa"/>
            <w:tcBorders>
              <w:top w:val="single" w:sz="4" w:space="0" w:color="auto"/>
              <w:left w:val="nil"/>
              <w:bottom w:val="single" w:sz="4" w:space="0" w:color="auto"/>
              <w:right w:val="single" w:sz="4" w:space="0" w:color="auto"/>
            </w:tcBorders>
            <w:shd w:val="clear" w:color="auto" w:fill="auto"/>
            <w:noWrap/>
          </w:tcPr>
          <w:p w14:paraId="1E0080FD" w14:textId="77777777" w:rsidR="00F81C51" w:rsidRPr="00D36D4A" w:rsidRDefault="00F81C51" w:rsidP="00D36D4A">
            <w:pPr>
              <w:spacing w:before="60" w:afterLines="20" w:after="48"/>
              <w:jc w:val="right"/>
              <w:rPr>
                <w:b/>
                <w:bCs/>
                <w:sz w:val="20"/>
                <w:szCs w:val="20"/>
              </w:rPr>
            </w:pPr>
            <w:r w:rsidRPr="00D36D4A">
              <w:rPr>
                <w:b/>
                <w:bCs/>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14613298" w14:textId="77777777" w:rsidR="00F81C51" w:rsidRPr="00D36D4A" w:rsidRDefault="00F81C51" w:rsidP="00D36D4A">
            <w:pPr>
              <w:spacing w:before="60" w:afterLines="20" w:after="48"/>
              <w:jc w:val="right"/>
              <w:rPr>
                <w:b/>
                <w:bCs/>
                <w:sz w:val="20"/>
                <w:szCs w:val="20"/>
              </w:rPr>
            </w:pPr>
            <w:r w:rsidRPr="00D36D4A">
              <w:rPr>
                <w:b/>
                <w:bCs/>
                <w:sz w:val="20"/>
                <w:szCs w:val="20"/>
              </w:rPr>
              <w:t>Nil</w:t>
            </w:r>
          </w:p>
        </w:tc>
        <w:tc>
          <w:tcPr>
            <w:tcW w:w="1100" w:type="dxa"/>
            <w:tcBorders>
              <w:top w:val="single" w:sz="4" w:space="0" w:color="auto"/>
              <w:left w:val="nil"/>
              <w:bottom w:val="single" w:sz="4" w:space="0" w:color="auto"/>
              <w:right w:val="single" w:sz="4" w:space="0" w:color="auto"/>
            </w:tcBorders>
            <w:shd w:val="clear" w:color="auto" w:fill="auto"/>
            <w:noWrap/>
          </w:tcPr>
          <w:p w14:paraId="6FDEAC09" w14:textId="77777777" w:rsidR="00F81C51" w:rsidRPr="00D36D4A" w:rsidRDefault="00F81C51" w:rsidP="00D36D4A">
            <w:pPr>
              <w:spacing w:before="60" w:afterLines="20" w:after="48"/>
              <w:jc w:val="right"/>
              <w:rPr>
                <w:b/>
                <w:bCs/>
                <w:sz w:val="20"/>
                <w:szCs w:val="20"/>
              </w:rPr>
            </w:pPr>
            <w:r w:rsidRPr="00D36D4A">
              <w:rPr>
                <w:b/>
                <w:bCs/>
                <w:sz w:val="20"/>
                <w:szCs w:val="20"/>
              </w:rPr>
              <w:t>2,675.86</w:t>
            </w:r>
          </w:p>
        </w:tc>
      </w:tr>
      <w:tr w:rsidR="00986903" w:rsidRPr="00D36D4A" w14:paraId="4778808F" w14:textId="77777777" w:rsidTr="002E72ED">
        <w:trPr>
          <w:trHeight w:val="287"/>
        </w:trPr>
        <w:tc>
          <w:tcPr>
            <w:tcW w:w="511" w:type="dxa"/>
            <w:tcBorders>
              <w:top w:val="nil"/>
              <w:left w:val="single" w:sz="4" w:space="0" w:color="auto"/>
              <w:bottom w:val="nil"/>
              <w:right w:val="nil"/>
            </w:tcBorders>
            <w:noWrap/>
            <w:vAlign w:val="bottom"/>
          </w:tcPr>
          <w:p w14:paraId="1CFDCFEB"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vAlign w:val="bottom"/>
          </w:tcPr>
          <w:p w14:paraId="501E36F2" w14:textId="77777777" w:rsidR="00F81C51" w:rsidRPr="00D36D4A" w:rsidRDefault="00F81C51" w:rsidP="00D36D4A">
            <w:pPr>
              <w:spacing w:before="60" w:afterLines="20" w:after="48"/>
              <w:rPr>
                <w:sz w:val="20"/>
                <w:szCs w:val="20"/>
              </w:rPr>
            </w:pPr>
            <w:r w:rsidRPr="00D36D4A">
              <w:rPr>
                <w:sz w:val="20"/>
                <w:szCs w:val="20"/>
              </w:rPr>
              <w:t xml:space="preserve">Parliament/State/Union Territory Legislatures   </w:t>
            </w:r>
          </w:p>
        </w:tc>
        <w:tc>
          <w:tcPr>
            <w:tcW w:w="1100" w:type="dxa"/>
            <w:tcBorders>
              <w:top w:val="single" w:sz="4" w:space="0" w:color="auto"/>
              <w:left w:val="single" w:sz="4" w:space="0" w:color="auto"/>
              <w:bottom w:val="single" w:sz="4" w:space="0" w:color="auto"/>
              <w:right w:val="single" w:sz="4" w:space="0" w:color="auto"/>
            </w:tcBorders>
            <w:shd w:val="clear" w:color="auto" w:fill="auto"/>
          </w:tcPr>
          <w:p w14:paraId="322ED42E" w14:textId="77777777" w:rsidR="00F81C51" w:rsidRPr="00D36D4A" w:rsidRDefault="00F81C51" w:rsidP="00D36D4A">
            <w:pPr>
              <w:spacing w:before="60" w:afterLines="20" w:after="48"/>
              <w:jc w:val="right"/>
              <w:rPr>
                <w:sz w:val="20"/>
                <w:szCs w:val="20"/>
              </w:rPr>
            </w:pPr>
            <w:r w:rsidRPr="00D36D4A">
              <w:rPr>
                <w:sz w:val="20"/>
                <w:szCs w:val="20"/>
              </w:rPr>
              <w:t>91.39</w:t>
            </w:r>
          </w:p>
        </w:tc>
        <w:tc>
          <w:tcPr>
            <w:tcW w:w="1040" w:type="dxa"/>
            <w:tcBorders>
              <w:top w:val="single" w:sz="4" w:space="0" w:color="auto"/>
              <w:left w:val="nil"/>
              <w:bottom w:val="single" w:sz="4" w:space="0" w:color="auto"/>
              <w:right w:val="single" w:sz="4" w:space="0" w:color="auto"/>
            </w:tcBorders>
            <w:shd w:val="clear" w:color="auto" w:fill="auto"/>
            <w:noWrap/>
          </w:tcPr>
          <w:p w14:paraId="498EC2A0"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04CD4CC5"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single" w:sz="4" w:space="0" w:color="auto"/>
              <w:left w:val="nil"/>
              <w:bottom w:val="single" w:sz="4" w:space="0" w:color="auto"/>
              <w:right w:val="single" w:sz="4" w:space="0" w:color="auto"/>
            </w:tcBorders>
            <w:shd w:val="clear" w:color="auto" w:fill="auto"/>
            <w:noWrap/>
          </w:tcPr>
          <w:p w14:paraId="5306D078" w14:textId="77777777" w:rsidR="00F81C51" w:rsidRPr="00D36D4A" w:rsidRDefault="00F81C51" w:rsidP="00D36D4A">
            <w:pPr>
              <w:spacing w:before="60" w:afterLines="20" w:after="48"/>
              <w:jc w:val="right"/>
              <w:rPr>
                <w:sz w:val="20"/>
                <w:szCs w:val="20"/>
              </w:rPr>
            </w:pPr>
            <w:r w:rsidRPr="00D36D4A">
              <w:rPr>
                <w:sz w:val="20"/>
                <w:szCs w:val="20"/>
              </w:rPr>
              <w:t>91.39</w:t>
            </w:r>
          </w:p>
        </w:tc>
      </w:tr>
      <w:tr w:rsidR="00986903" w:rsidRPr="00D36D4A" w14:paraId="07691E0C" w14:textId="77777777" w:rsidTr="002E72ED">
        <w:trPr>
          <w:trHeight w:val="350"/>
        </w:trPr>
        <w:tc>
          <w:tcPr>
            <w:tcW w:w="511" w:type="dxa"/>
            <w:tcBorders>
              <w:top w:val="nil"/>
              <w:left w:val="single" w:sz="4" w:space="0" w:color="auto"/>
              <w:bottom w:val="nil"/>
              <w:right w:val="nil"/>
            </w:tcBorders>
            <w:vAlign w:val="bottom"/>
          </w:tcPr>
          <w:p w14:paraId="74E8B62D"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center"/>
          </w:tcPr>
          <w:p w14:paraId="1EA1E073" w14:textId="77777777" w:rsidR="00F81C51" w:rsidRPr="00D36D4A" w:rsidRDefault="00F81C51" w:rsidP="00D36D4A">
            <w:pPr>
              <w:spacing w:before="60" w:afterLines="20" w:after="48"/>
              <w:rPr>
                <w:sz w:val="20"/>
                <w:szCs w:val="20"/>
              </w:rPr>
            </w:pPr>
            <w:r w:rsidRPr="00D36D4A">
              <w:rPr>
                <w:sz w:val="20"/>
                <w:szCs w:val="20"/>
              </w:rPr>
              <w:t xml:space="preserve">President, Vice President/Governor/Administrator of Union Territories  </w:t>
            </w:r>
          </w:p>
        </w:tc>
        <w:tc>
          <w:tcPr>
            <w:tcW w:w="1100" w:type="dxa"/>
            <w:tcBorders>
              <w:top w:val="nil"/>
              <w:left w:val="single" w:sz="4" w:space="0" w:color="auto"/>
              <w:bottom w:val="single" w:sz="4" w:space="0" w:color="auto"/>
              <w:right w:val="single" w:sz="4" w:space="0" w:color="auto"/>
            </w:tcBorders>
            <w:shd w:val="clear" w:color="auto" w:fill="auto"/>
            <w:noWrap/>
          </w:tcPr>
          <w:p w14:paraId="432C583F" w14:textId="77777777" w:rsidR="00F81C51" w:rsidRPr="00D36D4A" w:rsidRDefault="00F81C51" w:rsidP="00D36D4A">
            <w:pPr>
              <w:spacing w:before="60" w:afterLines="20" w:after="48"/>
              <w:jc w:val="right"/>
              <w:rPr>
                <w:sz w:val="20"/>
                <w:szCs w:val="20"/>
              </w:rPr>
            </w:pPr>
            <w:r w:rsidRPr="00D36D4A">
              <w:rPr>
                <w:sz w:val="20"/>
                <w:szCs w:val="20"/>
              </w:rPr>
              <w:t>15.80</w:t>
            </w:r>
          </w:p>
        </w:tc>
        <w:tc>
          <w:tcPr>
            <w:tcW w:w="1040" w:type="dxa"/>
            <w:tcBorders>
              <w:top w:val="nil"/>
              <w:left w:val="nil"/>
              <w:bottom w:val="single" w:sz="4" w:space="0" w:color="auto"/>
              <w:right w:val="single" w:sz="4" w:space="0" w:color="auto"/>
            </w:tcBorders>
            <w:shd w:val="clear" w:color="auto" w:fill="auto"/>
            <w:noWrap/>
          </w:tcPr>
          <w:p w14:paraId="174232C5"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61A266C9"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2E4E2834" w14:textId="77777777" w:rsidR="00F81C51" w:rsidRPr="00D36D4A" w:rsidRDefault="00F81C51" w:rsidP="00D36D4A">
            <w:pPr>
              <w:spacing w:before="60" w:afterLines="20" w:after="48"/>
              <w:jc w:val="right"/>
              <w:rPr>
                <w:sz w:val="20"/>
                <w:szCs w:val="20"/>
              </w:rPr>
            </w:pPr>
            <w:r w:rsidRPr="00D36D4A">
              <w:rPr>
                <w:sz w:val="20"/>
                <w:szCs w:val="20"/>
              </w:rPr>
              <w:t>15.80</w:t>
            </w:r>
          </w:p>
        </w:tc>
      </w:tr>
      <w:tr w:rsidR="00986903" w:rsidRPr="00D36D4A" w14:paraId="42DE28D1" w14:textId="77777777" w:rsidTr="002E72ED">
        <w:trPr>
          <w:trHeight w:val="255"/>
        </w:trPr>
        <w:tc>
          <w:tcPr>
            <w:tcW w:w="511" w:type="dxa"/>
            <w:tcBorders>
              <w:top w:val="nil"/>
              <w:left w:val="single" w:sz="4" w:space="0" w:color="auto"/>
              <w:bottom w:val="nil"/>
              <w:right w:val="nil"/>
            </w:tcBorders>
            <w:noWrap/>
            <w:vAlign w:val="bottom"/>
          </w:tcPr>
          <w:p w14:paraId="66B26CF4"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660AA820" w14:textId="77777777" w:rsidR="00F81C51" w:rsidRPr="00D36D4A" w:rsidRDefault="00F81C51" w:rsidP="00D36D4A">
            <w:pPr>
              <w:spacing w:before="60" w:afterLines="20" w:after="48"/>
              <w:rPr>
                <w:sz w:val="20"/>
                <w:szCs w:val="20"/>
              </w:rPr>
            </w:pPr>
            <w:r w:rsidRPr="00D36D4A">
              <w:rPr>
                <w:sz w:val="20"/>
                <w:szCs w:val="20"/>
              </w:rPr>
              <w:t xml:space="preserve">Council of Ministers </w:t>
            </w:r>
          </w:p>
        </w:tc>
        <w:tc>
          <w:tcPr>
            <w:tcW w:w="1100" w:type="dxa"/>
            <w:tcBorders>
              <w:top w:val="nil"/>
              <w:left w:val="single" w:sz="4" w:space="0" w:color="auto"/>
              <w:bottom w:val="single" w:sz="4" w:space="0" w:color="auto"/>
              <w:right w:val="single" w:sz="4" w:space="0" w:color="auto"/>
            </w:tcBorders>
            <w:shd w:val="clear" w:color="auto" w:fill="auto"/>
            <w:noWrap/>
          </w:tcPr>
          <w:p w14:paraId="41E0CB83" w14:textId="77777777" w:rsidR="00F81C51" w:rsidRPr="00D36D4A" w:rsidRDefault="00F81C51" w:rsidP="00D36D4A">
            <w:pPr>
              <w:spacing w:before="60" w:afterLines="20" w:after="48"/>
              <w:jc w:val="right"/>
              <w:rPr>
                <w:sz w:val="20"/>
                <w:szCs w:val="20"/>
              </w:rPr>
            </w:pPr>
            <w:r w:rsidRPr="00D36D4A">
              <w:rPr>
                <w:sz w:val="20"/>
                <w:szCs w:val="20"/>
              </w:rPr>
              <w:t>265.57</w:t>
            </w:r>
          </w:p>
        </w:tc>
        <w:tc>
          <w:tcPr>
            <w:tcW w:w="1040" w:type="dxa"/>
            <w:tcBorders>
              <w:top w:val="nil"/>
              <w:left w:val="nil"/>
              <w:bottom w:val="single" w:sz="4" w:space="0" w:color="auto"/>
              <w:right w:val="single" w:sz="4" w:space="0" w:color="auto"/>
            </w:tcBorders>
            <w:shd w:val="clear" w:color="auto" w:fill="auto"/>
            <w:noWrap/>
          </w:tcPr>
          <w:p w14:paraId="67EC2C0A"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6A627876"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5EB4383B" w14:textId="77777777" w:rsidR="00F81C51" w:rsidRPr="00D36D4A" w:rsidRDefault="00F81C51" w:rsidP="00D36D4A">
            <w:pPr>
              <w:spacing w:before="60" w:afterLines="20" w:after="48"/>
              <w:jc w:val="right"/>
              <w:rPr>
                <w:sz w:val="20"/>
                <w:szCs w:val="20"/>
              </w:rPr>
            </w:pPr>
            <w:r w:rsidRPr="00D36D4A">
              <w:rPr>
                <w:sz w:val="20"/>
                <w:szCs w:val="20"/>
              </w:rPr>
              <w:t>265.57</w:t>
            </w:r>
          </w:p>
        </w:tc>
      </w:tr>
      <w:tr w:rsidR="00986903" w:rsidRPr="00D36D4A" w14:paraId="24CAEAED" w14:textId="77777777" w:rsidTr="002E72ED">
        <w:trPr>
          <w:trHeight w:val="255"/>
        </w:trPr>
        <w:tc>
          <w:tcPr>
            <w:tcW w:w="511" w:type="dxa"/>
            <w:tcBorders>
              <w:top w:val="nil"/>
              <w:left w:val="single" w:sz="4" w:space="0" w:color="auto"/>
              <w:bottom w:val="nil"/>
              <w:right w:val="nil"/>
            </w:tcBorders>
            <w:noWrap/>
            <w:vAlign w:val="bottom"/>
          </w:tcPr>
          <w:p w14:paraId="5FD0BDA7"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6608A6CD" w14:textId="77777777" w:rsidR="00F81C51" w:rsidRPr="00D36D4A" w:rsidRDefault="00F81C51" w:rsidP="00D36D4A">
            <w:pPr>
              <w:spacing w:before="60" w:afterLines="20" w:after="48"/>
              <w:rPr>
                <w:sz w:val="20"/>
                <w:szCs w:val="20"/>
              </w:rPr>
            </w:pPr>
            <w:r w:rsidRPr="00D36D4A">
              <w:rPr>
                <w:sz w:val="20"/>
                <w:szCs w:val="20"/>
              </w:rPr>
              <w:t xml:space="preserve">Administration of Justice </w:t>
            </w:r>
          </w:p>
        </w:tc>
        <w:tc>
          <w:tcPr>
            <w:tcW w:w="1100" w:type="dxa"/>
            <w:tcBorders>
              <w:top w:val="nil"/>
              <w:left w:val="single" w:sz="4" w:space="0" w:color="auto"/>
              <w:bottom w:val="single" w:sz="4" w:space="0" w:color="auto"/>
              <w:right w:val="single" w:sz="4" w:space="0" w:color="auto"/>
            </w:tcBorders>
            <w:shd w:val="clear" w:color="auto" w:fill="auto"/>
            <w:noWrap/>
          </w:tcPr>
          <w:p w14:paraId="74F3FF54" w14:textId="77777777" w:rsidR="00F81C51" w:rsidRPr="00D36D4A" w:rsidRDefault="00F81C51" w:rsidP="00D36D4A">
            <w:pPr>
              <w:spacing w:before="60" w:afterLines="20" w:after="48"/>
              <w:jc w:val="right"/>
              <w:rPr>
                <w:sz w:val="20"/>
                <w:szCs w:val="20"/>
              </w:rPr>
            </w:pPr>
            <w:r w:rsidRPr="00D36D4A">
              <w:rPr>
                <w:sz w:val="20"/>
                <w:szCs w:val="20"/>
              </w:rPr>
              <w:t>1,838.54</w:t>
            </w:r>
          </w:p>
        </w:tc>
        <w:tc>
          <w:tcPr>
            <w:tcW w:w="1040" w:type="dxa"/>
            <w:tcBorders>
              <w:top w:val="nil"/>
              <w:left w:val="nil"/>
              <w:bottom w:val="single" w:sz="4" w:space="0" w:color="auto"/>
              <w:right w:val="single" w:sz="4" w:space="0" w:color="auto"/>
            </w:tcBorders>
            <w:shd w:val="clear" w:color="auto" w:fill="auto"/>
            <w:noWrap/>
          </w:tcPr>
          <w:p w14:paraId="4F973931"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7779FA6B"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1D88D11C" w14:textId="77777777" w:rsidR="00F81C51" w:rsidRPr="00D36D4A" w:rsidRDefault="00F81C51" w:rsidP="00D36D4A">
            <w:pPr>
              <w:spacing w:before="60" w:afterLines="20" w:after="48"/>
              <w:jc w:val="right"/>
              <w:rPr>
                <w:sz w:val="20"/>
                <w:szCs w:val="20"/>
              </w:rPr>
            </w:pPr>
            <w:r w:rsidRPr="00D36D4A">
              <w:rPr>
                <w:sz w:val="20"/>
                <w:szCs w:val="20"/>
              </w:rPr>
              <w:t>1,838.54</w:t>
            </w:r>
          </w:p>
        </w:tc>
      </w:tr>
      <w:tr w:rsidR="00986903" w:rsidRPr="00D36D4A" w14:paraId="5E6B8A1B" w14:textId="77777777" w:rsidTr="002E72ED">
        <w:trPr>
          <w:trHeight w:val="255"/>
        </w:trPr>
        <w:tc>
          <w:tcPr>
            <w:tcW w:w="511" w:type="dxa"/>
            <w:tcBorders>
              <w:top w:val="nil"/>
              <w:left w:val="single" w:sz="4" w:space="0" w:color="auto"/>
              <w:bottom w:val="nil"/>
              <w:right w:val="nil"/>
            </w:tcBorders>
            <w:noWrap/>
            <w:vAlign w:val="bottom"/>
          </w:tcPr>
          <w:p w14:paraId="17A35214"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6F9083C8" w14:textId="77777777" w:rsidR="00F81C51" w:rsidRPr="00D36D4A" w:rsidRDefault="00F81C51" w:rsidP="00D36D4A">
            <w:pPr>
              <w:spacing w:before="60" w:afterLines="20" w:after="48"/>
              <w:rPr>
                <w:sz w:val="20"/>
                <w:szCs w:val="20"/>
              </w:rPr>
            </w:pPr>
            <w:r w:rsidRPr="00D36D4A">
              <w:rPr>
                <w:sz w:val="20"/>
                <w:szCs w:val="20"/>
              </w:rPr>
              <w:t>Elections</w:t>
            </w:r>
          </w:p>
        </w:tc>
        <w:tc>
          <w:tcPr>
            <w:tcW w:w="1100" w:type="dxa"/>
            <w:tcBorders>
              <w:top w:val="nil"/>
              <w:left w:val="single" w:sz="4" w:space="0" w:color="auto"/>
              <w:bottom w:val="single" w:sz="4" w:space="0" w:color="auto"/>
              <w:right w:val="single" w:sz="4" w:space="0" w:color="auto"/>
            </w:tcBorders>
            <w:shd w:val="clear" w:color="auto" w:fill="auto"/>
            <w:noWrap/>
          </w:tcPr>
          <w:p w14:paraId="161C8A8B" w14:textId="77777777" w:rsidR="00F81C51" w:rsidRPr="00D36D4A" w:rsidRDefault="00F81C51" w:rsidP="00D36D4A">
            <w:pPr>
              <w:spacing w:before="60" w:afterLines="20" w:after="48"/>
              <w:jc w:val="right"/>
              <w:rPr>
                <w:sz w:val="20"/>
                <w:szCs w:val="20"/>
              </w:rPr>
            </w:pPr>
            <w:r w:rsidRPr="00D36D4A">
              <w:rPr>
                <w:sz w:val="20"/>
                <w:szCs w:val="20"/>
              </w:rPr>
              <w:t>464.56</w:t>
            </w:r>
          </w:p>
        </w:tc>
        <w:tc>
          <w:tcPr>
            <w:tcW w:w="1040" w:type="dxa"/>
            <w:tcBorders>
              <w:top w:val="nil"/>
              <w:left w:val="nil"/>
              <w:bottom w:val="single" w:sz="4" w:space="0" w:color="auto"/>
              <w:right w:val="single" w:sz="4" w:space="0" w:color="auto"/>
            </w:tcBorders>
            <w:shd w:val="clear" w:color="auto" w:fill="auto"/>
            <w:noWrap/>
          </w:tcPr>
          <w:p w14:paraId="5FFBA5C6"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54138E5F"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0D49AC81" w14:textId="77777777" w:rsidR="00F81C51" w:rsidRPr="00D36D4A" w:rsidRDefault="00F81C51" w:rsidP="00D36D4A">
            <w:pPr>
              <w:spacing w:before="60" w:afterLines="20" w:after="48"/>
              <w:jc w:val="right"/>
              <w:rPr>
                <w:sz w:val="20"/>
                <w:szCs w:val="20"/>
              </w:rPr>
            </w:pPr>
            <w:r w:rsidRPr="00D36D4A">
              <w:rPr>
                <w:sz w:val="20"/>
                <w:szCs w:val="20"/>
              </w:rPr>
              <w:t>464.56</w:t>
            </w:r>
          </w:p>
        </w:tc>
      </w:tr>
      <w:tr w:rsidR="00986903" w:rsidRPr="00D36D4A" w14:paraId="781C34D2" w14:textId="77777777" w:rsidTr="002E72ED">
        <w:trPr>
          <w:trHeight w:val="255"/>
        </w:trPr>
        <w:tc>
          <w:tcPr>
            <w:tcW w:w="511" w:type="dxa"/>
            <w:tcBorders>
              <w:top w:val="nil"/>
              <w:left w:val="single" w:sz="4" w:space="0" w:color="auto"/>
              <w:bottom w:val="nil"/>
              <w:right w:val="nil"/>
            </w:tcBorders>
            <w:noWrap/>
            <w:vAlign w:val="bottom"/>
          </w:tcPr>
          <w:p w14:paraId="5E9E2551" w14:textId="77777777" w:rsidR="00F81C51" w:rsidRPr="00D36D4A" w:rsidRDefault="00F81C51" w:rsidP="00D36D4A">
            <w:pPr>
              <w:spacing w:before="60" w:afterLines="20" w:after="48"/>
              <w:jc w:val="center"/>
              <w:rPr>
                <w:bCs/>
                <w:i/>
                <w:sz w:val="20"/>
                <w:szCs w:val="20"/>
              </w:rPr>
            </w:pPr>
            <w:r w:rsidRPr="00D36D4A">
              <w:rPr>
                <w:bCs/>
                <w:i/>
                <w:sz w:val="20"/>
                <w:szCs w:val="20"/>
              </w:rPr>
              <w:t>A.2</w:t>
            </w:r>
          </w:p>
        </w:tc>
        <w:tc>
          <w:tcPr>
            <w:tcW w:w="4686" w:type="dxa"/>
            <w:tcBorders>
              <w:top w:val="nil"/>
              <w:left w:val="single" w:sz="4" w:space="0" w:color="auto"/>
              <w:bottom w:val="single" w:sz="4" w:space="0" w:color="auto"/>
              <w:right w:val="single" w:sz="4" w:space="0" w:color="auto"/>
            </w:tcBorders>
            <w:noWrap/>
            <w:vAlign w:val="bottom"/>
          </w:tcPr>
          <w:p w14:paraId="740A89C3" w14:textId="77777777" w:rsidR="00F81C51" w:rsidRPr="00D36D4A" w:rsidRDefault="00F81C51" w:rsidP="00D36D4A">
            <w:pPr>
              <w:spacing w:before="60" w:afterLines="20" w:after="48"/>
              <w:rPr>
                <w:bCs/>
                <w:sz w:val="20"/>
                <w:szCs w:val="20"/>
              </w:rPr>
            </w:pPr>
            <w:r w:rsidRPr="00D36D4A">
              <w:rPr>
                <w:bCs/>
                <w:i/>
                <w:sz w:val="20"/>
                <w:szCs w:val="20"/>
              </w:rPr>
              <w:t>Fiscal Services</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5353E8E9" w14:textId="77777777" w:rsidR="00F81C51" w:rsidRPr="00D36D4A" w:rsidRDefault="00F81C51" w:rsidP="00D36D4A">
            <w:pPr>
              <w:spacing w:before="60" w:afterLines="20" w:after="48"/>
              <w:jc w:val="right"/>
              <w:rPr>
                <w:b/>
                <w:bCs/>
                <w:sz w:val="20"/>
                <w:szCs w:val="20"/>
              </w:rPr>
            </w:pPr>
            <w:r w:rsidRPr="00D36D4A">
              <w:rPr>
                <w:b/>
                <w:bCs/>
                <w:sz w:val="20"/>
                <w:szCs w:val="20"/>
              </w:rPr>
              <w:t>27,397.46</w:t>
            </w:r>
          </w:p>
        </w:tc>
        <w:tc>
          <w:tcPr>
            <w:tcW w:w="1040" w:type="dxa"/>
            <w:tcBorders>
              <w:top w:val="single" w:sz="4" w:space="0" w:color="auto"/>
              <w:left w:val="nil"/>
              <w:bottom w:val="single" w:sz="4" w:space="0" w:color="auto"/>
              <w:right w:val="single" w:sz="4" w:space="0" w:color="auto"/>
            </w:tcBorders>
            <w:shd w:val="clear" w:color="auto" w:fill="auto"/>
            <w:noWrap/>
          </w:tcPr>
          <w:p w14:paraId="551B2236" w14:textId="77777777" w:rsidR="00F81C51" w:rsidRPr="00D36D4A" w:rsidRDefault="00F81C51" w:rsidP="00D36D4A">
            <w:pPr>
              <w:spacing w:before="60" w:afterLines="20" w:after="48"/>
              <w:jc w:val="right"/>
              <w:rPr>
                <w:b/>
                <w:bCs/>
                <w:sz w:val="20"/>
                <w:szCs w:val="20"/>
              </w:rPr>
            </w:pPr>
            <w:r w:rsidRPr="00D36D4A">
              <w:rPr>
                <w:b/>
                <w:bCs/>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0CFC5D38" w14:textId="77777777" w:rsidR="00F81C51" w:rsidRPr="00D36D4A" w:rsidRDefault="00F81C51" w:rsidP="00D36D4A">
            <w:pPr>
              <w:spacing w:before="60" w:afterLines="20" w:after="48"/>
              <w:jc w:val="right"/>
              <w:rPr>
                <w:b/>
                <w:bCs/>
                <w:sz w:val="20"/>
                <w:szCs w:val="20"/>
              </w:rPr>
            </w:pPr>
            <w:r w:rsidRPr="00D36D4A">
              <w:rPr>
                <w:b/>
                <w:bCs/>
                <w:sz w:val="20"/>
                <w:szCs w:val="20"/>
              </w:rPr>
              <w:t>Nil</w:t>
            </w:r>
          </w:p>
        </w:tc>
        <w:tc>
          <w:tcPr>
            <w:tcW w:w="1100" w:type="dxa"/>
            <w:tcBorders>
              <w:top w:val="single" w:sz="4" w:space="0" w:color="auto"/>
              <w:left w:val="nil"/>
              <w:bottom w:val="single" w:sz="4" w:space="0" w:color="auto"/>
              <w:right w:val="single" w:sz="4" w:space="0" w:color="auto"/>
            </w:tcBorders>
            <w:shd w:val="clear" w:color="auto" w:fill="auto"/>
            <w:noWrap/>
          </w:tcPr>
          <w:p w14:paraId="4890DA86" w14:textId="77777777" w:rsidR="00F81C51" w:rsidRPr="00D36D4A" w:rsidRDefault="00F81C51" w:rsidP="00D36D4A">
            <w:pPr>
              <w:spacing w:before="60" w:afterLines="20" w:after="48"/>
              <w:jc w:val="right"/>
              <w:rPr>
                <w:b/>
                <w:bCs/>
                <w:sz w:val="20"/>
                <w:szCs w:val="20"/>
              </w:rPr>
            </w:pPr>
            <w:r w:rsidRPr="00D36D4A">
              <w:rPr>
                <w:b/>
                <w:bCs/>
                <w:sz w:val="20"/>
                <w:szCs w:val="20"/>
              </w:rPr>
              <w:t>27,397.46</w:t>
            </w:r>
          </w:p>
        </w:tc>
      </w:tr>
      <w:tr w:rsidR="00986903" w:rsidRPr="00D36D4A" w14:paraId="55A0F9E7" w14:textId="77777777" w:rsidTr="002E72ED">
        <w:trPr>
          <w:trHeight w:val="255"/>
        </w:trPr>
        <w:tc>
          <w:tcPr>
            <w:tcW w:w="511" w:type="dxa"/>
            <w:tcBorders>
              <w:top w:val="nil"/>
              <w:left w:val="single" w:sz="4" w:space="0" w:color="auto"/>
              <w:bottom w:val="nil"/>
              <w:right w:val="nil"/>
            </w:tcBorders>
            <w:noWrap/>
            <w:vAlign w:val="bottom"/>
          </w:tcPr>
          <w:p w14:paraId="6D235CF0"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00B15EC0" w14:textId="77777777" w:rsidR="00F81C51" w:rsidRPr="00D36D4A" w:rsidRDefault="00F81C51" w:rsidP="00D36D4A">
            <w:pPr>
              <w:spacing w:before="60" w:afterLines="20" w:after="48"/>
              <w:rPr>
                <w:sz w:val="20"/>
                <w:szCs w:val="20"/>
              </w:rPr>
            </w:pPr>
            <w:r w:rsidRPr="00D36D4A">
              <w:rPr>
                <w:sz w:val="20"/>
                <w:szCs w:val="20"/>
              </w:rPr>
              <w:t>Collection of Taxes on Income and Expenditure</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2F8C8D18" w14:textId="77777777" w:rsidR="00F81C51" w:rsidRPr="00D36D4A" w:rsidRDefault="00F81C51" w:rsidP="00D36D4A">
            <w:pPr>
              <w:spacing w:before="60" w:afterLines="20" w:after="48"/>
              <w:jc w:val="right"/>
              <w:rPr>
                <w:sz w:val="20"/>
                <w:szCs w:val="20"/>
              </w:rPr>
            </w:pPr>
            <w:r w:rsidRPr="00D36D4A">
              <w:rPr>
                <w:sz w:val="20"/>
                <w:szCs w:val="20"/>
              </w:rPr>
              <w:t>Nil</w:t>
            </w:r>
          </w:p>
        </w:tc>
        <w:tc>
          <w:tcPr>
            <w:tcW w:w="1040" w:type="dxa"/>
            <w:tcBorders>
              <w:top w:val="single" w:sz="4" w:space="0" w:color="auto"/>
              <w:left w:val="nil"/>
              <w:bottom w:val="single" w:sz="4" w:space="0" w:color="auto"/>
              <w:right w:val="single" w:sz="4" w:space="0" w:color="auto"/>
            </w:tcBorders>
            <w:shd w:val="clear" w:color="auto" w:fill="auto"/>
            <w:noWrap/>
          </w:tcPr>
          <w:p w14:paraId="3E0DA50A"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2C815560"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single" w:sz="4" w:space="0" w:color="auto"/>
              <w:left w:val="nil"/>
              <w:bottom w:val="single" w:sz="4" w:space="0" w:color="auto"/>
              <w:right w:val="single" w:sz="4" w:space="0" w:color="auto"/>
            </w:tcBorders>
            <w:shd w:val="clear" w:color="auto" w:fill="auto"/>
            <w:noWrap/>
          </w:tcPr>
          <w:p w14:paraId="78B512D9" w14:textId="77777777" w:rsidR="00F81C51" w:rsidRPr="00D36D4A" w:rsidRDefault="00F81C51" w:rsidP="00D36D4A">
            <w:pPr>
              <w:spacing w:before="60" w:afterLines="20" w:after="48"/>
              <w:jc w:val="right"/>
              <w:rPr>
                <w:sz w:val="20"/>
                <w:szCs w:val="20"/>
              </w:rPr>
            </w:pPr>
            <w:r w:rsidRPr="00D36D4A">
              <w:rPr>
                <w:sz w:val="20"/>
                <w:szCs w:val="20"/>
              </w:rPr>
              <w:t>Nil</w:t>
            </w:r>
          </w:p>
        </w:tc>
      </w:tr>
      <w:tr w:rsidR="00986903" w:rsidRPr="00D36D4A" w14:paraId="31A747C4" w14:textId="77777777" w:rsidTr="002E72ED">
        <w:trPr>
          <w:trHeight w:val="255"/>
        </w:trPr>
        <w:tc>
          <w:tcPr>
            <w:tcW w:w="511" w:type="dxa"/>
            <w:tcBorders>
              <w:top w:val="nil"/>
              <w:left w:val="single" w:sz="4" w:space="0" w:color="auto"/>
              <w:bottom w:val="nil"/>
              <w:right w:val="nil"/>
            </w:tcBorders>
            <w:noWrap/>
            <w:vAlign w:val="bottom"/>
          </w:tcPr>
          <w:p w14:paraId="1BA0027D"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648C3AA4" w14:textId="77777777" w:rsidR="00F81C51" w:rsidRPr="00D36D4A" w:rsidRDefault="00F81C51" w:rsidP="00D36D4A">
            <w:pPr>
              <w:spacing w:before="60" w:afterLines="20" w:after="48"/>
              <w:rPr>
                <w:sz w:val="20"/>
                <w:szCs w:val="20"/>
              </w:rPr>
            </w:pPr>
            <w:r w:rsidRPr="00D36D4A">
              <w:rPr>
                <w:sz w:val="20"/>
                <w:szCs w:val="20"/>
              </w:rPr>
              <w:t>Land Revenue</w:t>
            </w:r>
          </w:p>
        </w:tc>
        <w:tc>
          <w:tcPr>
            <w:tcW w:w="1100" w:type="dxa"/>
            <w:tcBorders>
              <w:top w:val="nil"/>
              <w:left w:val="single" w:sz="4" w:space="0" w:color="auto"/>
              <w:bottom w:val="single" w:sz="4" w:space="0" w:color="auto"/>
              <w:right w:val="single" w:sz="4" w:space="0" w:color="auto"/>
            </w:tcBorders>
            <w:shd w:val="clear" w:color="auto" w:fill="auto"/>
            <w:noWrap/>
          </w:tcPr>
          <w:p w14:paraId="72B29F7C" w14:textId="77777777" w:rsidR="00F81C51" w:rsidRPr="00D36D4A" w:rsidRDefault="00F81C51" w:rsidP="00D36D4A">
            <w:pPr>
              <w:spacing w:before="60" w:afterLines="20" w:after="48"/>
              <w:jc w:val="right"/>
              <w:rPr>
                <w:sz w:val="20"/>
                <w:szCs w:val="20"/>
              </w:rPr>
            </w:pPr>
            <w:r w:rsidRPr="00D36D4A">
              <w:rPr>
                <w:sz w:val="20"/>
                <w:szCs w:val="20"/>
              </w:rPr>
              <w:t>1,130.81</w:t>
            </w:r>
          </w:p>
        </w:tc>
        <w:tc>
          <w:tcPr>
            <w:tcW w:w="1040" w:type="dxa"/>
            <w:tcBorders>
              <w:top w:val="nil"/>
              <w:left w:val="nil"/>
              <w:bottom w:val="single" w:sz="4" w:space="0" w:color="auto"/>
              <w:right w:val="single" w:sz="4" w:space="0" w:color="auto"/>
            </w:tcBorders>
            <w:shd w:val="clear" w:color="auto" w:fill="auto"/>
            <w:noWrap/>
          </w:tcPr>
          <w:p w14:paraId="499D4631"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319AA03E"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14022738" w14:textId="77777777" w:rsidR="00F81C51" w:rsidRPr="00D36D4A" w:rsidRDefault="00F81C51" w:rsidP="00D36D4A">
            <w:pPr>
              <w:spacing w:before="60" w:afterLines="20" w:after="48"/>
              <w:jc w:val="right"/>
              <w:rPr>
                <w:sz w:val="20"/>
                <w:szCs w:val="20"/>
              </w:rPr>
            </w:pPr>
            <w:r w:rsidRPr="00D36D4A">
              <w:rPr>
                <w:sz w:val="20"/>
                <w:szCs w:val="20"/>
              </w:rPr>
              <w:t>1,130.81</w:t>
            </w:r>
          </w:p>
        </w:tc>
      </w:tr>
      <w:tr w:rsidR="00986903" w:rsidRPr="00D36D4A" w14:paraId="75F2E2EC" w14:textId="77777777" w:rsidTr="002E72ED">
        <w:trPr>
          <w:trHeight w:val="255"/>
        </w:trPr>
        <w:tc>
          <w:tcPr>
            <w:tcW w:w="511" w:type="dxa"/>
            <w:tcBorders>
              <w:top w:val="nil"/>
              <w:left w:val="single" w:sz="4" w:space="0" w:color="auto"/>
              <w:bottom w:val="nil"/>
              <w:right w:val="nil"/>
            </w:tcBorders>
            <w:noWrap/>
            <w:vAlign w:val="bottom"/>
          </w:tcPr>
          <w:p w14:paraId="7978FB6C"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31525A8B" w14:textId="77777777" w:rsidR="00F81C51" w:rsidRPr="00D36D4A" w:rsidRDefault="00F81C51" w:rsidP="00D36D4A">
            <w:pPr>
              <w:spacing w:before="60" w:afterLines="20" w:after="48"/>
              <w:rPr>
                <w:sz w:val="20"/>
                <w:szCs w:val="20"/>
              </w:rPr>
            </w:pPr>
            <w:r w:rsidRPr="00D36D4A">
              <w:rPr>
                <w:sz w:val="20"/>
                <w:szCs w:val="20"/>
              </w:rPr>
              <w:t>Stamps and Registration</w:t>
            </w:r>
          </w:p>
        </w:tc>
        <w:tc>
          <w:tcPr>
            <w:tcW w:w="1100" w:type="dxa"/>
            <w:tcBorders>
              <w:top w:val="nil"/>
              <w:left w:val="single" w:sz="4" w:space="0" w:color="auto"/>
              <w:bottom w:val="single" w:sz="4" w:space="0" w:color="auto"/>
              <w:right w:val="single" w:sz="4" w:space="0" w:color="auto"/>
            </w:tcBorders>
            <w:shd w:val="clear" w:color="auto" w:fill="auto"/>
            <w:noWrap/>
          </w:tcPr>
          <w:p w14:paraId="3F684729" w14:textId="77777777" w:rsidR="00F81C51" w:rsidRPr="00D36D4A" w:rsidRDefault="00F81C51" w:rsidP="00D36D4A">
            <w:pPr>
              <w:spacing w:before="60" w:afterLines="20" w:after="48"/>
              <w:jc w:val="right"/>
              <w:rPr>
                <w:sz w:val="20"/>
                <w:szCs w:val="20"/>
              </w:rPr>
            </w:pPr>
            <w:r w:rsidRPr="00D36D4A">
              <w:rPr>
                <w:sz w:val="20"/>
                <w:szCs w:val="20"/>
              </w:rPr>
              <w:t>1,078.91</w:t>
            </w:r>
          </w:p>
        </w:tc>
        <w:tc>
          <w:tcPr>
            <w:tcW w:w="1040" w:type="dxa"/>
            <w:tcBorders>
              <w:top w:val="nil"/>
              <w:left w:val="nil"/>
              <w:bottom w:val="single" w:sz="4" w:space="0" w:color="auto"/>
              <w:right w:val="single" w:sz="4" w:space="0" w:color="auto"/>
            </w:tcBorders>
            <w:shd w:val="clear" w:color="auto" w:fill="auto"/>
            <w:noWrap/>
          </w:tcPr>
          <w:p w14:paraId="1E7EC05F"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7FA6B322"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39330927" w14:textId="77777777" w:rsidR="00F81C51" w:rsidRPr="00D36D4A" w:rsidRDefault="00F81C51" w:rsidP="00D36D4A">
            <w:pPr>
              <w:spacing w:before="60" w:afterLines="20" w:after="48"/>
              <w:jc w:val="right"/>
              <w:rPr>
                <w:sz w:val="20"/>
                <w:szCs w:val="20"/>
              </w:rPr>
            </w:pPr>
            <w:r w:rsidRPr="00D36D4A">
              <w:rPr>
                <w:sz w:val="20"/>
                <w:szCs w:val="20"/>
              </w:rPr>
              <w:t>1,078.91</w:t>
            </w:r>
          </w:p>
        </w:tc>
      </w:tr>
      <w:tr w:rsidR="00986903" w:rsidRPr="00D36D4A" w14:paraId="44FFBB3E" w14:textId="77777777" w:rsidTr="002E72ED">
        <w:trPr>
          <w:trHeight w:val="255"/>
        </w:trPr>
        <w:tc>
          <w:tcPr>
            <w:tcW w:w="511" w:type="dxa"/>
            <w:tcBorders>
              <w:top w:val="nil"/>
              <w:left w:val="single" w:sz="4" w:space="0" w:color="auto"/>
              <w:bottom w:val="nil"/>
              <w:right w:val="nil"/>
            </w:tcBorders>
            <w:noWrap/>
            <w:vAlign w:val="bottom"/>
          </w:tcPr>
          <w:p w14:paraId="01F87C10"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34BC1CE6" w14:textId="77777777" w:rsidR="00F81C51" w:rsidRPr="00D36D4A" w:rsidRDefault="00F81C51" w:rsidP="00D36D4A">
            <w:pPr>
              <w:spacing w:before="60" w:afterLines="20" w:after="48"/>
              <w:rPr>
                <w:sz w:val="20"/>
                <w:szCs w:val="20"/>
              </w:rPr>
            </w:pPr>
            <w:r w:rsidRPr="00D36D4A">
              <w:rPr>
                <w:sz w:val="20"/>
                <w:szCs w:val="20"/>
              </w:rPr>
              <w:t>State Excise</w:t>
            </w:r>
          </w:p>
        </w:tc>
        <w:tc>
          <w:tcPr>
            <w:tcW w:w="1100" w:type="dxa"/>
            <w:tcBorders>
              <w:top w:val="nil"/>
              <w:left w:val="single" w:sz="4" w:space="0" w:color="auto"/>
              <w:bottom w:val="single" w:sz="4" w:space="0" w:color="auto"/>
              <w:right w:val="single" w:sz="4" w:space="0" w:color="auto"/>
            </w:tcBorders>
            <w:shd w:val="clear" w:color="auto" w:fill="auto"/>
            <w:noWrap/>
          </w:tcPr>
          <w:p w14:paraId="2FAD680B" w14:textId="77777777" w:rsidR="00F81C51" w:rsidRPr="00D36D4A" w:rsidRDefault="00F81C51" w:rsidP="00D36D4A">
            <w:pPr>
              <w:spacing w:before="60" w:afterLines="20" w:after="48"/>
              <w:jc w:val="right"/>
              <w:rPr>
                <w:sz w:val="20"/>
                <w:szCs w:val="20"/>
              </w:rPr>
            </w:pPr>
            <w:r w:rsidRPr="00D36D4A">
              <w:rPr>
                <w:sz w:val="20"/>
                <w:szCs w:val="20"/>
              </w:rPr>
              <w:t>255.96</w:t>
            </w:r>
          </w:p>
        </w:tc>
        <w:tc>
          <w:tcPr>
            <w:tcW w:w="1040" w:type="dxa"/>
            <w:tcBorders>
              <w:top w:val="nil"/>
              <w:left w:val="nil"/>
              <w:bottom w:val="single" w:sz="4" w:space="0" w:color="auto"/>
              <w:right w:val="single" w:sz="4" w:space="0" w:color="auto"/>
            </w:tcBorders>
            <w:shd w:val="clear" w:color="auto" w:fill="auto"/>
            <w:noWrap/>
          </w:tcPr>
          <w:p w14:paraId="2A7D393A"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210927A3"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77424937" w14:textId="77777777" w:rsidR="00F81C51" w:rsidRPr="00D36D4A" w:rsidRDefault="00F81C51" w:rsidP="00D36D4A">
            <w:pPr>
              <w:spacing w:before="60" w:afterLines="20" w:after="48"/>
              <w:jc w:val="right"/>
              <w:rPr>
                <w:sz w:val="20"/>
                <w:szCs w:val="20"/>
              </w:rPr>
            </w:pPr>
            <w:r w:rsidRPr="00D36D4A">
              <w:rPr>
                <w:sz w:val="20"/>
                <w:szCs w:val="20"/>
              </w:rPr>
              <w:t>255.96</w:t>
            </w:r>
          </w:p>
        </w:tc>
      </w:tr>
      <w:tr w:rsidR="00986903" w:rsidRPr="00D36D4A" w14:paraId="753DD790" w14:textId="77777777" w:rsidTr="002E72ED">
        <w:trPr>
          <w:trHeight w:val="255"/>
        </w:trPr>
        <w:tc>
          <w:tcPr>
            <w:tcW w:w="511" w:type="dxa"/>
            <w:tcBorders>
              <w:top w:val="nil"/>
              <w:left w:val="single" w:sz="4" w:space="0" w:color="auto"/>
              <w:bottom w:val="nil"/>
              <w:right w:val="nil"/>
            </w:tcBorders>
            <w:noWrap/>
            <w:vAlign w:val="bottom"/>
          </w:tcPr>
          <w:p w14:paraId="21BF0188"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37AA873D" w14:textId="77777777" w:rsidR="00F81C51" w:rsidRPr="00D36D4A" w:rsidRDefault="00F81C51" w:rsidP="00D36D4A">
            <w:pPr>
              <w:spacing w:before="60" w:afterLines="20" w:after="48"/>
              <w:rPr>
                <w:sz w:val="20"/>
                <w:szCs w:val="20"/>
              </w:rPr>
            </w:pPr>
            <w:r w:rsidRPr="00D36D4A">
              <w:rPr>
                <w:sz w:val="20"/>
                <w:szCs w:val="20"/>
              </w:rPr>
              <w:t>Taxes on Sales, Trade etc.</w:t>
            </w:r>
          </w:p>
        </w:tc>
        <w:tc>
          <w:tcPr>
            <w:tcW w:w="1100" w:type="dxa"/>
            <w:tcBorders>
              <w:top w:val="nil"/>
              <w:left w:val="single" w:sz="4" w:space="0" w:color="auto"/>
              <w:bottom w:val="single" w:sz="4" w:space="0" w:color="auto"/>
              <w:right w:val="single" w:sz="4" w:space="0" w:color="auto"/>
            </w:tcBorders>
            <w:shd w:val="clear" w:color="auto" w:fill="auto"/>
            <w:noWrap/>
          </w:tcPr>
          <w:p w14:paraId="2412F7EB" w14:textId="77777777" w:rsidR="00F81C51" w:rsidRPr="00D36D4A" w:rsidRDefault="00F81C51" w:rsidP="00D36D4A">
            <w:pPr>
              <w:spacing w:before="60" w:afterLines="20" w:after="48"/>
              <w:jc w:val="right"/>
              <w:rPr>
                <w:sz w:val="20"/>
                <w:szCs w:val="20"/>
              </w:rPr>
            </w:pPr>
            <w:r w:rsidRPr="00D36D4A">
              <w:rPr>
                <w:sz w:val="20"/>
                <w:szCs w:val="20"/>
              </w:rPr>
              <w:t>3.89</w:t>
            </w:r>
          </w:p>
        </w:tc>
        <w:tc>
          <w:tcPr>
            <w:tcW w:w="1040" w:type="dxa"/>
            <w:tcBorders>
              <w:top w:val="nil"/>
              <w:left w:val="nil"/>
              <w:bottom w:val="single" w:sz="4" w:space="0" w:color="auto"/>
              <w:right w:val="single" w:sz="4" w:space="0" w:color="auto"/>
            </w:tcBorders>
            <w:shd w:val="clear" w:color="auto" w:fill="auto"/>
            <w:noWrap/>
          </w:tcPr>
          <w:p w14:paraId="06BDB429"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36B54ECE"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649CFA5E" w14:textId="77777777" w:rsidR="00F81C51" w:rsidRPr="00D36D4A" w:rsidRDefault="00F81C51" w:rsidP="00D36D4A">
            <w:pPr>
              <w:spacing w:before="60" w:afterLines="20" w:after="48"/>
              <w:jc w:val="right"/>
              <w:rPr>
                <w:sz w:val="20"/>
                <w:szCs w:val="20"/>
              </w:rPr>
            </w:pPr>
            <w:r w:rsidRPr="00D36D4A">
              <w:rPr>
                <w:sz w:val="20"/>
                <w:szCs w:val="20"/>
              </w:rPr>
              <w:t>3.89</w:t>
            </w:r>
          </w:p>
        </w:tc>
      </w:tr>
      <w:tr w:rsidR="00986903" w:rsidRPr="00D36D4A" w14:paraId="0CCD39D4" w14:textId="77777777" w:rsidTr="002E72ED">
        <w:trPr>
          <w:trHeight w:val="255"/>
        </w:trPr>
        <w:tc>
          <w:tcPr>
            <w:tcW w:w="511" w:type="dxa"/>
            <w:tcBorders>
              <w:top w:val="nil"/>
              <w:left w:val="single" w:sz="4" w:space="0" w:color="auto"/>
              <w:bottom w:val="nil"/>
              <w:right w:val="nil"/>
            </w:tcBorders>
            <w:noWrap/>
            <w:vAlign w:val="bottom"/>
          </w:tcPr>
          <w:p w14:paraId="6083B356"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3783C62E" w14:textId="77777777" w:rsidR="00F81C51" w:rsidRPr="00D36D4A" w:rsidRDefault="00F81C51" w:rsidP="00D36D4A">
            <w:pPr>
              <w:spacing w:before="60" w:afterLines="20" w:after="48"/>
              <w:rPr>
                <w:sz w:val="20"/>
                <w:szCs w:val="20"/>
              </w:rPr>
            </w:pPr>
            <w:r w:rsidRPr="00D36D4A">
              <w:rPr>
                <w:sz w:val="20"/>
                <w:szCs w:val="20"/>
              </w:rPr>
              <w:t>Taxes on Vehicles</w:t>
            </w:r>
          </w:p>
        </w:tc>
        <w:tc>
          <w:tcPr>
            <w:tcW w:w="1100" w:type="dxa"/>
            <w:tcBorders>
              <w:top w:val="nil"/>
              <w:left w:val="single" w:sz="4" w:space="0" w:color="auto"/>
              <w:bottom w:val="single" w:sz="4" w:space="0" w:color="auto"/>
              <w:right w:val="single" w:sz="4" w:space="0" w:color="auto"/>
            </w:tcBorders>
            <w:shd w:val="clear" w:color="auto" w:fill="auto"/>
            <w:noWrap/>
          </w:tcPr>
          <w:p w14:paraId="5556A7AE" w14:textId="77777777" w:rsidR="00F81C51" w:rsidRPr="00D36D4A" w:rsidRDefault="00F81C51" w:rsidP="00D36D4A">
            <w:pPr>
              <w:spacing w:before="60" w:afterLines="20" w:after="48"/>
              <w:jc w:val="right"/>
              <w:rPr>
                <w:sz w:val="20"/>
                <w:szCs w:val="20"/>
              </w:rPr>
            </w:pPr>
            <w:r w:rsidRPr="00D36D4A">
              <w:rPr>
                <w:sz w:val="20"/>
                <w:szCs w:val="20"/>
              </w:rPr>
              <w:t>85.01</w:t>
            </w:r>
          </w:p>
        </w:tc>
        <w:tc>
          <w:tcPr>
            <w:tcW w:w="1040" w:type="dxa"/>
            <w:tcBorders>
              <w:top w:val="nil"/>
              <w:left w:val="nil"/>
              <w:bottom w:val="single" w:sz="4" w:space="0" w:color="auto"/>
              <w:right w:val="single" w:sz="4" w:space="0" w:color="auto"/>
            </w:tcBorders>
            <w:shd w:val="clear" w:color="auto" w:fill="auto"/>
            <w:noWrap/>
          </w:tcPr>
          <w:p w14:paraId="786B974C"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52983DB0"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3583652D" w14:textId="77777777" w:rsidR="00F81C51" w:rsidRPr="00D36D4A" w:rsidRDefault="00F81C51" w:rsidP="00D36D4A">
            <w:pPr>
              <w:spacing w:before="60" w:afterLines="20" w:after="48"/>
              <w:jc w:val="right"/>
              <w:rPr>
                <w:sz w:val="20"/>
                <w:szCs w:val="20"/>
              </w:rPr>
            </w:pPr>
            <w:r w:rsidRPr="00D36D4A">
              <w:rPr>
                <w:sz w:val="20"/>
                <w:szCs w:val="20"/>
              </w:rPr>
              <w:t>85.01</w:t>
            </w:r>
          </w:p>
        </w:tc>
      </w:tr>
      <w:tr w:rsidR="00986903" w:rsidRPr="00D36D4A" w14:paraId="6CCF851B" w14:textId="77777777" w:rsidTr="002E72ED">
        <w:trPr>
          <w:trHeight w:val="255"/>
        </w:trPr>
        <w:tc>
          <w:tcPr>
            <w:tcW w:w="511" w:type="dxa"/>
            <w:tcBorders>
              <w:top w:val="nil"/>
              <w:left w:val="single" w:sz="4" w:space="0" w:color="auto"/>
              <w:bottom w:val="nil"/>
              <w:right w:val="nil"/>
            </w:tcBorders>
            <w:noWrap/>
            <w:vAlign w:val="bottom"/>
          </w:tcPr>
          <w:p w14:paraId="3830429F"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2E78A7FA" w14:textId="77777777" w:rsidR="00F81C51" w:rsidRPr="00D36D4A" w:rsidRDefault="00F81C51" w:rsidP="00D36D4A">
            <w:pPr>
              <w:spacing w:before="60" w:afterLines="20" w:after="48"/>
              <w:ind w:right="-113"/>
              <w:rPr>
                <w:sz w:val="20"/>
                <w:szCs w:val="20"/>
              </w:rPr>
            </w:pPr>
            <w:r w:rsidRPr="00D36D4A">
              <w:rPr>
                <w:sz w:val="20"/>
                <w:szCs w:val="20"/>
              </w:rPr>
              <w:t>Collection Charges under State Goods and Services Tax</w:t>
            </w:r>
          </w:p>
        </w:tc>
        <w:tc>
          <w:tcPr>
            <w:tcW w:w="1100" w:type="dxa"/>
            <w:tcBorders>
              <w:top w:val="nil"/>
              <w:left w:val="single" w:sz="4" w:space="0" w:color="auto"/>
              <w:bottom w:val="single" w:sz="4" w:space="0" w:color="auto"/>
              <w:right w:val="single" w:sz="4" w:space="0" w:color="auto"/>
            </w:tcBorders>
            <w:shd w:val="clear" w:color="auto" w:fill="auto"/>
            <w:noWrap/>
          </w:tcPr>
          <w:p w14:paraId="65D0EFF8" w14:textId="77777777" w:rsidR="00F81C51" w:rsidRPr="00D36D4A" w:rsidRDefault="00F81C51" w:rsidP="00D36D4A">
            <w:pPr>
              <w:spacing w:before="60" w:afterLines="20" w:after="48"/>
              <w:jc w:val="right"/>
              <w:rPr>
                <w:sz w:val="20"/>
                <w:szCs w:val="20"/>
              </w:rPr>
            </w:pPr>
            <w:r w:rsidRPr="00D36D4A">
              <w:rPr>
                <w:sz w:val="20"/>
                <w:szCs w:val="20"/>
              </w:rPr>
              <w:t>227.78</w:t>
            </w:r>
          </w:p>
        </w:tc>
        <w:tc>
          <w:tcPr>
            <w:tcW w:w="1040" w:type="dxa"/>
            <w:tcBorders>
              <w:top w:val="nil"/>
              <w:left w:val="nil"/>
              <w:bottom w:val="single" w:sz="4" w:space="0" w:color="auto"/>
              <w:right w:val="single" w:sz="4" w:space="0" w:color="auto"/>
            </w:tcBorders>
            <w:shd w:val="clear" w:color="auto" w:fill="auto"/>
            <w:noWrap/>
          </w:tcPr>
          <w:p w14:paraId="1B92E83E"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6DE4629F"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6DA84E44" w14:textId="77777777" w:rsidR="00F81C51" w:rsidRPr="00D36D4A" w:rsidRDefault="00F81C51" w:rsidP="00D36D4A">
            <w:pPr>
              <w:spacing w:before="60" w:afterLines="20" w:after="48"/>
              <w:jc w:val="right"/>
              <w:rPr>
                <w:sz w:val="20"/>
                <w:szCs w:val="20"/>
              </w:rPr>
            </w:pPr>
            <w:r w:rsidRPr="00D36D4A">
              <w:rPr>
                <w:sz w:val="20"/>
                <w:szCs w:val="20"/>
              </w:rPr>
              <w:t>227.78</w:t>
            </w:r>
          </w:p>
        </w:tc>
      </w:tr>
      <w:tr w:rsidR="00986903" w:rsidRPr="00D36D4A" w14:paraId="2E3B7AB7" w14:textId="77777777" w:rsidTr="002E72ED">
        <w:trPr>
          <w:trHeight w:val="188"/>
        </w:trPr>
        <w:tc>
          <w:tcPr>
            <w:tcW w:w="511" w:type="dxa"/>
            <w:tcBorders>
              <w:top w:val="nil"/>
              <w:left w:val="single" w:sz="4" w:space="0" w:color="auto"/>
              <w:bottom w:val="nil"/>
              <w:right w:val="nil"/>
            </w:tcBorders>
            <w:noWrap/>
            <w:vAlign w:val="bottom"/>
          </w:tcPr>
          <w:p w14:paraId="70324721"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vAlign w:val="bottom"/>
          </w:tcPr>
          <w:p w14:paraId="53DFB399" w14:textId="77777777" w:rsidR="00F81C51" w:rsidRPr="00D36D4A" w:rsidRDefault="00F81C51" w:rsidP="00D36D4A">
            <w:pPr>
              <w:spacing w:before="60" w:afterLines="20" w:after="48"/>
              <w:rPr>
                <w:sz w:val="20"/>
                <w:szCs w:val="20"/>
              </w:rPr>
            </w:pPr>
            <w:r w:rsidRPr="00D36D4A">
              <w:rPr>
                <w:sz w:val="20"/>
                <w:szCs w:val="20"/>
              </w:rPr>
              <w:t>Other Taxes and Duties on Commodities and Services</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47F9E31A" w14:textId="77777777" w:rsidR="00F81C51" w:rsidRPr="00D36D4A" w:rsidRDefault="00F81C51" w:rsidP="00D36D4A">
            <w:pPr>
              <w:spacing w:before="60" w:afterLines="20" w:after="48"/>
              <w:jc w:val="right"/>
              <w:rPr>
                <w:sz w:val="20"/>
                <w:szCs w:val="20"/>
              </w:rPr>
            </w:pPr>
            <w:r w:rsidRPr="00D36D4A">
              <w:rPr>
                <w:sz w:val="20"/>
                <w:szCs w:val="20"/>
              </w:rPr>
              <w:t>1,514.44</w:t>
            </w:r>
          </w:p>
        </w:tc>
        <w:tc>
          <w:tcPr>
            <w:tcW w:w="1040" w:type="dxa"/>
            <w:tcBorders>
              <w:top w:val="single" w:sz="4" w:space="0" w:color="auto"/>
              <w:left w:val="nil"/>
              <w:bottom w:val="single" w:sz="4" w:space="0" w:color="auto"/>
              <w:right w:val="single" w:sz="4" w:space="0" w:color="auto"/>
            </w:tcBorders>
            <w:shd w:val="clear" w:color="auto" w:fill="auto"/>
            <w:noWrap/>
          </w:tcPr>
          <w:p w14:paraId="588A3336"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48DB857E"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single" w:sz="4" w:space="0" w:color="auto"/>
              <w:left w:val="nil"/>
              <w:bottom w:val="single" w:sz="4" w:space="0" w:color="auto"/>
              <w:right w:val="single" w:sz="4" w:space="0" w:color="auto"/>
            </w:tcBorders>
            <w:shd w:val="clear" w:color="auto" w:fill="auto"/>
            <w:noWrap/>
          </w:tcPr>
          <w:p w14:paraId="289D1BAD" w14:textId="77777777" w:rsidR="00F81C51" w:rsidRPr="00D36D4A" w:rsidRDefault="00F81C51" w:rsidP="00D36D4A">
            <w:pPr>
              <w:spacing w:before="60" w:afterLines="20" w:after="48"/>
              <w:jc w:val="right"/>
              <w:rPr>
                <w:sz w:val="20"/>
                <w:szCs w:val="20"/>
              </w:rPr>
            </w:pPr>
            <w:r w:rsidRPr="00D36D4A">
              <w:rPr>
                <w:sz w:val="20"/>
                <w:szCs w:val="20"/>
              </w:rPr>
              <w:t>1,514.44</w:t>
            </w:r>
          </w:p>
        </w:tc>
      </w:tr>
      <w:tr w:rsidR="00986903" w:rsidRPr="00D36D4A" w14:paraId="01F99888" w14:textId="77777777" w:rsidTr="002E72ED">
        <w:trPr>
          <w:trHeight w:val="255"/>
        </w:trPr>
        <w:tc>
          <w:tcPr>
            <w:tcW w:w="511" w:type="dxa"/>
            <w:tcBorders>
              <w:top w:val="nil"/>
              <w:left w:val="single" w:sz="4" w:space="0" w:color="auto"/>
              <w:bottom w:val="nil"/>
              <w:right w:val="nil"/>
            </w:tcBorders>
            <w:noWrap/>
            <w:vAlign w:val="bottom"/>
          </w:tcPr>
          <w:p w14:paraId="3ADF812B"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2B6B1B6D" w14:textId="77777777" w:rsidR="00F81C51" w:rsidRPr="00D36D4A" w:rsidRDefault="00F81C51" w:rsidP="00D36D4A">
            <w:pPr>
              <w:spacing w:before="60" w:afterLines="20" w:after="48"/>
              <w:rPr>
                <w:sz w:val="20"/>
                <w:szCs w:val="20"/>
              </w:rPr>
            </w:pPr>
            <w:r w:rsidRPr="00D36D4A">
              <w:rPr>
                <w:sz w:val="20"/>
                <w:szCs w:val="20"/>
              </w:rPr>
              <w:t>Other Fiscal Services</w:t>
            </w:r>
          </w:p>
        </w:tc>
        <w:tc>
          <w:tcPr>
            <w:tcW w:w="1100" w:type="dxa"/>
            <w:tcBorders>
              <w:top w:val="nil"/>
              <w:left w:val="single" w:sz="4" w:space="0" w:color="auto"/>
              <w:bottom w:val="single" w:sz="4" w:space="0" w:color="auto"/>
              <w:right w:val="single" w:sz="4" w:space="0" w:color="auto"/>
            </w:tcBorders>
            <w:shd w:val="clear" w:color="auto" w:fill="auto"/>
            <w:noWrap/>
          </w:tcPr>
          <w:p w14:paraId="4707DF0B" w14:textId="77777777" w:rsidR="00F81C51" w:rsidRPr="00D36D4A" w:rsidRDefault="00F81C51" w:rsidP="00D36D4A">
            <w:pPr>
              <w:spacing w:before="60" w:afterLines="20" w:after="48"/>
              <w:jc w:val="right"/>
              <w:rPr>
                <w:sz w:val="20"/>
                <w:szCs w:val="20"/>
              </w:rPr>
            </w:pPr>
            <w:r w:rsidRPr="00D36D4A">
              <w:rPr>
                <w:sz w:val="20"/>
                <w:szCs w:val="20"/>
              </w:rPr>
              <w:t>2.25</w:t>
            </w:r>
          </w:p>
        </w:tc>
        <w:tc>
          <w:tcPr>
            <w:tcW w:w="1040" w:type="dxa"/>
            <w:tcBorders>
              <w:top w:val="nil"/>
              <w:left w:val="nil"/>
              <w:bottom w:val="single" w:sz="4" w:space="0" w:color="auto"/>
              <w:right w:val="single" w:sz="4" w:space="0" w:color="auto"/>
            </w:tcBorders>
            <w:shd w:val="clear" w:color="auto" w:fill="auto"/>
            <w:noWrap/>
          </w:tcPr>
          <w:p w14:paraId="1404768D"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0A44B2A1"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08856ED5" w14:textId="77777777" w:rsidR="00F81C51" w:rsidRPr="00D36D4A" w:rsidRDefault="00F81C51" w:rsidP="00D36D4A">
            <w:pPr>
              <w:spacing w:before="60" w:afterLines="20" w:after="48"/>
              <w:jc w:val="right"/>
              <w:rPr>
                <w:sz w:val="20"/>
                <w:szCs w:val="20"/>
              </w:rPr>
            </w:pPr>
            <w:r w:rsidRPr="00D36D4A">
              <w:rPr>
                <w:sz w:val="20"/>
                <w:szCs w:val="20"/>
              </w:rPr>
              <w:t>2.25</w:t>
            </w:r>
          </w:p>
        </w:tc>
      </w:tr>
      <w:tr w:rsidR="00986903" w:rsidRPr="00D36D4A" w14:paraId="4801CD3D" w14:textId="77777777" w:rsidTr="002E72ED">
        <w:trPr>
          <w:trHeight w:val="255"/>
        </w:trPr>
        <w:tc>
          <w:tcPr>
            <w:tcW w:w="511" w:type="dxa"/>
            <w:tcBorders>
              <w:top w:val="nil"/>
              <w:left w:val="single" w:sz="4" w:space="0" w:color="auto"/>
              <w:bottom w:val="nil"/>
              <w:right w:val="nil"/>
            </w:tcBorders>
            <w:noWrap/>
            <w:vAlign w:val="bottom"/>
          </w:tcPr>
          <w:p w14:paraId="5F5D40E4"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178F6078" w14:textId="77777777" w:rsidR="00F81C51" w:rsidRPr="00D36D4A" w:rsidRDefault="00F81C51" w:rsidP="00D36D4A">
            <w:pPr>
              <w:spacing w:before="60" w:afterLines="20" w:after="48"/>
              <w:rPr>
                <w:bCs/>
                <w:sz w:val="20"/>
                <w:szCs w:val="20"/>
              </w:rPr>
            </w:pPr>
            <w:r w:rsidRPr="00D36D4A">
              <w:rPr>
                <w:bCs/>
                <w:sz w:val="20"/>
                <w:szCs w:val="20"/>
              </w:rPr>
              <w:t>Interest Payments</w:t>
            </w:r>
          </w:p>
        </w:tc>
        <w:tc>
          <w:tcPr>
            <w:tcW w:w="1100" w:type="dxa"/>
            <w:tcBorders>
              <w:top w:val="nil"/>
              <w:left w:val="single" w:sz="4" w:space="0" w:color="auto"/>
              <w:bottom w:val="single" w:sz="4" w:space="0" w:color="auto"/>
              <w:right w:val="single" w:sz="4" w:space="0" w:color="auto"/>
            </w:tcBorders>
            <w:shd w:val="clear" w:color="auto" w:fill="auto"/>
            <w:noWrap/>
          </w:tcPr>
          <w:p w14:paraId="7274ACD0" w14:textId="77777777" w:rsidR="00F81C51" w:rsidRPr="00D36D4A" w:rsidRDefault="00F81C51" w:rsidP="00D36D4A">
            <w:pPr>
              <w:spacing w:before="60" w:afterLines="20" w:after="48"/>
              <w:jc w:val="right"/>
              <w:rPr>
                <w:i/>
                <w:sz w:val="20"/>
                <w:szCs w:val="20"/>
              </w:rPr>
            </w:pPr>
            <w:r w:rsidRPr="00D36D4A">
              <w:rPr>
                <w:sz w:val="20"/>
                <w:szCs w:val="20"/>
              </w:rPr>
              <w:t>23,098.41</w:t>
            </w:r>
          </w:p>
        </w:tc>
        <w:tc>
          <w:tcPr>
            <w:tcW w:w="1040" w:type="dxa"/>
            <w:tcBorders>
              <w:top w:val="nil"/>
              <w:left w:val="nil"/>
              <w:bottom w:val="single" w:sz="4" w:space="0" w:color="auto"/>
              <w:right w:val="single" w:sz="4" w:space="0" w:color="auto"/>
            </w:tcBorders>
            <w:shd w:val="clear" w:color="auto" w:fill="auto"/>
            <w:noWrap/>
          </w:tcPr>
          <w:p w14:paraId="0116A3DF"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5C9962AC"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036B5753" w14:textId="77777777" w:rsidR="00F81C51" w:rsidRPr="00D36D4A" w:rsidRDefault="00F81C51" w:rsidP="00D36D4A">
            <w:pPr>
              <w:spacing w:before="60" w:afterLines="20" w:after="48"/>
              <w:jc w:val="right"/>
              <w:rPr>
                <w:i/>
                <w:sz w:val="20"/>
                <w:szCs w:val="20"/>
              </w:rPr>
            </w:pPr>
            <w:r w:rsidRPr="00D36D4A">
              <w:rPr>
                <w:sz w:val="20"/>
                <w:szCs w:val="20"/>
              </w:rPr>
              <w:t>23,098.41</w:t>
            </w:r>
          </w:p>
        </w:tc>
      </w:tr>
      <w:tr w:rsidR="00986903" w:rsidRPr="00D36D4A" w14:paraId="1259379F" w14:textId="77777777" w:rsidTr="002E72ED">
        <w:trPr>
          <w:trHeight w:val="255"/>
        </w:trPr>
        <w:tc>
          <w:tcPr>
            <w:tcW w:w="511" w:type="dxa"/>
            <w:tcBorders>
              <w:top w:val="nil"/>
              <w:left w:val="single" w:sz="4" w:space="0" w:color="auto"/>
              <w:bottom w:val="nil"/>
              <w:right w:val="nil"/>
            </w:tcBorders>
            <w:noWrap/>
            <w:vAlign w:val="bottom"/>
          </w:tcPr>
          <w:p w14:paraId="082B7EF2" w14:textId="77777777" w:rsidR="00F81C51" w:rsidRPr="00D36D4A" w:rsidRDefault="00F81C51" w:rsidP="00D36D4A">
            <w:pPr>
              <w:spacing w:before="60" w:afterLines="20" w:after="48"/>
              <w:jc w:val="center"/>
              <w:rPr>
                <w:bCs/>
                <w:i/>
                <w:sz w:val="20"/>
                <w:szCs w:val="20"/>
              </w:rPr>
            </w:pPr>
            <w:r w:rsidRPr="00D36D4A">
              <w:rPr>
                <w:bCs/>
                <w:i/>
                <w:sz w:val="20"/>
                <w:szCs w:val="20"/>
              </w:rPr>
              <w:t>A.3</w:t>
            </w:r>
          </w:p>
        </w:tc>
        <w:tc>
          <w:tcPr>
            <w:tcW w:w="4686" w:type="dxa"/>
            <w:tcBorders>
              <w:top w:val="nil"/>
              <w:left w:val="single" w:sz="4" w:space="0" w:color="auto"/>
              <w:bottom w:val="single" w:sz="4" w:space="0" w:color="auto"/>
              <w:right w:val="single" w:sz="4" w:space="0" w:color="auto"/>
            </w:tcBorders>
            <w:noWrap/>
            <w:vAlign w:val="bottom"/>
          </w:tcPr>
          <w:p w14:paraId="07B1BEF8" w14:textId="77777777" w:rsidR="00F81C51" w:rsidRPr="00D36D4A" w:rsidRDefault="00F81C51" w:rsidP="00D36D4A">
            <w:pPr>
              <w:spacing w:before="60" w:afterLines="20" w:after="48"/>
              <w:rPr>
                <w:bCs/>
                <w:i/>
                <w:sz w:val="20"/>
                <w:szCs w:val="20"/>
              </w:rPr>
            </w:pPr>
            <w:r w:rsidRPr="00D36D4A">
              <w:rPr>
                <w:bCs/>
                <w:i/>
                <w:sz w:val="20"/>
                <w:szCs w:val="20"/>
              </w:rPr>
              <w:t>Administrative Services</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48F7D449" w14:textId="77777777" w:rsidR="00F81C51" w:rsidRPr="00D36D4A" w:rsidRDefault="00F81C51" w:rsidP="00D36D4A">
            <w:pPr>
              <w:spacing w:before="60" w:afterLines="20" w:after="48"/>
              <w:jc w:val="right"/>
              <w:rPr>
                <w:b/>
                <w:bCs/>
                <w:sz w:val="20"/>
                <w:szCs w:val="20"/>
              </w:rPr>
            </w:pPr>
            <w:r w:rsidRPr="00D36D4A">
              <w:rPr>
                <w:b/>
                <w:bCs/>
                <w:sz w:val="20"/>
                <w:szCs w:val="20"/>
              </w:rPr>
              <w:t>10,713.49</w:t>
            </w:r>
          </w:p>
        </w:tc>
        <w:tc>
          <w:tcPr>
            <w:tcW w:w="1040" w:type="dxa"/>
            <w:tcBorders>
              <w:top w:val="single" w:sz="4" w:space="0" w:color="auto"/>
              <w:left w:val="nil"/>
              <w:bottom w:val="single" w:sz="4" w:space="0" w:color="auto"/>
              <w:right w:val="single" w:sz="4" w:space="0" w:color="auto"/>
            </w:tcBorders>
            <w:shd w:val="clear" w:color="auto" w:fill="auto"/>
            <w:noWrap/>
          </w:tcPr>
          <w:p w14:paraId="6697C417" w14:textId="77777777" w:rsidR="00F81C51" w:rsidRPr="00D36D4A" w:rsidRDefault="00F81C51" w:rsidP="00D36D4A">
            <w:pPr>
              <w:spacing w:before="60" w:afterLines="20" w:after="48"/>
              <w:jc w:val="right"/>
              <w:rPr>
                <w:b/>
                <w:bCs/>
                <w:sz w:val="20"/>
                <w:szCs w:val="20"/>
              </w:rPr>
            </w:pPr>
            <w:r w:rsidRPr="00D36D4A">
              <w:rPr>
                <w:b/>
                <w:bCs/>
                <w:sz w:val="20"/>
                <w:szCs w:val="20"/>
              </w:rPr>
              <w:t>1,203.77</w:t>
            </w:r>
          </w:p>
        </w:tc>
        <w:tc>
          <w:tcPr>
            <w:tcW w:w="1134" w:type="dxa"/>
            <w:tcBorders>
              <w:top w:val="single" w:sz="4" w:space="0" w:color="auto"/>
              <w:left w:val="nil"/>
              <w:bottom w:val="single" w:sz="4" w:space="0" w:color="auto"/>
              <w:right w:val="single" w:sz="4" w:space="0" w:color="auto"/>
            </w:tcBorders>
            <w:shd w:val="clear" w:color="auto" w:fill="auto"/>
            <w:noWrap/>
          </w:tcPr>
          <w:p w14:paraId="674AA2CF" w14:textId="77777777" w:rsidR="00F81C51" w:rsidRPr="00D36D4A" w:rsidRDefault="00F81C51" w:rsidP="00D36D4A">
            <w:pPr>
              <w:spacing w:before="60" w:afterLines="20" w:after="48"/>
              <w:jc w:val="right"/>
              <w:rPr>
                <w:b/>
                <w:bCs/>
                <w:sz w:val="20"/>
                <w:szCs w:val="20"/>
              </w:rPr>
            </w:pPr>
            <w:r w:rsidRPr="00D36D4A">
              <w:rPr>
                <w:b/>
                <w:bCs/>
                <w:sz w:val="20"/>
                <w:szCs w:val="20"/>
              </w:rPr>
              <w:t>Nil</w:t>
            </w:r>
          </w:p>
        </w:tc>
        <w:tc>
          <w:tcPr>
            <w:tcW w:w="1100" w:type="dxa"/>
            <w:tcBorders>
              <w:top w:val="single" w:sz="4" w:space="0" w:color="auto"/>
              <w:left w:val="nil"/>
              <w:bottom w:val="single" w:sz="4" w:space="0" w:color="auto"/>
              <w:right w:val="single" w:sz="4" w:space="0" w:color="auto"/>
            </w:tcBorders>
            <w:shd w:val="clear" w:color="auto" w:fill="auto"/>
            <w:noWrap/>
          </w:tcPr>
          <w:p w14:paraId="3554D417" w14:textId="77777777" w:rsidR="00F81C51" w:rsidRPr="00D36D4A" w:rsidRDefault="00F81C51" w:rsidP="00D36D4A">
            <w:pPr>
              <w:spacing w:before="60" w:afterLines="20" w:after="48"/>
              <w:jc w:val="right"/>
              <w:rPr>
                <w:b/>
                <w:bCs/>
                <w:sz w:val="20"/>
                <w:szCs w:val="20"/>
              </w:rPr>
            </w:pPr>
            <w:r w:rsidRPr="00D36D4A">
              <w:rPr>
                <w:b/>
                <w:bCs/>
                <w:sz w:val="20"/>
                <w:szCs w:val="20"/>
              </w:rPr>
              <w:t>11,917.26</w:t>
            </w:r>
          </w:p>
        </w:tc>
      </w:tr>
      <w:tr w:rsidR="00986903" w:rsidRPr="00D36D4A" w14:paraId="59EDA0BA" w14:textId="77777777" w:rsidTr="002E72ED">
        <w:trPr>
          <w:trHeight w:val="255"/>
        </w:trPr>
        <w:tc>
          <w:tcPr>
            <w:tcW w:w="511" w:type="dxa"/>
            <w:tcBorders>
              <w:top w:val="nil"/>
              <w:left w:val="single" w:sz="4" w:space="0" w:color="auto"/>
              <w:bottom w:val="nil"/>
              <w:right w:val="nil"/>
            </w:tcBorders>
            <w:noWrap/>
            <w:vAlign w:val="bottom"/>
          </w:tcPr>
          <w:p w14:paraId="03B78A42"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333FC1FF" w14:textId="77777777" w:rsidR="00F81C51" w:rsidRPr="00D36D4A" w:rsidRDefault="00F81C51" w:rsidP="00D36D4A">
            <w:pPr>
              <w:spacing w:before="60" w:afterLines="20" w:after="48"/>
              <w:rPr>
                <w:sz w:val="20"/>
                <w:szCs w:val="20"/>
              </w:rPr>
            </w:pPr>
            <w:r w:rsidRPr="00D36D4A">
              <w:rPr>
                <w:sz w:val="20"/>
                <w:szCs w:val="20"/>
              </w:rPr>
              <w:t>Public Service Commission</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30021A12" w14:textId="77777777" w:rsidR="00F81C51" w:rsidRPr="00D36D4A" w:rsidRDefault="00F81C51" w:rsidP="00D36D4A">
            <w:pPr>
              <w:spacing w:before="60" w:afterLines="20" w:after="48"/>
              <w:jc w:val="right"/>
              <w:rPr>
                <w:sz w:val="20"/>
                <w:szCs w:val="20"/>
              </w:rPr>
            </w:pPr>
            <w:r w:rsidRPr="00D36D4A">
              <w:rPr>
                <w:sz w:val="20"/>
                <w:szCs w:val="20"/>
              </w:rPr>
              <w:t>64.24</w:t>
            </w:r>
          </w:p>
        </w:tc>
        <w:tc>
          <w:tcPr>
            <w:tcW w:w="1040" w:type="dxa"/>
            <w:tcBorders>
              <w:top w:val="single" w:sz="4" w:space="0" w:color="auto"/>
              <w:left w:val="nil"/>
              <w:bottom w:val="single" w:sz="4" w:space="0" w:color="auto"/>
              <w:right w:val="single" w:sz="4" w:space="0" w:color="auto"/>
            </w:tcBorders>
            <w:shd w:val="clear" w:color="auto" w:fill="auto"/>
            <w:noWrap/>
          </w:tcPr>
          <w:p w14:paraId="5BAEF47C"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61E631FB"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single" w:sz="4" w:space="0" w:color="auto"/>
              <w:left w:val="nil"/>
              <w:bottom w:val="single" w:sz="4" w:space="0" w:color="auto"/>
              <w:right w:val="single" w:sz="4" w:space="0" w:color="auto"/>
            </w:tcBorders>
            <w:shd w:val="clear" w:color="auto" w:fill="auto"/>
            <w:noWrap/>
          </w:tcPr>
          <w:p w14:paraId="57184A77" w14:textId="77777777" w:rsidR="00F81C51" w:rsidRPr="00D36D4A" w:rsidRDefault="00F81C51" w:rsidP="00D36D4A">
            <w:pPr>
              <w:spacing w:before="60" w:afterLines="20" w:after="48"/>
              <w:jc w:val="right"/>
              <w:rPr>
                <w:sz w:val="20"/>
                <w:szCs w:val="20"/>
              </w:rPr>
            </w:pPr>
            <w:r w:rsidRPr="00D36D4A">
              <w:rPr>
                <w:sz w:val="20"/>
                <w:szCs w:val="20"/>
              </w:rPr>
              <w:t>64.24</w:t>
            </w:r>
          </w:p>
        </w:tc>
      </w:tr>
      <w:tr w:rsidR="00986903" w:rsidRPr="00D36D4A" w14:paraId="404A1F04" w14:textId="77777777" w:rsidTr="002E72ED">
        <w:trPr>
          <w:trHeight w:val="255"/>
        </w:trPr>
        <w:tc>
          <w:tcPr>
            <w:tcW w:w="511" w:type="dxa"/>
            <w:tcBorders>
              <w:top w:val="nil"/>
              <w:left w:val="single" w:sz="4" w:space="0" w:color="auto"/>
              <w:bottom w:val="nil"/>
              <w:right w:val="nil"/>
            </w:tcBorders>
            <w:noWrap/>
            <w:vAlign w:val="bottom"/>
          </w:tcPr>
          <w:p w14:paraId="0C3BF62F"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vAlign w:val="center"/>
          </w:tcPr>
          <w:p w14:paraId="73603127" w14:textId="77777777" w:rsidR="00F81C51" w:rsidRPr="00D36D4A" w:rsidRDefault="00F81C51" w:rsidP="00D36D4A">
            <w:pPr>
              <w:spacing w:before="60" w:afterLines="20" w:after="48"/>
              <w:rPr>
                <w:sz w:val="20"/>
                <w:szCs w:val="20"/>
              </w:rPr>
            </w:pPr>
            <w:r w:rsidRPr="00D36D4A">
              <w:rPr>
                <w:sz w:val="20"/>
                <w:szCs w:val="20"/>
              </w:rPr>
              <w:t>Secretariat-General Services</w:t>
            </w:r>
          </w:p>
        </w:tc>
        <w:tc>
          <w:tcPr>
            <w:tcW w:w="1100" w:type="dxa"/>
            <w:tcBorders>
              <w:top w:val="nil"/>
              <w:left w:val="single" w:sz="4" w:space="0" w:color="auto"/>
              <w:bottom w:val="single" w:sz="4" w:space="0" w:color="auto"/>
              <w:right w:val="single" w:sz="4" w:space="0" w:color="auto"/>
            </w:tcBorders>
            <w:shd w:val="clear" w:color="auto" w:fill="auto"/>
            <w:noWrap/>
          </w:tcPr>
          <w:p w14:paraId="4C4A9B54" w14:textId="77777777" w:rsidR="00F81C51" w:rsidRPr="00D36D4A" w:rsidRDefault="00F81C51" w:rsidP="00D36D4A">
            <w:pPr>
              <w:spacing w:before="60" w:afterLines="20" w:after="48"/>
              <w:jc w:val="right"/>
              <w:rPr>
                <w:sz w:val="20"/>
                <w:szCs w:val="20"/>
              </w:rPr>
            </w:pPr>
            <w:r w:rsidRPr="00D36D4A">
              <w:rPr>
                <w:sz w:val="20"/>
                <w:szCs w:val="20"/>
              </w:rPr>
              <w:t>279.96</w:t>
            </w:r>
          </w:p>
        </w:tc>
        <w:tc>
          <w:tcPr>
            <w:tcW w:w="1040" w:type="dxa"/>
            <w:tcBorders>
              <w:top w:val="nil"/>
              <w:left w:val="nil"/>
              <w:bottom w:val="single" w:sz="4" w:space="0" w:color="auto"/>
              <w:right w:val="single" w:sz="4" w:space="0" w:color="auto"/>
            </w:tcBorders>
            <w:shd w:val="clear" w:color="auto" w:fill="auto"/>
            <w:noWrap/>
          </w:tcPr>
          <w:p w14:paraId="6535D096"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5C8FF9FC"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1A761D2E" w14:textId="77777777" w:rsidR="00F81C51" w:rsidRPr="00D36D4A" w:rsidRDefault="00F81C51" w:rsidP="00D36D4A">
            <w:pPr>
              <w:spacing w:before="60" w:afterLines="20" w:after="48"/>
              <w:jc w:val="right"/>
              <w:rPr>
                <w:sz w:val="20"/>
                <w:szCs w:val="20"/>
              </w:rPr>
            </w:pPr>
            <w:r w:rsidRPr="00D36D4A">
              <w:rPr>
                <w:sz w:val="20"/>
                <w:szCs w:val="20"/>
              </w:rPr>
              <w:t>279.96</w:t>
            </w:r>
          </w:p>
        </w:tc>
      </w:tr>
      <w:tr w:rsidR="00986903" w:rsidRPr="00D36D4A" w14:paraId="477EFF72" w14:textId="77777777" w:rsidTr="002E72ED">
        <w:trPr>
          <w:trHeight w:val="255"/>
        </w:trPr>
        <w:tc>
          <w:tcPr>
            <w:tcW w:w="511" w:type="dxa"/>
            <w:tcBorders>
              <w:top w:val="nil"/>
              <w:left w:val="single" w:sz="4" w:space="0" w:color="auto"/>
              <w:bottom w:val="nil"/>
              <w:right w:val="nil"/>
            </w:tcBorders>
            <w:noWrap/>
            <w:vAlign w:val="bottom"/>
          </w:tcPr>
          <w:p w14:paraId="7694A3DB"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3F5F0CBC" w14:textId="77777777" w:rsidR="00F81C51" w:rsidRPr="00D36D4A" w:rsidRDefault="00F81C51" w:rsidP="00D36D4A">
            <w:pPr>
              <w:spacing w:before="60" w:afterLines="20" w:after="48"/>
              <w:rPr>
                <w:sz w:val="20"/>
                <w:szCs w:val="20"/>
              </w:rPr>
            </w:pPr>
            <w:r w:rsidRPr="00D36D4A">
              <w:rPr>
                <w:sz w:val="20"/>
                <w:szCs w:val="20"/>
              </w:rPr>
              <w:t>District Administration</w:t>
            </w:r>
          </w:p>
        </w:tc>
        <w:tc>
          <w:tcPr>
            <w:tcW w:w="1100" w:type="dxa"/>
            <w:tcBorders>
              <w:top w:val="nil"/>
              <w:left w:val="single" w:sz="4" w:space="0" w:color="auto"/>
              <w:bottom w:val="single" w:sz="4" w:space="0" w:color="auto"/>
              <w:right w:val="single" w:sz="4" w:space="0" w:color="auto"/>
            </w:tcBorders>
            <w:shd w:val="clear" w:color="auto" w:fill="auto"/>
            <w:noWrap/>
          </w:tcPr>
          <w:p w14:paraId="3C784BA8" w14:textId="77777777" w:rsidR="00F81C51" w:rsidRPr="00D36D4A" w:rsidRDefault="00F81C51" w:rsidP="00D36D4A">
            <w:pPr>
              <w:spacing w:before="60" w:afterLines="20" w:after="48"/>
              <w:jc w:val="right"/>
              <w:rPr>
                <w:sz w:val="20"/>
                <w:szCs w:val="20"/>
              </w:rPr>
            </w:pPr>
            <w:r w:rsidRPr="00D36D4A">
              <w:rPr>
                <w:sz w:val="20"/>
                <w:szCs w:val="20"/>
              </w:rPr>
              <w:t>950.55</w:t>
            </w:r>
          </w:p>
        </w:tc>
        <w:tc>
          <w:tcPr>
            <w:tcW w:w="1040" w:type="dxa"/>
            <w:tcBorders>
              <w:top w:val="nil"/>
              <w:left w:val="nil"/>
              <w:bottom w:val="single" w:sz="4" w:space="0" w:color="auto"/>
              <w:right w:val="single" w:sz="4" w:space="0" w:color="auto"/>
            </w:tcBorders>
            <w:shd w:val="clear" w:color="auto" w:fill="auto"/>
            <w:noWrap/>
          </w:tcPr>
          <w:p w14:paraId="6DFB512F"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5D665A27"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3A9D8188" w14:textId="77777777" w:rsidR="00F81C51" w:rsidRPr="00D36D4A" w:rsidRDefault="00F81C51" w:rsidP="00D36D4A">
            <w:pPr>
              <w:spacing w:before="60" w:afterLines="20" w:after="48"/>
              <w:jc w:val="right"/>
              <w:rPr>
                <w:sz w:val="20"/>
                <w:szCs w:val="20"/>
              </w:rPr>
            </w:pPr>
            <w:r w:rsidRPr="00D36D4A">
              <w:rPr>
                <w:sz w:val="20"/>
                <w:szCs w:val="20"/>
              </w:rPr>
              <w:t>950.55</w:t>
            </w:r>
          </w:p>
        </w:tc>
      </w:tr>
      <w:tr w:rsidR="00986903" w:rsidRPr="00D36D4A" w14:paraId="2655B4C4" w14:textId="77777777" w:rsidTr="002E72ED">
        <w:trPr>
          <w:trHeight w:val="255"/>
        </w:trPr>
        <w:tc>
          <w:tcPr>
            <w:tcW w:w="511" w:type="dxa"/>
            <w:tcBorders>
              <w:top w:val="nil"/>
              <w:left w:val="single" w:sz="4" w:space="0" w:color="auto"/>
              <w:bottom w:val="nil"/>
              <w:right w:val="nil"/>
            </w:tcBorders>
            <w:noWrap/>
            <w:vAlign w:val="bottom"/>
          </w:tcPr>
          <w:p w14:paraId="6E1A855D"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0A7B2F88" w14:textId="77777777" w:rsidR="00F81C51" w:rsidRPr="00D36D4A" w:rsidRDefault="00F81C51" w:rsidP="00D36D4A">
            <w:pPr>
              <w:spacing w:before="60" w:afterLines="20" w:after="48"/>
              <w:rPr>
                <w:sz w:val="20"/>
                <w:szCs w:val="20"/>
              </w:rPr>
            </w:pPr>
            <w:r w:rsidRPr="00D36D4A">
              <w:rPr>
                <w:sz w:val="20"/>
                <w:szCs w:val="20"/>
              </w:rPr>
              <w:t>Treasury and Accounts Administration</w:t>
            </w:r>
          </w:p>
        </w:tc>
        <w:tc>
          <w:tcPr>
            <w:tcW w:w="1100" w:type="dxa"/>
            <w:tcBorders>
              <w:top w:val="nil"/>
              <w:left w:val="single" w:sz="4" w:space="0" w:color="auto"/>
              <w:bottom w:val="single" w:sz="4" w:space="0" w:color="auto"/>
              <w:right w:val="single" w:sz="4" w:space="0" w:color="auto"/>
            </w:tcBorders>
            <w:shd w:val="clear" w:color="auto" w:fill="auto"/>
            <w:noWrap/>
          </w:tcPr>
          <w:p w14:paraId="32DB39DE" w14:textId="77777777" w:rsidR="00F81C51" w:rsidRPr="00D36D4A" w:rsidRDefault="00F81C51" w:rsidP="00D36D4A">
            <w:pPr>
              <w:spacing w:before="60" w:afterLines="20" w:after="48"/>
              <w:jc w:val="right"/>
              <w:rPr>
                <w:sz w:val="20"/>
                <w:szCs w:val="20"/>
              </w:rPr>
            </w:pPr>
            <w:r w:rsidRPr="00D36D4A">
              <w:rPr>
                <w:sz w:val="20"/>
                <w:szCs w:val="20"/>
              </w:rPr>
              <w:t>190.93</w:t>
            </w:r>
          </w:p>
        </w:tc>
        <w:tc>
          <w:tcPr>
            <w:tcW w:w="1040" w:type="dxa"/>
            <w:tcBorders>
              <w:top w:val="nil"/>
              <w:left w:val="nil"/>
              <w:bottom w:val="single" w:sz="4" w:space="0" w:color="auto"/>
              <w:right w:val="single" w:sz="4" w:space="0" w:color="auto"/>
            </w:tcBorders>
            <w:shd w:val="clear" w:color="auto" w:fill="auto"/>
            <w:noWrap/>
          </w:tcPr>
          <w:p w14:paraId="1F47BBBD"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1DF9FD15"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1A6EC3AE" w14:textId="77777777" w:rsidR="00F81C51" w:rsidRPr="00D36D4A" w:rsidRDefault="00F81C51" w:rsidP="00D36D4A">
            <w:pPr>
              <w:spacing w:before="60" w:afterLines="20" w:after="48"/>
              <w:jc w:val="right"/>
              <w:rPr>
                <w:sz w:val="20"/>
                <w:szCs w:val="20"/>
              </w:rPr>
            </w:pPr>
            <w:r w:rsidRPr="00D36D4A">
              <w:rPr>
                <w:sz w:val="20"/>
                <w:szCs w:val="20"/>
              </w:rPr>
              <w:t>190.93</w:t>
            </w:r>
          </w:p>
        </w:tc>
      </w:tr>
      <w:tr w:rsidR="00986903" w:rsidRPr="00D36D4A" w14:paraId="417B7929" w14:textId="77777777" w:rsidTr="002E72ED">
        <w:trPr>
          <w:trHeight w:val="255"/>
        </w:trPr>
        <w:tc>
          <w:tcPr>
            <w:tcW w:w="511" w:type="dxa"/>
            <w:tcBorders>
              <w:top w:val="nil"/>
              <w:left w:val="single" w:sz="4" w:space="0" w:color="auto"/>
              <w:bottom w:val="nil"/>
              <w:right w:val="nil"/>
            </w:tcBorders>
            <w:noWrap/>
            <w:vAlign w:val="bottom"/>
          </w:tcPr>
          <w:p w14:paraId="410492C7"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677FB262" w14:textId="77777777" w:rsidR="00F81C51" w:rsidRPr="00D36D4A" w:rsidRDefault="00F81C51" w:rsidP="00D36D4A">
            <w:pPr>
              <w:spacing w:before="60" w:afterLines="20" w:after="48"/>
              <w:rPr>
                <w:sz w:val="20"/>
                <w:szCs w:val="20"/>
              </w:rPr>
            </w:pPr>
            <w:r w:rsidRPr="00D36D4A">
              <w:rPr>
                <w:sz w:val="20"/>
                <w:szCs w:val="20"/>
              </w:rPr>
              <w:t>Police</w:t>
            </w:r>
          </w:p>
        </w:tc>
        <w:tc>
          <w:tcPr>
            <w:tcW w:w="1100" w:type="dxa"/>
            <w:tcBorders>
              <w:top w:val="nil"/>
              <w:left w:val="single" w:sz="4" w:space="0" w:color="auto"/>
              <w:bottom w:val="single" w:sz="4" w:space="0" w:color="auto"/>
              <w:right w:val="single" w:sz="4" w:space="0" w:color="auto"/>
            </w:tcBorders>
            <w:shd w:val="clear" w:color="auto" w:fill="auto"/>
            <w:noWrap/>
          </w:tcPr>
          <w:p w14:paraId="28EB4E7E" w14:textId="77777777" w:rsidR="00F81C51" w:rsidRPr="00D36D4A" w:rsidRDefault="00F81C51" w:rsidP="00D36D4A">
            <w:pPr>
              <w:spacing w:before="60" w:afterLines="20" w:after="48"/>
              <w:jc w:val="right"/>
              <w:rPr>
                <w:sz w:val="20"/>
                <w:szCs w:val="20"/>
              </w:rPr>
            </w:pPr>
            <w:r w:rsidRPr="00D36D4A">
              <w:rPr>
                <w:sz w:val="20"/>
                <w:szCs w:val="20"/>
              </w:rPr>
              <w:t>7,834.68</w:t>
            </w:r>
          </w:p>
        </w:tc>
        <w:tc>
          <w:tcPr>
            <w:tcW w:w="1040" w:type="dxa"/>
            <w:tcBorders>
              <w:top w:val="nil"/>
              <w:left w:val="nil"/>
              <w:bottom w:val="single" w:sz="4" w:space="0" w:color="auto"/>
              <w:right w:val="single" w:sz="4" w:space="0" w:color="auto"/>
            </w:tcBorders>
            <w:shd w:val="clear" w:color="auto" w:fill="auto"/>
            <w:noWrap/>
          </w:tcPr>
          <w:p w14:paraId="662EF909" w14:textId="77777777" w:rsidR="00F81C51" w:rsidRPr="00D36D4A" w:rsidRDefault="00F81C51" w:rsidP="00D36D4A">
            <w:pPr>
              <w:spacing w:before="60" w:afterLines="20" w:after="48"/>
              <w:jc w:val="right"/>
              <w:rPr>
                <w:sz w:val="20"/>
                <w:szCs w:val="20"/>
              </w:rPr>
            </w:pPr>
            <w:r w:rsidRPr="00D36D4A">
              <w:rPr>
                <w:sz w:val="20"/>
                <w:szCs w:val="20"/>
              </w:rPr>
              <w:t>607.33</w:t>
            </w:r>
          </w:p>
        </w:tc>
        <w:tc>
          <w:tcPr>
            <w:tcW w:w="1134" w:type="dxa"/>
            <w:tcBorders>
              <w:top w:val="nil"/>
              <w:left w:val="nil"/>
              <w:bottom w:val="single" w:sz="4" w:space="0" w:color="auto"/>
              <w:right w:val="single" w:sz="4" w:space="0" w:color="auto"/>
            </w:tcBorders>
            <w:shd w:val="clear" w:color="auto" w:fill="auto"/>
            <w:noWrap/>
          </w:tcPr>
          <w:p w14:paraId="3314B021"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3BB59E02" w14:textId="77777777" w:rsidR="00F81C51" w:rsidRPr="00D36D4A" w:rsidRDefault="00F81C51" w:rsidP="00D36D4A">
            <w:pPr>
              <w:spacing w:before="60" w:afterLines="20" w:after="48"/>
              <w:jc w:val="right"/>
              <w:rPr>
                <w:sz w:val="20"/>
                <w:szCs w:val="20"/>
              </w:rPr>
            </w:pPr>
            <w:r w:rsidRPr="00D36D4A">
              <w:rPr>
                <w:sz w:val="20"/>
                <w:szCs w:val="20"/>
              </w:rPr>
              <w:t>8,442.01</w:t>
            </w:r>
          </w:p>
        </w:tc>
      </w:tr>
      <w:tr w:rsidR="00986903" w:rsidRPr="00D36D4A" w14:paraId="6A178137" w14:textId="77777777" w:rsidTr="002E72ED">
        <w:trPr>
          <w:trHeight w:val="255"/>
        </w:trPr>
        <w:tc>
          <w:tcPr>
            <w:tcW w:w="511" w:type="dxa"/>
            <w:tcBorders>
              <w:top w:val="nil"/>
              <w:left w:val="single" w:sz="4" w:space="0" w:color="auto"/>
              <w:bottom w:val="nil"/>
              <w:right w:val="nil"/>
            </w:tcBorders>
            <w:noWrap/>
            <w:vAlign w:val="bottom"/>
          </w:tcPr>
          <w:p w14:paraId="38E3E9D8"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1A8ED60B" w14:textId="77777777" w:rsidR="00F81C51" w:rsidRPr="00D36D4A" w:rsidRDefault="00F81C51" w:rsidP="00D36D4A">
            <w:pPr>
              <w:spacing w:before="60" w:afterLines="20" w:after="48"/>
              <w:rPr>
                <w:sz w:val="20"/>
                <w:szCs w:val="20"/>
              </w:rPr>
            </w:pPr>
            <w:r w:rsidRPr="00D36D4A">
              <w:rPr>
                <w:sz w:val="20"/>
                <w:szCs w:val="20"/>
              </w:rPr>
              <w:t>Jails</w:t>
            </w:r>
          </w:p>
        </w:tc>
        <w:tc>
          <w:tcPr>
            <w:tcW w:w="1100" w:type="dxa"/>
            <w:tcBorders>
              <w:top w:val="nil"/>
              <w:left w:val="single" w:sz="4" w:space="0" w:color="auto"/>
              <w:bottom w:val="single" w:sz="4" w:space="0" w:color="auto"/>
              <w:right w:val="single" w:sz="4" w:space="0" w:color="auto"/>
            </w:tcBorders>
            <w:shd w:val="clear" w:color="auto" w:fill="auto"/>
            <w:noWrap/>
          </w:tcPr>
          <w:p w14:paraId="74B61DEA" w14:textId="77777777" w:rsidR="00F81C51" w:rsidRPr="00D36D4A" w:rsidRDefault="00F81C51" w:rsidP="00D36D4A">
            <w:pPr>
              <w:spacing w:before="60" w:afterLines="20" w:after="48"/>
              <w:jc w:val="right"/>
              <w:rPr>
                <w:sz w:val="20"/>
                <w:szCs w:val="20"/>
              </w:rPr>
            </w:pPr>
            <w:r w:rsidRPr="00D36D4A">
              <w:rPr>
                <w:sz w:val="20"/>
                <w:szCs w:val="20"/>
              </w:rPr>
              <w:t>499.50</w:t>
            </w:r>
          </w:p>
        </w:tc>
        <w:tc>
          <w:tcPr>
            <w:tcW w:w="1040" w:type="dxa"/>
            <w:tcBorders>
              <w:top w:val="nil"/>
              <w:left w:val="nil"/>
              <w:bottom w:val="single" w:sz="4" w:space="0" w:color="auto"/>
              <w:right w:val="single" w:sz="4" w:space="0" w:color="auto"/>
            </w:tcBorders>
            <w:shd w:val="clear" w:color="auto" w:fill="auto"/>
            <w:noWrap/>
          </w:tcPr>
          <w:p w14:paraId="09A68383"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540FE279"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00702A68" w14:textId="77777777" w:rsidR="00F81C51" w:rsidRPr="00D36D4A" w:rsidRDefault="00F81C51" w:rsidP="00D36D4A">
            <w:pPr>
              <w:spacing w:before="60" w:afterLines="20" w:after="48"/>
              <w:jc w:val="right"/>
              <w:rPr>
                <w:sz w:val="20"/>
                <w:szCs w:val="20"/>
              </w:rPr>
            </w:pPr>
            <w:r w:rsidRPr="00D36D4A">
              <w:rPr>
                <w:sz w:val="20"/>
                <w:szCs w:val="20"/>
              </w:rPr>
              <w:t>499.50</w:t>
            </w:r>
          </w:p>
        </w:tc>
      </w:tr>
      <w:tr w:rsidR="00986903" w:rsidRPr="00D36D4A" w14:paraId="71542AE6" w14:textId="77777777" w:rsidTr="002E72ED">
        <w:trPr>
          <w:trHeight w:val="255"/>
        </w:trPr>
        <w:tc>
          <w:tcPr>
            <w:tcW w:w="511" w:type="dxa"/>
            <w:tcBorders>
              <w:top w:val="nil"/>
              <w:left w:val="single" w:sz="4" w:space="0" w:color="auto"/>
              <w:bottom w:val="nil"/>
              <w:right w:val="nil"/>
            </w:tcBorders>
            <w:noWrap/>
            <w:vAlign w:val="bottom"/>
          </w:tcPr>
          <w:p w14:paraId="22C505FB"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7B833BCE" w14:textId="77777777" w:rsidR="00F81C51" w:rsidRPr="00D36D4A" w:rsidRDefault="00F81C51" w:rsidP="00D36D4A">
            <w:pPr>
              <w:spacing w:before="60" w:afterLines="20" w:after="48"/>
              <w:rPr>
                <w:sz w:val="20"/>
                <w:szCs w:val="20"/>
              </w:rPr>
            </w:pPr>
            <w:r w:rsidRPr="00D36D4A">
              <w:rPr>
                <w:sz w:val="20"/>
                <w:szCs w:val="20"/>
              </w:rPr>
              <w:t>Stationery and Printing</w:t>
            </w:r>
          </w:p>
        </w:tc>
        <w:tc>
          <w:tcPr>
            <w:tcW w:w="1100" w:type="dxa"/>
            <w:tcBorders>
              <w:top w:val="nil"/>
              <w:left w:val="single" w:sz="4" w:space="0" w:color="auto"/>
              <w:bottom w:val="single" w:sz="4" w:space="0" w:color="auto"/>
              <w:right w:val="single" w:sz="4" w:space="0" w:color="auto"/>
            </w:tcBorders>
            <w:shd w:val="clear" w:color="auto" w:fill="auto"/>
            <w:noWrap/>
          </w:tcPr>
          <w:p w14:paraId="749A54EE" w14:textId="77777777" w:rsidR="00F81C51" w:rsidRPr="00D36D4A" w:rsidRDefault="00F81C51" w:rsidP="00D36D4A">
            <w:pPr>
              <w:spacing w:before="60" w:afterLines="20" w:after="48"/>
              <w:jc w:val="right"/>
              <w:rPr>
                <w:sz w:val="20"/>
                <w:szCs w:val="20"/>
              </w:rPr>
            </w:pPr>
            <w:r w:rsidRPr="00D36D4A">
              <w:rPr>
                <w:sz w:val="20"/>
                <w:szCs w:val="20"/>
              </w:rPr>
              <w:t>44.24</w:t>
            </w:r>
          </w:p>
        </w:tc>
        <w:tc>
          <w:tcPr>
            <w:tcW w:w="1040" w:type="dxa"/>
            <w:tcBorders>
              <w:top w:val="nil"/>
              <w:left w:val="nil"/>
              <w:bottom w:val="single" w:sz="4" w:space="0" w:color="auto"/>
              <w:right w:val="single" w:sz="4" w:space="0" w:color="auto"/>
            </w:tcBorders>
            <w:shd w:val="clear" w:color="auto" w:fill="auto"/>
            <w:noWrap/>
          </w:tcPr>
          <w:p w14:paraId="5FB91B7B" w14:textId="77777777" w:rsidR="00F81C51" w:rsidRPr="00D36D4A" w:rsidRDefault="00F81C51" w:rsidP="00D36D4A">
            <w:pPr>
              <w:spacing w:before="60" w:afterLines="20" w:after="48"/>
              <w:jc w:val="right"/>
              <w:rPr>
                <w:sz w:val="20"/>
                <w:szCs w:val="20"/>
              </w:rPr>
            </w:pPr>
            <w:r w:rsidRPr="00D36D4A">
              <w:rPr>
                <w:sz w:val="20"/>
                <w:szCs w:val="20"/>
              </w:rPr>
              <w:t>1.02</w:t>
            </w:r>
          </w:p>
        </w:tc>
        <w:tc>
          <w:tcPr>
            <w:tcW w:w="1134" w:type="dxa"/>
            <w:tcBorders>
              <w:top w:val="nil"/>
              <w:left w:val="nil"/>
              <w:bottom w:val="single" w:sz="4" w:space="0" w:color="auto"/>
              <w:right w:val="single" w:sz="4" w:space="0" w:color="auto"/>
            </w:tcBorders>
            <w:shd w:val="clear" w:color="auto" w:fill="auto"/>
            <w:noWrap/>
          </w:tcPr>
          <w:p w14:paraId="5B60229C"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121CAE37" w14:textId="77777777" w:rsidR="00F81C51" w:rsidRPr="00D36D4A" w:rsidRDefault="00F81C51" w:rsidP="00D36D4A">
            <w:pPr>
              <w:spacing w:before="60" w:afterLines="20" w:after="48"/>
              <w:jc w:val="right"/>
              <w:rPr>
                <w:sz w:val="20"/>
                <w:szCs w:val="20"/>
              </w:rPr>
            </w:pPr>
            <w:r w:rsidRPr="00D36D4A">
              <w:rPr>
                <w:sz w:val="20"/>
                <w:szCs w:val="20"/>
              </w:rPr>
              <w:t>45.26</w:t>
            </w:r>
          </w:p>
        </w:tc>
      </w:tr>
      <w:tr w:rsidR="00986903" w:rsidRPr="00D36D4A" w14:paraId="18EE37E0" w14:textId="77777777" w:rsidTr="002E72ED">
        <w:trPr>
          <w:trHeight w:val="255"/>
        </w:trPr>
        <w:tc>
          <w:tcPr>
            <w:tcW w:w="511" w:type="dxa"/>
            <w:tcBorders>
              <w:top w:val="nil"/>
              <w:left w:val="single" w:sz="4" w:space="0" w:color="auto"/>
              <w:bottom w:val="nil"/>
              <w:right w:val="nil"/>
            </w:tcBorders>
            <w:noWrap/>
            <w:vAlign w:val="bottom"/>
          </w:tcPr>
          <w:p w14:paraId="44FEBF3A"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7BFAEFB4" w14:textId="77777777" w:rsidR="00F81C51" w:rsidRPr="00D36D4A" w:rsidRDefault="00F81C51" w:rsidP="00D36D4A">
            <w:pPr>
              <w:spacing w:before="60" w:afterLines="20" w:after="48"/>
              <w:rPr>
                <w:sz w:val="20"/>
                <w:szCs w:val="20"/>
              </w:rPr>
            </w:pPr>
            <w:r w:rsidRPr="00D36D4A">
              <w:rPr>
                <w:sz w:val="20"/>
                <w:szCs w:val="20"/>
              </w:rPr>
              <w:t>Public Works</w:t>
            </w:r>
          </w:p>
        </w:tc>
        <w:tc>
          <w:tcPr>
            <w:tcW w:w="1100" w:type="dxa"/>
            <w:tcBorders>
              <w:top w:val="nil"/>
              <w:left w:val="single" w:sz="4" w:space="0" w:color="auto"/>
              <w:bottom w:val="single" w:sz="4" w:space="0" w:color="auto"/>
              <w:right w:val="single" w:sz="4" w:space="0" w:color="auto"/>
            </w:tcBorders>
            <w:shd w:val="clear" w:color="auto" w:fill="auto"/>
            <w:noWrap/>
          </w:tcPr>
          <w:p w14:paraId="64CAD236" w14:textId="77777777" w:rsidR="00F81C51" w:rsidRPr="00D36D4A" w:rsidRDefault="00F81C51" w:rsidP="00D36D4A">
            <w:pPr>
              <w:spacing w:before="60" w:afterLines="20" w:after="48"/>
              <w:jc w:val="right"/>
              <w:rPr>
                <w:sz w:val="20"/>
                <w:szCs w:val="20"/>
              </w:rPr>
            </w:pPr>
            <w:r w:rsidRPr="00D36D4A">
              <w:rPr>
                <w:sz w:val="20"/>
                <w:szCs w:val="20"/>
              </w:rPr>
              <w:t>259.63</w:t>
            </w:r>
          </w:p>
        </w:tc>
        <w:tc>
          <w:tcPr>
            <w:tcW w:w="1040" w:type="dxa"/>
            <w:tcBorders>
              <w:top w:val="nil"/>
              <w:left w:val="nil"/>
              <w:bottom w:val="single" w:sz="4" w:space="0" w:color="auto"/>
              <w:right w:val="single" w:sz="4" w:space="0" w:color="auto"/>
            </w:tcBorders>
            <w:shd w:val="clear" w:color="auto" w:fill="auto"/>
            <w:noWrap/>
          </w:tcPr>
          <w:p w14:paraId="53EF4B57" w14:textId="77777777" w:rsidR="00F81C51" w:rsidRPr="00D36D4A" w:rsidRDefault="00F81C51" w:rsidP="00D36D4A">
            <w:pPr>
              <w:spacing w:before="60" w:afterLines="20" w:after="48"/>
              <w:jc w:val="right"/>
              <w:rPr>
                <w:sz w:val="20"/>
                <w:szCs w:val="20"/>
              </w:rPr>
            </w:pPr>
            <w:r w:rsidRPr="00D36D4A">
              <w:rPr>
                <w:sz w:val="20"/>
                <w:szCs w:val="20"/>
              </w:rPr>
              <w:t>588.93</w:t>
            </w:r>
          </w:p>
        </w:tc>
        <w:tc>
          <w:tcPr>
            <w:tcW w:w="1134" w:type="dxa"/>
            <w:tcBorders>
              <w:top w:val="nil"/>
              <w:left w:val="nil"/>
              <w:bottom w:val="single" w:sz="4" w:space="0" w:color="auto"/>
              <w:right w:val="single" w:sz="4" w:space="0" w:color="auto"/>
            </w:tcBorders>
            <w:shd w:val="clear" w:color="auto" w:fill="auto"/>
            <w:noWrap/>
          </w:tcPr>
          <w:p w14:paraId="1E2A2DC3"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532A4D8F" w14:textId="77777777" w:rsidR="00F81C51" w:rsidRPr="00D36D4A" w:rsidRDefault="00F81C51" w:rsidP="00D36D4A">
            <w:pPr>
              <w:spacing w:before="60" w:afterLines="20" w:after="48"/>
              <w:jc w:val="right"/>
              <w:rPr>
                <w:sz w:val="20"/>
                <w:szCs w:val="20"/>
              </w:rPr>
            </w:pPr>
            <w:r w:rsidRPr="00D36D4A">
              <w:rPr>
                <w:sz w:val="20"/>
                <w:szCs w:val="20"/>
              </w:rPr>
              <w:t>848.56</w:t>
            </w:r>
          </w:p>
        </w:tc>
      </w:tr>
      <w:tr w:rsidR="00986903" w:rsidRPr="00D36D4A" w14:paraId="46307220" w14:textId="77777777" w:rsidTr="002E72ED">
        <w:trPr>
          <w:trHeight w:val="255"/>
        </w:trPr>
        <w:tc>
          <w:tcPr>
            <w:tcW w:w="511" w:type="dxa"/>
            <w:tcBorders>
              <w:top w:val="nil"/>
              <w:left w:val="single" w:sz="4" w:space="0" w:color="auto"/>
              <w:bottom w:val="nil"/>
              <w:right w:val="nil"/>
            </w:tcBorders>
            <w:noWrap/>
            <w:vAlign w:val="bottom"/>
          </w:tcPr>
          <w:p w14:paraId="05E24673"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54B5547C" w14:textId="77777777" w:rsidR="00F81C51" w:rsidRPr="00D36D4A" w:rsidRDefault="00F81C51" w:rsidP="00D36D4A">
            <w:pPr>
              <w:spacing w:before="60" w:afterLines="20" w:after="48"/>
              <w:rPr>
                <w:sz w:val="20"/>
                <w:szCs w:val="20"/>
              </w:rPr>
            </w:pPr>
            <w:r w:rsidRPr="00D36D4A">
              <w:rPr>
                <w:sz w:val="20"/>
              </w:rPr>
              <w:t>Vigilance</w:t>
            </w:r>
          </w:p>
        </w:tc>
        <w:tc>
          <w:tcPr>
            <w:tcW w:w="1100" w:type="dxa"/>
            <w:tcBorders>
              <w:top w:val="nil"/>
              <w:left w:val="single" w:sz="4" w:space="0" w:color="auto"/>
              <w:bottom w:val="single" w:sz="4" w:space="0" w:color="auto"/>
              <w:right w:val="single" w:sz="4" w:space="0" w:color="auto"/>
            </w:tcBorders>
            <w:shd w:val="clear" w:color="auto" w:fill="auto"/>
            <w:noWrap/>
          </w:tcPr>
          <w:p w14:paraId="4B77076A" w14:textId="77777777" w:rsidR="00F81C51" w:rsidRPr="00D36D4A" w:rsidRDefault="00F81C51" w:rsidP="00D36D4A">
            <w:pPr>
              <w:spacing w:before="60" w:afterLines="20" w:after="48"/>
              <w:jc w:val="right"/>
              <w:rPr>
                <w:sz w:val="20"/>
                <w:szCs w:val="20"/>
              </w:rPr>
            </w:pPr>
            <w:r w:rsidRPr="00D36D4A">
              <w:rPr>
                <w:sz w:val="20"/>
                <w:szCs w:val="20"/>
              </w:rPr>
              <w:t>44.68</w:t>
            </w:r>
          </w:p>
        </w:tc>
        <w:tc>
          <w:tcPr>
            <w:tcW w:w="1040" w:type="dxa"/>
            <w:tcBorders>
              <w:top w:val="nil"/>
              <w:left w:val="nil"/>
              <w:bottom w:val="single" w:sz="4" w:space="0" w:color="auto"/>
              <w:right w:val="single" w:sz="4" w:space="0" w:color="auto"/>
            </w:tcBorders>
            <w:shd w:val="clear" w:color="auto" w:fill="auto"/>
            <w:noWrap/>
          </w:tcPr>
          <w:p w14:paraId="30645CB4"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15452E26"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1A082998" w14:textId="77777777" w:rsidR="00F81C51" w:rsidRPr="00D36D4A" w:rsidRDefault="00F81C51" w:rsidP="00D36D4A">
            <w:pPr>
              <w:spacing w:before="60" w:afterLines="20" w:after="48"/>
              <w:jc w:val="right"/>
              <w:rPr>
                <w:sz w:val="20"/>
                <w:szCs w:val="20"/>
              </w:rPr>
            </w:pPr>
            <w:r w:rsidRPr="00D36D4A">
              <w:rPr>
                <w:sz w:val="20"/>
                <w:szCs w:val="20"/>
              </w:rPr>
              <w:t>44.68</w:t>
            </w:r>
          </w:p>
        </w:tc>
      </w:tr>
      <w:tr w:rsidR="00986903" w:rsidRPr="00D36D4A" w14:paraId="0C18C080" w14:textId="77777777" w:rsidTr="002E72ED">
        <w:trPr>
          <w:cantSplit/>
          <w:trHeight w:val="255"/>
        </w:trPr>
        <w:tc>
          <w:tcPr>
            <w:tcW w:w="511" w:type="dxa"/>
            <w:tcBorders>
              <w:top w:val="nil"/>
              <w:left w:val="single" w:sz="4" w:space="0" w:color="auto"/>
              <w:bottom w:val="nil"/>
              <w:right w:val="nil"/>
            </w:tcBorders>
            <w:noWrap/>
            <w:vAlign w:val="bottom"/>
          </w:tcPr>
          <w:p w14:paraId="4B972185"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7FEDDABB" w14:textId="77777777" w:rsidR="00F81C51" w:rsidRPr="00D36D4A" w:rsidRDefault="00F81C51" w:rsidP="00D36D4A">
            <w:pPr>
              <w:spacing w:before="60" w:afterLines="20" w:after="48"/>
              <w:rPr>
                <w:sz w:val="20"/>
                <w:szCs w:val="20"/>
              </w:rPr>
            </w:pPr>
            <w:r w:rsidRPr="00D36D4A">
              <w:rPr>
                <w:sz w:val="20"/>
                <w:szCs w:val="20"/>
              </w:rPr>
              <w:t>Other Administrative Services</w:t>
            </w:r>
          </w:p>
        </w:tc>
        <w:tc>
          <w:tcPr>
            <w:tcW w:w="1100" w:type="dxa"/>
            <w:tcBorders>
              <w:top w:val="nil"/>
              <w:left w:val="single" w:sz="4" w:space="0" w:color="auto"/>
              <w:bottom w:val="single" w:sz="4" w:space="0" w:color="auto"/>
              <w:right w:val="single" w:sz="4" w:space="0" w:color="auto"/>
            </w:tcBorders>
            <w:shd w:val="clear" w:color="auto" w:fill="auto"/>
            <w:noWrap/>
          </w:tcPr>
          <w:p w14:paraId="62ED3BF5" w14:textId="77777777" w:rsidR="00F81C51" w:rsidRPr="00D36D4A" w:rsidRDefault="00F81C51" w:rsidP="00D36D4A">
            <w:pPr>
              <w:spacing w:before="60" w:afterLines="20" w:after="48"/>
              <w:jc w:val="right"/>
              <w:rPr>
                <w:sz w:val="20"/>
                <w:szCs w:val="20"/>
              </w:rPr>
            </w:pPr>
            <w:r w:rsidRPr="00D36D4A">
              <w:rPr>
                <w:sz w:val="20"/>
                <w:szCs w:val="20"/>
              </w:rPr>
              <w:t>545.08</w:t>
            </w:r>
          </w:p>
        </w:tc>
        <w:tc>
          <w:tcPr>
            <w:tcW w:w="1040" w:type="dxa"/>
            <w:tcBorders>
              <w:top w:val="nil"/>
              <w:left w:val="nil"/>
              <w:bottom w:val="single" w:sz="4" w:space="0" w:color="auto"/>
              <w:right w:val="single" w:sz="4" w:space="0" w:color="auto"/>
            </w:tcBorders>
            <w:shd w:val="clear" w:color="auto" w:fill="auto"/>
            <w:noWrap/>
          </w:tcPr>
          <w:p w14:paraId="422201F1" w14:textId="77777777" w:rsidR="00F81C51" w:rsidRPr="00D36D4A" w:rsidRDefault="00F81C51" w:rsidP="00D36D4A">
            <w:pPr>
              <w:spacing w:before="60" w:afterLines="20" w:after="48"/>
              <w:jc w:val="right"/>
              <w:rPr>
                <w:sz w:val="20"/>
                <w:szCs w:val="20"/>
              </w:rPr>
            </w:pPr>
            <w:r w:rsidRPr="00D36D4A">
              <w:rPr>
                <w:sz w:val="20"/>
                <w:szCs w:val="20"/>
              </w:rPr>
              <w:t>6.49</w:t>
            </w:r>
          </w:p>
        </w:tc>
        <w:tc>
          <w:tcPr>
            <w:tcW w:w="1134" w:type="dxa"/>
            <w:tcBorders>
              <w:top w:val="nil"/>
              <w:left w:val="nil"/>
              <w:bottom w:val="single" w:sz="4" w:space="0" w:color="auto"/>
              <w:right w:val="single" w:sz="4" w:space="0" w:color="auto"/>
            </w:tcBorders>
            <w:shd w:val="clear" w:color="auto" w:fill="auto"/>
            <w:noWrap/>
          </w:tcPr>
          <w:p w14:paraId="2DB14F85"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nil"/>
              <w:left w:val="nil"/>
              <w:bottom w:val="single" w:sz="4" w:space="0" w:color="auto"/>
              <w:right w:val="single" w:sz="4" w:space="0" w:color="auto"/>
            </w:tcBorders>
            <w:shd w:val="clear" w:color="auto" w:fill="auto"/>
            <w:noWrap/>
          </w:tcPr>
          <w:p w14:paraId="06447A69" w14:textId="77777777" w:rsidR="00F81C51" w:rsidRPr="00D36D4A" w:rsidRDefault="00F81C51" w:rsidP="00D36D4A">
            <w:pPr>
              <w:spacing w:before="60" w:afterLines="20" w:after="48"/>
              <w:jc w:val="right"/>
              <w:rPr>
                <w:sz w:val="20"/>
                <w:szCs w:val="20"/>
              </w:rPr>
            </w:pPr>
            <w:r w:rsidRPr="00D36D4A">
              <w:rPr>
                <w:sz w:val="20"/>
                <w:szCs w:val="20"/>
              </w:rPr>
              <w:t>551.57</w:t>
            </w:r>
          </w:p>
        </w:tc>
      </w:tr>
      <w:tr w:rsidR="00986903" w:rsidRPr="00D36D4A" w14:paraId="5C4FDE8C" w14:textId="77777777" w:rsidTr="002E72ED">
        <w:trPr>
          <w:cantSplit/>
          <w:trHeight w:val="255"/>
        </w:trPr>
        <w:tc>
          <w:tcPr>
            <w:tcW w:w="511" w:type="dxa"/>
            <w:tcBorders>
              <w:top w:val="nil"/>
              <w:left w:val="single" w:sz="4" w:space="0" w:color="auto"/>
              <w:bottom w:val="nil"/>
              <w:right w:val="nil"/>
            </w:tcBorders>
            <w:noWrap/>
            <w:vAlign w:val="bottom"/>
          </w:tcPr>
          <w:p w14:paraId="2C9DA460" w14:textId="77777777" w:rsidR="00F81C51" w:rsidRPr="00D36D4A" w:rsidRDefault="00F81C51" w:rsidP="00D36D4A">
            <w:pPr>
              <w:spacing w:before="60" w:afterLines="20" w:after="48"/>
              <w:jc w:val="center"/>
              <w:rPr>
                <w:i/>
                <w:sz w:val="20"/>
                <w:szCs w:val="20"/>
              </w:rPr>
            </w:pPr>
            <w:r w:rsidRPr="00D36D4A">
              <w:rPr>
                <w:i/>
                <w:sz w:val="20"/>
                <w:szCs w:val="20"/>
              </w:rPr>
              <w:t>A.4</w:t>
            </w:r>
          </w:p>
        </w:tc>
        <w:tc>
          <w:tcPr>
            <w:tcW w:w="4686" w:type="dxa"/>
            <w:tcBorders>
              <w:top w:val="nil"/>
              <w:left w:val="single" w:sz="4" w:space="0" w:color="auto"/>
              <w:bottom w:val="single" w:sz="4" w:space="0" w:color="auto"/>
              <w:right w:val="single" w:sz="4" w:space="0" w:color="auto"/>
            </w:tcBorders>
            <w:noWrap/>
            <w:vAlign w:val="bottom"/>
          </w:tcPr>
          <w:p w14:paraId="36B7C15B" w14:textId="77777777" w:rsidR="00F81C51" w:rsidRPr="00D36D4A" w:rsidRDefault="00F81C51" w:rsidP="00D36D4A">
            <w:pPr>
              <w:spacing w:before="60" w:afterLines="20" w:after="48"/>
              <w:rPr>
                <w:i/>
                <w:sz w:val="20"/>
                <w:szCs w:val="20"/>
              </w:rPr>
            </w:pPr>
            <w:r w:rsidRPr="00D36D4A">
              <w:rPr>
                <w:i/>
                <w:sz w:val="20"/>
                <w:szCs w:val="20"/>
              </w:rPr>
              <w:t>Pension and Miscellaneous  General Services</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428188AA" w14:textId="77777777" w:rsidR="00F81C51" w:rsidRPr="00D36D4A" w:rsidRDefault="00F81C51" w:rsidP="00D36D4A">
            <w:pPr>
              <w:spacing w:before="60" w:afterLines="20" w:after="48"/>
              <w:jc w:val="right"/>
              <w:rPr>
                <w:b/>
                <w:bCs/>
                <w:sz w:val="20"/>
                <w:szCs w:val="20"/>
              </w:rPr>
            </w:pPr>
            <w:r w:rsidRPr="00D36D4A">
              <w:rPr>
                <w:b/>
                <w:bCs/>
                <w:sz w:val="20"/>
                <w:szCs w:val="20"/>
              </w:rPr>
              <w:t>22,042.77</w:t>
            </w:r>
          </w:p>
        </w:tc>
        <w:tc>
          <w:tcPr>
            <w:tcW w:w="1040" w:type="dxa"/>
            <w:tcBorders>
              <w:top w:val="single" w:sz="4" w:space="0" w:color="auto"/>
              <w:left w:val="nil"/>
              <w:bottom w:val="single" w:sz="4" w:space="0" w:color="auto"/>
              <w:right w:val="single" w:sz="4" w:space="0" w:color="auto"/>
            </w:tcBorders>
            <w:shd w:val="clear" w:color="auto" w:fill="auto"/>
            <w:noWrap/>
          </w:tcPr>
          <w:p w14:paraId="7E64BBF8" w14:textId="77777777" w:rsidR="00F81C51" w:rsidRPr="00D36D4A" w:rsidRDefault="00F81C51" w:rsidP="00D36D4A">
            <w:pPr>
              <w:spacing w:before="60" w:afterLines="20" w:after="48"/>
              <w:jc w:val="right"/>
              <w:rPr>
                <w:b/>
                <w:bCs/>
                <w:sz w:val="20"/>
                <w:szCs w:val="20"/>
              </w:rPr>
            </w:pPr>
            <w:r w:rsidRPr="00D36D4A">
              <w:rPr>
                <w:b/>
                <w:bCs/>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798C0D9B" w14:textId="77777777" w:rsidR="00F81C51" w:rsidRPr="00D36D4A" w:rsidRDefault="00F81C51" w:rsidP="00D36D4A">
            <w:pPr>
              <w:spacing w:before="60" w:afterLines="20" w:after="48"/>
              <w:jc w:val="right"/>
              <w:rPr>
                <w:b/>
                <w:bCs/>
                <w:sz w:val="20"/>
                <w:szCs w:val="20"/>
              </w:rPr>
            </w:pPr>
            <w:r w:rsidRPr="00D36D4A">
              <w:rPr>
                <w:b/>
                <w:bCs/>
                <w:sz w:val="20"/>
                <w:szCs w:val="20"/>
              </w:rPr>
              <w:t>10.12</w:t>
            </w:r>
          </w:p>
        </w:tc>
        <w:tc>
          <w:tcPr>
            <w:tcW w:w="1100" w:type="dxa"/>
            <w:tcBorders>
              <w:top w:val="single" w:sz="4" w:space="0" w:color="auto"/>
              <w:left w:val="nil"/>
              <w:bottom w:val="single" w:sz="4" w:space="0" w:color="auto"/>
              <w:right w:val="single" w:sz="4" w:space="0" w:color="auto"/>
            </w:tcBorders>
            <w:shd w:val="clear" w:color="auto" w:fill="auto"/>
            <w:noWrap/>
          </w:tcPr>
          <w:p w14:paraId="0CF2DE89" w14:textId="77777777" w:rsidR="00F81C51" w:rsidRPr="00D36D4A" w:rsidRDefault="00F81C51" w:rsidP="00D36D4A">
            <w:pPr>
              <w:spacing w:before="60" w:afterLines="20" w:after="48"/>
              <w:jc w:val="right"/>
              <w:rPr>
                <w:b/>
                <w:bCs/>
                <w:sz w:val="20"/>
                <w:szCs w:val="20"/>
              </w:rPr>
            </w:pPr>
            <w:r w:rsidRPr="00D36D4A">
              <w:rPr>
                <w:b/>
                <w:bCs/>
                <w:sz w:val="20"/>
                <w:szCs w:val="20"/>
              </w:rPr>
              <w:t>22,052.89</w:t>
            </w:r>
          </w:p>
        </w:tc>
      </w:tr>
      <w:tr w:rsidR="00986903" w:rsidRPr="00D36D4A" w14:paraId="41EC9EB6" w14:textId="77777777" w:rsidTr="002E72ED">
        <w:trPr>
          <w:cantSplit/>
          <w:trHeight w:val="255"/>
        </w:trPr>
        <w:tc>
          <w:tcPr>
            <w:tcW w:w="511" w:type="dxa"/>
            <w:tcBorders>
              <w:top w:val="nil"/>
              <w:left w:val="single" w:sz="4" w:space="0" w:color="auto"/>
              <w:bottom w:val="nil"/>
              <w:right w:val="nil"/>
            </w:tcBorders>
            <w:noWrap/>
            <w:vAlign w:val="bottom"/>
          </w:tcPr>
          <w:p w14:paraId="7F198436"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10F20647" w14:textId="77777777" w:rsidR="00F81C51" w:rsidRPr="00D36D4A" w:rsidRDefault="00F81C51" w:rsidP="00D36D4A">
            <w:pPr>
              <w:spacing w:before="60" w:afterLines="20" w:after="48"/>
              <w:rPr>
                <w:sz w:val="20"/>
                <w:szCs w:val="20"/>
              </w:rPr>
            </w:pPr>
            <w:r w:rsidRPr="00D36D4A">
              <w:rPr>
                <w:sz w:val="20"/>
                <w:szCs w:val="20"/>
              </w:rPr>
              <w:t>Pensions and Other Retirement Benefits</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2FE7929B" w14:textId="77777777" w:rsidR="00F81C51" w:rsidRPr="00D36D4A" w:rsidRDefault="00F81C51" w:rsidP="00D36D4A">
            <w:pPr>
              <w:spacing w:before="60" w:afterLines="20" w:after="48"/>
              <w:jc w:val="right"/>
              <w:rPr>
                <w:sz w:val="20"/>
                <w:szCs w:val="20"/>
              </w:rPr>
            </w:pPr>
            <w:r w:rsidRPr="00D36D4A">
              <w:rPr>
                <w:sz w:val="20"/>
                <w:szCs w:val="20"/>
              </w:rPr>
              <w:t>21,965.74</w:t>
            </w:r>
          </w:p>
        </w:tc>
        <w:tc>
          <w:tcPr>
            <w:tcW w:w="1040" w:type="dxa"/>
            <w:tcBorders>
              <w:top w:val="single" w:sz="4" w:space="0" w:color="auto"/>
              <w:left w:val="nil"/>
              <w:bottom w:val="single" w:sz="4" w:space="0" w:color="auto"/>
              <w:right w:val="single" w:sz="4" w:space="0" w:color="auto"/>
            </w:tcBorders>
            <w:shd w:val="clear" w:color="auto" w:fill="auto"/>
            <w:noWrap/>
          </w:tcPr>
          <w:p w14:paraId="61F022B7"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5470C196" w14:textId="77777777" w:rsidR="00F81C51" w:rsidRPr="00D36D4A" w:rsidRDefault="00F81C51" w:rsidP="00D36D4A">
            <w:pPr>
              <w:spacing w:before="60" w:afterLines="20" w:after="48"/>
              <w:jc w:val="right"/>
              <w:rPr>
                <w:sz w:val="20"/>
                <w:szCs w:val="20"/>
              </w:rPr>
            </w:pPr>
            <w:r w:rsidRPr="00D36D4A">
              <w:rPr>
                <w:sz w:val="20"/>
                <w:szCs w:val="20"/>
              </w:rPr>
              <w:t>Nil</w:t>
            </w:r>
          </w:p>
        </w:tc>
        <w:tc>
          <w:tcPr>
            <w:tcW w:w="1100" w:type="dxa"/>
            <w:tcBorders>
              <w:top w:val="single" w:sz="4" w:space="0" w:color="auto"/>
              <w:left w:val="nil"/>
              <w:bottom w:val="single" w:sz="4" w:space="0" w:color="auto"/>
              <w:right w:val="single" w:sz="4" w:space="0" w:color="auto"/>
            </w:tcBorders>
            <w:shd w:val="clear" w:color="auto" w:fill="auto"/>
            <w:noWrap/>
          </w:tcPr>
          <w:p w14:paraId="04BF820B" w14:textId="77777777" w:rsidR="00F81C51" w:rsidRPr="00D36D4A" w:rsidRDefault="00F81C51" w:rsidP="00D36D4A">
            <w:pPr>
              <w:spacing w:before="60" w:afterLines="20" w:after="48"/>
              <w:jc w:val="right"/>
              <w:rPr>
                <w:sz w:val="20"/>
                <w:szCs w:val="20"/>
              </w:rPr>
            </w:pPr>
            <w:r w:rsidRPr="00D36D4A">
              <w:rPr>
                <w:sz w:val="20"/>
                <w:szCs w:val="20"/>
              </w:rPr>
              <w:t>21,965.74</w:t>
            </w:r>
          </w:p>
        </w:tc>
      </w:tr>
      <w:tr w:rsidR="00986903" w:rsidRPr="00D36D4A" w14:paraId="5C89EFCC" w14:textId="77777777" w:rsidTr="002E72ED">
        <w:trPr>
          <w:cantSplit/>
          <w:trHeight w:val="255"/>
        </w:trPr>
        <w:tc>
          <w:tcPr>
            <w:tcW w:w="511" w:type="dxa"/>
            <w:tcBorders>
              <w:top w:val="nil"/>
              <w:left w:val="single" w:sz="4" w:space="0" w:color="auto"/>
              <w:right w:val="nil"/>
            </w:tcBorders>
            <w:noWrap/>
            <w:vAlign w:val="bottom"/>
          </w:tcPr>
          <w:p w14:paraId="2D91873B"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42FDB77A" w14:textId="77777777" w:rsidR="00F81C51" w:rsidRPr="00D36D4A" w:rsidRDefault="00F81C51" w:rsidP="00D36D4A">
            <w:pPr>
              <w:spacing w:before="60" w:afterLines="20" w:after="48"/>
              <w:rPr>
                <w:sz w:val="20"/>
                <w:szCs w:val="20"/>
              </w:rPr>
            </w:pPr>
            <w:r w:rsidRPr="00D36D4A">
              <w:rPr>
                <w:sz w:val="20"/>
                <w:szCs w:val="20"/>
              </w:rPr>
              <w:t>Miscellaneous General Services</w:t>
            </w:r>
          </w:p>
        </w:tc>
        <w:tc>
          <w:tcPr>
            <w:tcW w:w="1100" w:type="dxa"/>
            <w:tcBorders>
              <w:top w:val="nil"/>
              <w:left w:val="single" w:sz="4" w:space="0" w:color="auto"/>
              <w:bottom w:val="single" w:sz="4" w:space="0" w:color="auto"/>
              <w:right w:val="single" w:sz="4" w:space="0" w:color="auto"/>
            </w:tcBorders>
            <w:shd w:val="clear" w:color="auto" w:fill="auto"/>
            <w:noWrap/>
          </w:tcPr>
          <w:p w14:paraId="1A74A362" w14:textId="77777777" w:rsidR="00F81C51" w:rsidRPr="00D36D4A" w:rsidRDefault="00F81C51" w:rsidP="00D36D4A">
            <w:pPr>
              <w:spacing w:before="60" w:afterLines="20" w:after="48"/>
              <w:jc w:val="right"/>
              <w:rPr>
                <w:sz w:val="20"/>
                <w:szCs w:val="20"/>
              </w:rPr>
            </w:pPr>
            <w:r w:rsidRPr="00D36D4A">
              <w:rPr>
                <w:sz w:val="20"/>
                <w:szCs w:val="20"/>
              </w:rPr>
              <w:t>77.03</w:t>
            </w:r>
          </w:p>
        </w:tc>
        <w:tc>
          <w:tcPr>
            <w:tcW w:w="1040" w:type="dxa"/>
            <w:tcBorders>
              <w:top w:val="nil"/>
              <w:left w:val="nil"/>
              <w:bottom w:val="single" w:sz="4" w:space="0" w:color="auto"/>
              <w:right w:val="single" w:sz="4" w:space="0" w:color="auto"/>
            </w:tcBorders>
            <w:shd w:val="clear" w:color="auto" w:fill="auto"/>
            <w:noWrap/>
          </w:tcPr>
          <w:p w14:paraId="07AC94D6" w14:textId="77777777" w:rsidR="00F81C51" w:rsidRPr="00D36D4A" w:rsidRDefault="00F81C51" w:rsidP="00D36D4A">
            <w:pPr>
              <w:spacing w:before="60" w:afterLines="20" w:after="48"/>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02D68BFF" w14:textId="77777777" w:rsidR="00F81C51" w:rsidRPr="00D36D4A" w:rsidRDefault="00F81C51" w:rsidP="00D36D4A">
            <w:pPr>
              <w:spacing w:before="60" w:afterLines="20" w:after="48"/>
              <w:jc w:val="right"/>
              <w:rPr>
                <w:sz w:val="20"/>
                <w:szCs w:val="20"/>
              </w:rPr>
            </w:pPr>
            <w:r w:rsidRPr="00D36D4A">
              <w:rPr>
                <w:sz w:val="20"/>
                <w:szCs w:val="20"/>
              </w:rPr>
              <w:t>10.12</w:t>
            </w:r>
          </w:p>
        </w:tc>
        <w:tc>
          <w:tcPr>
            <w:tcW w:w="1100" w:type="dxa"/>
            <w:tcBorders>
              <w:top w:val="nil"/>
              <w:left w:val="nil"/>
              <w:bottom w:val="single" w:sz="4" w:space="0" w:color="auto"/>
              <w:right w:val="single" w:sz="4" w:space="0" w:color="auto"/>
            </w:tcBorders>
            <w:shd w:val="clear" w:color="auto" w:fill="auto"/>
            <w:noWrap/>
          </w:tcPr>
          <w:p w14:paraId="7BC5563A" w14:textId="77777777" w:rsidR="00F81C51" w:rsidRPr="00D36D4A" w:rsidRDefault="00F81C51" w:rsidP="00D36D4A">
            <w:pPr>
              <w:spacing w:before="60" w:afterLines="20" w:after="48"/>
              <w:jc w:val="right"/>
              <w:rPr>
                <w:sz w:val="20"/>
                <w:szCs w:val="20"/>
              </w:rPr>
            </w:pPr>
            <w:r w:rsidRPr="00D36D4A">
              <w:rPr>
                <w:sz w:val="20"/>
                <w:szCs w:val="20"/>
              </w:rPr>
              <w:t>87.15</w:t>
            </w:r>
          </w:p>
        </w:tc>
      </w:tr>
      <w:tr w:rsidR="00986903" w:rsidRPr="00D36D4A" w14:paraId="7D7F320D" w14:textId="77777777" w:rsidTr="002E72ED">
        <w:trPr>
          <w:cantSplit/>
          <w:trHeight w:val="255"/>
        </w:trPr>
        <w:tc>
          <w:tcPr>
            <w:tcW w:w="511" w:type="dxa"/>
            <w:tcBorders>
              <w:top w:val="nil"/>
              <w:left w:val="single" w:sz="4" w:space="0" w:color="auto"/>
              <w:bottom w:val="single" w:sz="4" w:space="0" w:color="auto"/>
              <w:right w:val="nil"/>
            </w:tcBorders>
            <w:noWrap/>
            <w:vAlign w:val="bottom"/>
          </w:tcPr>
          <w:p w14:paraId="32C15846" w14:textId="77777777" w:rsidR="00F81C51" w:rsidRPr="00D36D4A" w:rsidRDefault="00F81C51" w:rsidP="00D36D4A">
            <w:pPr>
              <w:spacing w:before="60" w:afterLines="20" w:after="48"/>
              <w:jc w:val="center"/>
              <w:rPr>
                <w:sz w:val="20"/>
                <w:szCs w:val="20"/>
              </w:rPr>
            </w:pPr>
          </w:p>
        </w:tc>
        <w:tc>
          <w:tcPr>
            <w:tcW w:w="4686" w:type="dxa"/>
            <w:tcBorders>
              <w:top w:val="nil"/>
              <w:left w:val="single" w:sz="4" w:space="0" w:color="auto"/>
              <w:bottom w:val="single" w:sz="4" w:space="0" w:color="auto"/>
              <w:right w:val="single" w:sz="4" w:space="0" w:color="auto"/>
            </w:tcBorders>
            <w:noWrap/>
            <w:vAlign w:val="bottom"/>
          </w:tcPr>
          <w:p w14:paraId="3E64563D" w14:textId="77777777" w:rsidR="00F81C51" w:rsidRPr="00D36D4A" w:rsidRDefault="00F81C51" w:rsidP="00D36D4A">
            <w:pPr>
              <w:spacing w:before="60" w:afterLines="20" w:after="48"/>
              <w:jc w:val="right"/>
              <w:rPr>
                <w:b/>
                <w:sz w:val="20"/>
                <w:szCs w:val="20"/>
              </w:rPr>
            </w:pPr>
            <w:r w:rsidRPr="00D36D4A">
              <w:rPr>
                <w:b/>
                <w:sz w:val="20"/>
                <w:szCs w:val="20"/>
              </w:rPr>
              <w:t> Total-A-General Services</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2A4D2FB6" w14:textId="77777777" w:rsidR="00F81C51" w:rsidRPr="00D36D4A" w:rsidRDefault="00F81C51" w:rsidP="00D36D4A">
            <w:pPr>
              <w:spacing w:before="60" w:afterLines="20" w:after="48"/>
              <w:jc w:val="right"/>
              <w:rPr>
                <w:b/>
                <w:bCs/>
                <w:sz w:val="20"/>
                <w:szCs w:val="20"/>
              </w:rPr>
            </w:pPr>
            <w:r w:rsidRPr="00D36D4A">
              <w:rPr>
                <w:b/>
                <w:bCs/>
                <w:sz w:val="20"/>
                <w:szCs w:val="20"/>
              </w:rPr>
              <w:t>62,829.58</w:t>
            </w:r>
          </w:p>
        </w:tc>
        <w:tc>
          <w:tcPr>
            <w:tcW w:w="1040" w:type="dxa"/>
            <w:tcBorders>
              <w:top w:val="single" w:sz="4" w:space="0" w:color="auto"/>
              <w:left w:val="nil"/>
              <w:bottom w:val="single" w:sz="4" w:space="0" w:color="auto"/>
              <w:right w:val="single" w:sz="4" w:space="0" w:color="auto"/>
            </w:tcBorders>
            <w:shd w:val="clear" w:color="auto" w:fill="auto"/>
            <w:noWrap/>
          </w:tcPr>
          <w:p w14:paraId="6E2C32E1" w14:textId="77777777" w:rsidR="00F81C51" w:rsidRPr="00D36D4A" w:rsidRDefault="00F81C51" w:rsidP="00D36D4A">
            <w:pPr>
              <w:spacing w:before="60" w:afterLines="20" w:after="48"/>
              <w:jc w:val="right"/>
              <w:rPr>
                <w:b/>
                <w:bCs/>
                <w:sz w:val="20"/>
                <w:szCs w:val="20"/>
              </w:rPr>
            </w:pPr>
            <w:r w:rsidRPr="00D36D4A">
              <w:rPr>
                <w:b/>
                <w:bCs/>
                <w:sz w:val="20"/>
                <w:szCs w:val="20"/>
              </w:rPr>
              <w:t>1,203.77</w:t>
            </w:r>
          </w:p>
        </w:tc>
        <w:tc>
          <w:tcPr>
            <w:tcW w:w="1134" w:type="dxa"/>
            <w:tcBorders>
              <w:top w:val="single" w:sz="4" w:space="0" w:color="auto"/>
              <w:left w:val="nil"/>
              <w:bottom w:val="single" w:sz="4" w:space="0" w:color="auto"/>
              <w:right w:val="single" w:sz="4" w:space="0" w:color="auto"/>
            </w:tcBorders>
            <w:shd w:val="clear" w:color="auto" w:fill="auto"/>
            <w:noWrap/>
          </w:tcPr>
          <w:p w14:paraId="30A8D2CE" w14:textId="77777777" w:rsidR="00F81C51" w:rsidRPr="00D36D4A" w:rsidRDefault="00F81C51" w:rsidP="00D36D4A">
            <w:pPr>
              <w:spacing w:before="60" w:afterLines="20" w:after="48"/>
              <w:jc w:val="right"/>
              <w:rPr>
                <w:b/>
                <w:bCs/>
                <w:sz w:val="20"/>
                <w:szCs w:val="20"/>
              </w:rPr>
            </w:pPr>
            <w:r w:rsidRPr="00D36D4A">
              <w:rPr>
                <w:b/>
                <w:bCs/>
                <w:sz w:val="20"/>
                <w:szCs w:val="20"/>
              </w:rPr>
              <w:t>10.12</w:t>
            </w:r>
          </w:p>
        </w:tc>
        <w:tc>
          <w:tcPr>
            <w:tcW w:w="1100" w:type="dxa"/>
            <w:tcBorders>
              <w:top w:val="single" w:sz="4" w:space="0" w:color="auto"/>
              <w:left w:val="nil"/>
              <w:bottom w:val="single" w:sz="4" w:space="0" w:color="auto"/>
              <w:right w:val="single" w:sz="4" w:space="0" w:color="auto"/>
            </w:tcBorders>
            <w:shd w:val="clear" w:color="auto" w:fill="auto"/>
            <w:noWrap/>
          </w:tcPr>
          <w:p w14:paraId="57AC066C" w14:textId="77777777" w:rsidR="00F81C51" w:rsidRPr="00D36D4A" w:rsidRDefault="00F81C51" w:rsidP="00D36D4A">
            <w:pPr>
              <w:spacing w:before="60" w:afterLines="20" w:after="48"/>
              <w:jc w:val="right"/>
              <w:rPr>
                <w:b/>
                <w:bCs/>
                <w:sz w:val="20"/>
                <w:szCs w:val="20"/>
              </w:rPr>
            </w:pPr>
            <w:r w:rsidRPr="00D36D4A">
              <w:rPr>
                <w:b/>
                <w:bCs/>
                <w:sz w:val="20"/>
                <w:szCs w:val="20"/>
              </w:rPr>
              <w:t>64,043.47</w:t>
            </w:r>
          </w:p>
        </w:tc>
      </w:tr>
    </w:tbl>
    <w:p w14:paraId="13B00E3E" w14:textId="77777777" w:rsidR="00F81C51" w:rsidRPr="00D36D4A" w:rsidRDefault="00F81C51" w:rsidP="00D36D4A">
      <w:pPr>
        <w:jc w:val="center"/>
        <w:outlineLvl w:val="0"/>
        <w:rPr>
          <w:sz w:val="20"/>
          <w:szCs w:val="20"/>
        </w:rPr>
      </w:pPr>
      <w:r w:rsidRPr="00D36D4A">
        <w:br w:type="page"/>
      </w:r>
      <w:r w:rsidRPr="00D36D4A">
        <w:rPr>
          <w:b/>
          <w:sz w:val="20"/>
          <w:szCs w:val="20"/>
        </w:rPr>
        <w:lastRenderedPageBreak/>
        <w:t xml:space="preserve">STATEMENT No. 4 - </w:t>
      </w:r>
      <w:r w:rsidRPr="00D36D4A">
        <w:rPr>
          <w:sz w:val="20"/>
          <w:szCs w:val="20"/>
        </w:rPr>
        <w:t>contd.</w:t>
      </w:r>
    </w:p>
    <w:p w14:paraId="290EEF39" w14:textId="77777777" w:rsidR="00F81C51" w:rsidRPr="00D36D4A" w:rsidRDefault="00F81C51" w:rsidP="00D36D4A">
      <w:pPr>
        <w:rPr>
          <w:b/>
          <w:bCs/>
          <w:sz w:val="20"/>
          <w:szCs w:val="20"/>
        </w:rPr>
      </w:pPr>
    </w:p>
    <w:p w14:paraId="641F1B31" w14:textId="50FA2FF7" w:rsidR="00F81C51" w:rsidRPr="00D36D4A" w:rsidRDefault="00F81C51" w:rsidP="00D36D4A">
      <w:pPr>
        <w:rPr>
          <w:b/>
          <w:bCs/>
          <w:sz w:val="20"/>
          <w:szCs w:val="20"/>
        </w:rPr>
      </w:pPr>
      <w:r w:rsidRPr="00D36D4A">
        <w:rPr>
          <w:b/>
          <w:bCs/>
          <w:sz w:val="20"/>
          <w:szCs w:val="20"/>
        </w:rPr>
        <w:t>A.</w:t>
      </w:r>
      <w:r w:rsidRPr="00D36D4A">
        <w:rPr>
          <w:b/>
          <w:bCs/>
          <w:sz w:val="20"/>
          <w:szCs w:val="20"/>
        </w:rPr>
        <w:tab/>
        <w:t xml:space="preserve">EXPENDITURE BY FUNCTION - </w:t>
      </w:r>
      <w:r w:rsidRPr="00D36D4A">
        <w:rPr>
          <w:bCs/>
          <w:sz w:val="20"/>
          <w:szCs w:val="20"/>
        </w:rPr>
        <w:t>contd.</w:t>
      </w:r>
    </w:p>
    <w:p w14:paraId="18630942" w14:textId="62640D75" w:rsidR="00F81C51" w:rsidRPr="00D36D4A" w:rsidRDefault="00F81C51" w:rsidP="008D3266">
      <w:pPr>
        <w:ind w:right="133"/>
        <w:jc w:val="right"/>
        <w:rPr>
          <w:b/>
          <w:bCs/>
          <w:sz w:val="20"/>
          <w:szCs w:val="20"/>
        </w:rPr>
      </w:pPr>
      <w:r w:rsidRPr="00D36D4A">
        <w:rPr>
          <w:b/>
          <w:bCs/>
          <w:sz w:val="20"/>
          <w:szCs w:val="20"/>
        </w:rPr>
        <w:tab/>
      </w:r>
      <w:r w:rsidRPr="00D36D4A">
        <w:rPr>
          <w:b/>
          <w:bCs/>
          <w:sz w:val="20"/>
          <w:szCs w:val="20"/>
        </w:rPr>
        <w:tab/>
      </w:r>
      <w:r w:rsidRPr="00D36D4A">
        <w:rPr>
          <w:b/>
          <w:bCs/>
          <w:sz w:val="20"/>
          <w:szCs w:val="20"/>
        </w:rPr>
        <w:tab/>
      </w:r>
      <w:r w:rsidRPr="00D36D4A">
        <w:rPr>
          <w:b/>
          <w:bCs/>
          <w:sz w:val="20"/>
          <w:szCs w:val="20"/>
        </w:rPr>
        <w:tab/>
      </w:r>
      <w:r w:rsidRPr="00D36D4A">
        <w:rPr>
          <w:b/>
          <w:bCs/>
          <w:sz w:val="20"/>
          <w:szCs w:val="20"/>
        </w:rPr>
        <w:tab/>
      </w:r>
      <w:r w:rsidRPr="00D36D4A">
        <w:rPr>
          <w:b/>
          <w:bCs/>
          <w:sz w:val="20"/>
          <w:szCs w:val="20"/>
        </w:rPr>
        <w:tab/>
      </w:r>
      <w:r w:rsidRPr="00D36D4A">
        <w:rPr>
          <w:b/>
          <w:bCs/>
          <w:sz w:val="20"/>
          <w:szCs w:val="20"/>
        </w:rPr>
        <w:tab/>
      </w:r>
      <w:r w:rsidRPr="00D36D4A">
        <w:rPr>
          <w:b/>
          <w:bCs/>
          <w:sz w:val="20"/>
          <w:szCs w:val="20"/>
        </w:rPr>
        <w:tab/>
      </w:r>
      <w:r w:rsidRPr="00D36D4A">
        <w:rPr>
          <w:b/>
          <w:bCs/>
          <w:sz w:val="20"/>
          <w:szCs w:val="20"/>
        </w:rPr>
        <w:tab/>
        <w:t xml:space="preserve">            (</w:t>
      </w:r>
      <w:r w:rsidR="00547F07" w:rsidRPr="00D36D4A">
        <w:rPr>
          <w:b/>
          <w:bCs/>
          <w:sz w:val="20"/>
          <w:szCs w:val="20"/>
        </w:rPr>
        <w:t>₹</w:t>
      </w:r>
      <w:r w:rsidRPr="00D36D4A">
        <w:rPr>
          <w:b/>
          <w:bCs/>
          <w:sz w:val="20"/>
          <w:szCs w:val="20"/>
        </w:rPr>
        <w:t xml:space="preserve"> in crore)</w:t>
      </w:r>
    </w:p>
    <w:tbl>
      <w:tblPr>
        <w:tblW w:w="9517" w:type="dxa"/>
        <w:tblInd w:w="108" w:type="dxa"/>
        <w:tblLook w:val="0000" w:firstRow="0" w:lastRow="0" w:firstColumn="0" w:lastColumn="0" w:noHBand="0" w:noVBand="0"/>
      </w:tblPr>
      <w:tblGrid>
        <w:gridCol w:w="550"/>
        <w:gridCol w:w="4197"/>
        <w:gridCol w:w="1260"/>
        <w:gridCol w:w="1170"/>
        <w:gridCol w:w="1080"/>
        <w:gridCol w:w="1260"/>
      </w:tblGrid>
      <w:tr w:rsidR="00986903" w:rsidRPr="00D36D4A" w14:paraId="354C8504" w14:textId="77777777" w:rsidTr="00DB372A">
        <w:trPr>
          <w:trHeight w:val="255"/>
        </w:trPr>
        <w:tc>
          <w:tcPr>
            <w:tcW w:w="550" w:type="dxa"/>
            <w:tcBorders>
              <w:top w:val="single" w:sz="4" w:space="0" w:color="auto"/>
              <w:left w:val="single" w:sz="4" w:space="0" w:color="auto"/>
              <w:bottom w:val="single" w:sz="4" w:space="0" w:color="auto"/>
              <w:right w:val="nil"/>
            </w:tcBorders>
            <w:noWrap/>
            <w:vAlign w:val="bottom"/>
          </w:tcPr>
          <w:p w14:paraId="2A66F661" w14:textId="77777777" w:rsidR="00F81C51" w:rsidRPr="00D36D4A" w:rsidRDefault="00F81C51" w:rsidP="00D36D4A">
            <w:pPr>
              <w:spacing w:beforeLines="20" w:before="48" w:after="20"/>
              <w:jc w:val="center"/>
              <w:rPr>
                <w:b/>
                <w:bCs/>
                <w:sz w:val="20"/>
                <w:szCs w:val="20"/>
              </w:rPr>
            </w:pPr>
          </w:p>
        </w:tc>
        <w:tc>
          <w:tcPr>
            <w:tcW w:w="4197" w:type="dxa"/>
            <w:tcBorders>
              <w:top w:val="single" w:sz="4" w:space="0" w:color="auto"/>
              <w:left w:val="single" w:sz="4" w:space="0" w:color="auto"/>
              <w:bottom w:val="single" w:sz="4" w:space="0" w:color="auto"/>
              <w:right w:val="single" w:sz="4" w:space="0" w:color="auto"/>
            </w:tcBorders>
            <w:noWrap/>
            <w:vAlign w:val="center"/>
          </w:tcPr>
          <w:p w14:paraId="4B06B311" w14:textId="77777777" w:rsidR="00F81C51" w:rsidRPr="00D36D4A" w:rsidRDefault="00F81C51" w:rsidP="00D36D4A">
            <w:pPr>
              <w:spacing w:beforeLines="20" w:before="48" w:after="20"/>
              <w:jc w:val="center"/>
              <w:rPr>
                <w:b/>
                <w:bCs/>
                <w:sz w:val="20"/>
                <w:szCs w:val="20"/>
              </w:rPr>
            </w:pPr>
            <w:r w:rsidRPr="00D36D4A">
              <w:rPr>
                <w:b/>
                <w:bCs/>
                <w:sz w:val="20"/>
                <w:szCs w:val="20"/>
              </w:rPr>
              <w:t>Description</w:t>
            </w:r>
          </w:p>
        </w:tc>
        <w:tc>
          <w:tcPr>
            <w:tcW w:w="1260" w:type="dxa"/>
            <w:tcBorders>
              <w:top w:val="single" w:sz="4" w:space="0" w:color="auto"/>
              <w:left w:val="nil"/>
              <w:bottom w:val="single" w:sz="4" w:space="0" w:color="auto"/>
              <w:right w:val="single" w:sz="4" w:space="0" w:color="auto"/>
            </w:tcBorders>
            <w:noWrap/>
            <w:vAlign w:val="center"/>
          </w:tcPr>
          <w:p w14:paraId="5B10661F" w14:textId="77777777" w:rsidR="00F81C51" w:rsidRPr="00D36D4A" w:rsidRDefault="00F81C51" w:rsidP="00D36D4A">
            <w:pPr>
              <w:spacing w:beforeLines="20" w:before="48" w:after="20"/>
              <w:jc w:val="center"/>
              <w:rPr>
                <w:b/>
                <w:bCs/>
                <w:sz w:val="20"/>
                <w:szCs w:val="20"/>
              </w:rPr>
            </w:pPr>
            <w:r w:rsidRPr="00D36D4A">
              <w:rPr>
                <w:b/>
                <w:bCs/>
                <w:sz w:val="20"/>
                <w:szCs w:val="20"/>
              </w:rPr>
              <w:t>Revenue</w:t>
            </w:r>
          </w:p>
        </w:tc>
        <w:tc>
          <w:tcPr>
            <w:tcW w:w="1170" w:type="dxa"/>
            <w:tcBorders>
              <w:top w:val="single" w:sz="4" w:space="0" w:color="auto"/>
              <w:left w:val="nil"/>
              <w:bottom w:val="single" w:sz="4" w:space="0" w:color="auto"/>
              <w:right w:val="single" w:sz="4" w:space="0" w:color="auto"/>
            </w:tcBorders>
            <w:noWrap/>
            <w:vAlign w:val="center"/>
          </w:tcPr>
          <w:p w14:paraId="1F2A9006" w14:textId="77777777" w:rsidR="00F81C51" w:rsidRPr="00D36D4A" w:rsidRDefault="00F81C51" w:rsidP="00D36D4A">
            <w:pPr>
              <w:spacing w:beforeLines="20" w:before="48" w:after="20"/>
              <w:jc w:val="center"/>
              <w:rPr>
                <w:b/>
                <w:bCs/>
                <w:sz w:val="20"/>
                <w:szCs w:val="20"/>
              </w:rPr>
            </w:pPr>
            <w:r w:rsidRPr="00D36D4A">
              <w:rPr>
                <w:b/>
                <w:bCs/>
                <w:sz w:val="20"/>
                <w:szCs w:val="20"/>
              </w:rPr>
              <w:t>Capital</w:t>
            </w:r>
          </w:p>
        </w:tc>
        <w:tc>
          <w:tcPr>
            <w:tcW w:w="1080" w:type="dxa"/>
            <w:tcBorders>
              <w:top w:val="single" w:sz="4" w:space="0" w:color="auto"/>
              <w:left w:val="nil"/>
              <w:bottom w:val="single" w:sz="4" w:space="0" w:color="auto"/>
              <w:right w:val="single" w:sz="4" w:space="0" w:color="auto"/>
            </w:tcBorders>
            <w:noWrap/>
            <w:vAlign w:val="center"/>
          </w:tcPr>
          <w:p w14:paraId="3EE40B13" w14:textId="77777777" w:rsidR="00F81C51" w:rsidRPr="00D36D4A" w:rsidRDefault="00F81C51" w:rsidP="00D36D4A">
            <w:pPr>
              <w:spacing w:beforeLines="20" w:before="48" w:after="20"/>
              <w:jc w:val="center"/>
              <w:rPr>
                <w:b/>
                <w:bCs/>
                <w:sz w:val="20"/>
                <w:szCs w:val="20"/>
              </w:rPr>
            </w:pPr>
            <w:r w:rsidRPr="00D36D4A">
              <w:rPr>
                <w:b/>
                <w:bCs/>
                <w:sz w:val="20"/>
                <w:szCs w:val="20"/>
              </w:rPr>
              <w:t>Loans &amp; Advances</w:t>
            </w:r>
          </w:p>
        </w:tc>
        <w:tc>
          <w:tcPr>
            <w:tcW w:w="1260" w:type="dxa"/>
            <w:tcBorders>
              <w:top w:val="single" w:sz="4" w:space="0" w:color="auto"/>
              <w:left w:val="nil"/>
              <w:bottom w:val="single" w:sz="4" w:space="0" w:color="auto"/>
              <w:right w:val="single" w:sz="4" w:space="0" w:color="auto"/>
            </w:tcBorders>
            <w:noWrap/>
            <w:vAlign w:val="center"/>
          </w:tcPr>
          <w:p w14:paraId="4D89AA06" w14:textId="77777777" w:rsidR="00F81C51" w:rsidRPr="00D36D4A" w:rsidRDefault="00F81C51" w:rsidP="00D36D4A">
            <w:pPr>
              <w:spacing w:beforeLines="20" w:before="48" w:after="20"/>
              <w:jc w:val="center"/>
              <w:rPr>
                <w:b/>
                <w:bCs/>
                <w:sz w:val="20"/>
                <w:szCs w:val="20"/>
              </w:rPr>
            </w:pPr>
            <w:r w:rsidRPr="00D36D4A">
              <w:rPr>
                <w:b/>
                <w:bCs/>
                <w:sz w:val="20"/>
                <w:szCs w:val="20"/>
              </w:rPr>
              <w:t>Total</w:t>
            </w:r>
          </w:p>
        </w:tc>
      </w:tr>
      <w:tr w:rsidR="00986903" w:rsidRPr="00D36D4A" w14:paraId="7E81E5FE" w14:textId="77777777" w:rsidTr="00DB372A">
        <w:trPr>
          <w:trHeight w:val="255"/>
        </w:trPr>
        <w:tc>
          <w:tcPr>
            <w:tcW w:w="550" w:type="dxa"/>
            <w:tcBorders>
              <w:top w:val="single" w:sz="4" w:space="0" w:color="auto"/>
              <w:left w:val="single" w:sz="4" w:space="0" w:color="auto"/>
              <w:bottom w:val="nil"/>
              <w:right w:val="nil"/>
            </w:tcBorders>
            <w:noWrap/>
          </w:tcPr>
          <w:p w14:paraId="5397C650" w14:textId="77777777" w:rsidR="00F81C51" w:rsidRPr="00D36D4A" w:rsidRDefault="00F81C51" w:rsidP="00D36D4A">
            <w:pPr>
              <w:spacing w:beforeLines="20" w:before="48" w:after="20"/>
              <w:jc w:val="center"/>
              <w:rPr>
                <w:b/>
                <w:bCs/>
                <w:sz w:val="20"/>
                <w:szCs w:val="20"/>
              </w:rPr>
            </w:pPr>
            <w:r w:rsidRPr="00D36D4A">
              <w:rPr>
                <w:b/>
                <w:bCs/>
                <w:sz w:val="20"/>
                <w:szCs w:val="20"/>
              </w:rPr>
              <w:t>B</w:t>
            </w:r>
          </w:p>
        </w:tc>
        <w:tc>
          <w:tcPr>
            <w:tcW w:w="4197" w:type="dxa"/>
            <w:tcBorders>
              <w:top w:val="nil"/>
              <w:left w:val="single" w:sz="4" w:space="0" w:color="auto"/>
              <w:bottom w:val="single" w:sz="4" w:space="0" w:color="auto"/>
              <w:right w:val="single" w:sz="4" w:space="0" w:color="auto"/>
            </w:tcBorders>
            <w:noWrap/>
            <w:vAlign w:val="bottom"/>
          </w:tcPr>
          <w:p w14:paraId="009FDF6E" w14:textId="77777777" w:rsidR="00F81C51" w:rsidRPr="00D36D4A" w:rsidRDefault="00F81C51" w:rsidP="00D36D4A">
            <w:pPr>
              <w:spacing w:beforeLines="20" w:before="48" w:after="20"/>
              <w:rPr>
                <w:b/>
                <w:bCs/>
                <w:sz w:val="20"/>
                <w:szCs w:val="20"/>
              </w:rPr>
            </w:pPr>
            <w:r w:rsidRPr="00D36D4A">
              <w:rPr>
                <w:b/>
                <w:bCs/>
                <w:sz w:val="20"/>
                <w:szCs w:val="20"/>
              </w:rPr>
              <w:t>Social Services</w:t>
            </w:r>
          </w:p>
        </w:tc>
        <w:tc>
          <w:tcPr>
            <w:tcW w:w="1260" w:type="dxa"/>
            <w:tcBorders>
              <w:top w:val="nil"/>
              <w:left w:val="nil"/>
              <w:bottom w:val="single" w:sz="4" w:space="0" w:color="auto"/>
              <w:right w:val="single" w:sz="4" w:space="0" w:color="auto"/>
            </w:tcBorders>
            <w:noWrap/>
            <w:vAlign w:val="bottom"/>
          </w:tcPr>
          <w:p w14:paraId="104B35D0" w14:textId="77777777" w:rsidR="00F81C51" w:rsidRPr="00D36D4A" w:rsidRDefault="00F81C51" w:rsidP="00D36D4A">
            <w:pPr>
              <w:spacing w:beforeLines="20" w:before="48" w:after="20"/>
              <w:jc w:val="right"/>
              <w:rPr>
                <w:b/>
                <w:bCs/>
                <w:sz w:val="20"/>
                <w:szCs w:val="20"/>
              </w:rPr>
            </w:pPr>
          </w:p>
        </w:tc>
        <w:tc>
          <w:tcPr>
            <w:tcW w:w="1170" w:type="dxa"/>
            <w:tcBorders>
              <w:top w:val="nil"/>
              <w:left w:val="nil"/>
              <w:bottom w:val="single" w:sz="4" w:space="0" w:color="auto"/>
              <w:right w:val="single" w:sz="4" w:space="0" w:color="auto"/>
            </w:tcBorders>
            <w:noWrap/>
            <w:vAlign w:val="bottom"/>
          </w:tcPr>
          <w:p w14:paraId="305C1E8B" w14:textId="77777777" w:rsidR="00F81C51" w:rsidRPr="00D36D4A" w:rsidRDefault="00F81C51" w:rsidP="00D36D4A">
            <w:pPr>
              <w:spacing w:beforeLines="20" w:before="48" w:after="20"/>
              <w:jc w:val="right"/>
              <w:rPr>
                <w:b/>
                <w:bCs/>
                <w:sz w:val="20"/>
                <w:szCs w:val="20"/>
              </w:rPr>
            </w:pPr>
          </w:p>
        </w:tc>
        <w:tc>
          <w:tcPr>
            <w:tcW w:w="1080" w:type="dxa"/>
            <w:tcBorders>
              <w:top w:val="nil"/>
              <w:left w:val="nil"/>
              <w:bottom w:val="single" w:sz="4" w:space="0" w:color="auto"/>
              <w:right w:val="single" w:sz="4" w:space="0" w:color="auto"/>
            </w:tcBorders>
            <w:noWrap/>
            <w:vAlign w:val="bottom"/>
          </w:tcPr>
          <w:p w14:paraId="590C7F64" w14:textId="77777777" w:rsidR="00F81C51" w:rsidRPr="00D36D4A" w:rsidRDefault="00F81C51" w:rsidP="00D36D4A">
            <w:pPr>
              <w:spacing w:beforeLines="20" w:before="48" w:after="20"/>
              <w:jc w:val="right"/>
              <w:rPr>
                <w:b/>
                <w:bCs/>
                <w:sz w:val="20"/>
                <w:szCs w:val="20"/>
              </w:rPr>
            </w:pPr>
          </w:p>
        </w:tc>
        <w:tc>
          <w:tcPr>
            <w:tcW w:w="1260" w:type="dxa"/>
            <w:tcBorders>
              <w:top w:val="nil"/>
              <w:left w:val="nil"/>
              <w:bottom w:val="single" w:sz="4" w:space="0" w:color="auto"/>
              <w:right w:val="single" w:sz="4" w:space="0" w:color="auto"/>
            </w:tcBorders>
            <w:noWrap/>
            <w:vAlign w:val="bottom"/>
          </w:tcPr>
          <w:p w14:paraId="4F800D0F" w14:textId="77777777" w:rsidR="00F81C51" w:rsidRPr="00D36D4A" w:rsidRDefault="00F81C51" w:rsidP="00D36D4A">
            <w:pPr>
              <w:spacing w:beforeLines="20" w:before="48" w:after="20"/>
              <w:jc w:val="right"/>
              <w:rPr>
                <w:b/>
                <w:bCs/>
                <w:sz w:val="20"/>
                <w:szCs w:val="20"/>
              </w:rPr>
            </w:pPr>
          </w:p>
        </w:tc>
      </w:tr>
      <w:tr w:rsidR="00986903" w:rsidRPr="00D36D4A" w14:paraId="2EFC2D3C" w14:textId="77777777" w:rsidTr="00DB372A">
        <w:trPr>
          <w:trHeight w:val="255"/>
        </w:trPr>
        <w:tc>
          <w:tcPr>
            <w:tcW w:w="550" w:type="dxa"/>
            <w:tcBorders>
              <w:top w:val="nil"/>
              <w:left w:val="single" w:sz="4" w:space="0" w:color="auto"/>
              <w:bottom w:val="nil"/>
              <w:right w:val="nil"/>
            </w:tcBorders>
            <w:noWrap/>
          </w:tcPr>
          <w:p w14:paraId="5861308A" w14:textId="77777777" w:rsidR="00F81C51" w:rsidRPr="00D36D4A" w:rsidRDefault="00F81C51" w:rsidP="00D36D4A">
            <w:pPr>
              <w:spacing w:beforeLines="20" w:before="48" w:after="20"/>
              <w:jc w:val="center"/>
              <w:rPr>
                <w:bCs/>
                <w:i/>
                <w:sz w:val="20"/>
                <w:szCs w:val="20"/>
              </w:rPr>
            </w:pPr>
            <w:r w:rsidRPr="00D36D4A">
              <w:rPr>
                <w:bCs/>
                <w:i/>
                <w:sz w:val="20"/>
                <w:szCs w:val="20"/>
              </w:rPr>
              <w:t>B.1</w:t>
            </w:r>
          </w:p>
        </w:tc>
        <w:tc>
          <w:tcPr>
            <w:tcW w:w="4197" w:type="dxa"/>
            <w:tcBorders>
              <w:top w:val="single" w:sz="4" w:space="0" w:color="auto"/>
              <w:left w:val="single" w:sz="4" w:space="0" w:color="auto"/>
              <w:bottom w:val="single" w:sz="4" w:space="0" w:color="auto"/>
              <w:right w:val="single" w:sz="4" w:space="0" w:color="auto"/>
            </w:tcBorders>
            <w:noWrap/>
            <w:vAlign w:val="bottom"/>
          </w:tcPr>
          <w:p w14:paraId="2390144C" w14:textId="77777777" w:rsidR="00F81C51" w:rsidRPr="00D36D4A" w:rsidRDefault="00F81C51" w:rsidP="00D36D4A">
            <w:pPr>
              <w:spacing w:beforeLines="20" w:before="48" w:after="20"/>
              <w:rPr>
                <w:bCs/>
                <w:i/>
                <w:sz w:val="20"/>
                <w:szCs w:val="20"/>
              </w:rPr>
            </w:pPr>
            <w:r w:rsidRPr="00D36D4A">
              <w:rPr>
                <w:bCs/>
                <w:i/>
                <w:sz w:val="20"/>
                <w:szCs w:val="20"/>
              </w:rPr>
              <w:t xml:space="preserve">Education, Sports, Art and Culture </w:t>
            </w:r>
            <w:r w:rsidRPr="00D36D4A">
              <w:rPr>
                <w:bCs/>
                <w:sz w:val="20"/>
                <w:szCs w:val="20"/>
                <w:vertAlign w:val="superscript"/>
              </w:rPr>
              <w:footnoteReference w:customMarkFollows="1" w:id="27"/>
              <w:t>(a)</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69676C3E" w14:textId="77777777" w:rsidR="00F81C51" w:rsidRPr="00D36D4A" w:rsidRDefault="00F81C51" w:rsidP="00D36D4A">
            <w:pPr>
              <w:spacing w:beforeLines="20" w:before="48" w:after="20"/>
              <w:jc w:val="right"/>
              <w:rPr>
                <w:b/>
                <w:bCs/>
                <w:sz w:val="20"/>
                <w:szCs w:val="20"/>
              </w:rPr>
            </w:pPr>
            <w:r w:rsidRPr="00D36D4A">
              <w:rPr>
                <w:b/>
                <w:bCs/>
                <w:sz w:val="20"/>
                <w:szCs w:val="20"/>
              </w:rPr>
              <w:t>36,603.87</w:t>
            </w:r>
          </w:p>
        </w:tc>
        <w:tc>
          <w:tcPr>
            <w:tcW w:w="1170" w:type="dxa"/>
            <w:tcBorders>
              <w:top w:val="single" w:sz="4" w:space="0" w:color="auto"/>
              <w:left w:val="nil"/>
              <w:bottom w:val="single" w:sz="4" w:space="0" w:color="auto"/>
              <w:right w:val="single" w:sz="4" w:space="0" w:color="auto"/>
            </w:tcBorders>
            <w:shd w:val="clear" w:color="auto" w:fill="auto"/>
            <w:noWrap/>
          </w:tcPr>
          <w:p w14:paraId="3FB06F0C" w14:textId="77777777" w:rsidR="00F81C51" w:rsidRPr="00D36D4A" w:rsidRDefault="00F81C51" w:rsidP="00D36D4A">
            <w:pPr>
              <w:spacing w:beforeLines="20" w:before="48" w:after="20"/>
              <w:jc w:val="right"/>
              <w:rPr>
                <w:b/>
                <w:bCs/>
                <w:sz w:val="20"/>
                <w:szCs w:val="20"/>
              </w:rPr>
            </w:pPr>
            <w:r w:rsidRPr="00D36D4A">
              <w:rPr>
                <w:b/>
                <w:bCs/>
                <w:sz w:val="20"/>
                <w:szCs w:val="20"/>
              </w:rPr>
              <w:t>3,887.21</w:t>
            </w:r>
          </w:p>
        </w:tc>
        <w:tc>
          <w:tcPr>
            <w:tcW w:w="1080" w:type="dxa"/>
            <w:tcBorders>
              <w:top w:val="single" w:sz="4" w:space="0" w:color="auto"/>
              <w:left w:val="nil"/>
              <w:bottom w:val="single" w:sz="4" w:space="0" w:color="auto"/>
              <w:right w:val="single" w:sz="4" w:space="0" w:color="auto"/>
            </w:tcBorders>
            <w:shd w:val="clear" w:color="auto" w:fill="auto"/>
            <w:noWrap/>
          </w:tcPr>
          <w:p w14:paraId="6EA1081B" w14:textId="77777777" w:rsidR="00F81C51" w:rsidRPr="00D36D4A" w:rsidRDefault="00F81C51" w:rsidP="00D36D4A">
            <w:pPr>
              <w:spacing w:beforeLines="20" w:before="48" w:after="20"/>
              <w:jc w:val="right"/>
              <w:rPr>
                <w:b/>
                <w:bCs/>
                <w:sz w:val="20"/>
                <w:szCs w:val="20"/>
              </w:rPr>
            </w:pPr>
            <w:r w:rsidRPr="00D36D4A">
              <w:rPr>
                <w:b/>
                <w:bCs/>
                <w:sz w:val="20"/>
                <w:szCs w:val="20"/>
              </w:rPr>
              <w:t>25.00</w:t>
            </w:r>
          </w:p>
        </w:tc>
        <w:tc>
          <w:tcPr>
            <w:tcW w:w="1260" w:type="dxa"/>
            <w:tcBorders>
              <w:top w:val="single" w:sz="4" w:space="0" w:color="auto"/>
              <w:left w:val="nil"/>
              <w:bottom w:val="single" w:sz="4" w:space="0" w:color="auto"/>
              <w:right w:val="single" w:sz="4" w:space="0" w:color="auto"/>
            </w:tcBorders>
            <w:shd w:val="clear" w:color="auto" w:fill="auto"/>
            <w:noWrap/>
          </w:tcPr>
          <w:p w14:paraId="32C0F177" w14:textId="77777777" w:rsidR="00F81C51" w:rsidRPr="00D36D4A" w:rsidRDefault="00F81C51" w:rsidP="00D36D4A">
            <w:pPr>
              <w:spacing w:beforeLines="20" w:before="48" w:after="20"/>
              <w:jc w:val="right"/>
              <w:rPr>
                <w:b/>
                <w:bCs/>
                <w:sz w:val="20"/>
                <w:szCs w:val="20"/>
              </w:rPr>
            </w:pPr>
            <w:r w:rsidRPr="00D36D4A">
              <w:rPr>
                <w:b/>
                <w:bCs/>
                <w:sz w:val="20"/>
                <w:szCs w:val="20"/>
              </w:rPr>
              <w:t>40,516.08</w:t>
            </w:r>
          </w:p>
        </w:tc>
      </w:tr>
      <w:tr w:rsidR="00986903" w:rsidRPr="00D36D4A" w14:paraId="680AEA1B" w14:textId="77777777" w:rsidTr="00DB372A">
        <w:trPr>
          <w:trHeight w:val="255"/>
        </w:trPr>
        <w:tc>
          <w:tcPr>
            <w:tcW w:w="550" w:type="dxa"/>
            <w:tcBorders>
              <w:top w:val="nil"/>
              <w:left w:val="single" w:sz="4" w:space="0" w:color="auto"/>
              <w:bottom w:val="nil"/>
              <w:right w:val="nil"/>
            </w:tcBorders>
            <w:noWrap/>
          </w:tcPr>
          <w:p w14:paraId="1B6029D2"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53311AA8" w14:textId="77777777" w:rsidR="00F81C51" w:rsidRPr="00D36D4A" w:rsidRDefault="00F81C51" w:rsidP="00D36D4A">
            <w:pPr>
              <w:spacing w:beforeLines="20" w:before="48" w:after="20"/>
              <w:rPr>
                <w:sz w:val="20"/>
                <w:szCs w:val="20"/>
              </w:rPr>
            </w:pPr>
            <w:r w:rsidRPr="00D36D4A">
              <w:rPr>
                <w:sz w:val="20"/>
                <w:szCs w:val="20"/>
              </w:rPr>
              <w:t>General Education</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1DD86FCE" w14:textId="77777777" w:rsidR="00F81C51" w:rsidRPr="00D36D4A" w:rsidRDefault="00F81C51" w:rsidP="00D36D4A">
            <w:pPr>
              <w:spacing w:beforeLines="20" w:before="48" w:after="20"/>
              <w:jc w:val="right"/>
              <w:rPr>
                <w:sz w:val="20"/>
                <w:szCs w:val="20"/>
              </w:rPr>
            </w:pPr>
            <w:r w:rsidRPr="00D36D4A">
              <w:rPr>
                <w:sz w:val="20"/>
                <w:szCs w:val="20"/>
              </w:rPr>
              <w:t>35,155.41</w:t>
            </w:r>
          </w:p>
        </w:tc>
        <w:tc>
          <w:tcPr>
            <w:tcW w:w="1170" w:type="dxa"/>
            <w:tcBorders>
              <w:top w:val="single" w:sz="4" w:space="0" w:color="auto"/>
              <w:left w:val="nil"/>
              <w:bottom w:val="single" w:sz="4" w:space="0" w:color="auto"/>
              <w:right w:val="single" w:sz="4" w:space="0" w:color="auto"/>
            </w:tcBorders>
            <w:shd w:val="clear" w:color="auto" w:fill="auto"/>
            <w:noWrap/>
          </w:tcPr>
          <w:p w14:paraId="13460456" w14:textId="77777777" w:rsidR="00F81C51" w:rsidRPr="00D36D4A" w:rsidRDefault="00F81C51" w:rsidP="00D36D4A">
            <w:pPr>
              <w:spacing w:beforeLines="20" w:before="48" w:after="20"/>
              <w:jc w:val="right"/>
              <w:rPr>
                <w:sz w:val="20"/>
                <w:szCs w:val="20"/>
              </w:rPr>
            </w:pPr>
            <w:r w:rsidRPr="00D36D4A">
              <w:rPr>
                <w:sz w:val="20"/>
                <w:szCs w:val="20"/>
              </w:rPr>
              <w:t>3,887.21</w:t>
            </w:r>
          </w:p>
        </w:tc>
        <w:tc>
          <w:tcPr>
            <w:tcW w:w="1080" w:type="dxa"/>
            <w:tcBorders>
              <w:top w:val="single" w:sz="4" w:space="0" w:color="auto"/>
              <w:left w:val="nil"/>
              <w:bottom w:val="single" w:sz="4" w:space="0" w:color="auto"/>
              <w:right w:val="single" w:sz="4" w:space="0" w:color="auto"/>
            </w:tcBorders>
            <w:shd w:val="clear" w:color="auto" w:fill="auto"/>
            <w:noWrap/>
          </w:tcPr>
          <w:p w14:paraId="00210A33" w14:textId="77777777" w:rsidR="00F81C51" w:rsidRPr="00D36D4A" w:rsidRDefault="00F81C51" w:rsidP="00D36D4A">
            <w:pPr>
              <w:spacing w:beforeLines="20" w:before="48" w:after="20"/>
              <w:jc w:val="right"/>
              <w:rPr>
                <w:sz w:val="20"/>
                <w:szCs w:val="20"/>
              </w:rPr>
            </w:pPr>
            <w:r w:rsidRPr="00D36D4A">
              <w:rPr>
                <w:sz w:val="20"/>
                <w:szCs w:val="20"/>
              </w:rPr>
              <w:t>25.00</w:t>
            </w:r>
          </w:p>
        </w:tc>
        <w:tc>
          <w:tcPr>
            <w:tcW w:w="1260" w:type="dxa"/>
            <w:tcBorders>
              <w:top w:val="single" w:sz="4" w:space="0" w:color="auto"/>
              <w:left w:val="nil"/>
              <w:bottom w:val="single" w:sz="4" w:space="0" w:color="auto"/>
              <w:right w:val="single" w:sz="4" w:space="0" w:color="auto"/>
            </w:tcBorders>
            <w:shd w:val="clear" w:color="auto" w:fill="auto"/>
            <w:noWrap/>
          </w:tcPr>
          <w:p w14:paraId="0E90E76D" w14:textId="77777777" w:rsidR="00F81C51" w:rsidRPr="00D36D4A" w:rsidRDefault="00F81C51" w:rsidP="00D36D4A">
            <w:pPr>
              <w:spacing w:beforeLines="20" w:before="48" w:after="20"/>
              <w:jc w:val="right"/>
              <w:rPr>
                <w:sz w:val="20"/>
                <w:szCs w:val="20"/>
              </w:rPr>
            </w:pPr>
            <w:r w:rsidRPr="00D36D4A">
              <w:rPr>
                <w:sz w:val="20"/>
                <w:szCs w:val="20"/>
              </w:rPr>
              <w:t>39,067.62</w:t>
            </w:r>
          </w:p>
        </w:tc>
      </w:tr>
      <w:tr w:rsidR="00986903" w:rsidRPr="00D36D4A" w14:paraId="5C67B789" w14:textId="77777777" w:rsidTr="00DB372A">
        <w:trPr>
          <w:trHeight w:val="255"/>
        </w:trPr>
        <w:tc>
          <w:tcPr>
            <w:tcW w:w="550" w:type="dxa"/>
            <w:tcBorders>
              <w:top w:val="nil"/>
              <w:left w:val="single" w:sz="4" w:space="0" w:color="auto"/>
              <w:bottom w:val="nil"/>
              <w:right w:val="nil"/>
            </w:tcBorders>
            <w:noWrap/>
          </w:tcPr>
          <w:p w14:paraId="05C40E25"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4D5F628E" w14:textId="77777777" w:rsidR="00F81C51" w:rsidRPr="00D36D4A" w:rsidRDefault="00F81C51" w:rsidP="00D36D4A">
            <w:pPr>
              <w:spacing w:beforeLines="20" w:before="48" w:after="20"/>
              <w:rPr>
                <w:sz w:val="20"/>
                <w:szCs w:val="20"/>
              </w:rPr>
            </w:pPr>
            <w:r w:rsidRPr="00D36D4A">
              <w:rPr>
                <w:sz w:val="20"/>
                <w:szCs w:val="20"/>
              </w:rPr>
              <w:t>Technical Education</w:t>
            </w:r>
          </w:p>
        </w:tc>
        <w:tc>
          <w:tcPr>
            <w:tcW w:w="1260" w:type="dxa"/>
            <w:tcBorders>
              <w:top w:val="nil"/>
              <w:left w:val="single" w:sz="4" w:space="0" w:color="auto"/>
              <w:bottom w:val="single" w:sz="4" w:space="0" w:color="auto"/>
              <w:right w:val="single" w:sz="4" w:space="0" w:color="auto"/>
            </w:tcBorders>
            <w:shd w:val="clear" w:color="auto" w:fill="auto"/>
            <w:noWrap/>
          </w:tcPr>
          <w:p w14:paraId="5F54B581" w14:textId="77777777" w:rsidR="00F81C51" w:rsidRPr="00D36D4A" w:rsidRDefault="00F81C51" w:rsidP="00D36D4A">
            <w:pPr>
              <w:spacing w:beforeLines="20" w:before="48" w:after="20"/>
              <w:jc w:val="right"/>
              <w:rPr>
                <w:sz w:val="20"/>
                <w:szCs w:val="20"/>
              </w:rPr>
            </w:pPr>
            <w:r w:rsidRPr="00D36D4A">
              <w:rPr>
                <w:sz w:val="20"/>
                <w:szCs w:val="20"/>
              </w:rPr>
              <w:t>953.68</w:t>
            </w:r>
          </w:p>
        </w:tc>
        <w:tc>
          <w:tcPr>
            <w:tcW w:w="1170" w:type="dxa"/>
            <w:tcBorders>
              <w:top w:val="nil"/>
              <w:left w:val="nil"/>
              <w:bottom w:val="single" w:sz="4" w:space="0" w:color="auto"/>
              <w:right w:val="single" w:sz="4" w:space="0" w:color="auto"/>
            </w:tcBorders>
            <w:shd w:val="clear" w:color="auto" w:fill="auto"/>
            <w:noWrap/>
          </w:tcPr>
          <w:p w14:paraId="4FC4007C"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2D538118"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778C4CB5" w14:textId="77777777" w:rsidR="00F81C51" w:rsidRPr="00D36D4A" w:rsidRDefault="00F81C51" w:rsidP="00D36D4A">
            <w:pPr>
              <w:spacing w:beforeLines="20" w:before="48" w:after="20"/>
              <w:jc w:val="right"/>
              <w:rPr>
                <w:sz w:val="20"/>
                <w:szCs w:val="20"/>
              </w:rPr>
            </w:pPr>
            <w:r w:rsidRPr="00D36D4A">
              <w:rPr>
                <w:sz w:val="20"/>
                <w:szCs w:val="20"/>
              </w:rPr>
              <w:t>953.68</w:t>
            </w:r>
          </w:p>
        </w:tc>
      </w:tr>
      <w:tr w:rsidR="00986903" w:rsidRPr="00D36D4A" w14:paraId="5C56590A" w14:textId="77777777" w:rsidTr="00DB372A">
        <w:trPr>
          <w:trHeight w:val="255"/>
        </w:trPr>
        <w:tc>
          <w:tcPr>
            <w:tcW w:w="550" w:type="dxa"/>
            <w:tcBorders>
              <w:top w:val="nil"/>
              <w:left w:val="single" w:sz="4" w:space="0" w:color="auto"/>
              <w:bottom w:val="nil"/>
              <w:right w:val="nil"/>
            </w:tcBorders>
            <w:noWrap/>
          </w:tcPr>
          <w:p w14:paraId="11F8DF4F"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139B99B1" w14:textId="77777777" w:rsidR="00F81C51" w:rsidRPr="00D36D4A" w:rsidRDefault="00F81C51" w:rsidP="00D36D4A">
            <w:pPr>
              <w:spacing w:beforeLines="20" w:before="48" w:after="20"/>
              <w:rPr>
                <w:sz w:val="20"/>
                <w:szCs w:val="20"/>
              </w:rPr>
            </w:pPr>
            <w:r w:rsidRPr="00D36D4A">
              <w:rPr>
                <w:sz w:val="20"/>
                <w:szCs w:val="20"/>
              </w:rPr>
              <w:t>Sports and Youth Services</w:t>
            </w:r>
          </w:p>
        </w:tc>
        <w:tc>
          <w:tcPr>
            <w:tcW w:w="1260" w:type="dxa"/>
            <w:tcBorders>
              <w:top w:val="nil"/>
              <w:left w:val="single" w:sz="4" w:space="0" w:color="auto"/>
              <w:bottom w:val="single" w:sz="4" w:space="0" w:color="auto"/>
              <w:right w:val="single" w:sz="4" w:space="0" w:color="auto"/>
            </w:tcBorders>
            <w:shd w:val="clear" w:color="auto" w:fill="auto"/>
            <w:noWrap/>
          </w:tcPr>
          <w:p w14:paraId="5363D36C" w14:textId="77777777" w:rsidR="00F81C51" w:rsidRPr="00D36D4A" w:rsidRDefault="00F81C51" w:rsidP="00D36D4A">
            <w:pPr>
              <w:spacing w:beforeLines="20" w:before="48" w:after="20"/>
              <w:jc w:val="right"/>
              <w:rPr>
                <w:sz w:val="20"/>
                <w:szCs w:val="20"/>
              </w:rPr>
            </w:pPr>
            <w:r w:rsidRPr="00D36D4A">
              <w:rPr>
                <w:sz w:val="20"/>
                <w:szCs w:val="20"/>
              </w:rPr>
              <w:t>233.09</w:t>
            </w:r>
          </w:p>
        </w:tc>
        <w:tc>
          <w:tcPr>
            <w:tcW w:w="1170" w:type="dxa"/>
            <w:tcBorders>
              <w:top w:val="nil"/>
              <w:left w:val="nil"/>
              <w:bottom w:val="single" w:sz="4" w:space="0" w:color="auto"/>
              <w:right w:val="single" w:sz="4" w:space="0" w:color="auto"/>
            </w:tcBorders>
            <w:shd w:val="clear" w:color="auto" w:fill="auto"/>
            <w:noWrap/>
          </w:tcPr>
          <w:p w14:paraId="37B2B1F3"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5D617757"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7F2C2A0E" w14:textId="77777777" w:rsidR="00F81C51" w:rsidRPr="00D36D4A" w:rsidRDefault="00F81C51" w:rsidP="00D36D4A">
            <w:pPr>
              <w:spacing w:beforeLines="20" w:before="48" w:after="20"/>
              <w:jc w:val="right"/>
              <w:rPr>
                <w:sz w:val="20"/>
                <w:szCs w:val="20"/>
              </w:rPr>
            </w:pPr>
            <w:r w:rsidRPr="00D36D4A">
              <w:rPr>
                <w:sz w:val="20"/>
                <w:szCs w:val="20"/>
              </w:rPr>
              <w:t>233.09</w:t>
            </w:r>
          </w:p>
        </w:tc>
      </w:tr>
      <w:tr w:rsidR="00986903" w:rsidRPr="00D36D4A" w14:paraId="4172DCCF" w14:textId="77777777" w:rsidTr="00DB372A">
        <w:trPr>
          <w:trHeight w:val="255"/>
        </w:trPr>
        <w:tc>
          <w:tcPr>
            <w:tcW w:w="550" w:type="dxa"/>
            <w:tcBorders>
              <w:top w:val="nil"/>
              <w:left w:val="single" w:sz="4" w:space="0" w:color="auto"/>
              <w:bottom w:val="nil"/>
              <w:right w:val="nil"/>
            </w:tcBorders>
            <w:noWrap/>
          </w:tcPr>
          <w:p w14:paraId="77A2BB82"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39005320" w14:textId="77777777" w:rsidR="00F81C51" w:rsidRPr="00D36D4A" w:rsidRDefault="00F81C51" w:rsidP="00D36D4A">
            <w:pPr>
              <w:spacing w:beforeLines="20" w:before="48" w:after="20"/>
              <w:rPr>
                <w:sz w:val="20"/>
                <w:szCs w:val="20"/>
              </w:rPr>
            </w:pPr>
            <w:r w:rsidRPr="00D36D4A">
              <w:rPr>
                <w:sz w:val="20"/>
                <w:szCs w:val="20"/>
              </w:rPr>
              <w:t>Art and Culture</w:t>
            </w:r>
          </w:p>
        </w:tc>
        <w:tc>
          <w:tcPr>
            <w:tcW w:w="1260" w:type="dxa"/>
            <w:tcBorders>
              <w:top w:val="nil"/>
              <w:left w:val="single" w:sz="4" w:space="0" w:color="auto"/>
              <w:bottom w:val="single" w:sz="4" w:space="0" w:color="auto"/>
              <w:right w:val="single" w:sz="4" w:space="0" w:color="auto"/>
            </w:tcBorders>
            <w:shd w:val="clear" w:color="auto" w:fill="auto"/>
            <w:noWrap/>
          </w:tcPr>
          <w:p w14:paraId="5C81D7DA" w14:textId="77777777" w:rsidR="00F81C51" w:rsidRPr="00D36D4A" w:rsidRDefault="00F81C51" w:rsidP="00D36D4A">
            <w:pPr>
              <w:spacing w:beforeLines="20" w:before="48" w:after="20"/>
              <w:jc w:val="right"/>
              <w:rPr>
                <w:sz w:val="20"/>
                <w:szCs w:val="20"/>
              </w:rPr>
            </w:pPr>
            <w:r w:rsidRPr="00D36D4A">
              <w:rPr>
                <w:sz w:val="20"/>
                <w:szCs w:val="20"/>
              </w:rPr>
              <w:t>261.69</w:t>
            </w:r>
          </w:p>
        </w:tc>
        <w:tc>
          <w:tcPr>
            <w:tcW w:w="1170" w:type="dxa"/>
            <w:tcBorders>
              <w:top w:val="nil"/>
              <w:left w:val="nil"/>
              <w:bottom w:val="single" w:sz="4" w:space="0" w:color="auto"/>
              <w:right w:val="single" w:sz="4" w:space="0" w:color="auto"/>
            </w:tcBorders>
            <w:shd w:val="clear" w:color="auto" w:fill="auto"/>
            <w:noWrap/>
          </w:tcPr>
          <w:p w14:paraId="7C42AF3E"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2549D0B1"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1BD7D0D3" w14:textId="77777777" w:rsidR="00F81C51" w:rsidRPr="00D36D4A" w:rsidRDefault="00F81C51" w:rsidP="00D36D4A">
            <w:pPr>
              <w:spacing w:beforeLines="20" w:before="48" w:after="20"/>
              <w:jc w:val="right"/>
              <w:rPr>
                <w:sz w:val="20"/>
                <w:szCs w:val="20"/>
              </w:rPr>
            </w:pPr>
            <w:r w:rsidRPr="00D36D4A">
              <w:rPr>
                <w:sz w:val="20"/>
                <w:szCs w:val="20"/>
              </w:rPr>
              <w:t>261.69</w:t>
            </w:r>
          </w:p>
        </w:tc>
      </w:tr>
      <w:tr w:rsidR="00986903" w:rsidRPr="00D36D4A" w14:paraId="418DA250" w14:textId="77777777" w:rsidTr="00DB372A">
        <w:trPr>
          <w:trHeight w:val="255"/>
        </w:trPr>
        <w:tc>
          <w:tcPr>
            <w:tcW w:w="550" w:type="dxa"/>
            <w:tcBorders>
              <w:top w:val="nil"/>
              <w:left w:val="single" w:sz="4" w:space="0" w:color="auto"/>
              <w:bottom w:val="nil"/>
              <w:right w:val="nil"/>
            </w:tcBorders>
            <w:noWrap/>
          </w:tcPr>
          <w:p w14:paraId="6E8DC6D7" w14:textId="77777777" w:rsidR="00F81C51" w:rsidRPr="00D36D4A" w:rsidRDefault="00F81C51" w:rsidP="00D36D4A">
            <w:pPr>
              <w:spacing w:beforeLines="20" w:before="48" w:after="20"/>
              <w:jc w:val="center"/>
              <w:rPr>
                <w:bCs/>
                <w:i/>
                <w:sz w:val="20"/>
                <w:szCs w:val="20"/>
              </w:rPr>
            </w:pPr>
            <w:r w:rsidRPr="00D36D4A">
              <w:rPr>
                <w:bCs/>
                <w:i/>
                <w:sz w:val="20"/>
                <w:szCs w:val="20"/>
              </w:rPr>
              <w:t>B.2</w:t>
            </w:r>
          </w:p>
        </w:tc>
        <w:tc>
          <w:tcPr>
            <w:tcW w:w="4197" w:type="dxa"/>
            <w:tcBorders>
              <w:top w:val="nil"/>
              <w:left w:val="single" w:sz="4" w:space="0" w:color="auto"/>
              <w:bottom w:val="single" w:sz="4" w:space="0" w:color="auto"/>
              <w:right w:val="single" w:sz="4" w:space="0" w:color="auto"/>
            </w:tcBorders>
            <w:noWrap/>
            <w:vAlign w:val="bottom"/>
          </w:tcPr>
          <w:p w14:paraId="5012178C" w14:textId="77777777" w:rsidR="00F81C51" w:rsidRPr="00D36D4A" w:rsidRDefault="00F81C51" w:rsidP="00D36D4A">
            <w:pPr>
              <w:spacing w:beforeLines="20" w:before="48" w:after="20"/>
              <w:rPr>
                <w:bCs/>
                <w:i/>
                <w:sz w:val="20"/>
                <w:szCs w:val="20"/>
              </w:rPr>
            </w:pPr>
            <w:r w:rsidRPr="00D36D4A">
              <w:rPr>
                <w:bCs/>
                <w:i/>
                <w:sz w:val="20"/>
                <w:szCs w:val="20"/>
              </w:rPr>
              <w:t>Health and Family Welfare</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611E2FFF" w14:textId="77777777" w:rsidR="00F81C51" w:rsidRPr="00D36D4A" w:rsidRDefault="00F81C51" w:rsidP="00D36D4A">
            <w:pPr>
              <w:spacing w:beforeLines="20" w:before="48" w:after="20"/>
              <w:jc w:val="right"/>
              <w:rPr>
                <w:b/>
                <w:bCs/>
                <w:sz w:val="20"/>
                <w:szCs w:val="20"/>
              </w:rPr>
            </w:pPr>
            <w:r w:rsidRPr="00D36D4A">
              <w:rPr>
                <w:b/>
                <w:bCs/>
                <w:sz w:val="20"/>
                <w:szCs w:val="20"/>
              </w:rPr>
              <w:t>13,804.07</w:t>
            </w:r>
          </w:p>
        </w:tc>
        <w:tc>
          <w:tcPr>
            <w:tcW w:w="1170" w:type="dxa"/>
            <w:tcBorders>
              <w:top w:val="single" w:sz="4" w:space="0" w:color="auto"/>
              <w:left w:val="nil"/>
              <w:bottom w:val="single" w:sz="4" w:space="0" w:color="auto"/>
              <w:right w:val="single" w:sz="4" w:space="0" w:color="auto"/>
            </w:tcBorders>
            <w:shd w:val="clear" w:color="auto" w:fill="auto"/>
            <w:noWrap/>
          </w:tcPr>
          <w:p w14:paraId="5E24372E" w14:textId="77777777" w:rsidR="00F81C51" w:rsidRPr="00D36D4A" w:rsidRDefault="00F81C51" w:rsidP="00D36D4A">
            <w:pPr>
              <w:spacing w:beforeLines="20" w:before="48" w:after="20"/>
              <w:jc w:val="right"/>
              <w:rPr>
                <w:b/>
                <w:bCs/>
                <w:sz w:val="20"/>
                <w:szCs w:val="20"/>
              </w:rPr>
            </w:pPr>
            <w:r w:rsidRPr="00D36D4A">
              <w:rPr>
                <w:b/>
                <w:bCs/>
                <w:sz w:val="20"/>
                <w:szCs w:val="20"/>
              </w:rPr>
              <w:t>2,505.99</w:t>
            </w:r>
          </w:p>
        </w:tc>
        <w:tc>
          <w:tcPr>
            <w:tcW w:w="1080" w:type="dxa"/>
            <w:tcBorders>
              <w:top w:val="single" w:sz="4" w:space="0" w:color="auto"/>
              <w:left w:val="nil"/>
              <w:bottom w:val="single" w:sz="4" w:space="0" w:color="auto"/>
              <w:right w:val="single" w:sz="4" w:space="0" w:color="auto"/>
            </w:tcBorders>
            <w:shd w:val="clear" w:color="auto" w:fill="auto"/>
            <w:noWrap/>
          </w:tcPr>
          <w:p w14:paraId="2E65CEFB" w14:textId="77777777" w:rsidR="00F81C51" w:rsidRPr="00D36D4A" w:rsidRDefault="00F81C51" w:rsidP="00D36D4A">
            <w:pPr>
              <w:spacing w:beforeLines="20" w:before="48" w:after="20"/>
              <w:jc w:val="right"/>
              <w:rPr>
                <w:b/>
                <w:bCs/>
                <w:sz w:val="20"/>
                <w:szCs w:val="20"/>
              </w:rPr>
            </w:pPr>
            <w:r w:rsidRPr="00D36D4A">
              <w:rPr>
                <w:b/>
                <w:bCs/>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tcPr>
          <w:p w14:paraId="12C242E9" w14:textId="77777777" w:rsidR="00F81C51" w:rsidRPr="00D36D4A" w:rsidRDefault="00F81C51" w:rsidP="00D36D4A">
            <w:pPr>
              <w:spacing w:beforeLines="20" w:before="48" w:after="20"/>
              <w:jc w:val="right"/>
              <w:rPr>
                <w:b/>
                <w:bCs/>
                <w:sz w:val="20"/>
                <w:szCs w:val="20"/>
              </w:rPr>
            </w:pPr>
            <w:r w:rsidRPr="00D36D4A">
              <w:rPr>
                <w:b/>
                <w:bCs/>
                <w:sz w:val="20"/>
                <w:szCs w:val="20"/>
              </w:rPr>
              <w:t>16,310.06</w:t>
            </w:r>
          </w:p>
        </w:tc>
      </w:tr>
      <w:tr w:rsidR="00986903" w:rsidRPr="00D36D4A" w14:paraId="59F3EDDC" w14:textId="77777777" w:rsidTr="00DB372A">
        <w:trPr>
          <w:trHeight w:val="255"/>
        </w:trPr>
        <w:tc>
          <w:tcPr>
            <w:tcW w:w="550" w:type="dxa"/>
            <w:tcBorders>
              <w:top w:val="nil"/>
              <w:left w:val="single" w:sz="4" w:space="0" w:color="auto"/>
              <w:bottom w:val="nil"/>
              <w:right w:val="nil"/>
            </w:tcBorders>
            <w:noWrap/>
          </w:tcPr>
          <w:p w14:paraId="71989D58"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06D92159" w14:textId="77777777" w:rsidR="00F81C51" w:rsidRPr="00D36D4A" w:rsidRDefault="00F81C51" w:rsidP="00D36D4A">
            <w:pPr>
              <w:spacing w:beforeLines="20" w:before="48" w:after="20"/>
              <w:rPr>
                <w:sz w:val="20"/>
                <w:szCs w:val="20"/>
              </w:rPr>
            </w:pPr>
            <w:r w:rsidRPr="00D36D4A">
              <w:rPr>
                <w:sz w:val="20"/>
                <w:szCs w:val="20"/>
              </w:rPr>
              <w:t>Medical and Public Health</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52E107DB" w14:textId="77777777" w:rsidR="00F81C51" w:rsidRPr="00D36D4A" w:rsidRDefault="00F81C51" w:rsidP="00D36D4A">
            <w:pPr>
              <w:spacing w:beforeLines="20" w:before="48" w:after="20"/>
              <w:jc w:val="right"/>
              <w:rPr>
                <w:sz w:val="20"/>
                <w:szCs w:val="20"/>
              </w:rPr>
            </w:pPr>
            <w:r w:rsidRPr="00D36D4A">
              <w:rPr>
                <w:sz w:val="20"/>
                <w:szCs w:val="20"/>
              </w:rPr>
              <w:t>13,150.37</w:t>
            </w:r>
          </w:p>
        </w:tc>
        <w:tc>
          <w:tcPr>
            <w:tcW w:w="1170" w:type="dxa"/>
            <w:tcBorders>
              <w:top w:val="single" w:sz="4" w:space="0" w:color="auto"/>
              <w:left w:val="nil"/>
              <w:bottom w:val="single" w:sz="4" w:space="0" w:color="auto"/>
              <w:right w:val="single" w:sz="4" w:space="0" w:color="auto"/>
            </w:tcBorders>
            <w:shd w:val="clear" w:color="auto" w:fill="auto"/>
            <w:noWrap/>
          </w:tcPr>
          <w:p w14:paraId="1DF74310" w14:textId="77777777" w:rsidR="00F81C51" w:rsidRPr="00D36D4A" w:rsidRDefault="00F81C51" w:rsidP="00D36D4A">
            <w:pPr>
              <w:spacing w:beforeLines="20" w:before="48" w:after="20"/>
              <w:jc w:val="right"/>
              <w:rPr>
                <w:sz w:val="20"/>
                <w:szCs w:val="20"/>
              </w:rPr>
            </w:pPr>
            <w:r w:rsidRPr="00D36D4A">
              <w:rPr>
                <w:sz w:val="20"/>
                <w:szCs w:val="20"/>
              </w:rPr>
              <w:t>2,505.99</w:t>
            </w:r>
          </w:p>
        </w:tc>
        <w:tc>
          <w:tcPr>
            <w:tcW w:w="1080" w:type="dxa"/>
            <w:tcBorders>
              <w:top w:val="single" w:sz="4" w:space="0" w:color="auto"/>
              <w:left w:val="nil"/>
              <w:bottom w:val="single" w:sz="4" w:space="0" w:color="auto"/>
              <w:right w:val="single" w:sz="4" w:space="0" w:color="auto"/>
            </w:tcBorders>
            <w:shd w:val="clear" w:color="auto" w:fill="auto"/>
            <w:noWrap/>
          </w:tcPr>
          <w:p w14:paraId="31D482DF"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tcPr>
          <w:p w14:paraId="40AD787B" w14:textId="77777777" w:rsidR="00F81C51" w:rsidRPr="00D36D4A" w:rsidRDefault="00F81C51" w:rsidP="00D36D4A">
            <w:pPr>
              <w:spacing w:beforeLines="20" w:before="48" w:after="20"/>
              <w:jc w:val="right"/>
              <w:rPr>
                <w:sz w:val="20"/>
                <w:szCs w:val="20"/>
              </w:rPr>
            </w:pPr>
            <w:r w:rsidRPr="00D36D4A">
              <w:rPr>
                <w:sz w:val="20"/>
                <w:szCs w:val="20"/>
              </w:rPr>
              <w:t>15,656.36</w:t>
            </w:r>
          </w:p>
        </w:tc>
      </w:tr>
      <w:tr w:rsidR="00986903" w:rsidRPr="00D36D4A" w14:paraId="6DC20614" w14:textId="77777777" w:rsidTr="00DB372A">
        <w:trPr>
          <w:trHeight w:val="255"/>
        </w:trPr>
        <w:tc>
          <w:tcPr>
            <w:tcW w:w="550" w:type="dxa"/>
            <w:tcBorders>
              <w:top w:val="nil"/>
              <w:left w:val="single" w:sz="4" w:space="0" w:color="auto"/>
              <w:bottom w:val="nil"/>
              <w:right w:val="nil"/>
            </w:tcBorders>
            <w:noWrap/>
          </w:tcPr>
          <w:p w14:paraId="7DF8EF54"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5202649F" w14:textId="3BC11AA6" w:rsidR="00F81C51" w:rsidRPr="00D36D4A" w:rsidRDefault="008B2FB9" w:rsidP="00D36D4A">
            <w:pPr>
              <w:spacing w:beforeLines="20" w:before="48" w:after="20"/>
              <w:rPr>
                <w:sz w:val="20"/>
                <w:szCs w:val="20"/>
              </w:rPr>
            </w:pPr>
            <w:r w:rsidRPr="00D36D4A">
              <w:rPr>
                <w:sz w:val="20"/>
                <w:szCs w:val="20"/>
              </w:rPr>
              <w:t>Family Welfare</w:t>
            </w:r>
          </w:p>
        </w:tc>
        <w:tc>
          <w:tcPr>
            <w:tcW w:w="1260" w:type="dxa"/>
            <w:tcBorders>
              <w:top w:val="nil"/>
              <w:left w:val="single" w:sz="4" w:space="0" w:color="auto"/>
              <w:bottom w:val="single" w:sz="4" w:space="0" w:color="auto"/>
              <w:right w:val="single" w:sz="4" w:space="0" w:color="auto"/>
            </w:tcBorders>
            <w:shd w:val="clear" w:color="auto" w:fill="auto"/>
            <w:noWrap/>
          </w:tcPr>
          <w:p w14:paraId="40DB1263" w14:textId="77777777" w:rsidR="00F81C51" w:rsidRPr="00D36D4A" w:rsidRDefault="00F81C51" w:rsidP="00D36D4A">
            <w:pPr>
              <w:spacing w:beforeLines="20" w:before="48" w:after="20"/>
              <w:jc w:val="right"/>
              <w:rPr>
                <w:sz w:val="20"/>
                <w:szCs w:val="20"/>
              </w:rPr>
            </w:pPr>
            <w:r w:rsidRPr="00D36D4A">
              <w:rPr>
                <w:sz w:val="20"/>
                <w:szCs w:val="20"/>
              </w:rPr>
              <w:t>653.70</w:t>
            </w:r>
          </w:p>
        </w:tc>
        <w:tc>
          <w:tcPr>
            <w:tcW w:w="1170" w:type="dxa"/>
            <w:tcBorders>
              <w:top w:val="nil"/>
              <w:left w:val="nil"/>
              <w:bottom w:val="single" w:sz="4" w:space="0" w:color="auto"/>
              <w:right w:val="single" w:sz="4" w:space="0" w:color="auto"/>
            </w:tcBorders>
            <w:shd w:val="clear" w:color="auto" w:fill="auto"/>
            <w:noWrap/>
          </w:tcPr>
          <w:p w14:paraId="2F5D25A6"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237A284C"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2068C108" w14:textId="77777777" w:rsidR="00F81C51" w:rsidRPr="00D36D4A" w:rsidRDefault="00F81C51" w:rsidP="00D36D4A">
            <w:pPr>
              <w:spacing w:beforeLines="20" w:before="48" w:after="20"/>
              <w:jc w:val="right"/>
              <w:rPr>
                <w:sz w:val="20"/>
                <w:szCs w:val="20"/>
              </w:rPr>
            </w:pPr>
            <w:r w:rsidRPr="00D36D4A">
              <w:rPr>
                <w:sz w:val="20"/>
                <w:szCs w:val="20"/>
              </w:rPr>
              <w:t>653.70</w:t>
            </w:r>
          </w:p>
        </w:tc>
      </w:tr>
      <w:tr w:rsidR="00986903" w:rsidRPr="00D36D4A" w14:paraId="3BE6897D" w14:textId="77777777" w:rsidTr="00DB372A">
        <w:trPr>
          <w:trHeight w:val="255"/>
        </w:trPr>
        <w:tc>
          <w:tcPr>
            <w:tcW w:w="550" w:type="dxa"/>
            <w:tcBorders>
              <w:top w:val="nil"/>
              <w:left w:val="single" w:sz="4" w:space="0" w:color="auto"/>
              <w:bottom w:val="nil"/>
              <w:right w:val="nil"/>
            </w:tcBorders>
            <w:noWrap/>
          </w:tcPr>
          <w:p w14:paraId="4770139E" w14:textId="77777777" w:rsidR="00F81C51" w:rsidRPr="00D36D4A" w:rsidRDefault="00F81C51" w:rsidP="00D36D4A">
            <w:pPr>
              <w:spacing w:beforeLines="20" w:before="48" w:after="20"/>
              <w:jc w:val="center"/>
              <w:rPr>
                <w:i/>
                <w:sz w:val="20"/>
                <w:szCs w:val="20"/>
              </w:rPr>
            </w:pPr>
            <w:r w:rsidRPr="00D36D4A">
              <w:rPr>
                <w:bCs/>
                <w:i/>
                <w:sz w:val="20"/>
                <w:szCs w:val="20"/>
              </w:rPr>
              <w:t>B.3</w:t>
            </w:r>
          </w:p>
        </w:tc>
        <w:tc>
          <w:tcPr>
            <w:tcW w:w="4197" w:type="dxa"/>
            <w:tcBorders>
              <w:top w:val="nil"/>
              <w:left w:val="single" w:sz="4" w:space="0" w:color="auto"/>
              <w:bottom w:val="single" w:sz="4" w:space="0" w:color="auto"/>
              <w:right w:val="single" w:sz="4" w:space="0" w:color="auto"/>
            </w:tcBorders>
            <w:noWrap/>
            <w:vAlign w:val="bottom"/>
          </w:tcPr>
          <w:p w14:paraId="31AD7309" w14:textId="77777777" w:rsidR="00F81C51" w:rsidRPr="00D36D4A" w:rsidRDefault="00F81C51" w:rsidP="00D36D4A">
            <w:pPr>
              <w:rPr>
                <w:i/>
                <w:sz w:val="20"/>
                <w:szCs w:val="20"/>
              </w:rPr>
            </w:pPr>
            <w:r w:rsidRPr="00D36D4A">
              <w:rPr>
                <w:i/>
                <w:sz w:val="20"/>
                <w:szCs w:val="20"/>
              </w:rPr>
              <w:t>Water Supply, Sanitation, Housing and Urban</w:t>
            </w:r>
            <w:r w:rsidRPr="00D36D4A">
              <w:rPr>
                <w:bCs/>
                <w:i/>
                <w:sz w:val="20"/>
                <w:szCs w:val="20"/>
              </w:rPr>
              <w:t xml:space="preserve"> Development</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6622E38E" w14:textId="77777777" w:rsidR="00F81C51" w:rsidRPr="00D36D4A" w:rsidRDefault="00F81C51" w:rsidP="00D36D4A">
            <w:pPr>
              <w:spacing w:beforeLines="20" w:before="48" w:after="20"/>
              <w:jc w:val="right"/>
              <w:rPr>
                <w:b/>
                <w:bCs/>
                <w:sz w:val="20"/>
                <w:szCs w:val="20"/>
              </w:rPr>
            </w:pPr>
            <w:r w:rsidRPr="00D36D4A">
              <w:rPr>
                <w:b/>
                <w:bCs/>
                <w:sz w:val="20"/>
                <w:szCs w:val="20"/>
              </w:rPr>
              <w:t>8,179.31</w:t>
            </w:r>
          </w:p>
        </w:tc>
        <w:tc>
          <w:tcPr>
            <w:tcW w:w="1170" w:type="dxa"/>
            <w:tcBorders>
              <w:top w:val="single" w:sz="4" w:space="0" w:color="auto"/>
              <w:left w:val="nil"/>
              <w:bottom w:val="single" w:sz="4" w:space="0" w:color="auto"/>
              <w:right w:val="single" w:sz="4" w:space="0" w:color="auto"/>
            </w:tcBorders>
            <w:shd w:val="clear" w:color="auto" w:fill="auto"/>
            <w:noWrap/>
          </w:tcPr>
          <w:p w14:paraId="63809CC5" w14:textId="77777777" w:rsidR="00F81C51" w:rsidRPr="00D36D4A" w:rsidRDefault="00F81C51" w:rsidP="00D36D4A">
            <w:pPr>
              <w:spacing w:beforeLines="20" w:before="48" w:after="20"/>
              <w:jc w:val="right"/>
              <w:rPr>
                <w:b/>
                <w:bCs/>
                <w:sz w:val="20"/>
                <w:szCs w:val="20"/>
              </w:rPr>
            </w:pPr>
            <w:r w:rsidRPr="00D36D4A">
              <w:rPr>
                <w:b/>
                <w:bCs/>
                <w:sz w:val="20"/>
                <w:szCs w:val="20"/>
              </w:rPr>
              <w:t>13,669.71</w:t>
            </w:r>
          </w:p>
        </w:tc>
        <w:tc>
          <w:tcPr>
            <w:tcW w:w="1080" w:type="dxa"/>
            <w:tcBorders>
              <w:top w:val="single" w:sz="4" w:space="0" w:color="auto"/>
              <w:left w:val="nil"/>
              <w:bottom w:val="single" w:sz="4" w:space="0" w:color="auto"/>
              <w:right w:val="single" w:sz="4" w:space="0" w:color="auto"/>
            </w:tcBorders>
            <w:shd w:val="clear" w:color="auto" w:fill="auto"/>
            <w:noWrap/>
          </w:tcPr>
          <w:p w14:paraId="580B17C4" w14:textId="77777777" w:rsidR="00F81C51" w:rsidRPr="00D36D4A" w:rsidRDefault="00F81C51" w:rsidP="00D36D4A">
            <w:pPr>
              <w:spacing w:beforeLines="20" w:before="48" w:after="20"/>
              <w:jc w:val="right"/>
              <w:rPr>
                <w:b/>
                <w:bCs/>
                <w:sz w:val="20"/>
                <w:szCs w:val="20"/>
              </w:rPr>
            </w:pPr>
            <w:r w:rsidRPr="00D36D4A">
              <w:rPr>
                <w:b/>
                <w:bCs/>
                <w:sz w:val="20"/>
                <w:szCs w:val="20"/>
              </w:rPr>
              <w:t>270.00</w:t>
            </w:r>
          </w:p>
        </w:tc>
        <w:tc>
          <w:tcPr>
            <w:tcW w:w="1260" w:type="dxa"/>
            <w:tcBorders>
              <w:top w:val="single" w:sz="4" w:space="0" w:color="auto"/>
              <w:left w:val="nil"/>
              <w:bottom w:val="single" w:sz="4" w:space="0" w:color="auto"/>
              <w:right w:val="single" w:sz="4" w:space="0" w:color="auto"/>
            </w:tcBorders>
            <w:shd w:val="clear" w:color="auto" w:fill="auto"/>
            <w:noWrap/>
          </w:tcPr>
          <w:p w14:paraId="3C9BB11D" w14:textId="77777777" w:rsidR="00F81C51" w:rsidRPr="00D36D4A" w:rsidRDefault="00F81C51" w:rsidP="00D36D4A">
            <w:pPr>
              <w:spacing w:beforeLines="20" w:before="48" w:after="20"/>
              <w:jc w:val="right"/>
              <w:rPr>
                <w:b/>
                <w:bCs/>
                <w:sz w:val="20"/>
                <w:szCs w:val="20"/>
              </w:rPr>
            </w:pPr>
            <w:r w:rsidRPr="00D36D4A">
              <w:rPr>
                <w:b/>
                <w:bCs/>
                <w:sz w:val="20"/>
                <w:szCs w:val="20"/>
              </w:rPr>
              <w:t>22,119.02</w:t>
            </w:r>
          </w:p>
        </w:tc>
      </w:tr>
      <w:tr w:rsidR="00986903" w:rsidRPr="00D36D4A" w14:paraId="0A6B70E7" w14:textId="77777777" w:rsidTr="00DB372A">
        <w:trPr>
          <w:trHeight w:val="255"/>
        </w:trPr>
        <w:tc>
          <w:tcPr>
            <w:tcW w:w="550" w:type="dxa"/>
            <w:tcBorders>
              <w:top w:val="nil"/>
              <w:left w:val="single" w:sz="4" w:space="0" w:color="auto"/>
              <w:bottom w:val="nil"/>
              <w:right w:val="nil"/>
            </w:tcBorders>
            <w:noWrap/>
          </w:tcPr>
          <w:p w14:paraId="16356617"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199A467E" w14:textId="77777777" w:rsidR="00F81C51" w:rsidRPr="00D36D4A" w:rsidRDefault="00F81C51" w:rsidP="00D36D4A">
            <w:pPr>
              <w:spacing w:beforeLines="20" w:before="48" w:after="20"/>
              <w:rPr>
                <w:sz w:val="20"/>
                <w:szCs w:val="20"/>
              </w:rPr>
            </w:pPr>
            <w:r w:rsidRPr="00D36D4A">
              <w:rPr>
                <w:sz w:val="20"/>
                <w:szCs w:val="20"/>
              </w:rPr>
              <w:t>Water Supply and Sanitation</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4E8F03D9" w14:textId="77777777" w:rsidR="00F81C51" w:rsidRPr="00D36D4A" w:rsidRDefault="00F81C51" w:rsidP="00D36D4A">
            <w:pPr>
              <w:spacing w:beforeLines="20" w:before="48" w:after="20"/>
              <w:jc w:val="right"/>
              <w:rPr>
                <w:sz w:val="20"/>
                <w:szCs w:val="20"/>
              </w:rPr>
            </w:pPr>
            <w:r w:rsidRPr="00D36D4A">
              <w:rPr>
                <w:sz w:val="20"/>
                <w:szCs w:val="20"/>
              </w:rPr>
              <w:t>1,235.62</w:t>
            </w:r>
          </w:p>
        </w:tc>
        <w:tc>
          <w:tcPr>
            <w:tcW w:w="1170" w:type="dxa"/>
            <w:tcBorders>
              <w:top w:val="single" w:sz="4" w:space="0" w:color="auto"/>
              <w:left w:val="nil"/>
              <w:bottom w:val="single" w:sz="4" w:space="0" w:color="auto"/>
              <w:right w:val="single" w:sz="4" w:space="0" w:color="auto"/>
            </w:tcBorders>
            <w:shd w:val="clear" w:color="auto" w:fill="auto"/>
            <w:noWrap/>
          </w:tcPr>
          <w:p w14:paraId="5F937EE3" w14:textId="77777777" w:rsidR="00F81C51" w:rsidRPr="00D36D4A" w:rsidRDefault="00F81C51" w:rsidP="00D36D4A">
            <w:pPr>
              <w:spacing w:beforeLines="20" w:before="48" w:after="20"/>
              <w:jc w:val="right"/>
              <w:rPr>
                <w:sz w:val="20"/>
                <w:szCs w:val="20"/>
              </w:rPr>
            </w:pPr>
            <w:r w:rsidRPr="00D36D4A">
              <w:rPr>
                <w:sz w:val="20"/>
                <w:szCs w:val="20"/>
              </w:rPr>
              <w:t>10,524.22</w:t>
            </w:r>
          </w:p>
        </w:tc>
        <w:tc>
          <w:tcPr>
            <w:tcW w:w="1080" w:type="dxa"/>
            <w:tcBorders>
              <w:top w:val="single" w:sz="4" w:space="0" w:color="auto"/>
              <w:left w:val="nil"/>
              <w:bottom w:val="single" w:sz="4" w:space="0" w:color="auto"/>
              <w:right w:val="single" w:sz="4" w:space="0" w:color="auto"/>
            </w:tcBorders>
            <w:shd w:val="clear" w:color="auto" w:fill="auto"/>
            <w:noWrap/>
          </w:tcPr>
          <w:p w14:paraId="3877A940"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tcPr>
          <w:p w14:paraId="61A4CD78" w14:textId="77777777" w:rsidR="00F81C51" w:rsidRPr="00D36D4A" w:rsidRDefault="00F81C51" w:rsidP="00D36D4A">
            <w:pPr>
              <w:spacing w:beforeLines="20" w:before="48" w:after="20"/>
              <w:jc w:val="right"/>
              <w:rPr>
                <w:sz w:val="20"/>
                <w:szCs w:val="20"/>
              </w:rPr>
            </w:pPr>
            <w:r w:rsidRPr="00D36D4A">
              <w:rPr>
                <w:sz w:val="20"/>
                <w:szCs w:val="20"/>
              </w:rPr>
              <w:t>11,759.84</w:t>
            </w:r>
          </w:p>
        </w:tc>
      </w:tr>
      <w:tr w:rsidR="00986903" w:rsidRPr="00D36D4A" w14:paraId="309C9624" w14:textId="77777777" w:rsidTr="00DB372A">
        <w:trPr>
          <w:trHeight w:val="255"/>
        </w:trPr>
        <w:tc>
          <w:tcPr>
            <w:tcW w:w="550" w:type="dxa"/>
            <w:tcBorders>
              <w:top w:val="nil"/>
              <w:left w:val="single" w:sz="4" w:space="0" w:color="auto"/>
              <w:bottom w:val="nil"/>
              <w:right w:val="nil"/>
            </w:tcBorders>
            <w:noWrap/>
          </w:tcPr>
          <w:p w14:paraId="56D70E81"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13545ABC" w14:textId="77777777" w:rsidR="00F81C51" w:rsidRPr="00D36D4A" w:rsidRDefault="00F81C51" w:rsidP="00D36D4A">
            <w:pPr>
              <w:spacing w:beforeLines="20" w:before="48" w:after="20"/>
              <w:rPr>
                <w:sz w:val="20"/>
                <w:szCs w:val="20"/>
              </w:rPr>
            </w:pPr>
            <w:r w:rsidRPr="00D36D4A">
              <w:rPr>
                <w:sz w:val="20"/>
                <w:szCs w:val="20"/>
              </w:rPr>
              <w:t>Housing</w:t>
            </w:r>
          </w:p>
        </w:tc>
        <w:tc>
          <w:tcPr>
            <w:tcW w:w="1260" w:type="dxa"/>
            <w:tcBorders>
              <w:top w:val="nil"/>
              <w:left w:val="single" w:sz="4" w:space="0" w:color="auto"/>
              <w:bottom w:val="single" w:sz="4" w:space="0" w:color="auto"/>
              <w:right w:val="single" w:sz="4" w:space="0" w:color="auto"/>
            </w:tcBorders>
            <w:shd w:val="clear" w:color="auto" w:fill="auto"/>
            <w:noWrap/>
          </w:tcPr>
          <w:p w14:paraId="2629990B" w14:textId="77777777" w:rsidR="00F81C51" w:rsidRPr="00D36D4A" w:rsidRDefault="00F81C51" w:rsidP="00D36D4A">
            <w:pPr>
              <w:spacing w:beforeLines="20" w:before="48" w:after="20"/>
              <w:jc w:val="right"/>
              <w:rPr>
                <w:sz w:val="20"/>
                <w:szCs w:val="20"/>
              </w:rPr>
            </w:pPr>
            <w:r w:rsidRPr="00D36D4A">
              <w:rPr>
                <w:sz w:val="20"/>
                <w:szCs w:val="20"/>
              </w:rPr>
              <w:t>3,517.32</w:t>
            </w:r>
          </w:p>
        </w:tc>
        <w:tc>
          <w:tcPr>
            <w:tcW w:w="1170" w:type="dxa"/>
            <w:tcBorders>
              <w:top w:val="nil"/>
              <w:left w:val="nil"/>
              <w:bottom w:val="single" w:sz="4" w:space="0" w:color="auto"/>
              <w:right w:val="single" w:sz="4" w:space="0" w:color="auto"/>
            </w:tcBorders>
            <w:shd w:val="clear" w:color="auto" w:fill="auto"/>
            <w:noWrap/>
          </w:tcPr>
          <w:p w14:paraId="24E0FE0F" w14:textId="77777777" w:rsidR="00F81C51" w:rsidRPr="00D36D4A" w:rsidRDefault="00F81C51" w:rsidP="00D36D4A">
            <w:pPr>
              <w:spacing w:beforeLines="20" w:before="48" w:after="20"/>
              <w:jc w:val="right"/>
              <w:rPr>
                <w:sz w:val="20"/>
                <w:szCs w:val="20"/>
              </w:rPr>
            </w:pPr>
            <w:r w:rsidRPr="00D36D4A">
              <w:rPr>
                <w:sz w:val="20"/>
                <w:szCs w:val="20"/>
              </w:rPr>
              <w:t>18.46</w:t>
            </w:r>
          </w:p>
        </w:tc>
        <w:tc>
          <w:tcPr>
            <w:tcW w:w="1080" w:type="dxa"/>
            <w:tcBorders>
              <w:top w:val="nil"/>
              <w:left w:val="nil"/>
              <w:bottom w:val="single" w:sz="4" w:space="0" w:color="auto"/>
              <w:right w:val="single" w:sz="4" w:space="0" w:color="auto"/>
            </w:tcBorders>
            <w:shd w:val="clear" w:color="auto" w:fill="auto"/>
            <w:noWrap/>
          </w:tcPr>
          <w:p w14:paraId="667F4EBA"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3CFC2823" w14:textId="77777777" w:rsidR="00F81C51" w:rsidRPr="00D36D4A" w:rsidRDefault="00F81C51" w:rsidP="00D36D4A">
            <w:pPr>
              <w:spacing w:beforeLines="20" w:before="48" w:after="20"/>
              <w:jc w:val="right"/>
              <w:rPr>
                <w:sz w:val="20"/>
                <w:szCs w:val="20"/>
              </w:rPr>
            </w:pPr>
            <w:r w:rsidRPr="00D36D4A">
              <w:rPr>
                <w:sz w:val="20"/>
                <w:szCs w:val="20"/>
              </w:rPr>
              <w:t>3,535.78</w:t>
            </w:r>
          </w:p>
        </w:tc>
      </w:tr>
      <w:tr w:rsidR="00986903" w:rsidRPr="00D36D4A" w14:paraId="645674FE" w14:textId="77777777" w:rsidTr="00DB372A">
        <w:trPr>
          <w:trHeight w:val="255"/>
        </w:trPr>
        <w:tc>
          <w:tcPr>
            <w:tcW w:w="550" w:type="dxa"/>
            <w:tcBorders>
              <w:top w:val="nil"/>
              <w:left w:val="single" w:sz="4" w:space="0" w:color="auto"/>
              <w:bottom w:val="nil"/>
              <w:right w:val="nil"/>
            </w:tcBorders>
            <w:noWrap/>
          </w:tcPr>
          <w:p w14:paraId="0238AB3D"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530DF390" w14:textId="77777777" w:rsidR="00F81C51" w:rsidRPr="00D36D4A" w:rsidRDefault="00F81C51" w:rsidP="00D36D4A">
            <w:pPr>
              <w:spacing w:beforeLines="20" w:before="48" w:after="20"/>
              <w:rPr>
                <w:sz w:val="20"/>
                <w:szCs w:val="20"/>
              </w:rPr>
            </w:pPr>
            <w:r w:rsidRPr="00D36D4A">
              <w:rPr>
                <w:sz w:val="20"/>
                <w:szCs w:val="20"/>
              </w:rPr>
              <w:t>Urban Development</w:t>
            </w:r>
          </w:p>
        </w:tc>
        <w:tc>
          <w:tcPr>
            <w:tcW w:w="1260" w:type="dxa"/>
            <w:tcBorders>
              <w:top w:val="nil"/>
              <w:left w:val="single" w:sz="4" w:space="0" w:color="auto"/>
              <w:bottom w:val="single" w:sz="4" w:space="0" w:color="auto"/>
              <w:right w:val="single" w:sz="4" w:space="0" w:color="auto"/>
            </w:tcBorders>
            <w:shd w:val="clear" w:color="auto" w:fill="auto"/>
            <w:noWrap/>
          </w:tcPr>
          <w:p w14:paraId="5945C231" w14:textId="77777777" w:rsidR="00F81C51" w:rsidRPr="00D36D4A" w:rsidRDefault="00F81C51" w:rsidP="00D36D4A">
            <w:pPr>
              <w:spacing w:beforeLines="20" w:before="48" w:after="20"/>
              <w:jc w:val="right"/>
              <w:rPr>
                <w:sz w:val="20"/>
                <w:szCs w:val="20"/>
              </w:rPr>
            </w:pPr>
            <w:r w:rsidRPr="00D36D4A">
              <w:rPr>
                <w:sz w:val="20"/>
                <w:szCs w:val="20"/>
              </w:rPr>
              <w:t>3,426.37</w:t>
            </w:r>
          </w:p>
        </w:tc>
        <w:tc>
          <w:tcPr>
            <w:tcW w:w="1170" w:type="dxa"/>
            <w:tcBorders>
              <w:top w:val="nil"/>
              <w:left w:val="nil"/>
              <w:bottom w:val="single" w:sz="4" w:space="0" w:color="auto"/>
              <w:right w:val="single" w:sz="4" w:space="0" w:color="auto"/>
            </w:tcBorders>
            <w:shd w:val="clear" w:color="auto" w:fill="auto"/>
            <w:noWrap/>
          </w:tcPr>
          <w:p w14:paraId="6437AB57" w14:textId="77777777" w:rsidR="00F81C51" w:rsidRPr="00D36D4A" w:rsidRDefault="00F81C51" w:rsidP="00D36D4A">
            <w:pPr>
              <w:spacing w:beforeLines="20" w:before="48" w:after="20"/>
              <w:jc w:val="right"/>
              <w:rPr>
                <w:sz w:val="20"/>
                <w:szCs w:val="20"/>
              </w:rPr>
            </w:pPr>
            <w:r w:rsidRPr="00D36D4A">
              <w:rPr>
                <w:sz w:val="20"/>
                <w:szCs w:val="20"/>
              </w:rPr>
              <w:t>3,127.03</w:t>
            </w:r>
          </w:p>
        </w:tc>
        <w:tc>
          <w:tcPr>
            <w:tcW w:w="1080" w:type="dxa"/>
            <w:tcBorders>
              <w:top w:val="nil"/>
              <w:left w:val="nil"/>
              <w:bottom w:val="single" w:sz="4" w:space="0" w:color="auto"/>
              <w:right w:val="single" w:sz="4" w:space="0" w:color="auto"/>
            </w:tcBorders>
            <w:shd w:val="clear" w:color="auto" w:fill="auto"/>
            <w:noWrap/>
          </w:tcPr>
          <w:p w14:paraId="46B504C4" w14:textId="77777777" w:rsidR="00F81C51" w:rsidRPr="00D36D4A" w:rsidRDefault="00F81C51" w:rsidP="00D36D4A">
            <w:pPr>
              <w:spacing w:beforeLines="20" w:before="48" w:after="20"/>
              <w:jc w:val="right"/>
              <w:rPr>
                <w:sz w:val="20"/>
                <w:szCs w:val="20"/>
              </w:rPr>
            </w:pPr>
            <w:r w:rsidRPr="00D36D4A">
              <w:rPr>
                <w:sz w:val="20"/>
                <w:szCs w:val="20"/>
              </w:rPr>
              <w:t>270.00</w:t>
            </w:r>
          </w:p>
        </w:tc>
        <w:tc>
          <w:tcPr>
            <w:tcW w:w="1260" w:type="dxa"/>
            <w:tcBorders>
              <w:top w:val="nil"/>
              <w:left w:val="nil"/>
              <w:bottom w:val="single" w:sz="4" w:space="0" w:color="auto"/>
              <w:right w:val="single" w:sz="4" w:space="0" w:color="auto"/>
            </w:tcBorders>
            <w:shd w:val="clear" w:color="auto" w:fill="auto"/>
            <w:noWrap/>
          </w:tcPr>
          <w:p w14:paraId="2984BD14" w14:textId="77777777" w:rsidR="00F81C51" w:rsidRPr="00D36D4A" w:rsidRDefault="00F81C51" w:rsidP="00D36D4A">
            <w:pPr>
              <w:spacing w:beforeLines="20" w:before="48" w:after="20"/>
              <w:jc w:val="right"/>
              <w:rPr>
                <w:sz w:val="20"/>
                <w:szCs w:val="20"/>
              </w:rPr>
            </w:pPr>
            <w:r w:rsidRPr="00D36D4A">
              <w:rPr>
                <w:sz w:val="20"/>
                <w:szCs w:val="20"/>
              </w:rPr>
              <w:t>6,823.40</w:t>
            </w:r>
          </w:p>
        </w:tc>
      </w:tr>
      <w:tr w:rsidR="00986903" w:rsidRPr="00D36D4A" w14:paraId="57F7F914" w14:textId="77777777" w:rsidTr="00DB372A">
        <w:trPr>
          <w:trHeight w:val="255"/>
        </w:trPr>
        <w:tc>
          <w:tcPr>
            <w:tcW w:w="550" w:type="dxa"/>
            <w:tcBorders>
              <w:top w:val="nil"/>
              <w:left w:val="single" w:sz="4" w:space="0" w:color="auto"/>
              <w:bottom w:val="nil"/>
              <w:right w:val="nil"/>
            </w:tcBorders>
            <w:noWrap/>
          </w:tcPr>
          <w:p w14:paraId="63D30E1C" w14:textId="77777777" w:rsidR="00F81C51" w:rsidRPr="00D36D4A" w:rsidRDefault="00F81C51" w:rsidP="00D36D4A">
            <w:pPr>
              <w:spacing w:beforeLines="20" w:before="48" w:after="20"/>
              <w:jc w:val="center"/>
              <w:rPr>
                <w:bCs/>
                <w:i/>
                <w:sz w:val="20"/>
                <w:szCs w:val="20"/>
              </w:rPr>
            </w:pPr>
            <w:r w:rsidRPr="00D36D4A">
              <w:rPr>
                <w:bCs/>
                <w:i/>
                <w:sz w:val="20"/>
                <w:szCs w:val="20"/>
              </w:rPr>
              <w:t>B.4</w:t>
            </w:r>
          </w:p>
        </w:tc>
        <w:tc>
          <w:tcPr>
            <w:tcW w:w="4197" w:type="dxa"/>
            <w:tcBorders>
              <w:top w:val="nil"/>
              <w:left w:val="single" w:sz="4" w:space="0" w:color="auto"/>
              <w:bottom w:val="single" w:sz="4" w:space="0" w:color="auto"/>
              <w:right w:val="single" w:sz="4" w:space="0" w:color="auto"/>
            </w:tcBorders>
            <w:noWrap/>
            <w:vAlign w:val="bottom"/>
          </w:tcPr>
          <w:p w14:paraId="32D14035" w14:textId="77777777" w:rsidR="00F81C51" w:rsidRPr="00D36D4A" w:rsidRDefault="00F81C51" w:rsidP="00D36D4A">
            <w:pPr>
              <w:spacing w:beforeLines="20" w:before="48" w:after="20"/>
              <w:rPr>
                <w:bCs/>
                <w:i/>
                <w:sz w:val="20"/>
                <w:szCs w:val="20"/>
              </w:rPr>
            </w:pPr>
            <w:r w:rsidRPr="00D36D4A">
              <w:rPr>
                <w:bCs/>
                <w:i/>
                <w:sz w:val="20"/>
                <w:szCs w:val="20"/>
              </w:rPr>
              <w:t>Information and Broadcasting</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20990AA5" w14:textId="77777777" w:rsidR="00F81C51" w:rsidRPr="00D36D4A" w:rsidRDefault="00F81C51" w:rsidP="00D36D4A">
            <w:pPr>
              <w:spacing w:beforeLines="20" w:before="48" w:after="20"/>
              <w:jc w:val="right"/>
              <w:rPr>
                <w:b/>
                <w:bCs/>
                <w:sz w:val="20"/>
                <w:szCs w:val="20"/>
              </w:rPr>
            </w:pPr>
            <w:r w:rsidRPr="00D36D4A">
              <w:rPr>
                <w:b/>
                <w:bCs/>
                <w:sz w:val="20"/>
                <w:szCs w:val="20"/>
              </w:rPr>
              <w:t>1,017.14</w:t>
            </w:r>
          </w:p>
        </w:tc>
        <w:tc>
          <w:tcPr>
            <w:tcW w:w="1170" w:type="dxa"/>
            <w:tcBorders>
              <w:top w:val="single" w:sz="4" w:space="0" w:color="auto"/>
              <w:left w:val="nil"/>
              <w:bottom w:val="single" w:sz="4" w:space="0" w:color="auto"/>
              <w:right w:val="single" w:sz="4" w:space="0" w:color="auto"/>
            </w:tcBorders>
            <w:shd w:val="clear" w:color="auto" w:fill="auto"/>
            <w:noWrap/>
          </w:tcPr>
          <w:p w14:paraId="2A3A2A2B" w14:textId="77777777" w:rsidR="00F81C51" w:rsidRPr="00D36D4A" w:rsidRDefault="00F81C51" w:rsidP="00D36D4A">
            <w:pPr>
              <w:spacing w:beforeLines="20" w:before="48" w:after="20"/>
              <w:jc w:val="right"/>
              <w:rPr>
                <w:b/>
                <w:bCs/>
                <w:sz w:val="20"/>
                <w:szCs w:val="20"/>
              </w:rPr>
            </w:pPr>
            <w:r w:rsidRPr="00D36D4A">
              <w:rPr>
                <w:b/>
                <w:bCs/>
                <w:sz w:val="20"/>
                <w:szCs w:val="20"/>
              </w:rPr>
              <w:t>0.79</w:t>
            </w:r>
          </w:p>
        </w:tc>
        <w:tc>
          <w:tcPr>
            <w:tcW w:w="1080" w:type="dxa"/>
            <w:tcBorders>
              <w:top w:val="single" w:sz="4" w:space="0" w:color="auto"/>
              <w:left w:val="nil"/>
              <w:bottom w:val="single" w:sz="4" w:space="0" w:color="auto"/>
              <w:right w:val="single" w:sz="4" w:space="0" w:color="auto"/>
            </w:tcBorders>
            <w:shd w:val="clear" w:color="auto" w:fill="auto"/>
            <w:noWrap/>
          </w:tcPr>
          <w:p w14:paraId="14707F60" w14:textId="77777777" w:rsidR="00F81C51" w:rsidRPr="00D36D4A" w:rsidRDefault="00F81C51" w:rsidP="00D36D4A">
            <w:pPr>
              <w:spacing w:beforeLines="20" w:before="48" w:after="20"/>
              <w:jc w:val="right"/>
              <w:rPr>
                <w:b/>
                <w:bCs/>
                <w:sz w:val="20"/>
                <w:szCs w:val="20"/>
              </w:rPr>
            </w:pPr>
            <w:r w:rsidRPr="00D36D4A">
              <w:rPr>
                <w:b/>
                <w:bCs/>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tcPr>
          <w:p w14:paraId="3AD351DA" w14:textId="77777777" w:rsidR="00F81C51" w:rsidRPr="00D36D4A" w:rsidRDefault="00F81C51" w:rsidP="00D36D4A">
            <w:pPr>
              <w:spacing w:beforeLines="20" w:before="48" w:after="20"/>
              <w:jc w:val="right"/>
              <w:rPr>
                <w:b/>
                <w:bCs/>
                <w:sz w:val="20"/>
                <w:szCs w:val="20"/>
              </w:rPr>
            </w:pPr>
            <w:r w:rsidRPr="00D36D4A">
              <w:rPr>
                <w:b/>
                <w:bCs/>
                <w:sz w:val="20"/>
                <w:szCs w:val="20"/>
              </w:rPr>
              <w:t>1,017.93</w:t>
            </w:r>
          </w:p>
        </w:tc>
      </w:tr>
      <w:tr w:rsidR="00986903" w:rsidRPr="00D36D4A" w14:paraId="1A394DEB" w14:textId="77777777" w:rsidTr="00DB372A">
        <w:trPr>
          <w:trHeight w:val="255"/>
        </w:trPr>
        <w:tc>
          <w:tcPr>
            <w:tcW w:w="550" w:type="dxa"/>
            <w:tcBorders>
              <w:top w:val="nil"/>
              <w:left w:val="single" w:sz="4" w:space="0" w:color="auto"/>
              <w:bottom w:val="nil"/>
              <w:right w:val="nil"/>
            </w:tcBorders>
            <w:noWrap/>
          </w:tcPr>
          <w:p w14:paraId="5F1B48C8"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34C41CAA" w14:textId="77777777" w:rsidR="00F81C51" w:rsidRPr="00D36D4A" w:rsidRDefault="00F81C51" w:rsidP="00D36D4A">
            <w:pPr>
              <w:spacing w:beforeLines="20" w:before="48" w:after="20"/>
              <w:rPr>
                <w:sz w:val="20"/>
                <w:szCs w:val="20"/>
              </w:rPr>
            </w:pPr>
            <w:r w:rsidRPr="00D36D4A">
              <w:rPr>
                <w:sz w:val="20"/>
                <w:szCs w:val="20"/>
              </w:rPr>
              <w:t>Information and Publicity</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628C70D6" w14:textId="77777777" w:rsidR="00F81C51" w:rsidRPr="00D36D4A" w:rsidRDefault="00F81C51" w:rsidP="00D36D4A">
            <w:pPr>
              <w:spacing w:beforeLines="20" w:before="48" w:after="20"/>
              <w:jc w:val="right"/>
              <w:rPr>
                <w:sz w:val="20"/>
                <w:szCs w:val="20"/>
              </w:rPr>
            </w:pPr>
            <w:r w:rsidRPr="00D36D4A">
              <w:rPr>
                <w:sz w:val="20"/>
                <w:szCs w:val="20"/>
              </w:rPr>
              <w:t>1,017.14</w:t>
            </w:r>
          </w:p>
        </w:tc>
        <w:tc>
          <w:tcPr>
            <w:tcW w:w="1170" w:type="dxa"/>
            <w:tcBorders>
              <w:top w:val="single" w:sz="4" w:space="0" w:color="auto"/>
              <w:left w:val="nil"/>
              <w:bottom w:val="single" w:sz="4" w:space="0" w:color="auto"/>
              <w:right w:val="single" w:sz="4" w:space="0" w:color="auto"/>
            </w:tcBorders>
            <w:shd w:val="clear" w:color="auto" w:fill="auto"/>
            <w:noWrap/>
          </w:tcPr>
          <w:p w14:paraId="40D19BBB" w14:textId="77777777" w:rsidR="00F81C51" w:rsidRPr="00D36D4A" w:rsidRDefault="00F81C51" w:rsidP="00D36D4A">
            <w:pPr>
              <w:spacing w:beforeLines="20" w:before="48" w:after="20"/>
              <w:jc w:val="right"/>
              <w:rPr>
                <w:sz w:val="20"/>
                <w:szCs w:val="20"/>
              </w:rPr>
            </w:pPr>
            <w:r w:rsidRPr="00D36D4A">
              <w:rPr>
                <w:sz w:val="20"/>
                <w:szCs w:val="20"/>
              </w:rPr>
              <w:t>0.79</w:t>
            </w:r>
          </w:p>
        </w:tc>
        <w:tc>
          <w:tcPr>
            <w:tcW w:w="1080" w:type="dxa"/>
            <w:tcBorders>
              <w:top w:val="single" w:sz="4" w:space="0" w:color="auto"/>
              <w:left w:val="nil"/>
              <w:bottom w:val="single" w:sz="4" w:space="0" w:color="auto"/>
              <w:right w:val="single" w:sz="4" w:space="0" w:color="auto"/>
            </w:tcBorders>
            <w:shd w:val="clear" w:color="auto" w:fill="auto"/>
            <w:noWrap/>
          </w:tcPr>
          <w:p w14:paraId="4450348B"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tcPr>
          <w:p w14:paraId="53FC89A4" w14:textId="77777777" w:rsidR="00F81C51" w:rsidRPr="00D36D4A" w:rsidRDefault="00F81C51" w:rsidP="00D36D4A">
            <w:pPr>
              <w:spacing w:beforeLines="20" w:before="48" w:after="20"/>
              <w:jc w:val="right"/>
              <w:rPr>
                <w:sz w:val="20"/>
                <w:szCs w:val="20"/>
              </w:rPr>
            </w:pPr>
            <w:r w:rsidRPr="00D36D4A">
              <w:rPr>
                <w:sz w:val="20"/>
                <w:szCs w:val="20"/>
              </w:rPr>
              <w:t>1,017.93</w:t>
            </w:r>
          </w:p>
        </w:tc>
      </w:tr>
      <w:tr w:rsidR="00986903" w:rsidRPr="00D36D4A" w14:paraId="1E758C2B" w14:textId="77777777" w:rsidTr="00DB372A">
        <w:trPr>
          <w:trHeight w:val="510"/>
        </w:trPr>
        <w:tc>
          <w:tcPr>
            <w:tcW w:w="550" w:type="dxa"/>
            <w:tcBorders>
              <w:top w:val="nil"/>
              <w:left w:val="single" w:sz="4" w:space="0" w:color="auto"/>
              <w:bottom w:val="nil"/>
              <w:right w:val="nil"/>
            </w:tcBorders>
            <w:noWrap/>
          </w:tcPr>
          <w:p w14:paraId="236EF515" w14:textId="77777777" w:rsidR="00F81C51" w:rsidRPr="00D36D4A" w:rsidRDefault="00F81C51" w:rsidP="00D36D4A">
            <w:pPr>
              <w:spacing w:beforeLines="20" w:before="48" w:after="20"/>
              <w:jc w:val="center"/>
              <w:rPr>
                <w:bCs/>
                <w:i/>
                <w:sz w:val="20"/>
                <w:szCs w:val="20"/>
              </w:rPr>
            </w:pPr>
            <w:r w:rsidRPr="00D36D4A">
              <w:rPr>
                <w:bCs/>
                <w:i/>
                <w:sz w:val="20"/>
                <w:szCs w:val="20"/>
              </w:rPr>
              <w:t>B.5</w:t>
            </w:r>
          </w:p>
        </w:tc>
        <w:tc>
          <w:tcPr>
            <w:tcW w:w="4197" w:type="dxa"/>
            <w:tcBorders>
              <w:top w:val="nil"/>
              <w:left w:val="single" w:sz="4" w:space="0" w:color="auto"/>
              <w:bottom w:val="single" w:sz="4" w:space="0" w:color="auto"/>
              <w:right w:val="single" w:sz="4" w:space="0" w:color="auto"/>
            </w:tcBorders>
            <w:vAlign w:val="bottom"/>
          </w:tcPr>
          <w:p w14:paraId="72BCEFC2" w14:textId="77777777" w:rsidR="00F81C51" w:rsidRPr="00D36D4A" w:rsidRDefault="00F81C51" w:rsidP="00D36D4A">
            <w:pPr>
              <w:rPr>
                <w:bCs/>
                <w:i/>
                <w:sz w:val="20"/>
                <w:szCs w:val="20"/>
              </w:rPr>
            </w:pPr>
            <w:r w:rsidRPr="00D36D4A">
              <w:rPr>
                <w:bCs/>
                <w:i/>
                <w:sz w:val="20"/>
                <w:szCs w:val="20"/>
              </w:rPr>
              <w:t>Welfare of Scheduled Castes, Scheduled Tribes and Other Backward Classes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546CA1B" w14:textId="77777777" w:rsidR="00F81C51" w:rsidRPr="00D36D4A" w:rsidRDefault="00F81C51" w:rsidP="00D36D4A">
            <w:pPr>
              <w:spacing w:beforeLines="20" w:before="48" w:after="20"/>
              <w:jc w:val="right"/>
              <w:rPr>
                <w:b/>
                <w:bCs/>
                <w:sz w:val="20"/>
                <w:szCs w:val="20"/>
              </w:rPr>
            </w:pPr>
            <w:r w:rsidRPr="00D36D4A">
              <w:rPr>
                <w:b/>
                <w:bCs/>
                <w:sz w:val="20"/>
                <w:szCs w:val="20"/>
              </w:rPr>
              <w:t>4,441.85</w:t>
            </w:r>
          </w:p>
        </w:tc>
        <w:tc>
          <w:tcPr>
            <w:tcW w:w="1170" w:type="dxa"/>
            <w:tcBorders>
              <w:top w:val="single" w:sz="4" w:space="0" w:color="auto"/>
              <w:left w:val="nil"/>
              <w:bottom w:val="single" w:sz="4" w:space="0" w:color="auto"/>
              <w:right w:val="single" w:sz="4" w:space="0" w:color="auto"/>
            </w:tcBorders>
            <w:shd w:val="clear" w:color="auto" w:fill="auto"/>
            <w:noWrap/>
          </w:tcPr>
          <w:p w14:paraId="17C4458D" w14:textId="77777777" w:rsidR="00F81C51" w:rsidRPr="00D36D4A" w:rsidRDefault="00F81C51" w:rsidP="00D36D4A">
            <w:pPr>
              <w:spacing w:beforeLines="20" w:before="48" w:after="20"/>
              <w:jc w:val="right"/>
              <w:rPr>
                <w:b/>
                <w:bCs/>
                <w:sz w:val="20"/>
                <w:szCs w:val="20"/>
              </w:rPr>
            </w:pPr>
            <w:r w:rsidRPr="00D36D4A">
              <w:rPr>
                <w:b/>
                <w:bCs/>
                <w:sz w:val="20"/>
                <w:szCs w:val="20"/>
              </w:rPr>
              <w:t>1,342.72</w:t>
            </w:r>
          </w:p>
        </w:tc>
        <w:tc>
          <w:tcPr>
            <w:tcW w:w="1080" w:type="dxa"/>
            <w:tcBorders>
              <w:top w:val="single" w:sz="4" w:space="0" w:color="auto"/>
              <w:left w:val="nil"/>
              <w:bottom w:val="single" w:sz="4" w:space="0" w:color="auto"/>
              <w:right w:val="single" w:sz="4" w:space="0" w:color="auto"/>
            </w:tcBorders>
            <w:shd w:val="clear" w:color="auto" w:fill="auto"/>
            <w:noWrap/>
          </w:tcPr>
          <w:p w14:paraId="5FAD0099" w14:textId="77777777" w:rsidR="00F81C51" w:rsidRPr="00D36D4A" w:rsidRDefault="00F81C51" w:rsidP="00D36D4A">
            <w:pPr>
              <w:spacing w:beforeLines="20" w:before="48" w:after="20"/>
              <w:jc w:val="right"/>
              <w:rPr>
                <w:b/>
                <w:bCs/>
                <w:sz w:val="20"/>
                <w:szCs w:val="20"/>
              </w:rPr>
            </w:pPr>
            <w:r w:rsidRPr="00D36D4A">
              <w:rPr>
                <w:b/>
                <w:bCs/>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tcPr>
          <w:p w14:paraId="0AFCC746" w14:textId="77777777" w:rsidR="00F81C51" w:rsidRPr="00D36D4A" w:rsidRDefault="00F81C51" w:rsidP="00D36D4A">
            <w:pPr>
              <w:spacing w:beforeLines="20" w:before="48" w:after="20"/>
              <w:jc w:val="right"/>
              <w:rPr>
                <w:b/>
                <w:bCs/>
                <w:sz w:val="20"/>
                <w:szCs w:val="20"/>
              </w:rPr>
            </w:pPr>
            <w:r w:rsidRPr="00D36D4A">
              <w:rPr>
                <w:b/>
                <w:bCs/>
                <w:sz w:val="20"/>
                <w:szCs w:val="20"/>
              </w:rPr>
              <w:t>5,784.57</w:t>
            </w:r>
          </w:p>
        </w:tc>
      </w:tr>
      <w:tr w:rsidR="00986903" w:rsidRPr="00D36D4A" w14:paraId="4DF20F43" w14:textId="77777777" w:rsidTr="00DB372A">
        <w:trPr>
          <w:trHeight w:val="510"/>
        </w:trPr>
        <w:tc>
          <w:tcPr>
            <w:tcW w:w="550" w:type="dxa"/>
            <w:tcBorders>
              <w:top w:val="nil"/>
              <w:left w:val="single" w:sz="4" w:space="0" w:color="auto"/>
              <w:bottom w:val="nil"/>
              <w:right w:val="nil"/>
            </w:tcBorders>
            <w:noWrap/>
          </w:tcPr>
          <w:p w14:paraId="1E8F08E4"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vAlign w:val="bottom"/>
          </w:tcPr>
          <w:p w14:paraId="7054E04D" w14:textId="77777777" w:rsidR="00F81C51" w:rsidRPr="00D36D4A" w:rsidRDefault="00F81C51" w:rsidP="00D36D4A">
            <w:pPr>
              <w:rPr>
                <w:sz w:val="20"/>
                <w:szCs w:val="20"/>
              </w:rPr>
            </w:pPr>
            <w:r w:rsidRPr="00D36D4A">
              <w:rPr>
                <w:sz w:val="20"/>
                <w:szCs w:val="20"/>
              </w:rPr>
              <w:t xml:space="preserve">Welfare of Scheduled Castes, Scheduled </w:t>
            </w:r>
          </w:p>
          <w:p w14:paraId="032DE323" w14:textId="77777777" w:rsidR="00F81C51" w:rsidRPr="00D36D4A" w:rsidRDefault="00F81C51" w:rsidP="00D36D4A">
            <w:pPr>
              <w:ind w:right="-113"/>
              <w:rPr>
                <w:sz w:val="20"/>
                <w:szCs w:val="20"/>
              </w:rPr>
            </w:pPr>
            <w:r w:rsidRPr="00D36D4A">
              <w:rPr>
                <w:sz w:val="20"/>
                <w:szCs w:val="20"/>
              </w:rPr>
              <w:t>Tribes, Other Backward Classes and Minorities</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126F5E41" w14:textId="77777777" w:rsidR="00F81C51" w:rsidRPr="00D36D4A" w:rsidRDefault="00F81C51" w:rsidP="00D36D4A">
            <w:pPr>
              <w:spacing w:beforeLines="20" w:before="48" w:after="20"/>
              <w:jc w:val="right"/>
              <w:rPr>
                <w:sz w:val="20"/>
                <w:szCs w:val="20"/>
              </w:rPr>
            </w:pPr>
            <w:r w:rsidRPr="00D36D4A">
              <w:rPr>
                <w:sz w:val="20"/>
                <w:szCs w:val="20"/>
              </w:rPr>
              <w:t>4,441.85</w:t>
            </w:r>
          </w:p>
        </w:tc>
        <w:tc>
          <w:tcPr>
            <w:tcW w:w="1170" w:type="dxa"/>
            <w:tcBorders>
              <w:top w:val="single" w:sz="4" w:space="0" w:color="auto"/>
              <w:left w:val="nil"/>
              <w:bottom w:val="single" w:sz="4" w:space="0" w:color="auto"/>
              <w:right w:val="single" w:sz="4" w:space="0" w:color="auto"/>
            </w:tcBorders>
            <w:shd w:val="clear" w:color="auto" w:fill="auto"/>
            <w:noWrap/>
          </w:tcPr>
          <w:p w14:paraId="557FA15B" w14:textId="77777777" w:rsidR="00F81C51" w:rsidRPr="00D36D4A" w:rsidRDefault="00F81C51" w:rsidP="00D36D4A">
            <w:pPr>
              <w:spacing w:beforeLines="20" w:before="48" w:after="20"/>
              <w:jc w:val="right"/>
              <w:rPr>
                <w:sz w:val="20"/>
                <w:szCs w:val="20"/>
              </w:rPr>
            </w:pPr>
            <w:r w:rsidRPr="00D36D4A">
              <w:rPr>
                <w:sz w:val="20"/>
                <w:szCs w:val="20"/>
              </w:rPr>
              <w:t>1,342.72</w:t>
            </w:r>
          </w:p>
        </w:tc>
        <w:tc>
          <w:tcPr>
            <w:tcW w:w="1080" w:type="dxa"/>
            <w:tcBorders>
              <w:top w:val="single" w:sz="4" w:space="0" w:color="auto"/>
              <w:left w:val="nil"/>
              <w:bottom w:val="single" w:sz="4" w:space="0" w:color="auto"/>
              <w:right w:val="single" w:sz="4" w:space="0" w:color="auto"/>
            </w:tcBorders>
            <w:shd w:val="clear" w:color="auto" w:fill="auto"/>
            <w:noWrap/>
          </w:tcPr>
          <w:p w14:paraId="1C5E0451"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tcPr>
          <w:p w14:paraId="5DD84C40" w14:textId="77777777" w:rsidR="00F81C51" w:rsidRPr="00D36D4A" w:rsidRDefault="00F81C51" w:rsidP="00D36D4A">
            <w:pPr>
              <w:spacing w:beforeLines="20" w:before="48" w:after="20"/>
              <w:jc w:val="right"/>
              <w:rPr>
                <w:sz w:val="20"/>
                <w:szCs w:val="20"/>
              </w:rPr>
            </w:pPr>
            <w:r w:rsidRPr="00D36D4A">
              <w:rPr>
                <w:sz w:val="20"/>
                <w:szCs w:val="20"/>
              </w:rPr>
              <w:t>5,784.57</w:t>
            </w:r>
          </w:p>
        </w:tc>
      </w:tr>
      <w:tr w:rsidR="00986903" w:rsidRPr="00D36D4A" w14:paraId="2F684044" w14:textId="77777777" w:rsidTr="00DB372A">
        <w:trPr>
          <w:trHeight w:val="255"/>
        </w:trPr>
        <w:tc>
          <w:tcPr>
            <w:tcW w:w="550" w:type="dxa"/>
            <w:tcBorders>
              <w:top w:val="nil"/>
              <w:left w:val="single" w:sz="4" w:space="0" w:color="auto"/>
              <w:bottom w:val="nil"/>
              <w:right w:val="nil"/>
            </w:tcBorders>
            <w:noWrap/>
          </w:tcPr>
          <w:p w14:paraId="5A405947" w14:textId="77777777" w:rsidR="00F81C51" w:rsidRPr="00D36D4A" w:rsidRDefault="00F81C51" w:rsidP="00D36D4A">
            <w:pPr>
              <w:spacing w:beforeLines="20" w:before="48" w:after="20"/>
              <w:jc w:val="center"/>
              <w:rPr>
                <w:bCs/>
                <w:i/>
                <w:sz w:val="20"/>
                <w:szCs w:val="20"/>
              </w:rPr>
            </w:pPr>
            <w:r w:rsidRPr="00D36D4A">
              <w:rPr>
                <w:bCs/>
                <w:i/>
                <w:sz w:val="20"/>
                <w:szCs w:val="20"/>
              </w:rPr>
              <w:t>B.6</w:t>
            </w:r>
          </w:p>
        </w:tc>
        <w:tc>
          <w:tcPr>
            <w:tcW w:w="4197" w:type="dxa"/>
            <w:tcBorders>
              <w:top w:val="nil"/>
              <w:left w:val="single" w:sz="4" w:space="0" w:color="auto"/>
              <w:bottom w:val="single" w:sz="4" w:space="0" w:color="auto"/>
              <w:right w:val="single" w:sz="4" w:space="0" w:color="auto"/>
            </w:tcBorders>
            <w:noWrap/>
            <w:vAlign w:val="bottom"/>
          </w:tcPr>
          <w:p w14:paraId="71ADCDC2" w14:textId="77777777" w:rsidR="00F81C51" w:rsidRPr="00D36D4A" w:rsidRDefault="00F81C51" w:rsidP="00D36D4A">
            <w:pPr>
              <w:spacing w:beforeLines="20" w:before="48" w:after="20"/>
              <w:rPr>
                <w:bCs/>
                <w:i/>
                <w:sz w:val="20"/>
                <w:szCs w:val="20"/>
              </w:rPr>
            </w:pPr>
            <w:r w:rsidRPr="00D36D4A">
              <w:rPr>
                <w:bCs/>
                <w:i/>
                <w:sz w:val="20"/>
                <w:szCs w:val="20"/>
              </w:rPr>
              <w:t>Labour and Labour Welfare</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B8AEE" w14:textId="77777777" w:rsidR="00F81C51" w:rsidRPr="00D36D4A" w:rsidRDefault="00F81C51" w:rsidP="00D36D4A">
            <w:pPr>
              <w:spacing w:beforeLines="20" w:before="48" w:after="20"/>
              <w:jc w:val="right"/>
              <w:rPr>
                <w:b/>
                <w:bCs/>
                <w:sz w:val="20"/>
                <w:szCs w:val="20"/>
              </w:rPr>
            </w:pPr>
            <w:r w:rsidRPr="00D36D4A">
              <w:rPr>
                <w:b/>
                <w:bCs/>
                <w:sz w:val="20"/>
                <w:szCs w:val="20"/>
              </w:rPr>
              <w:t>1,140.95</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3CCDA540" w14:textId="77777777" w:rsidR="00F81C51" w:rsidRPr="00D36D4A" w:rsidRDefault="00F81C51" w:rsidP="00D36D4A">
            <w:pPr>
              <w:spacing w:beforeLines="20" w:before="48" w:after="20"/>
              <w:jc w:val="right"/>
              <w:rPr>
                <w:b/>
                <w:bCs/>
                <w:sz w:val="20"/>
                <w:szCs w:val="20"/>
              </w:rPr>
            </w:pPr>
            <w:r w:rsidRPr="00D36D4A">
              <w:rPr>
                <w:b/>
                <w:bCs/>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8496B75" w14:textId="77777777" w:rsidR="00F81C51" w:rsidRPr="00D36D4A" w:rsidRDefault="00F81C51" w:rsidP="00D36D4A">
            <w:pPr>
              <w:spacing w:beforeLines="20" w:before="48" w:after="20"/>
              <w:jc w:val="right"/>
              <w:rPr>
                <w:b/>
                <w:bCs/>
                <w:sz w:val="20"/>
                <w:szCs w:val="20"/>
              </w:rPr>
            </w:pPr>
            <w:r w:rsidRPr="00D36D4A">
              <w:rPr>
                <w:b/>
                <w:bCs/>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3AC2DDC" w14:textId="77777777" w:rsidR="00F81C51" w:rsidRPr="00D36D4A" w:rsidRDefault="00F81C51" w:rsidP="00D36D4A">
            <w:pPr>
              <w:spacing w:beforeLines="20" w:before="48" w:after="20"/>
              <w:jc w:val="right"/>
              <w:rPr>
                <w:b/>
                <w:bCs/>
                <w:sz w:val="20"/>
                <w:szCs w:val="20"/>
              </w:rPr>
            </w:pPr>
            <w:r w:rsidRPr="00D36D4A">
              <w:rPr>
                <w:b/>
                <w:bCs/>
                <w:sz w:val="20"/>
                <w:szCs w:val="20"/>
              </w:rPr>
              <w:t>1,140.95</w:t>
            </w:r>
          </w:p>
        </w:tc>
      </w:tr>
      <w:tr w:rsidR="00986903" w:rsidRPr="00D36D4A" w14:paraId="1BEA39A5" w14:textId="77777777" w:rsidTr="00DB372A">
        <w:trPr>
          <w:trHeight w:val="255"/>
        </w:trPr>
        <w:tc>
          <w:tcPr>
            <w:tcW w:w="550" w:type="dxa"/>
            <w:tcBorders>
              <w:top w:val="nil"/>
              <w:left w:val="single" w:sz="4" w:space="0" w:color="auto"/>
              <w:bottom w:val="nil"/>
              <w:right w:val="nil"/>
            </w:tcBorders>
            <w:noWrap/>
          </w:tcPr>
          <w:p w14:paraId="4D76478B"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4DA38D57" w14:textId="47509BAD" w:rsidR="00F81C51" w:rsidRPr="00D36D4A" w:rsidRDefault="00F81C51" w:rsidP="00D36D4A">
            <w:pPr>
              <w:spacing w:beforeLines="20" w:before="48" w:after="20"/>
              <w:rPr>
                <w:sz w:val="20"/>
                <w:szCs w:val="20"/>
              </w:rPr>
            </w:pPr>
            <w:r w:rsidRPr="00D36D4A">
              <w:rPr>
                <w:sz w:val="20"/>
                <w:szCs w:val="20"/>
              </w:rPr>
              <w:t>Labour</w:t>
            </w:r>
            <w:r w:rsidR="00E66228" w:rsidRPr="00D36D4A">
              <w:rPr>
                <w:sz w:val="20"/>
                <w:szCs w:val="20"/>
              </w:rPr>
              <w:t xml:space="preserve">, </w:t>
            </w:r>
            <w:r w:rsidRPr="00D36D4A">
              <w:rPr>
                <w:sz w:val="20"/>
                <w:szCs w:val="20"/>
              </w:rPr>
              <w:t>Employment</w:t>
            </w:r>
            <w:r w:rsidR="00E66228" w:rsidRPr="00D36D4A">
              <w:rPr>
                <w:sz w:val="20"/>
                <w:szCs w:val="20"/>
              </w:rPr>
              <w:t xml:space="preserve"> and Skill Development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22763" w14:textId="77777777" w:rsidR="00F81C51" w:rsidRPr="00D36D4A" w:rsidRDefault="00F81C51" w:rsidP="00D36D4A">
            <w:pPr>
              <w:spacing w:beforeLines="20" w:before="48" w:after="20"/>
              <w:jc w:val="right"/>
              <w:rPr>
                <w:sz w:val="20"/>
                <w:szCs w:val="20"/>
              </w:rPr>
            </w:pPr>
            <w:r w:rsidRPr="00D36D4A">
              <w:rPr>
                <w:sz w:val="20"/>
                <w:szCs w:val="20"/>
              </w:rPr>
              <w:t>1,140.95</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345DC035"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BA3706C"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81C976F" w14:textId="77777777" w:rsidR="00F81C51" w:rsidRPr="00D36D4A" w:rsidRDefault="00F81C51" w:rsidP="00D36D4A">
            <w:pPr>
              <w:spacing w:beforeLines="20" w:before="48" w:after="20"/>
              <w:jc w:val="right"/>
              <w:rPr>
                <w:sz w:val="20"/>
                <w:szCs w:val="20"/>
              </w:rPr>
            </w:pPr>
            <w:r w:rsidRPr="00D36D4A">
              <w:rPr>
                <w:sz w:val="20"/>
                <w:szCs w:val="20"/>
              </w:rPr>
              <w:t>1,140.95</w:t>
            </w:r>
          </w:p>
        </w:tc>
      </w:tr>
      <w:tr w:rsidR="00986903" w:rsidRPr="00D36D4A" w14:paraId="3DEF2626" w14:textId="77777777" w:rsidTr="00DB372A">
        <w:trPr>
          <w:trHeight w:val="255"/>
        </w:trPr>
        <w:tc>
          <w:tcPr>
            <w:tcW w:w="550" w:type="dxa"/>
            <w:tcBorders>
              <w:top w:val="nil"/>
              <w:left w:val="single" w:sz="4" w:space="0" w:color="auto"/>
              <w:bottom w:val="nil"/>
              <w:right w:val="nil"/>
            </w:tcBorders>
            <w:noWrap/>
          </w:tcPr>
          <w:p w14:paraId="03B22AE3" w14:textId="77777777" w:rsidR="00F81C51" w:rsidRPr="00D36D4A" w:rsidRDefault="00F81C51" w:rsidP="00D36D4A">
            <w:pPr>
              <w:spacing w:beforeLines="20" w:before="48" w:after="20"/>
              <w:jc w:val="center"/>
              <w:rPr>
                <w:bCs/>
                <w:i/>
                <w:sz w:val="20"/>
                <w:szCs w:val="20"/>
              </w:rPr>
            </w:pPr>
            <w:r w:rsidRPr="00D36D4A">
              <w:rPr>
                <w:bCs/>
                <w:i/>
                <w:sz w:val="20"/>
                <w:szCs w:val="20"/>
              </w:rPr>
              <w:t>B.7</w:t>
            </w:r>
          </w:p>
        </w:tc>
        <w:tc>
          <w:tcPr>
            <w:tcW w:w="4197" w:type="dxa"/>
            <w:tcBorders>
              <w:top w:val="nil"/>
              <w:left w:val="single" w:sz="4" w:space="0" w:color="auto"/>
              <w:bottom w:val="single" w:sz="4" w:space="0" w:color="auto"/>
              <w:right w:val="single" w:sz="4" w:space="0" w:color="auto"/>
            </w:tcBorders>
            <w:noWrap/>
          </w:tcPr>
          <w:p w14:paraId="652405ED" w14:textId="77777777" w:rsidR="00F81C51" w:rsidRPr="00D36D4A" w:rsidRDefault="00F81C51" w:rsidP="00D36D4A">
            <w:pPr>
              <w:spacing w:beforeLines="20" w:before="48" w:after="20"/>
              <w:rPr>
                <w:bCs/>
                <w:i/>
                <w:sz w:val="20"/>
                <w:szCs w:val="20"/>
              </w:rPr>
            </w:pPr>
            <w:r w:rsidRPr="00D36D4A">
              <w:rPr>
                <w:bCs/>
                <w:i/>
                <w:sz w:val="20"/>
                <w:szCs w:val="20"/>
              </w:rPr>
              <w:t>Social Welfare and Nutrition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44F88" w14:textId="77777777" w:rsidR="00F81C51" w:rsidRPr="00D36D4A" w:rsidRDefault="00F81C51" w:rsidP="00D36D4A">
            <w:pPr>
              <w:spacing w:beforeLines="20" w:before="48" w:after="20"/>
              <w:jc w:val="right"/>
              <w:rPr>
                <w:b/>
                <w:bCs/>
                <w:sz w:val="20"/>
                <w:szCs w:val="20"/>
              </w:rPr>
            </w:pPr>
            <w:r w:rsidRPr="00D36D4A">
              <w:rPr>
                <w:b/>
                <w:bCs/>
                <w:sz w:val="20"/>
                <w:szCs w:val="20"/>
              </w:rPr>
              <w:t>27,702.84</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6A6BE69A" w14:textId="77777777" w:rsidR="00F81C51" w:rsidRPr="00D36D4A" w:rsidRDefault="00F81C51" w:rsidP="00D36D4A">
            <w:pPr>
              <w:spacing w:beforeLines="20" w:before="48" w:after="20"/>
              <w:jc w:val="right"/>
              <w:rPr>
                <w:b/>
                <w:bCs/>
                <w:sz w:val="20"/>
                <w:szCs w:val="20"/>
              </w:rPr>
            </w:pPr>
            <w:r w:rsidRPr="00D36D4A">
              <w:rPr>
                <w:b/>
                <w:bCs/>
                <w:sz w:val="20"/>
                <w:szCs w:val="20"/>
              </w:rPr>
              <w:t>139.37</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87A85C0" w14:textId="77777777" w:rsidR="00F81C51" w:rsidRPr="00D36D4A" w:rsidRDefault="00F81C51" w:rsidP="00D36D4A">
            <w:pPr>
              <w:spacing w:beforeLines="20" w:before="48" w:after="20"/>
              <w:jc w:val="right"/>
              <w:rPr>
                <w:b/>
                <w:bCs/>
                <w:sz w:val="20"/>
                <w:szCs w:val="20"/>
              </w:rPr>
            </w:pPr>
            <w:r w:rsidRPr="00D36D4A">
              <w:rPr>
                <w:b/>
                <w:bCs/>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F69EE7E" w14:textId="77777777" w:rsidR="00F81C51" w:rsidRPr="00D36D4A" w:rsidRDefault="00F81C51" w:rsidP="00D36D4A">
            <w:pPr>
              <w:spacing w:beforeLines="20" w:before="48" w:after="20"/>
              <w:jc w:val="right"/>
              <w:rPr>
                <w:b/>
                <w:bCs/>
                <w:sz w:val="20"/>
                <w:szCs w:val="20"/>
              </w:rPr>
            </w:pPr>
            <w:r w:rsidRPr="00D36D4A">
              <w:rPr>
                <w:b/>
                <w:bCs/>
                <w:sz w:val="20"/>
                <w:szCs w:val="20"/>
              </w:rPr>
              <w:t>27,842.21</w:t>
            </w:r>
          </w:p>
        </w:tc>
      </w:tr>
      <w:tr w:rsidR="00986903" w:rsidRPr="00D36D4A" w14:paraId="5600590D" w14:textId="77777777" w:rsidTr="00DB372A">
        <w:trPr>
          <w:trHeight w:val="255"/>
        </w:trPr>
        <w:tc>
          <w:tcPr>
            <w:tcW w:w="550" w:type="dxa"/>
            <w:tcBorders>
              <w:top w:val="nil"/>
              <w:left w:val="single" w:sz="4" w:space="0" w:color="auto"/>
              <w:bottom w:val="nil"/>
              <w:right w:val="nil"/>
            </w:tcBorders>
            <w:noWrap/>
          </w:tcPr>
          <w:p w14:paraId="1A97597F"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3B5120DF" w14:textId="77777777" w:rsidR="00F81C51" w:rsidRPr="00D36D4A" w:rsidRDefault="00F81C51" w:rsidP="00D36D4A">
            <w:pPr>
              <w:spacing w:beforeLines="20" w:before="48" w:after="20"/>
              <w:rPr>
                <w:sz w:val="20"/>
                <w:szCs w:val="20"/>
              </w:rPr>
            </w:pPr>
            <w:r w:rsidRPr="00D36D4A">
              <w:rPr>
                <w:sz w:val="20"/>
                <w:szCs w:val="20"/>
              </w:rPr>
              <w:t>Social Security and Welfare</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6ECA5" w14:textId="77777777" w:rsidR="00F81C51" w:rsidRPr="00D36D4A" w:rsidRDefault="00F81C51" w:rsidP="00D36D4A">
            <w:pPr>
              <w:spacing w:beforeLines="20" w:before="48" w:after="20"/>
              <w:jc w:val="right"/>
              <w:rPr>
                <w:sz w:val="20"/>
                <w:szCs w:val="20"/>
              </w:rPr>
            </w:pPr>
            <w:r w:rsidRPr="00D36D4A">
              <w:rPr>
                <w:sz w:val="20"/>
                <w:szCs w:val="20"/>
              </w:rPr>
              <w:t>24,088.47</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3191436B" w14:textId="77777777" w:rsidR="00F81C51" w:rsidRPr="00D36D4A" w:rsidRDefault="00F81C51" w:rsidP="00D36D4A">
            <w:pPr>
              <w:spacing w:beforeLines="20" w:before="48" w:after="20"/>
              <w:jc w:val="right"/>
              <w:rPr>
                <w:sz w:val="20"/>
                <w:szCs w:val="20"/>
              </w:rPr>
            </w:pPr>
            <w:r w:rsidRPr="00D36D4A">
              <w:rPr>
                <w:sz w:val="20"/>
                <w:szCs w:val="20"/>
              </w:rPr>
              <w:t>139.37</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CD432AB"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63A898F2" w14:textId="77777777" w:rsidR="00F81C51" w:rsidRPr="00D36D4A" w:rsidRDefault="00F81C51" w:rsidP="00D36D4A">
            <w:pPr>
              <w:spacing w:beforeLines="20" w:before="48" w:after="20"/>
              <w:jc w:val="right"/>
              <w:rPr>
                <w:sz w:val="20"/>
                <w:szCs w:val="20"/>
              </w:rPr>
            </w:pPr>
            <w:r w:rsidRPr="00D36D4A">
              <w:rPr>
                <w:sz w:val="20"/>
                <w:szCs w:val="20"/>
              </w:rPr>
              <w:t>24,227.84</w:t>
            </w:r>
          </w:p>
        </w:tc>
      </w:tr>
      <w:tr w:rsidR="00986903" w:rsidRPr="00D36D4A" w14:paraId="329F7DEE" w14:textId="77777777" w:rsidTr="00DB372A">
        <w:trPr>
          <w:trHeight w:val="255"/>
        </w:trPr>
        <w:tc>
          <w:tcPr>
            <w:tcW w:w="550" w:type="dxa"/>
            <w:tcBorders>
              <w:top w:val="nil"/>
              <w:left w:val="single" w:sz="4" w:space="0" w:color="auto"/>
              <w:bottom w:val="nil"/>
              <w:right w:val="nil"/>
            </w:tcBorders>
            <w:noWrap/>
          </w:tcPr>
          <w:p w14:paraId="66651918"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4F809199" w14:textId="77777777" w:rsidR="00F81C51" w:rsidRPr="00D36D4A" w:rsidRDefault="00F81C51" w:rsidP="00D36D4A">
            <w:pPr>
              <w:spacing w:beforeLines="20" w:before="48" w:after="20"/>
              <w:rPr>
                <w:sz w:val="20"/>
                <w:szCs w:val="20"/>
              </w:rPr>
            </w:pPr>
            <w:r w:rsidRPr="00D36D4A">
              <w:rPr>
                <w:sz w:val="20"/>
                <w:szCs w:val="20"/>
              </w:rPr>
              <w:t>Nutrition</w:t>
            </w:r>
          </w:p>
        </w:tc>
        <w:tc>
          <w:tcPr>
            <w:tcW w:w="1260" w:type="dxa"/>
            <w:tcBorders>
              <w:top w:val="nil"/>
              <w:left w:val="single" w:sz="4" w:space="0" w:color="auto"/>
              <w:bottom w:val="single" w:sz="4" w:space="0" w:color="auto"/>
              <w:right w:val="single" w:sz="4" w:space="0" w:color="auto"/>
            </w:tcBorders>
            <w:shd w:val="clear" w:color="auto" w:fill="auto"/>
            <w:noWrap/>
            <w:vAlign w:val="center"/>
          </w:tcPr>
          <w:p w14:paraId="125E794B" w14:textId="77777777" w:rsidR="00F81C51" w:rsidRPr="00D36D4A" w:rsidRDefault="00F81C51" w:rsidP="00D36D4A">
            <w:pPr>
              <w:spacing w:beforeLines="20" w:before="48" w:after="20"/>
              <w:jc w:val="right"/>
              <w:rPr>
                <w:sz w:val="20"/>
                <w:szCs w:val="20"/>
              </w:rPr>
            </w:pPr>
            <w:r w:rsidRPr="00D36D4A">
              <w:rPr>
                <w:sz w:val="20"/>
                <w:szCs w:val="20"/>
              </w:rPr>
              <w:t>909.46</w:t>
            </w:r>
          </w:p>
        </w:tc>
        <w:tc>
          <w:tcPr>
            <w:tcW w:w="1170" w:type="dxa"/>
            <w:tcBorders>
              <w:top w:val="nil"/>
              <w:left w:val="nil"/>
              <w:bottom w:val="single" w:sz="4" w:space="0" w:color="auto"/>
              <w:right w:val="single" w:sz="4" w:space="0" w:color="auto"/>
            </w:tcBorders>
            <w:shd w:val="clear" w:color="auto" w:fill="auto"/>
            <w:noWrap/>
            <w:vAlign w:val="center"/>
          </w:tcPr>
          <w:p w14:paraId="4D5FFC80"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vAlign w:val="center"/>
          </w:tcPr>
          <w:p w14:paraId="76669490"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vAlign w:val="center"/>
          </w:tcPr>
          <w:p w14:paraId="585E3EE3" w14:textId="77777777" w:rsidR="00F81C51" w:rsidRPr="00D36D4A" w:rsidRDefault="00F81C51" w:rsidP="00D36D4A">
            <w:pPr>
              <w:spacing w:beforeLines="20" w:before="48" w:after="20"/>
              <w:jc w:val="right"/>
              <w:rPr>
                <w:sz w:val="20"/>
                <w:szCs w:val="20"/>
              </w:rPr>
            </w:pPr>
            <w:r w:rsidRPr="00D36D4A">
              <w:rPr>
                <w:sz w:val="20"/>
                <w:szCs w:val="20"/>
              </w:rPr>
              <w:t>909.46</w:t>
            </w:r>
          </w:p>
        </w:tc>
      </w:tr>
      <w:tr w:rsidR="00986903" w:rsidRPr="00D36D4A" w14:paraId="2386DDBB" w14:textId="77777777" w:rsidTr="00DB372A">
        <w:trPr>
          <w:trHeight w:val="255"/>
        </w:trPr>
        <w:tc>
          <w:tcPr>
            <w:tcW w:w="550" w:type="dxa"/>
            <w:tcBorders>
              <w:top w:val="nil"/>
              <w:left w:val="single" w:sz="4" w:space="0" w:color="auto"/>
              <w:bottom w:val="nil"/>
              <w:right w:val="nil"/>
            </w:tcBorders>
            <w:noWrap/>
          </w:tcPr>
          <w:p w14:paraId="2BAEE9C8"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704B5AB8" w14:textId="77777777" w:rsidR="00F81C51" w:rsidRPr="00D36D4A" w:rsidRDefault="00F81C51" w:rsidP="00D36D4A">
            <w:pPr>
              <w:spacing w:beforeLines="20" w:before="48" w:after="20"/>
              <w:rPr>
                <w:sz w:val="20"/>
                <w:szCs w:val="20"/>
              </w:rPr>
            </w:pPr>
            <w:r w:rsidRPr="00D36D4A">
              <w:rPr>
                <w:sz w:val="20"/>
                <w:szCs w:val="20"/>
              </w:rPr>
              <w:t>Relief on account of Natural Calamities</w:t>
            </w:r>
          </w:p>
        </w:tc>
        <w:tc>
          <w:tcPr>
            <w:tcW w:w="1260" w:type="dxa"/>
            <w:tcBorders>
              <w:top w:val="nil"/>
              <w:left w:val="single" w:sz="4" w:space="0" w:color="auto"/>
              <w:bottom w:val="single" w:sz="4" w:space="0" w:color="auto"/>
              <w:right w:val="single" w:sz="4" w:space="0" w:color="auto"/>
            </w:tcBorders>
            <w:shd w:val="clear" w:color="auto" w:fill="auto"/>
            <w:noWrap/>
            <w:vAlign w:val="center"/>
          </w:tcPr>
          <w:p w14:paraId="15E44679" w14:textId="77777777" w:rsidR="00F81C51" w:rsidRPr="00D36D4A" w:rsidRDefault="00F81C51" w:rsidP="00D36D4A">
            <w:pPr>
              <w:spacing w:beforeLines="20" w:before="48" w:after="20"/>
              <w:jc w:val="right"/>
              <w:rPr>
                <w:sz w:val="20"/>
                <w:szCs w:val="20"/>
              </w:rPr>
            </w:pPr>
            <w:r w:rsidRPr="00D36D4A">
              <w:rPr>
                <w:sz w:val="20"/>
                <w:szCs w:val="20"/>
              </w:rPr>
              <w:t>2,704.91</w:t>
            </w:r>
          </w:p>
        </w:tc>
        <w:tc>
          <w:tcPr>
            <w:tcW w:w="1170" w:type="dxa"/>
            <w:tcBorders>
              <w:top w:val="nil"/>
              <w:left w:val="nil"/>
              <w:bottom w:val="single" w:sz="4" w:space="0" w:color="auto"/>
              <w:right w:val="single" w:sz="4" w:space="0" w:color="auto"/>
            </w:tcBorders>
            <w:shd w:val="clear" w:color="auto" w:fill="auto"/>
            <w:noWrap/>
            <w:vAlign w:val="center"/>
          </w:tcPr>
          <w:p w14:paraId="71704CB9"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vAlign w:val="center"/>
          </w:tcPr>
          <w:p w14:paraId="7C3C3AF5"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vAlign w:val="center"/>
          </w:tcPr>
          <w:p w14:paraId="2DAEBC9F" w14:textId="77777777" w:rsidR="00F81C51" w:rsidRPr="00D36D4A" w:rsidRDefault="00F81C51" w:rsidP="00D36D4A">
            <w:pPr>
              <w:spacing w:beforeLines="20" w:before="48" w:after="20"/>
              <w:jc w:val="right"/>
              <w:rPr>
                <w:sz w:val="20"/>
                <w:szCs w:val="20"/>
              </w:rPr>
            </w:pPr>
            <w:r w:rsidRPr="00D36D4A">
              <w:rPr>
                <w:sz w:val="20"/>
                <w:szCs w:val="20"/>
              </w:rPr>
              <w:t>2,704.91</w:t>
            </w:r>
          </w:p>
        </w:tc>
      </w:tr>
      <w:tr w:rsidR="00986903" w:rsidRPr="00D36D4A" w14:paraId="4F41E5B8" w14:textId="77777777" w:rsidTr="00DB372A">
        <w:trPr>
          <w:trHeight w:val="255"/>
        </w:trPr>
        <w:tc>
          <w:tcPr>
            <w:tcW w:w="550" w:type="dxa"/>
            <w:tcBorders>
              <w:top w:val="nil"/>
              <w:left w:val="single" w:sz="4" w:space="0" w:color="auto"/>
              <w:bottom w:val="nil"/>
              <w:right w:val="nil"/>
            </w:tcBorders>
            <w:noWrap/>
          </w:tcPr>
          <w:p w14:paraId="07F50ABB" w14:textId="77777777" w:rsidR="00F81C51" w:rsidRPr="00D36D4A" w:rsidRDefault="00F81C51" w:rsidP="00D36D4A">
            <w:pPr>
              <w:spacing w:beforeLines="20" w:before="48" w:after="20"/>
              <w:jc w:val="center"/>
              <w:rPr>
                <w:bCs/>
                <w:i/>
                <w:sz w:val="20"/>
                <w:szCs w:val="20"/>
              </w:rPr>
            </w:pPr>
            <w:r w:rsidRPr="00D36D4A">
              <w:rPr>
                <w:bCs/>
                <w:i/>
                <w:sz w:val="20"/>
                <w:szCs w:val="20"/>
              </w:rPr>
              <w:t>B.8</w:t>
            </w:r>
          </w:p>
        </w:tc>
        <w:tc>
          <w:tcPr>
            <w:tcW w:w="4197" w:type="dxa"/>
            <w:tcBorders>
              <w:top w:val="nil"/>
              <w:left w:val="single" w:sz="4" w:space="0" w:color="auto"/>
              <w:bottom w:val="single" w:sz="4" w:space="0" w:color="auto"/>
              <w:right w:val="single" w:sz="4" w:space="0" w:color="auto"/>
            </w:tcBorders>
            <w:noWrap/>
          </w:tcPr>
          <w:p w14:paraId="5EA95976" w14:textId="77777777" w:rsidR="00F81C51" w:rsidRPr="00D36D4A" w:rsidRDefault="00F81C51" w:rsidP="00D36D4A">
            <w:pPr>
              <w:spacing w:beforeLines="20" w:before="48" w:after="20"/>
              <w:rPr>
                <w:bCs/>
                <w:i/>
                <w:sz w:val="20"/>
                <w:szCs w:val="20"/>
              </w:rPr>
            </w:pPr>
            <w:r w:rsidRPr="00D36D4A">
              <w:rPr>
                <w:bCs/>
                <w:i/>
                <w:sz w:val="20"/>
                <w:szCs w:val="20"/>
              </w:rPr>
              <w:t>Others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9E02E" w14:textId="77777777" w:rsidR="00F81C51" w:rsidRPr="00D36D4A" w:rsidRDefault="00F81C51" w:rsidP="00D36D4A">
            <w:pPr>
              <w:spacing w:beforeLines="20" w:before="48" w:after="20"/>
              <w:jc w:val="right"/>
              <w:rPr>
                <w:b/>
                <w:bCs/>
                <w:sz w:val="20"/>
                <w:szCs w:val="20"/>
              </w:rPr>
            </w:pPr>
            <w:r w:rsidRPr="00D36D4A">
              <w:rPr>
                <w:b/>
                <w:bCs/>
                <w:sz w:val="20"/>
                <w:szCs w:val="20"/>
              </w:rPr>
              <w:t>117.01</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3E7A1629" w14:textId="77777777" w:rsidR="00F81C51" w:rsidRPr="00D36D4A" w:rsidRDefault="00F81C51" w:rsidP="00D36D4A">
            <w:pPr>
              <w:spacing w:beforeLines="20" w:before="48" w:after="20"/>
              <w:jc w:val="right"/>
              <w:rPr>
                <w:b/>
                <w:bCs/>
                <w:sz w:val="20"/>
                <w:szCs w:val="20"/>
              </w:rPr>
            </w:pPr>
            <w:r w:rsidRPr="00D36D4A">
              <w:rPr>
                <w:b/>
                <w:bCs/>
                <w:sz w:val="20"/>
                <w:szCs w:val="20"/>
              </w:rPr>
              <w:t>72.58</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CB0E760" w14:textId="77777777" w:rsidR="00F81C51" w:rsidRPr="00D36D4A" w:rsidRDefault="00F81C51" w:rsidP="00D36D4A">
            <w:pPr>
              <w:spacing w:beforeLines="20" w:before="48" w:after="20"/>
              <w:jc w:val="right"/>
              <w:rPr>
                <w:b/>
                <w:bCs/>
                <w:sz w:val="20"/>
                <w:szCs w:val="20"/>
              </w:rPr>
            </w:pPr>
            <w:r w:rsidRPr="00D36D4A">
              <w:rPr>
                <w:b/>
                <w:bCs/>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59A94ED3" w14:textId="77777777" w:rsidR="00F81C51" w:rsidRPr="00D36D4A" w:rsidRDefault="00F81C51" w:rsidP="00D36D4A">
            <w:pPr>
              <w:spacing w:beforeLines="20" w:before="48" w:after="20"/>
              <w:jc w:val="right"/>
              <w:rPr>
                <w:b/>
                <w:bCs/>
                <w:sz w:val="20"/>
                <w:szCs w:val="20"/>
              </w:rPr>
            </w:pPr>
            <w:r w:rsidRPr="00D36D4A">
              <w:rPr>
                <w:b/>
                <w:bCs/>
                <w:sz w:val="20"/>
                <w:szCs w:val="20"/>
              </w:rPr>
              <w:t>189.59</w:t>
            </w:r>
          </w:p>
        </w:tc>
      </w:tr>
      <w:tr w:rsidR="00986903" w:rsidRPr="00D36D4A" w14:paraId="7B0A65E7" w14:textId="77777777" w:rsidTr="00DB372A">
        <w:trPr>
          <w:trHeight w:val="255"/>
        </w:trPr>
        <w:tc>
          <w:tcPr>
            <w:tcW w:w="550" w:type="dxa"/>
            <w:tcBorders>
              <w:top w:val="nil"/>
              <w:left w:val="single" w:sz="4" w:space="0" w:color="auto"/>
              <w:bottom w:val="nil"/>
              <w:right w:val="nil"/>
            </w:tcBorders>
            <w:noWrap/>
          </w:tcPr>
          <w:p w14:paraId="2E16A15B"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3538EDE9" w14:textId="77777777" w:rsidR="00F81C51" w:rsidRPr="00D36D4A" w:rsidRDefault="00F81C51" w:rsidP="00D36D4A">
            <w:pPr>
              <w:spacing w:beforeLines="20" w:before="48" w:after="20"/>
              <w:rPr>
                <w:sz w:val="20"/>
                <w:szCs w:val="20"/>
              </w:rPr>
            </w:pPr>
            <w:r w:rsidRPr="00D36D4A">
              <w:rPr>
                <w:sz w:val="20"/>
                <w:szCs w:val="20"/>
              </w:rPr>
              <w:t>Other Social Services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BD2EB" w14:textId="77777777" w:rsidR="00F81C51" w:rsidRPr="00D36D4A" w:rsidRDefault="00F81C51" w:rsidP="00D36D4A">
            <w:pPr>
              <w:spacing w:beforeLines="20" w:before="48" w:after="20"/>
              <w:jc w:val="right"/>
              <w:rPr>
                <w:sz w:val="20"/>
                <w:szCs w:val="20"/>
              </w:rPr>
            </w:pPr>
            <w:r w:rsidRPr="00D36D4A">
              <w:rPr>
                <w:sz w:val="20"/>
                <w:szCs w:val="20"/>
              </w:rPr>
              <w:t>77.68</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34A761F4" w14:textId="77777777" w:rsidR="00F81C51" w:rsidRPr="00D36D4A" w:rsidRDefault="00F81C51" w:rsidP="00D36D4A">
            <w:pPr>
              <w:spacing w:beforeLines="20" w:before="48" w:after="20"/>
              <w:jc w:val="right"/>
              <w:rPr>
                <w:sz w:val="20"/>
                <w:szCs w:val="20"/>
              </w:rPr>
            </w:pPr>
            <w:r w:rsidRPr="00D36D4A">
              <w:rPr>
                <w:sz w:val="20"/>
                <w:szCs w:val="20"/>
              </w:rPr>
              <w:t>72.58</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465ACA7"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B9D426F" w14:textId="77777777" w:rsidR="00F81C51" w:rsidRPr="00D36D4A" w:rsidRDefault="00F81C51" w:rsidP="00D36D4A">
            <w:pPr>
              <w:spacing w:beforeLines="20" w:before="48" w:after="20"/>
              <w:jc w:val="right"/>
              <w:rPr>
                <w:sz w:val="20"/>
                <w:szCs w:val="20"/>
              </w:rPr>
            </w:pPr>
            <w:r w:rsidRPr="00D36D4A">
              <w:rPr>
                <w:sz w:val="20"/>
                <w:szCs w:val="20"/>
              </w:rPr>
              <w:t>150.26</w:t>
            </w:r>
          </w:p>
        </w:tc>
      </w:tr>
      <w:tr w:rsidR="00986903" w:rsidRPr="00D36D4A" w14:paraId="11A5ED57" w14:textId="77777777" w:rsidTr="00DB372A">
        <w:trPr>
          <w:trHeight w:val="255"/>
        </w:trPr>
        <w:tc>
          <w:tcPr>
            <w:tcW w:w="550" w:type="dxa"/>
            <w:tcBorders>
              <w:top w:val="nil"/>
              <w:left w:val="single" w:sz="4" w:space="0" w:color="auto"/>
              <w:bottom w:val="nil"/>
              <w:right w:val="nil"/>
            </w:tcBorders>
            <w:noWrap/>
          </w:tcPr>
          <w:p w14:paraId="58F436FE"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2BEE93A7" w14:textId="77777777" w:rsidR="00F81C51" w:rsidRPr="00D36D4A" w:rsidRDefault="00F81C51" w:rsidP="00D36D4A">
            <w:pPr>
              <w:spacing w:beforeLines="20" w:before="48" w:after="20"/>
              <w:rPr>
                <w:sz w:val="20"/>
                <w:szCs w:val="20"/>
              </w:rPr>
            </w:pPr>
            <w:r w:rsidRPr="00D36D4A">
              <w:rPr>
                <w:sz w:val="20"/>
                <w:szCs w:val="20"/>
              </w:rPr>
              <w:t>Secretariat- Social Services</w:t>
            </w:r>
          </w:p>
        </w:tc>
        <w:tc>
          <w:tcPr>
            <w:tcW w:w="1260" w:type="dxa"/>
            <w:tcBorders>
              <w:top w:val="nil"/>
              <w:left w:val="single" w:sz="4" w:space="0" w:color="auto"/>
              <w:bottom w:val="single" w:sz="4" w:space="0" w:color="auto"/>
              <w:right w:val="single" w:sz="4" w:space="0" w:color="auto"/>
            </w:tcBorders>
            <w:shd w:val="clear" w:color="auto" w:fill="auto"/>
            <w:noWrap/>
            <w:vAlign w:val="center"/>
          </w:tcPr>
          <w:p w14:paraId="7AA33E4A" w14:textId="77777777" w:rsidR="00F81C51" w:rsidRPr="00D36D4A" w:rsidRDefault="00F81C51" w:rsidP="00D36D4A">
            <w:pPr>
              <w:spacing w:beforeLines="20" w:before="48" w:after="20"/>
              <w:jc w:val="right"/>
              <w:rPr>
                <w:sz w:val="20"/>
                <w:szCs w:val="20"/>
              </w:rPr>
            </w:pPr>
            <w:r w:rsidRPr="00D36D4A">
              <w:rPr>
                <w:sz w:val="20"/>
                <w:szCs w:val="20"/>
              </w:rPr>
              <w:t>39.33</w:t>
            </w:r>
          </w:p>
        </w:tc>
        <w:tc>
          <w:tcPr>
            <w:tcW w:w="1170" w:type="dxa"/>
            <w:tcBorders>
              <w:top w:val="nil"/>
              <w:left w:val="nil"/>
              <w:bottom w:val="single" w:sz="4" w:space="0" w:color="auto"/>
              <w:right w:val="single" w:sz="4" w:space="0" w:color="auto"/>
            </w:tcBorders>
            <w:shd w:val="clear" w:color="auto" w:fill="auto"/>
            <w:noWrap/>
            <w:vAlign w:val="center"/>
          </w:tcPr>
          <w:p w14:paraId="639987CE"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vAlign w:val="center"/>
          </w:tcPr>
          <w:p w14:paraId="13FBCB78"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vAlign w:val="center"/>
          </w:tcPr>
          <w:p w14:paraId="3DB98812" w14:textId="77777777" w:rsidR="00F81C51" w:rsidRPr="00D36D4A" w:rsidRDefault="00F81C51" w:rsidP="00D36D4A">
            <w:pPr>
              <w:spacing w:beforeLines="20" w:before="48" w:after="20"/>
              <w:jc w:val="right"/>
              <w:rPr>
                <w:sz w:val="20"/>
                <w:szCs w:val="20"/>
              </w:rPr>
            </w:pPr>
            <w:r w:rsidRPr="00D36D4A">
              <w:rPr>
                <w:sz w:val="20"/>
                <w:szCs w:val="20"/>
              </w:rPr>
              <w:t>39.33</w:t>
            </w:r>
          </w:p>
        </w:tc>
      </w:tr>
      <w:tr w:rsidR="00986903" w:rsidRPr="00D36D4A" w14:paraId="334E49FF" w14:textId="77777777" w:rsidTr="00DB372A">
        <w:trPr>
          <w:trHeight w:val="255"/>
        </w:trPr>
        <w:tc>
          <w:tcPr>
            <w:tcW w:w="550" w:type="dxa"/>
            <w:tcBorders>
              <w:top w:val="nil"/>
              <w:left w:val="single" w:sz="4" w:space="0" w:color="auto"/>
              <w:bottom w:val="nil"/>
              <w:right w:val="nil"/>
            </w:tcBorders>
            <w:noWrap/>
          </w:tcPr>
          <w:p w14:paraId="258ECB12" w14:textId="77777777" w:rsidR="00F81C51" w:rsidRPr="00D36D4A" w:rsidRDefault="00F81C51" w:rsidP="00D36D4A">
            <w:pPr>
              <w:spacing w:beforeLines="20" w:before="48" w:after="20"/>
              <w:jc w:val="center"/>
              <w:rPr>
                <w:b/>
                <w:bCs/>
                <w:sz w:val="20"/>
                <w:szCs w:val="20"/>
              </w:rPr>
            </w:pPr>
          </w:p>
        </w:tc>
        <w:tc>
          <w:tcPr>
            <w:tcW w:w="4197" w:type="dxa"/>
            <w:tcBorders>
              <w:top w:val="nil"/>
              <w:left w:val="single" w:sz="4" w:space="0" w:color="auto"/>
              <w:bottom w:val="single" w:sz="4" w:space="0" w:color="auto"/>
              <w:right w:val="single" w:sz="4" w:space="0" w:color="auto"/>
            </w:tcBorders>
            <w:noWrap/>
            <w:vAlign w:val="bottom"/>
          </w:tcPr>
          <w:p w14:paraId="7211284F" w14:textId="77777777" w:rsidR="00F81C51" w:rsidRPr="00D36D4A" w:rsidRDefault="00F81C51" w:rsidP="00D36D4A">
            <w:pPr>
              <w:spacing w:beforeLines="20" w:before="48" w:after="20"/>
              <w:jc w:val="right"/>
              <w:rPr>
                <w:b/>
                <w:bCs/>
                <w:sz w:val="20"/>
                <w:szCs w:val="20"/>
              </w:rPr>
            </w:pPr>
            <w:r w:rsidRPr="00D36D4A">
              <w:rPr>
                <w:b/>
                <w:bCs/>
                <w:sz w:val="20"/>
                <w:szCs w:val="20"/>
              </w:rPr>
              <w:t>Total-B-Social Services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45670" w14:textId="77777777" w:rsidR="00F81C51" w:rsidRPr="00D36D4A" w:rsidRDefault="00F81C51" w:rsidP="00D36D4A">
            <w:pPr>
              <w:spacing w:beforeLines="20" w:before="48" w:after="20"/>
              <w:jc w:val="right"/>
              <w:rPr>
                <w:b/>
                <w:bCs/>
                <w:sz w:val="20"/>
                <w:szCs w:val="20"/>
              </w:rPr>
            </w:pPr>
            <w:r w:rsidRPr="00D36D4A">
              <w:rPr>
                <w:b/>
                <w:bCs/>
                <w:sz w:val="20"/>
                <w:szCs w:val="20"/>
              </w:rPr>
              <w:t>93,007.04</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33B4C45B" w14:textId="77777777" w:rsidR="00F81C51" w:rsidRPr="00D36D4A" w:rsidRDefault="00F81C51" w:rsidP="00D36D4A">
            <w:pPr>
              <w:spacing w:beforeLines="20" w:before="48" w:after="20"/>
              <w:jc w:val="right"/>
              <w:rPr>
                <w:b/>
                <w:bCs/>
                <w:sz w:val="20"/>
                <w:szCs w:val="20"/>
              </w:rPr>
            </w:pPr>
            <w:r w:rsidRPr="00D36D4A">
              <w:rPr>
                <w:b/>
                <w:bCs/>
                <w:sz w:val="20"/>
                <w:szCs w:val="20"/>
              </w:rPr>
              <w:t>21,618.37</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8DD9D58" w14:textId="77777777" w:rsidR="00F81C51" w:rsidRPr="00D36D4A" w:rsidRDefault="00F81C51" w:rsidP="00D36D4A">
            <w:pPr>
              <w:spacing w:beforeLines="20" w:before="48" w:after="20"/>
              <w:jc w:val="right"/>
              <w:rPr>
                <w:b/>
                <w:bCs/>
                <w:sz w:val="20"/>
                <w:szCs w:val="20"/>
              </w:rPr>
            </w:pPr>
            <w:r w:rsidRPr="00D36D4A">
              <w:rPr>
                <w:b/>
                <w:bCs/>
                <w:sz w:val="20"/>
                <w:szCs w:val="20"/>
              </w:rPr>
              <w:t>295.00</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8E9FAFB" w14:textId="77777777" w:rsidR="00F81C51" w:rsidRPr="00D36D4A" w:rsidRDefault="00F81C51" w:rsidP="00D36D4A">
            <w:pPr>
              <w:spacing w:beforeLines="20" w:before="48" w:after="20"/>
              <w:jc w:val="right"/>
              <w:rPr>
                <w:b/>
                <w:bCs/>
                <w:sz w:val="20"/>
                <w:szCs w:val="20"/>
              </w:rPr>
            </w:pPr>
            <w:r w:rsidRPr="00D36D4A">
              <w:rPr>
                <w:b/>
                <w:bCs/>
                <w:sz w:val="20"/>
                <w:szCs w:val="20"/>
              </w:rPr>
              <w:t>114,920.41</w:t>
            </w:r>
          </w:p>
        </w:tc>
      </w:tr>
      <w:tr w:rsidR="00986903" w:rsidRPr="00D36D4A" w14:paraId="00B0CCE7" w14:textId="77777777" w:rsidTr="00DB372A">
        <w:trPr>
          <w:trHeight w:val="255"/>
        </w:trPr>
        <w:tc>
          <w:tcPr>
            <w:tcW w:w="550" w:type="dxa"/>
            <w:tcBorders>
              <w:top w:val="nil"/>
              <w:left w:val="single" w:sz="4" w:space="0" w:color="auto"/>
              <w:bottom w:val="nil"/>
              <w:right w:val="nil"/>
            </w:tcBorders>
            <w:noWrap/>
          </w:tcPr>
          <w:p w14:paraId="5D799B2B" w14:textId="77777777" w:rsidR="00F81C51" w:rsidRPr="00D36D4A" w:rsidRDefault="00F81C51" w:rsidP="00D36D4A">
            <w:pPr>
              <w:spacing w:beforeLines="20" w:before="48" w:after="20"/>
              <w:jc w:val="center"/>
              <w:rPr>
                <w:b/>
                <w:sz w:val="20"/>
                <w:szCs w:val="20"/>
              </w:rPr>
            </w:pPr>
            <w:r w:rsidRPr="00D36D4A">
              <w:rPr>
                <w:b/>
                <w:sz w:val="20"/>
                <w:szCs w:val="20"/>
              </w:rPr>
              <w:t>C</w:t>
            </w:r>
          </w:p>
        </w:tc>
        <w:tc>
          <w:tcPr>
            <w:tcW w:w="4197" w:type="dxa"/>
            <w:tcBorders>
              <w:top w:val="nil"/>
              <w:left w:val="single" w:sz="4" w:space="0" w:color="auto"/>
              <w:bottom w:val="single" w:sz="4" w:space="0" w:color="auto"/>
              <w:right w:val="single" w:sz="4" w:space="0" w:color="auto"/>
            </w:tcBorders>
            <w:noWrap/>
            <w:vAlign w:val="bottom"/>
          </w:tcPr>
          <w:p w14:paraId="1D42B12A" w14:textId="77777777" w:rsidR="00F81C51" w:rsidRPr="00D36D4A" w:rsidRDefault="00F81C51" w:rsidP="00D36D4A">
            <w:pPr>
              <w:spacing w:beforeLines="20" w:before="48" w:after="20"/>
              <w:rPr>
                <w:b/>
                <w:sz w:val="20"/>
                <w:szCs w:val="20"/>
              </w:rPr>
            </w:pPr>
            <w:r w:rsidRPr="00D36D4A">
              <w:rPr>
                <w:sz w:val="20"/>
                <w:szCs w:val="20"/>
              </w:rPr>
              <w:t> </w:t>
            </w:r>
            <w:r w:rsidRPr="00D36D4A">
              <w:rPr>
                <w:b/>
                <w:sz w:val="20"/>
                <w:szCs w:val="20"/>
              </w:rPr>
              <w:t xml:space="preserve">Economic Services </w:t>
            </w:r>
          </w:p>
        </w:tc>
        <w:tc>
          <w:tcPr>
            <w:tcW w:w="1260" w:type="dxa"/>
            <w:tcBorders>
              <w:top w:val="nil"/>
              <w:left w:val="nil"/>
              <w:bottom w:val="single" w:sz="4" w:space="0" w:color="auto"/>
              <w:right w:val="single" w:sz="4" w:space="0" w:color="auto"/>
            </w:tcBorders>
            <w:noWrap/>
            <w:vAlign w:val="center"/>
          </w:tcPr>
          <w:p w14:paraId="22936B5B" w14:textId="77777777" w:rsidR="00F81C51" w:rsidRPr="00D36D4A" w:rsidRDefault="00F81C51" w:rsidP="00D36D4A">
            <w:pPr>
              <w:spacing w:beforeLines="20" w:before="48" w:after="20"/>
              <w:jc w:val="right"/>
              <w:rPr>
                <w:sz w:val="20"/>
                <w:szCs w:val="20"/>
              </w:rPr>
            </w:pPr>
          </w:p>
        </w:tc>
        <w:tc>
          <w:tcPr>
            <w:tcW w:w="1170" w:type="dxa"/>
            <w:tcBorders>
              <w:top w:val="nil"/>
              <w:left w:val="nil"/>
              <w:bottom w:val="single" w:sz="4" w:space="0" w:color="auto"/>
              <w:right w:val="single" w:sz="4" w:space="0" w:color="auto"/>
            </w:tcBorders>
            <w:noWrap/>
            <w:vAlign w:val="center"/>
          </w:tcPr>
          <w:p w14:paraId="0C8A4666" w14:textId="77777777" w:rsidR="00F81C51" w:rsidRPr="00D36D4A" w:rsidRDefault="00F81C51" w:rsidP="00D36D4A">
            <w:pPr>
              <w:spacing w:beforeLines="20" w:before="48" w:after="20"/>
              <w:jc w:val="right"/>
              <w:rPr>
                <w:sz w:val="20"/>
                <w:szCs w:val="20"/>
              </w:rPr>
            </w:pPr>
          </w:p>
        </w:tc>
        <w:tc>
          <w:tcPr>
            <w:tcW w:w="1080" w:type="dxa"/>
            <w:tcBorders>
              <w:top w:val="nil"/>
              <w:left w:val="nil"/>
              <w:bottom w:val="single" w:sz="4" w:space="0" w:color="auto"/>
              <w:right w:val="single" w:sz="4" w:space="0" w:color="auto"/>
            </w:tcBorders>
            <w:noWrap/>
            <w:vAlign w:val="center"/>
          </w:tcPr>
          <w:p w14:paraId="2FBB5D58" w14:textId="77777777" w:rsidR="00F81C51" w:rsidRPr="00D36D4A" w:rsidRDefault="00F81C51" w:rsidP="00D36D4A">
            <w:pPr>
              <w:spacing w:beforeLines="20" w:before="48" w:after="20"/>
              <w:jc w:val="right"/>
              <w:rPr>
                <w:sz w:val="20"/>
                <w:szCs w:val="20"/>
              </w:rPr>
            </w:pPr>
          </w:p>
        </w:tc>
        <w:tc>
          <w:tcPr>
            <w:tcW w:w="1260" w:type="dxa"/>
            <w:tcBorders>
              <w:top w:val="nil"/>
              <w:left w:val="nil"/>
              <w:bottom w:val="single" w:sz="4" w:space="0" w:color="auto"/>
              <w:right w:val="single" w:sz="4" w:space="0" w:color="auto"/>
            </w:tcBorders>
            <w:noWrap/>
            <w:vAlign w:val="center"/>
          </w:tcPr>
          <w:p w14:paraId="41F8CBD7" w14:textId="77777777" w:rsidR="00F81C51" w:rsidRPr="00D36D4A" w:rsidRDefault="00F81C51" w:rsidP="00D36D4A">
            <w:pPr>
              <w:spacing w:beforeLines="20" w:before="48" w:after="20"/>
              <w:jc w:val="right"/>
              <w:rPr>
                <w:sz w:val="20"/>
                <w:szCs w:val="20"/>
              </w:rPr>
            </w:pPr>
          </w:p>
        </w:tc>
      </w:tr>
      <w:tr w:rsidR="00986903" w:rsidRPr="00D36D4A" w14:paraId="16688074" w14:textId="77777777" w:rsidTr="00DB372A">
        <w:trPr>
          <w:trHeight w:val="255"/>
        </w:trPr>
        <w:tc>
          <w:tcPr>
            <w:tcW w:w="550" w:type="dxa"/>
            <w:tcBorders>
              <w:top w:val="nil"/>
              <w:left w:val="single" w:sz="4" w:space="0" w:color="auto"/>
              <w:bottom w:val="nil"/>
              <w:right w:val="nil"/>
            </w:tcBorders>
            <w:noWrap/>
          </w:tcPr>
          <w:p w14:paraId="19B16C92" w14:textId="77777777" w:rsidR="00F81C51" w:rsidRPr="00D36D4A" w:rsidRDefault="00F81C51" w:rsidP="00D36D4A">
            <w:pPr>
              <w:spacing w:beforeLines="20" w:before="48" w:after="20"/>
              <w:jc w:val="center"/>
              <w:rPr>
                <w:bCs/>
                <w:i/>
                <w:sz w:val="20"/>
                <w:szCs w:val="20"/>
              </w:rPr>
            </w:pPr>
            <w:r w:rsidRPr="00D36D4A">
              <w:rPr>
                <w:bCs/>
                <w:i/>
                <w:sz w:val="20"/>
                <w:szCs w:val="20"/>
              </w:rPr>
              <w:t>C.1</w:t>
            </w:r>
          </w:p>
        </w:tc>
        <w:tc>
          <w:tcPr>
            <w:tcW w:w="4197" w:type="dxa"/>
            <w:tcBorders>
              <w:top w:val="nil"/>
              <w:left w:val="single" w:sz="4" w:space="0" w:color="auto"/>
              <w:bottom w:val="single" w:sz="4" w:space="0" w:color="auto"/>
              <w:right w:val="single" w:sz="4" w:space="0" w:color="auto"/>
            </w:tcBorders>
            <w:noWrap/>
            <w:vAlign w:val="bottom"/>
          </w:tcPr>
          <w:p w14:paraId="469EEEC9" w14:textId="77777777" w:rsidR="00F81C51" w:rsidRPr="00D36D4A" w:rsidRDefault="00F81C51" w:rsidP="00D36D4A">
            <w:pPr>
              <w:spacing w:beforeLines="20" w:before="48" w:after="20"/>
              <w:rPr>
                <w:bCs/>
                <w:i/>
                <w:sz w:val="20"/>
                <w:szCs w:val="20"/>
              </w:rPr>
            </w:pPr>
            <w:r w:rsidRPr="00D36D4A">
              <w:rPr>
                <w:bCs/>
                <w:i/>
                <w:sz w:val="20"/>
                <w:szCs w:val="20"/>
              </w:rPr>
              <w:t>Agriculture and Allied Activities</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5A3B80E1" w14:textId="77777777" w:rsidR="00F81C51" w:rsidRPr="00D36D4A" w:rsidRDefault="00F81C51" w:rsidP="00D36D4A">
            <w:pPr>
              <w:spacing w:beforeLines="20" w:before="48" w:after="20"/>
              <w:jc w:val="right"/>
              <w:rPr>
                <w:b/>
                <w:bCs/>
                <w:sz w:val="20"/>
                <w:szCs w:val="20"/>
              </w:rPr>
            </w:pPr>
            <w:r w:rsidRPr="00D36D4A">
              <w:rPr>
                <w:b/>
                <w:bCs/>
                <w:sz w:val="20"/>
                <w:szCs w:val="20"/>
              </w:rPr>
              <w:t>13,035.14</w:t>
            </w:r>
          </w:p>
        </w:tc>
        <w:tc>
          <w:tcPr>
            <w:tcW w:w="1170" w:type="dxa"/>
            <w:tcBorders>
              <w:top w:val="single" w:sz="4" w:space="0" w:color="auto"/>
              <w:left w:val="nil"/>
              <w:bottom w:val="single" w:sz="4" w:space="0" w:color="auto"/>
              <w:right w:val="single" w:sz="4" w:space="0" w:color="auto"/>
            </w:tcBorders>
            <w:shd w:val="clear" w:color="auto" w:fill="auto"/>
            <w:noWrap/>
          </w:tcPr>
          <w:p w14:paraId="37CC1074" w14:textId="77777777" w:rsidR="00F81C51" w:rsidRPr="00D36D4A" w:rsidRDefault="00F81C51" w:rsidP="00D36D4A">
            <w:pPr>
              <w:spacing w:beforeLines="20" w:before="48" w:after="20"/>
              <w:jc w:val="right"/>
              <w:rPr>
                <w:b/>
                <w:bCs/>
                <w:sz w:val="20"/>
                <w:szCs w:val="20"/>
              </w:rPr>
            </w:pPr>
            <w:r w:rsidRPr="00D36D4A">
              <w:rPr>
                <w:b/>
                <w:bCs/>
                <w:sz w:val="20"/>
                <w:szCs w:val="20"/>
              </w:rPr>
              <w:t>2,229.68</w:t>
            </w:r>
          </w:p>
        </w:tc>
        <w:tc>
          <w:tcPr>
            <w:tcW w:w="1080" w:type="dxa"/>
            <w:tcBorders>
              <w:top w:val="single" w:sz="4" w:space="0" w:color="auto"/>
              <w:left w:val="nil"/>
              <w:bottom w:val="single" w:sz="4" w:space="0" w:color="auto"/>
              <w:right w:val="single" w:sz="4" w:space="0" w:color="auto"/>
            </w:tcBorders>
            <w:shd w:val="clear" w:color="auto" w:fill="auto"/>
            <w:noWrap/>
          </w:tcPr>
          <w:p w14:paraId="2AA00E61" w14:textId="77777777" w:rsidR="00F81C51" w:rsidRPr="00D36D4A" w:rsidRDefault="00F81C51" w:rsidP="00D36D4A">
            <w:pPr>
              <w:spacing w:beforeLines="20" w:before="48" w:after="20"/>
              <w:jc w:val="right"/>
              <w:rPr>
                <w:b/>
                <w:bCs/>
                <w:sz w:val="20"/>
                <w:szCs w:val="20"/>
              </w:rPr>
            </w:pPr>
            <w:r w:rsidRPr="00D36D4A">
              <w:rPr>
                <w:b/>
                <w:bCs/>
                <w:sz w:val="20"/>
                <w:szCs w:val="20"/>
              </w:rPr>
              <w:t>59.65</w:t>
            </w:r>
          </w:p>
        </w:tc>
        <w:tc>
          <w:tcPr>
            <w:tcW w:w="1260" w:type="dxa"/>
            <w:tcBorders>
              <w:top w:val="single" w:sz="4" w:space="0" w:color="auto"/>
              <w:left w:val="nil"/>
              <w:bottom w:val="single" w:sz="4" w:space="0" w:color="auto"/>
              <w:right w:val="single" w:sz="4" w:space="0" w:color="auto"/>
            </w:tcBorders>
            <w:shd w:val="clear" w:color="auto" w:fill="auto"/>
            <w:noWrap/>
          </w:tcPr>
          <w:p w14:paraId="595469B7" w14:textId="77777777" w:rsidR="00F81C51" w:rsidRPr="00D36D4A" w:rsidRDefault="00F81C51" w:rsidP="00D36D4A">
            <w:pPr>
              <w:spacing w:beforeLines="20" w:before="48" w:after="20"/>
              <w:jc w:val="right"/>
              <w:rPr>
                <w:b/>
                <w:bCs/>
                <w:sz w:val="20"/>
                <w:szCs w:val="20"/>
              </w:rPr>
            </w:pPr>
            <w:r w:rsidRPr="00D36D4A">
              <w:rPr>
                <w:b/>
                <w:bCs/>
                <w:sz w:val="20"/>
                <w:szCs w:val="20"/>
              </w:rPr>
              <w:t>15,324.47</w:t>
            </w:r>
          </w:p>
        </w:tc>
      </w:tr>
      <w:tr w:rsidR="00986903" w:rsidRPr="00D36D4A" w14:paraId="63E3C572" w14:textId="77777777" w:rsidTr="00DB372A">
        <w:trPr>
          <w:trHeight w:val="255"/>
        </w:trPr>
        <w:tc>
          <w:tcPr>
            <w:tcW w:w="550" w:type="dxa"/>
            <w:tcBorders>
              <w:top w:val="nil"/>
              <w:left w:val="single" w:sz="4" w:space="0" w:color="auto"/>
              <w:bottom w:val="nil"/>
              <w:right w:val="nil"/>
            </w:tcBorders>
            <w:noWrap/>
          </w:tcPr>
          <w:p w14:paraId="421495FE" w14:textId="77777777" w:rsidR="00F81C51" w:rsidRPr="00D36D4A" w:rsidRDefault="00F81C51" w:rsidP="00D36D4A">
            <w:pPr>
              <w:spacing w:beforeLines="20" w:before="48" w:after="20"/>
              <w:jc w:val="center"/>
              <w:rPr>
                <w:sz w:val="20"/>
                <w:szCs w:val="20"/>
              </w:rPr>
            </w:pPr>
          </w:p>
        </w:tc>
        <w:tc>
          <w:tcPr>
            <w:tcW w:w="4197" w:type="dxa"/>
            <w:tcBorders>
              <w:top w:val="nil"/>
              <w:left w:val="single" w:sz="4" w:space="0" w:color="auto"/>
              <w:bottom w:val="single" w:sz="4" w:space="0" w:color="auto"/>
              <w:right w:val="single" w:sz="4" w:space="0" w:color="auto"/>
            </w:tcBorders>
            <w:noWrap/>
            <w:vAlign w:val="bottom"/>
          </w:tcPr>
          <w:p w14:paraId="2ACAFF6D" w14:textId="77777777" w:rsidR="00F81C51" w:rsidRPr="00D36D4A" w:rsidRDefault="00F81C51" w:rsidP="00D36D4A">
            <w:pPr>
              <w:spacing w:beforeLines="20" w:before="48" w:after="20"/>
              <w:rPr>
                <w:sz w:val="20"/>
                <w:szCs w:val="20"/>
              </w:rPr>
            </w:pPr>
            <w:r w:rsidRPr="00D36D4A">
              <w:rPr>
                <w:sz w:val="20"/>
                <w:szCs w:val="20"/>
              </w:rPr>
              <w:t>Crop Husbandry</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48B5BD62" w14:textId="77777777" w:rsidR="00F81C51" w:rsidRPr="00D36D4A" w:rsidRDefault="00F81C51" w:rsidP="00D36D4A">
            <w:pPr>
              <w:spacing w:beforeLines="20" w:before="48" w:after="20"/>
              <w:jc w:val="right"/>
              <w:rPr>
                <w:sz w:val="20"/>
                <w:szCs w:val="20"/>
              </w:rPr>
            </w:pPr>
            <w:r w:rsidRPr="00D36D4A">
              <w:rPr>
                <w:sz w:val="20"/>
                <w:szCs w:val="20"/>
              </w:rPr>
              <w:t>7,273.80</w:t>
            </w:r>
          </w:p>
        </w:tc>
        <w:tc>
          <w:tcPr>
            <w:tcW w:w="1170" w:type="dxa"/>
            <w:tcBorders>
              <w:top w:val="single" w:sz="4" w:space="0" w:color="auto"/>
              <w:left w:val="nil"/>
              <w:bottom w:val="single" w:sz="4" w:space="0" w:color="auto"/>
              <w:right w:val="single" w:sz="4" w:space="0" w:color="auto"/>
            </w:tcBorders>
            <w:shd w:val="clear" w:color="auto" w:fill="auto"/>
            <w:noWrap/>
          </w:tcPr>
          <w:p w14:paraId="7F2F28B2" w14:textId="77777777" w:rsidR="00F81C51" w:rsidRPr="00D36D4A" w:rsidRDefault="00F81C51" w:rsidP="00D36D4A">
            <w:pPr>
              <w:spacing w:beforeLines="20" w:before="48" w:after="20"/>
              <w:jc w:val="right"/>
              <w:rPr>
                <w:sz w:val="20"/>
                <w:szCs w:val="20"/>
              </w:rPr>
            </w:pPr>
            <w:r w:rsidRPr="00D36D4A">
              <w:rPr>
                <w:sz w:val="20"/>
                <w:szCs w:val="20"/>
              </w:rPr>
              <w:t>4.00</w:t>
            </w:r>
          </w:p>
        </w:tc>
        <w:tc>
          <w:tcPr>
            <w:tcW w:w="1080" w:type="dxa"/>
            <w:tcBorders>
              <w:top w:val="single" w:sz="4" w:space="0" w:color="auto"/>
              <w:left w:val="nil"/>
              <w:bottom w:val="single" w:sz="4" w:space="0" w:color="auto"/>
              <w:right w:val="single" w:sz="4" w:space="0" w:color="auto"/>
            </w:tcBorders>
            <w:shd w:val="clear" w:color="auto" w:fill="auto"/>
            <w:noWrap/>
          </w:tcPr>
          <w:p w14:paraId="4F393B89"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tcPr>
          <w:p w14:paraId="61ADCECF" w14:textId="77777777" w:rsidR="00F81C51" w:rsidRPr="00D36D4A" w:rsidRDefault="00F81C51" w:rsidP="00D36D4A">
            <w:pPr>
              <w:spacing w:beforeLines="20" w:before="48" w:after="20"/>
              <w:jc w:val="right"/>
              <w:rPr>
                <w:sz w:val="20"/>
                <w:szCs w:val="20"/>
              </w:rPr>
            </w:pPr>
            <w:r w:rsidRPr="00D36D4A">
              <w:rPr>
                <w:sz w:val="20"/>
                <w:szCs w:val="20"/>
              </w:rPr>
              <w:t>7,277.80</w:t>
            </w:r>
          </w:p>
        </w:tc>
      </w:tr>
      <w:tr w:rsidR="00986903" w:rsidRPr="00D36D4A" w14:paraId="29315B97" w14:textId="77777777" w:rsidTr="00DB372A">
        <w:trPr>
          <w:trHeight w:val="255"/>
        </w:trPr>
        <w:tc>
          <w:tcPr>
            <w:tcW w:w="550" w:type="dxa"/>
            <w:tcBorders>
              <w:top w:val="nil"/>
              <w:left w:val="single" w:sz="4" w:space="0" w:color="auto"/>
              <w:bottom w:val="nil"/>
              <w:right w:val="nil"/>
            </w:tcBorders>
            <w:noWrap/>
          </w:tcPr>
          <w:p w14:paraId="341A95FC" w14:textId="77777777" w:rsidR="00F81C51" w:rsidRPr="00D36D4A" w:rsidRDefault="00F81C51" w:rsidP="00D36D4A">
            <w:pPr>
              <w:spacing w:beforeLines="20" w:before="48" w:after="20"/>
              <w:jc w:val="center"/>
              <w:rPr>
                <w:sz w:val="20"/>
                <w:szCs w:val="20"/>
              </w:rPr>
            </w:pPr>
          </w:p>
        </w:tc>
        <w:tc>
          <w:tcPr>
            <w:tcW w:w="4197" w:type="dxa"/>
            <w:tcBorders>
              <w:top w:val="single" w:sz="4" w:space="0" w:color="auto"/>
              <w:left w:val="single" w:sz="4" w:space="0" w:color="auto"/>
              <w:bottom w:val="single" w:sz="4" w:space="0" w:color="auto"/>
              <w:right w:val="single" w:sz="4" w:space="0" w:color="auto"/>
            </w:tcBorders>
            <w:noWrap/>
            <w:vAlign w:val="bottom"/>
          </w:tcPr>
          <w:p w14:paraId="7AF8A9C7" w14:textId="77777777" w:rsidR="00F81C51" w:rsidRPr="00D36D4A" w:rsidRDefault="00F81C51" w:rsidP="00D36D4A">
            <w:pPr>
              <w:spacing w:beforeLines="20" w:before="48" w:after="20"/>
              <w:rPr>
                <w:sz w:val="20"/>
                <w:szCs w:val="20"/>
              </w:rPr>
            </w:pPr>
            <w:r w:rsidRPr="00D36D4A">
              <w:rPr>
                <w:sz w:val="20"/>
                <w:szCs w:val="20"/>
              </w:rPr>
              <w:t>Soil and Water Conservation</w:t>
            </w:r>
          </w:p>
        </w:tc>
        <w:tc>
          <w:tcPr>
            <w:tcW w:w="1260" w:type="dxa"/>
            <w:tcBorders>
              <w:top w:val="nil"/>
              <w:left w:val="single" w:sz="4" w:space="0" w:color="auto"/>
              <w:bottom w:val="single" w:sz="4" w:space="0" w:color="auto"/>
              <w:right w:val="single" w:sz="4" w:space="0" w:color="auto"/>
            </w:tcBorders>
            <w:shd w:val="clear" w:color="auto" w:fill="auto"/>
            <w:noWrap/>
          </w:tcPr>
          <w:p w14:paraId="30963134" w14:textId="77777777" w:rsidR="00F81C51" w:rsidRPr="00D36D4A" w:rsidRDefault="00F81C51" w:rsidP="00D36D4A">
            <w:pPr>
              <w:spacing w:beforeLines="20" w:before="48" w:after="20"/>
              <w:jc w:val="right"/>
              <w:rPr>
                <w:sz w:val="20"/>
                <w:szCs w:val="20"/>
              </w:rPr>
            </w:pPr>
            <w:r w:rsidRPr="00D36D4A">
              <w:rPr>
                <w:sz w:val="20"/>
                <w:szCs w:val="20"/>
              </w:rPr>
              <w:t>51.99</w:t>
            </w:r>
          </w:p>
        </w:tc>
        <w:tc>
          <w:tcPr>
            <w:tcW w:w="1170" w:type="dxa"/>
            <w:tcBorders>
              <w:top w:val="nil"/>
              <w:left w:val="nil"/>
              <w:bottom w:val="single" w:sz="4" w:space="0" w:color="auto"/>
              <w:right w:val="single" w:sz="4" w:space="0" w:color="auto"/>
            </w:tcBorders>
            <w:shd w:val="clear" w:color="auto" w:fill="auto"/>
            <w:noWrap/>
          </w:tcPr>
          <w:p w14:paraId="0CEA5FC0"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166803A6"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2F60A1F1" w14:textId="77777777" w:rsidR="00F81C51" w:rsidRPr="00D36D4A" w:rsidRDefault="00F81C51" w:rsidP="00D36D4A">
            <w:pPr>
              <w:spacing w:beforeLines="20" w:before="48" w:after="20"/>
              <w:jc w:val="right"/>
              <w:rPr>
                <w:sz w:val="20"/>
                <w:szCs w:val="20"/>
              </w:rPr>
            </w:pPr>
            <w:r w:rsidRPr="00D36D4A">
              <w:rPr>
                <w:sz w:val="20"/>
                <w:szCs w:val="20"/>
              </w:rPr>
              <w:t>51.99</w:t>
            </w:r>
          </w:p>
        </w:tc>
      </w:tr>
      <w:tr w:rsidR="00986903" w:rsidRPr="00D36D4A" w14:paraId="26A50010" w14:textId="77777777" w:rsidTr="00DB372A">
        <w:trPr>
          <w:trHeight w:val="255"/>
        </w:trPr>
        <w:tc>
          <w:tcPr>
            <w:tcW w:w="550" w:type="dxa"/>
            <w:tcBorders>
              <w:top w:val="nil"/>
              <w:left w:val="single" w:sz="4" w:space="0" w:color="auto"/>
              <w:bottom w:val="nil"/>
              <w:right w:val="nil"/>
            </w:tcBorders>
            <w:noWrap/>
          </w:tcPr>
          <w:p w14:paraId="65937CCE" w14:textId="77777777" w:rsidR="00F81C51" w:rsidRPr="00D36D4A" w:rsidRDefault="00F81C51" w:rsidP="00D36D4A">
            <w:pPr>
              <w:spacing w:beforeLines="20" w:before="48" w:after="20"/>
              <w:jc w:val="center"/>
              <w:rPr>
                <w:sz w:val="20"/>
                <w:szCs w:val="20"/>
              </w:rPr>
            </w:pPr>
          </w:p>
        </w:tc>
        <w:tc>
          <w:tcPr>
            <w:tcW w:w="4197" w:type="dxa"/>
            <w:tcBorders>
              <w:top w:val="single" w:sz="4" w:space="0" w:color="auto"/>
              <w:left w:val="single" w:sz="4" w:space="0" w:color="auto"/>
              <w:bottom w:val="single" w:sz="4" w:space="0" w:color="auto"/>
              <w:right w:val="single" w:sz="4" w:space="0" w:color="auto"/>
            </w:tcBorders>
            <w:noWrap/>
            <w:vAlign w:val="bottom"/>
          </w:tcPr>
          <w:p w14:paraId="6627D994" w14:textId="77777777" w:rsidR="00F81C51" w:rsidRPr="00D36D4A" w:rsidRDefault="00F81C51" w:rsidP="00D36D4A">
            <w:pPr>
              <w:spacing w:beforeLines="20" w:before="48" w:after="20"/>
              <w:rPr>
                <w:sz w:val="20"/>
                <w:szCs w:val="20"/>
              </w:rPr>
            </w:pPr>
            <w:r w:rsidRPr="00D36D4A">
              <w:rPr>
                <w:sz w:val="20"/>
                <w:szCs w:val="20"/>
              </w:rPr>
              <w:t>Animal Husbandry</w:t>
            </w:r>
          </w:p>
        </w:tc>
        <w:tc>
          <w:tcPr>
            <w:tcW w:w="1260" w:type="dxa"/>
            <w:tcBorders>
              <w:top w:val="nil"/>
              <w:left w:val="single" w:sz="4" w:space="0" w:color="auto"/>
              <w:bottom w:val="single" w:sz="4" w:space="0" w:color="auto"/>
              <w:right w:val="single" w:sz="4" w:space="0" w:color="auto"/>
            </w:tcBorders>
            <w:shd w:val="clear" w:color="auto" w:fill="auto"/>
            <w:noWrap/>
          </w:tcPr>
          <w:p w14:paraId="21D2EE71" w14:textId="77777777" w:rsidR="00F81C51" w:rsidRPr="00D36D4A" w:rsidRDefault="00F81C51" w:rsidP="00D36D4A">
            <w:pPr>
              <w:spacing w:beforeLines="20" w:before="48" w:after="20"/>
              <w:jc w:val="right"/>
              <w:rPr>
                <w:sz w:val="20"/>
                <w:szCs w:val="20"/>
              </w:rPr>
            </w:pPr>
            <w:r w:rsidRPr="00D36D4A">
              <w:rPr>
                <w:sz w:val="20"/>
                <w:szCs w:val="20"/>
              </w:rPr>
              <w:t>1,116.68</w:t>
            </w:r>
          </w:p>
        </w:tc>
        <w:tc>
          <w:tcPr>
            <w:tcW w:w="1170" w:type="dxa"/>
            <w:tcBorders>
              <w:top w:val="nil"/>
              <w:left w:val="nil"/>
              <w:bottom w:val="single" w:sz="4" w:space="0" w:color="auto"/>
              <w:right w:val="single" w:sz="4" w:space="0" w:color="auto"/>
            </w:tcBorders>
            <w:shd w:val="clear" w:color="auto" w:fill="auto"/>
            <w:noWrap/>
          </w:tcPr>
          <w:p w14:paraId="34121934" w14:textId="77777777" w:rsidR="00F81C51" w:rsidRPr="00D36D4A" w:rsidRDefault="00F81C51" w:rsidP="00D36D4A">
            <w:pPr>
              <w:spacing w:beforeLines="20" w:before="48" w:after="20"/>
              <w:jc w:val="right"/>
              <w:rPr>
                <w:sz w:val="20"/>
                <w:szCs w:val="20"/>
              </w:rPr>
            </w:pPr>
            <w:r w:rsidRPr="00D36D4A">
              <w:rPr>
                <w:sz w:val="20"/>
                <w:szCs w:val="20"/>
              </w:rPr>
              <w:t>5.83</w:t>
            </w:r>
          </w:p>
        </w:tc>
        <w:tc>
          <w:tcPr>
            <w:tcW w:w="1080" w:type="dxa"/>
            <w:tcBorders>
              <w:top w:val="nil"/>
              <w:left w:val="nil"/>
              <w:bottom w:val="single" w:sz="4" w:space="0" w:color="auto"/>
              <w:right w:val="single" w:sz="4" w:space="0" w:color="auto"/>
            </w:tcBorders>
            <w:shd w:val="clear" w:color="auto" w:fill="auto"/>
            <w:noWrap/>
          </w:tcPr>
          <w:p w14:paraId="355DA38D"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645832E2" w14:textId="77777777" w:rsidR="00F81C51" w:rsidRPr="00D36D4A" w:rsidRDefault="00F81C51" w:rsidP="00D36D4A">
            <w:pPr>
              <w:spacing w:beforeLines="20" w:before="48" w:after="20"/>
              <w:jc w:val="right"/>
              <w:rPr>
                <w:sz w:val="20"/>
                <w:szCs w:val="20"/>
              </w:rPr>
            </w:pPr>
            <w:r w:rsidRPr="00D36D4A">
              <w:rPr>
                <w:sz w:val="20"/>
                <w:szCs w:val="20"/>
              </w:rPr>
              <w:t>1,122.51</w:t>
            </w:r>
          </w:p>
        </w:tc>
      </w:tr>
      <w:tr w:rsidR="00986903" w:rsidRPr="00D36D4A" w14:paraId="574DA043" w14:textId="77777777" w:rsidTr="00DB372A">
        <w:trPr>
          <w:trHeight w:val="255"/>
        </w:trPr>
        <w:tc>
          <w:tcPr>
            <w:tcW w:w="550" w:type="dxa"/>
            <w:tcBorders>
              <w:top w:val="nil"/>
              <w:left w:val="single" w:sz="4" w:space="0" w:color="auto"/>
              <w:bottom w:val="nil"/>
              <w:right w:val="nil"/>
            </w:tcBorders>
            <w:noWrap/>
            <w:vAlign w:val="bottom"/>
          </w:tcPr>
          <w:p w14:paraId="2300383C" w14:textId="77777777" w:rsidR="00F81C51" w:rsidRPr="00D36D4A" w:rsidRDefault="00F81C51" w:rsidP="00D36D4A">
            <w:pPr>
              <w:spacing w:beforeLines="20" w:before="48" w:after="20"/>
              <w:jc w:val="center"/>
              <w:rPr>
                <w:sz w:val="20"/>
                <w:szCs w:val="20"/>
              </w:rPr>
            </w:pPr>
            <w:r w:rsidRPr="00D36D4A">
              <w:rPr>
                <w:sz w:val="20"/>
                <w:szCs w:val="20"/>
              </w:rPr>
              <w:t> </w:t>
            </w:r>
          </w:p>
        </w:tc>
        <w:tc>
          <w:tcPr>
            <w:tcW w:w="4197" w:type="dxa"/>
            <w:tcBorders>
              <w:top w:val="single" w:sz="4" w:space="0" w:color="auto"/>
              <w:left w:val="single" w:sz="4" w:space="0" w:color="auto"/>
              <w:bottom w:val="single" w:sz="4" w:space="0" w:color="auto"/>
              <w:right w:val="single" w:sz="4" w:space="0" w:color="auto"/>
            </w:tcBorders>
            <w:noWrap/>
            <w:vAlign w:val="bottom"/>
          </w:tcPr>
          <w:p w14:paraId="5A7A2824" w14:textId="77777777" w:rsidR="00F81C51" w:rsidRPr="00D36D4A" w:rsidRDefault="00F81C51" w:rsidP="00D36D4A">
            <w:pPr>
              <w:spacing w:beforeLines="20" w:before="48" w:after="20"/>
              <w:rPr>
                <w:sz w:val="20"/>
                <w:szCs w:val="20"/>
              </w:rPr>
            </w:pPr>
            <w:r w:rsidRPr="00D36D4A">
              <w:rPr>
                <w:sz w:val="20"/>
                <w:szCs w:val="20"/>
              </w:rPr>
              <w:t>Fisheries</w:t>
            </w:r>
          </w:p>
        </w:tc>
        <w:tc>
          <w:tcPr>
            <w:tcW w:w="1260" w:type="dxa"/>
            <w:tcBorders>
              <w:top w:val="nil"/>
              <w:left w:val="single" w:sz="4" w:space="0" w:color="auto"/>
              <w:bottom w:val="single" w:sz="4" w:space="0" w:color="auto"/>
              <w:right w:val="single" w:sz="4" w:space="0" w:color="auto"/>
            </w:tcBorders>
            <w:shd w:val="clear" w:color="auto" w:fill="auto"/>
            <w:noWrap/>
          </w:tcPr>
          <w:p w14:paraId="1B62DED2" w14:textId="77777777" w:rsidR="00F81C51" w:rsidRPr="00D36D4A" w:rsidRDefault="00F81C51" w:rsidP="00D36D4A">
            <w:pPr>
              <w:spacing w:beforeLines="20" w:before="48" w:after="20"/>
              <w:jc w:val="right"/>
              <w:rPr>
                <w:sz w:val="20"/>
                <w:szCs w:val="20"/>
              </w:rPr>
            </w:pPr>
            <w:r w:rsidRPr="00D36D4A">
              <w:rPr>
                <w:sz w:val="20"/>
                <w:szCs w:val="20"/>
              </w:rPr>
              <w:t>121.47</w:t>
            </w:r>
          </w:p>
        </w:tc>
        <w:tc>
          <w:tcPr>
            <w:tcW w:w="1170" w:type="dxa"/>
            <w:tcBorders>
              <w:top w:val="nil"/>
              <w:left w:val="nil"/>
              <w:bottom w:val="single" w:sz="4" w:space="0" w:color="auto"/>
              <w:right w:val="single" w:sz="4" w:space="0" w:color="auto"/>
            </w:tcBorders>
            <w:shd w:val="clear" w:color="auto" w:fill="auto"/>
            <w:noWrap/>
          </w:tcPr>
          <w:p w14:paraId="3B0AEDCA"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2D512D82"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1E4BA6E0" w14:textId="77777777" w:rsidR="00F81C51" w:rsidRPr="00D36D4A" w:rsidRDefault="00F81C51" w:rsidP="00D36D4A">
            <w:pPr>
              <w:spacing w:beforeLines="20" w:before="48" w:after="20"/>
              <w:jc w:val="right"/>
              <w:rPr>
                <w:sz w:val="20"/>
                <w:szCs w:val="20"/>
              </w:rPr>
            </w:pPr>
            <w:r w:rsidRPr="00D36D4A">
              <w:rPr>
                <w:sz w:val="20"/>
                <w:szCs w:val="20"/>
              </w:rPr>
              <w:t>121.47</w:t>
            </w:r>
          </w:p>
        </w:tc>
      </w:tr>
      <w:tr w:rsidR="00986903" w:rsidRPr="00D36D4A" w14:paraId="46974878" w14:textId="77777777" w:rsidTr="00DB372A">
        <w:trPr>
          <w:trHeight w:val="255"/>
        </w:trPr>
        <w:tc>
          <w:tcPr>
            <w:tcW w:w="550" w:type="dxa"/>
            <w:tcBorders>
              <w:top w:val="nil"/>
              <w:left w:val="single" w:sz="4" w:space="0" w:color="auto"/>
              <w:bottom w:val="nil"/>
              <w:right w:val="nil"/>
            </w:tcBorders>
            <w:noWrap/>
            <w:vAlign w:val="bottom"/>
          </w:tcPr>
          <w:p w14:paraId="580A0FB7" w14:textId="77777777" w:rsidR="00F81C51" w:rsidRPr="00D36D4A" w:rsidRDefault="00F81C51" w:rsidP="00D36D4A">
            <w:pPr>
              <w:spacing w:beforeLines="20" w:before="48" w:after="20"/>
              <w:jc w:val="center"/>
              <w:rPr>
                <w:sz w:val="20"/>
                <w:szCs w:val="20"/>
              </w:rPr>
            </w:pPr>
            <w:r w:rsidRPr="00D36D4A">
              <w:rPr>
                <w:sz w:val="20"/>
                <w:szCs w:val="20"/>
              </w:rPr>
              <w:t> </w:t>
            </w:r>
          </w:p>
        </w:tc>
        <w:tc>
          <w:tcPr>
            <w:tcW w:w="4197" w:type="dxa"/>
            <w:tcBorders>
              <w:top w:val="single" w:sz="4" w:space="0" w:color="auto"/>
              <w:left w:val="single" w:sz="4" w:space="0" w:color="auto"/>
              <w:bottom w:val="single" w:sz="4" w:space="0" w:color="auto"/>
              <w:right w:val="single" w:sz="4" w:space="0" w:color="auto"/>
            </w:tcBorders>
            <w:noWrap/>
            <w:vAlign w:val="bottom"/>
          </w:tcPr>
          <w:p w14:paraId="1509D678" w14:textId="77777777" w:rsidR="00F81C51" w:rsidRPr="00D36D4A" w:rsidRDefault="00F81C51" w:rsidP="00D36D4A">
            <w:pPr>
              <w:spacing w:beforeLines="20" w:before="48" w:after="20"/>
              <w:rPr>
                <w:sz w:val="20"/>
                <w:szCs w:val="20"/>
              </w:rPr>
            </w:pPr>
            <w:r w:rsidRPr="00D36D4A">
              <w:rPr>
                <w:sz w:val="20"/>
                <w:szCs w:val="20"/>
              </w:rPr>
              <w:t>Forestry and Wild Life</w:t>
            </w:r>
          </w:p>
        </w:tc>
        <w:tc>
          <w:tcPr>
            <w:tcW w:w="1260" w:type="dxa"/>
            <w:tcBorders>
              <w:top w:val="nil"/>
              <w:left w:val="single" w:sz="4" w:space="0" w:color="auto"/>
              <w:bottom w:val="single" w:sz="4" w:space="0" w:color="auto"/>
              <w:right w:val="single" w:sz="4" w:space="0" w:color="auto"/>
            </w:tcBorders>
            <w:shd w:val="clear" w:color="auto" w:fill="auto"/>
            <w:noWrap/>
          </w:tcPr>
          <w:p w14:paraId="35757E27" w14:textId="77777777" w:rsidR="00F81C51" w:rsidRPr="00D36D4A" w:rsidRDefault="00F81C51" w:rsidP="00D36D4A">
            <w:pPr>
              <w:spacing w:beforeLines="20" w:before="48" w:after="20"/>
              <w:jc w:val="right"/>
              <w:rPr>
                <w:sz w:val="20"/>
                <w:szCs w:val="20"/>
              </w:rPr>
            </w:pPr>
            <w:r w:rsidRPr="00D36D4A">
              <w:rPr>
                <w:sz w:val="20"/>
                <w:szCs w:val="20"/>
              </w:rPr>
              <w:t>1,905.59</w:t>
            </w:r>
          </w:p>
        </w:tc>
        <w:tc>
          <w:tcPr>
            <w:tcW w:w="1170" w:type="dxa"/>
            <w:tcBorders>
              <w:top w:val="nil"/>
              <w:left w:val="nil"/>
              <w:bottom w:val="single" w:sz="4" w:space="0" w:color="auto"/>
              <w:right w:val="single" w:sz="4" w:space="0" w:color="auto"/>
            </w:tcBorders>
            <w:shd w:val="clear" w:color="auto" w:fill="auto"/>
            <w:noWrap/>
          </w:tcPr>
          <w:p w14:paraId="77757FB9" w14:textId="77777777" w:rsidR="00F81C51" w:rsidRPr="00D36D4A" w:rsidRDefault="00F81C51" w:rsidP="00D36D4A">
            <w:pPr>
              <w:spacing w:beforeLines="20" w:before="48" w:after="20"/>
              <w:jc w:val="right"/>
              <w:rPr>
                <w:sz w:val="20"/>
                <w:szCs w:val="20"/>
              </w:rPr>
            </w:pPr>
            <w:r w:rsidRPr="00D36D4A">
              <w:rPr>
                <w:sz w:val="20"/>
                <w:szCs w:val="20"/>
              </w:rPr>
              <w:t>650.34</w:t>
            </w:r>
          </w:p>
        </w:tc>
        <w:tc>
          <w:tcPr>
            <w:tcW w:w="1080" w:type="dxa"/>
            <w:tcBorders>
              <w:top w:val="nil"/>
              <w:left w:val="nil"/>
              <w:bottom w:val="single" w:sz="4" w:space="0" w:color="auto"/>
              <w:right w:val="single" w:sz="4" w:space="0" w:color="auto"/>
            </w:tcBorders>
            <w:shd w:val="clear" w:color="auto" w:fill="auto"/>
            <w:noWrap/>
          </w:tcPr>
          <w:p w14:paraId="71B1C913"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4C7BDB42" w14:textId="77777777" w:rsidR="00F81C51" w:rsidRPr="00D36D4A" w:rsidRDefault="00F81C51" w:rsidP="00D36D4A">
            <w:pPr>
              <w:spacing w:beforeLines="20" w:before="48" w:after="20"/>
              <w:jc w:val="right"/>
              <w:rPr>
                <w:sz w:val="20"/>
                <w:szCs w:val="20"/>
              </w:rPr>
            </w:pPr>
            <w:r w:rsidRPr="00D36D4A">
              <w:rPr>
                <w:sz w:val="20"/>
                <w:szCs w:val="20"/>
              </w:rPr>
              <w:t>2,555.93</w:t>
            </w:r>
          </w:p>
        </w:tc>
      </w:tr>
      <w:tr w:rsidR="00986903" w:rsidRPr="00D36D4A" w14:paraId="3500CC03" w14:textId="77777777" w:rsidTr="00DB372A">
        <w:trPr>
          <w:trHeight w:val="255"/>
        </w:trPr>
        <w:tc>
          <w:tcPr>
            <w:tcW w:w="550" w:type="dxa"/>
            <w:tcBorders>
              <w:top w:val="nil"/>
              <w:left w:val="single" w:sz="4" w:space="0" w:color="auto"/>
              <w:bottom w:val="nil"/>
              <w:right w:val="nil"/>
            </w:tcBorders>
            <w:noWrap/>
            <w:vAlign w:val="bottom"/>
          </w:tcPr>
          <w:p w14:paraId="34C40719" w14:textId="77777777" w:rsidR="00F81C51" w:rsidRPr="00D36D4A" w:rsidRDefault="00F81C51" w:rsidP="00D36D4A">
            <w:pPr>
              <w:spacing w:beforeLines="20" w:before="48" w:after="20"/>
              <w:jc w:val="center"/>
              <w:rPr>
                <w:sz w:val="20"/>
                <w:szCs w:val="20"/>
              </w:rPr>
            </w:pPr>
            <w:r w:rsidRPr="00D36D4A">
              <w:rPr>
                <w:sz w:val="20"/>
                <w:szCs w:val="20"/>
              </w:rPr>
              <w:t> </w:t>
            </w:r>
          </w:p>
        </w:tc>
        <w:tc>
          <w:tcPr>
            <w:tcW w:w="4197" w:type="dxa"/>
            <w:tcBorders>
              <w:top w:val="single" w:sz="4" w:space="0" w:color="auto"/>
              <w:left w:val="single" w:sz="4" w:space="0" w:color="auto"/>
              <w:bottom w:val="single" w:sz="4" w:space="0" w:color="auto"/>
              <w:right w:val="single" w:sz="4" w:space="0" w:color="auto"/>
            </w:tcBorders>
            <w:noWrap/>
            <w:vAlign w:val="bottom"/>
          </w:tcPr>
          <w:p w14:paraId="5F512C50" w14:textId="77777777" w:rsidR="00F81C51" w:rsidRPr="00D36D4A" w:rsidRDefault="00F81C51" w:rsidP="00D36D4A">
            <w:pPr>
              <w:spacing w:beforeLines="20" w:before="48" w:after="20"/>
              <w:rPr>
                <w:sz w:val="20"/>
                <w:szCs w:val="20"/>
              </w:rPr>
            </w:pPr>
            <w:r w:rsidRPr="00D36D4A">
              <w:rPr>
                <w:sz w:val="20"/>
                <w:szCs w:val="20"/>
              </w:rPr>
              <w:t>Food, Storage and Warehousing</w:t>
            </w:r>
          </w:p>
        </w:tc>
        <w:tc>
          <w:tcPr>
            <w:tcW w:w="1260" w:type="dxa"/>
            <w:tcBorders>
              <w:top w:val="nil"/>
              <w:left w:val="single" w:sz="4" w:space="0" w:color="auto"/>
              <w:bottom w:val="single" w:sz="4" w:space="0" w:color="auto"/>
              <w:right w:val="single" w:sz="4" w:space="0" w:color="auto"/>
            </w:tcBorders>
            <w:shd w:val="clear" w:color="auto" w:fill="auto"/>
            <w:noWrap/>
          </w:tcPr>
          <w:p w14:paraId="481DD7EC" w14:textId="77777777" w:rsidR="00F81C51" w:rsidRPr="00D36D4A" w:rsidRDefault="00F81C51" w:rsidP="00D36D4A">
            <w:pPr>
              <w:spacing w:beforeLines="20" w:before="48" w:after="20"/>
              <w:jc w:val="right"/>
              <w:rPr>
                <w:sz w:val="20"/>
                <w:szCs w:val="20"/>
              </w:rPr>
            </w:pPr>
            <w:r w:rsidRPr="00D36D4A">
              <w:rPr>
                <w:sz w:val="20"/>
                <w:szCs w:val="20"/>
              </w:rPr>
              <w:t>1,620.54</w:t>
            </w:r>
          </w:p>
        </w:tc>
        <w:tc>
          <w:tcPr>
            <w:tcW w:w="1170" w:type="dxa"/>
            <w:tcBorders>
              <w:top w:val="nil"/>
              <w:left w:val="nil"/>
              <w:bottom w:val="single" w:sz="4" w:space="0" w:color="auto"/>
              <w:right w:val="single" w:sz="4" w:space="0" w:color="auto"/>
            </w:tcBorders>
            <w:shd w:val="clear" w:color="auto" w:fill="auto"/>
            <w:noWrap/>
          </w:tcPr>
          <w:p w14:paraId="3BF150ED" w14:textId="77777777" w:rsidR="00F81C51" w:rsidRPr="00D36D4A" w:rsidRDefault="00F81C51" w:rsidP="00D36D4A">
            <w:pPr>
              <w:spacing w:beforeLines="20" w:before="48" w:after="20"/>
              <w:jc w:val="right"/>
              <w:rPr>
                <w:sz w:val="20"/>
                <w:szCs w:val="20"/>
              </w:rPr>
            </w:pPr>
            <w:r w:rsidRPr="00D36D4A">
              <w:rPr>
                <w:sz w:val="20"/>
                <w:szCs w:val="20"/>
              </w:rPr>
              <w:t>0.02</w:t>
            </w:r>
          </w:p>
        </w:tc>
        <w:tc>
          <w:tcPr>
            <w:tcW w:w="1080" w:type="dxa"/>
            <w:tcBorders>
              <w:top w:val="nil"/>
              <w:left w:val="nil"/>
              <w:bottom w:val="single" w:sz="4" w:space="0" w:color="auto"/>
              <w:right w:val="single" w:sz="4" w:space="0" w:color="auto"/>
            </w:tcBorders>
            <w:shd w:val="clear" w:color="auto" w:fill="auto"/>
            <w:noWrap/>
          </w:tcPr>
          <w:p w14:paraId="33BA65EC" w14:textId="77777777" w:rsidR="00F81C51" w:rsidRPr="00D36D4A" w:rsidRDefault="00F81C51" w:rsidP="00D36D4A">
            <w:pPr>
              <w:spacing w:beforeLines="20" w:before="48" w:after="20"/>
              <w:jc w:val="right"/>
              <w:rPr>
                <w:sz w:val="20"/>
                <w:szCs w:val="20"/>
              </w:rPr>
            </w:pPr>
            <w:r w:rsidRPr="00D36D4A">
              <w:rPr>
                <w:sz w:val="20"/>
                <w:szCs w:val="20"/>
              </w:rPr>
              <w:t>59.65</w:t>
            </w:r>
          </w:p>
        </w:tc>
        <w:tc>
          <w:tcPr>
            <w:tcW w:w="1260" w:type="dxa"/>
            <w:tcBorders>
              <w:top w:val="nil"/>
              <w:left w:val="nil"/>
              <w:bottom w:val="single" w:sz="4" w:space="0" w:color="auto"/>
              <w:right w:val="single" w:sz="4" w:space="0" w:color="auto"/>
            </w:tcBorders>
            <w:shd w:val="clear" w:color="auto" w:fill="auto"/>
            <w:noWrap/>
          </w:tcPr>
          <w:p w14:paraId="10E4CFB3" w14:textId="77777777" w:rsidR="00F81C51" w:rsidRPr="00D36D4A" w:rsidRDefault="00F81C51" w:rsidP="00D36D4A">
            <w:pPr>
              <w:spacing w:beforeLines="20" w:before="48" w:after="20"/>
              <w:jc w:val="right"/>
              <w:rPr>
                <w:sz w:val="20"/>
                <w:szCs w:val="20"/>
              </w:rPr>
            </w:pPr>
            <w:r w:rsidRPr="00D36D4A">
              <w:rPr>
                <w:sz w:val="20"/>
                <w:szCs w:val="20"/>
              </w:rPr>
              <w:t>1,680.21</w:t>
            </w:r>
          </w:p>
        </w:tc>
      </w:tr>
      <w:tr w:rsidR="00986903" w:rsidRPr="00D36D4A" w14:paraId="41DE0BFF" w14:textId="77777777" w:rsidTr="00DB372A">
        <w:trPr>
          <w:trHeight w:val="255"/>
        </w:trPr>
        <w:tc>
          <w:tcPr>
            <w:tcW w:w="550" w:type="dxa"/>
            <w:tcBorders>
              <w:top w:val="nil"/>
              <w:left w:val="single" w:sz="4" w:space="0" w:color="auto"/>
              <w:right w:val="nil"/>
            </w:tcBorders>
            <w:noWrap/>
            <w:vAlign w:val="bottom"/>
          </w:tcPr>
          <w:p w14:paraId="7A9F5B97" w14:textId="77777777" w:rsidR="00F81C51" w:rsidRPr="00D36D4A" w:rsidRDefault="00F81C51" w:rsidP="00D36D4A">
            <w:pPr>
              <w:spacing w:beforeLines="20" w:before="48" w:after="20"/>
              <w:jc w:val="center"/>
              <w:rPr>
                <w:sz w:val="20"/>
                <w:szCs w:val="20"/>
              </w:rPr>
            </w:pPr>
            <w:r w:rsidRPr="00D36D4A">
              <w:rPr>
                <w:sz w:val="20"/>
                <w:szCs w:val="20"/>
              </w:rPr>
              <w:t> </w:t>
            </w:r>
          </w:p>
        </w:tc>
        <w:tc>
          <w:tcPr>
            <w:tcW w:w="4197" w:type="dxa"/>
            <w:tcBorders>
              <w:top w:val="single" w:sz="4" w:space="0" w:color="auto"/>
              <w:left w:val="single" w:sz="4" w:space="0" w:color="auto"/>
              <w:bottom w:val="single" w:sz="4" w:space="0" w:color="auto"/>
              <w:right w:val="single" w:sz="4" w:space="0" w:color="auto"/>
            </w:tcBorders>
            <w:noWrap/>
            <w:vAlign w:val="bottom"/>
          </w:tcPr>
          <w:p w14:paraId="4E899B27" w14:textId="77777777" w:rsidR="00F81C51" w:rsidRPr="00D36D4A" w:rsidRDefault="00F81C51" w:rsidP="00D36D4A">
            <w:pPr>
              <w:spacing w:beforeLines="20" w:before="48" w:after="20"/>
              <w:rPr>
                <w:sz w:val="20"/>
                <w:szCs w:val="20"/>
              </w:rPr>
            </w:pPr>
            <w:r w:rsidRPr="00D36D4A">
              <w:rPr>
                <w:sz w:val="20"/>
                <w:szCs w:val="20"/>
              </w:rPr>
              <w:t>Agricultural Research and Education</w:t>
            </w:r>
          </w:p>
        </w:tc>
        <w:tc>
          <w:tcPr>
            <w:tcW w:w="1260" w:type="dxa"/>
            <w:tcBorders>
              <w:top w:val="nil"/>
              <w:left w:val="single" w:sz="4" w:space="0" w:color="auto"/>
              <w:bottom w:val="single" w:sz="4" w:space="0" w:color="auto"/>
              <w:right w:val="single" w:sz="4" w:space="0" w:color="auto"/>
            </w:tcBorders>
            <w:shd w:val="clear" w:color="auto" w:fill="auto"/>
            <w:noWrap/>
          </w:tcPr>
          <w:p w14:paraId="10120535" w14:textId="77777777" w:rsidR="00F81C51" w:rsidRPr="00D36D4A" w:rsidRDefault="00F81C51" w:rsidP="00D36D4A">
            <w:pPr>
              <w:spacing w:beforeLines="20" w:before="48" w:after="20"/>
              <w:jc w:val="right"/>
              <w:rPr>
                <w:sz w:val="20"/>
                <w:szCs w:val="20"/>
              </w:rPr>
            </w:pPr>
            <w:r w:rsidRPr="00D36D4A">
              <w:rPr>
                <w:sz w:val="20"/>
                <w:szCs w:val="20"/>
              </w:rPr>
              <w:t>179.38</w:t>
            </w:r>
          </w:p>
        </w:tc>
        <w:tc>
          <w:tcPr>
            <w:tcW w:w="1170" w:type="dxa"/>
            <w:tcBorders>
              <w:top w:val="nil"/>
              <w:left w:val="nil"/>
              <w:bottom w:val="single" w:sz="4" w:space="0" w:color="auto"/>
              <w:right w:val="single" w:sz="4" w:space="0" w:color="auto"/>
            </w:tcBorders>
            <w:shd w:val="clear" w:color="auto" w:fill="auto"/>
            <w:noWrap/>
          </w:tcPr>
          <w:p w14:paraId="1E5E7429" w14:textId="77777777" w:rsidR="00F81C51" w:rsidRPr="00D36D4A" w:rsidRDefault="00F81C51" w:rsidP="00D36D4A">
            <w:pPr>
              <w:spacing w:beforeLines="20" w:before="48" w:after="2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289AFB53"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5CA85BFE" w14:textId="77777777" w:rsidR="00F81C51" w:rsidRPr="00D36D4A" w:rsidRDefault="00F81C51" w:rsidP="00D36D4A">
            <w:pPr>
              <w:spacing w:beforeLines="20" w:before="48" w:after="20"/>
              <w:jc w:val="right"/>
              <w:rPr>
                <w:sz w:val="20"/>
                <w:szCs w:val="20"/>
              </w:rPr>
            </w:pPr>
            <w:r w:rsidRPr="00D36D4A">
              <w:rPr>
                <w:sz w:val="20"/>
                <w:szCs w:val="20"/>
              </w:rPr>
              <w:t>179.38</w:t>
            </w:r>
          </w:p>
        </w:tc>
      </w:tr>
      <w:tr w:rsidR="00986903" w:rsidRPr="00D36D4A" w14:paraId="5E949FC6" w14:textId="77777777" w:rsidTr="00DB372A">
        <w:trPr>
          <w:trHeight w:val="255"/>
        </w:trPr>
        <w:tc>
          <w:tcPr>
            <w:tcW w:w="550" w:type="dxa"/>
            <w:tcBorders>
              <w:top w:val="nil"/>
              <w:left w:val="single" w:sz="4" w:space="0" w:color="auto"/>
              <w:bottom w:val="single" w:sz="4" w:space="0" w:color="auto"/>
              <w:right w:val="nil"/>
            </w:tcBorders>
            <w:noWrap/>
            <w:vAlign w:val="bottom"/>
          </w:tcPr>
          <w:p w14:paraId="7E7EFE9D" w14:textId="77777777" w:rsidR="00F81C51" w:rsidRPr="00D36D4A" w:rsidRDefault="00F81C51" w:rsidP="00D36D4A">
            <w:pPr>
              <w:spacing w:beforeLines="20" w:before="48" w:after="20"/>
              <w:jc w:val="center"/>
              <w:rPr>
                <w:sz w:val="20"/>
                <w:szCs w:val="20"/>
              </w:rPr>
            </w:pPr>
            <w:r w:rsidRPr="00D36D4A">
              <w:rPr>
                <w:sz w:val="20"/>
                <w:szCs w:val="20"/>
              </w:rPr>
              <w:t> </w:t>
            </w:r>
          </w:p>
        </w:tc>
        <w:tc>
          <w:tcPr>
            <w:tcW w:w="4197" w:type="dxa"/>
            <w:tcBorders>
              <w:top w:val="single" w:sz="4" w:space="0" w:color="auto"/>
              <w:left w:val="single" w:sz="4" w:space="0" w:color="auto"/>
              <w:bottom w:val="single" w:sz="4" w:space="0" w:color="auto"/>
              <w:right w:val="single" w:sz="4" w:space="0" w:color="auto"/>
            </w:tcBorders>
            <w:noWrap/>
            <w:vAlign w:val="bottom"/>
          </w:tcPr>
          <w:p w14:paraId="68FACA17" w14:textId="77777777" w:rsidR="00F81C51" w:rsidRPr="00D36D4A" w:rsidRDefault="00F81C51" w:rsidP="00D36D4A">
            <w:pPr>
              <w:spacing w:beforeLines="20" w:before="48" w:after="20"/>
              <w:rPr>
                <w:sz w:val="20"/>
                <w:szCs w:val="20"/>
              </w:rPr>
            </w:pPr>
            <w:r w:rsidRPr="00D36D4A">
              <w:rPr>
                <w:sz w:val="20"/>
                <w:szCs w:val="20"/>
              </w:rPr>
              <w:t>Co-operation</w:t>
            </w:r>
          </w:p>
        </w:tc>
        <w:tc>
          <w:tcPr>
            <w:tcW w:w="1260" w:type="dxa"/>
            <w:tcBorders>
              <w:top w:val="nil"/>
              <w:left w:val="single" w:sz="4" w:space="0" w:color="auto"/>
              <w:bottom w:val="single" w:sz="4" w:space="0" w:color="auto"/>
              <w:right w:val="single" w:sz="4" w:space="0" w:color="auto"/>
            </w:tcBorders>
            <w:shd w:val="clear" w:color="auto" w:fill="auto"/>
            <w:noWrap/>
          </w:tcPr>
          <w:p w14:paraId="7827B456" w14:textId="77777777" w:rsidR="00F81C51" w:rsidRPr="00D36D4A" w:rsidRDefault="00F81C51" w:rsidP="00D36D4A">
            <w:pPr>
              <w:spacing w:beforeLines="20" w:before="48" w:after="20"/>
              <w:jc w:val="right"/>
              <w:rPr>
                <w:sz w:val="20"/>
                <w:szCs w:val="20"/>
              </w:rPr>
            </w:pPr>
            <w:r w:rsidRPr="00D36D4A">
              <w:rPr>
                <w:sz w:val="20"/>
                <w:szCs w:val="20"/>
              </w:rPr>
              <w:t>765.69</w:t>
            </w:r>
          </w:p>
        </w:tc>
        <w:tc>
          <w:tcPr>
            <w:tcW w:w="1170" w:type="dxa"/>
            <w:tcBorders>
              <w:top w:val="nil"/>
              <w:left w:val="nil"/>
              <w:bottom w:val="single" w:sz="4" w:space="0" w:color="auto"/>
              <w:right w:val="single" w:sz="4" w:space="0" w:color="auto"/>
            </w:tcBorders>
            <w:shd w:val="clear" w:color="auto" w:fill="auto"/>
            <w:noWrap/>
          </w:tcPr>
          <w:p w14:paraId="263E3B3C" w14:textId="77777777" w:rsidR="00F81C51" w:rsidRPr="00D36D4A" w:rsidRDefault="00F81C51" w:rsidP="00D36D4A">
            <w:pPr>
              <w:spacing w:beforeLines="20" w:before="48" w:after="20"/>
              <w:jc w:val="right"/>
              <w:rPr>
                <w:sz w:val="20"/>
                <w:szCs w:val="20"/>
              </w:rPr>
            </w:pPr>
            <w:r w:rsidRPr="00D36D4A">
              <w:rPr>
                <w:sz w:val="20"/>
                <w:szCs w:val="20"/>
              </w:rPr>
              <w:t>1,569.49</w:t>
            </w:r>
          </w:p>
        </w:tc>
        <w:tc>
          <w:tcPr>
            <w:tcW w:w="1080" w:type="dxa"/>
            <w:tcBorders>
              <w:top w:val="nil"/>
              <w:left w:val="nil"/>
              <w:bottom w:val="single" w:sz="4" w:space="0" w:color="auto"/>
              <w:right w:val="single" w:sz="4" w:space="0" w:color="auto"/>
            </w:tcBorders>
            <w:shd w:val="clear" w:color="auto" w:fill="auto"/>
            <w:noWrap/>
          </w:tcPr>
          <w:p w14:paraId="3C73272B" w14:textId="77777777" w:rsidR="00F81C51" w:rsidRPr="00D36D4A" w:rsidRDefault="00F81C51" w:rsidP="00D36D4A">
            <w:pPr>
              <w:spacing w:beforeLines="20" w:before="48" w:after="20"/>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28B26335" w14:textId="77777777" w:rsidR="00F81C51" w:rsidRPr="00D36D4A" w:rsidRDefault="00F81C51" w:rsidP="00D36D4A">
            <w:pPr>
              <w:spacing w:beforeLines="20" w:before="48" w:after="20"/>
              <w:jc w:val="right"/>
              <w:rPr>
                <w:sz w:val="20"/>
                <w:szCs w:val="20"/>
              </w:rPr>
            </w:pPr>
            <w:r w:rsidRPr="00D36D4A">
              <w:rPr>
                <w:sz w:val="20"/>
                <w:szCs w:val="20"/>
              </w:rPr>
              <w:t>2,335.18</w:t>
            </w:r>
          </w:p>
        </w:tc>
      </w:tr>
    </w:tbl>
    <w:p w14:paraId="06C25FA0" w14:textId="77777777" w:rsidR="00F81C51" w:rsidRPr="00D36D4A" w:rsidRDefault="00F81C51" w:rsidP="00D36D4A">
      <w:pPr>
        <w:tabs>
          <w:tab w:val="left" w:pos="180"/>
        </w:tabs>
        <w:spacing w:line="360" w:lineRule="auto"/>
        <w:jc w:val="center"/>
        <w:outlineLvl w:val="0"/>
        <w:rPr>
          <w:sz w:val="20"/>
          <w:szCs w:val="20"/>
        </w:rPr>
      </w:pPr>
      <w:r w:rsidRPr="00D36D4A">
        <w:rPr>
          <w:b/>
          <w:sz w:val="20"/>
          <w:szCs w:val="20"/>
        </w:rPr>
        <w:lastRenderedPageBreak/>
        <w:t xml:space="preserve">STATEMENT No.4 - </w:t>
      </w:r>
      <w:r w:rsidRPr="00D36D4A">
        <w:rPr>
          <w:sz w:val="20"/>
          <w:szCs w:val="20"/>
        </w:rPr>
        <w:t>contd.</w:t>
      </w:r>
    </w:p>
    <w:p w14:paraId="69DB37CB" w14:textId="77777777" w:rsidR="00F81C51" w:rsidRPr="00D36D4A" w:rsidRDefault="00F81C51" w:rsidP="00D36D4A">
      <w:pPr>
        <w:rPr>
          <w:b/>
          <w:bCs/>
          <w:sz w:val="20"/>
          <w:szCs w:val="20"/>
        </w:rPr>
      </w:pPr>
      <w:r w:rsidRPr="00D36D4A">
        <w:rPr>
          <w:b/>
          <w:bCs/>
          <w:sz w:val="20"/>
          <w:szCs w:val="20"/>
        </w:rPr>
        <w:t>A.</w:t>
      </w:r>
      <w:r w:rsidRPr="00D36D4A">
        <w:rPr>
          <w:b/>
          <w:bCs/>
          <w:sz w:val="20"/>
          <w:szCs w:val="20"/>
        </w:rPr>
        <w:tab/>
        <w:t xml:space="preserve">EXPENDITURE BY FUNCTION - </w:t>
      </w:r>
      <w:r w:rsidRPr="00D36D4A">
        <w:rPr>
          <w:bCs/>
          <w:sz w:val="20"/>
          <w:szCs w:val="20"/>
        </w:rPr>
        <w:t xml:space="preserve">contd.    </w:t>
      </w:r>
    </w:p>
    <w:p w14:paraId="19F84934" w14:textId="4CD062DC" w:rsidR="00F81C51" w:rsidRPr="00D36D4A" w:rsidRDefault="00F81C51" w:rsidP="008D3266">
      <w:pPr>
        <w:ind w:right="313"/>
        <w:jc w:val="right"/>
        <w:rPr>
          <w:b/>
          <w:bCs/>
          <w:sz w:val="20"/>
          <w:szCs w:val="20"/>
        </w:rPr>
      </w:pPr>
      <w:r w:rsidRPr="00D36D4A">
        <w:rPr>
          <w:b/>
          <w:bCs/>
          <w:sz w:val="20"/>
          <w:szCs w:val="20"/>
        </w:rPr>
        <w:t xml:space="preserve">    (</w:t>
      </w:r>
      <w:r w:rsidR="00547F07" w:rsidRPr="00D36D4A">
        <w:rPr>
          <w:b/>
          <w:bCs/>
          <w:sz w:val="20"/>
          <w:szCs w:val="20"/>
        </w:rPr>
        <w:t>₹</w:t>
      </w:r>
      <w:r w:rsidRPr="00D36D4A">
        <w:rPr>
          <w:b/>
          <w:bCs/>
          <w:sz w:val="20"/>
          <w:szCs w:val="20"/>
        </w:rPr>
        <w:t xml:space="preserve"> in crore)</w:t>
      </w:r>
    </w:p>
    <w:tbl>
      <w:tblPr>
        <w:tblW w:w="9337" w:type="dxa"/>
        <w:tblInd w:w="108" w:type="dxa"/>
        <w:tblLook w:val="0000" w:firstRow="0" w:lastRow="0" w:firstColumn="0" w:lastColumn="0" w:noHBand="0" w:noVBand="0"/>
      </w:tblPr>
      <w:tblGrid>
        <w:gridCol w:w="611"/>
        <w:gridCol w:w="3866"/>
        <w:gridCol w:w="1236"/>
        <w:gridCol w:w="1284"/>
        <w:gridCol w:w="1260"/>
        <w:gridCol w:w="1080"/>
      </w:tblGrid>
      <w:tr w:rsidR="00986903" w:rsidRPr="00D36D4A" w14:paraId="204671DF" w14:textId="77777777" w:rsidTr="00AA4D1B">
        <w:trPr>
          <w:trHeight w:val="255"/>
        </w:trPr>
        <w:tc>
          <w:tcPr>
            <w:tcW w:w="611" w:type="dxa"/>
            <w:tcBorders>
              <w:top w:val="single" w:sz="4" w:space="0" w:color="auto"/>
              <w:left w:val="single" w:sz="4" w:space="0" w:color="auto"/>
              <w:bottom w:val="single" w:sz="4" w:space="0" w:color="auto"/>
              <w:right w:val="nil"/>
            </w:tcBorders>
            <w:noWrap/>
            <w:vAlign w:val="bottom"/>
          </w:tcPr>
          <w:p w14:paraId="651D1D4A" w14:textId="77777777" w:rsidR="00F81C51" w:rsidRPr="00D36D4A" w:rsidRDefault="00F81C51" w:rsidP="00D36D4A">
            <w:pPr>
              <w:spacing w:before="20" w:afterLines="20" w:after="48"/>
              <w:jc w:val="right"/>
              <w:rPr>
                <w:sz w:val="20"/>
                <w:szCs w:val="20"/>
              </w:rPr>
            </w:pPr>
          </w:p>
        </w:tc>
        <w:tc>
          <w:tcPr>
            <w:tcW w:w="3866" w:type="dxa"/>
            <w:tcBorders>
              <w:top w:val="single" w:sz="4" w:space="0" w:color="auto"/>
              <w:left w:val="single" w:sz="4" w:space="0" w:color="auto"/>
              <w:bottom w:val="single" w:sz="4" w:space="0" w:color="auto"/>
              <w:right w:val="single" w:sz="4" w:space="0" w:color="auto"/>
            </w:tcBorders>
            <w:noWrap/>
            <w:vAlign w:val="center"/>
          </w:tcPr>
          <w:p w14:paraId="28F99213" w14:textId="77777777" w:rsidR="00F81C51" w:rsidRPr="00D36D4A" w:rsidRDefault="00F81C51" w:rsidP="00D36D4A">
            <w:pPr>
              <w:spacing w:before="20" w:afterLines="20" w:after="48"/>
              <w:jc w:val="center"/>
              <w:rPr>
                <w:b/>
                <w:bCs/>
                <w:sz w:val="20"/>
                <w:szCs w:val="20"/>
              </w:rPr>
            </w:pPr>
            <w:r w:rsidRPr="00D36D4A">
              <w:rPr>
                <w:b/>
                <w:bCs/>
                <w:sz w:val="20"/>
                <w:szCs w:val="20"/>
              </w:rPr>
              <w:t>Description</w:t>
            </w:r>
          </w:p>
        </w:tc>
        <w:tc>
          <w:tcPr>
            <w:tcW w:w="1236" w:type="dxa"/>
            <w:tcBorders>
              <w:top w:val="single" w:sz="4" w:space="0" w:color="auto"/>
              <w:left w:val="nil"/>
              <w:bottom w:val="single" w:sz="4" w:space="0" w:color="auto"/>
              <w:right w:val="single" w:sz="4" w:space="0" w:color="auto"/>
            </w:tcBorders>
            <w:noWrap/>
            <w:vAlign w:val="center"/>
          </w:tcPr>
          <w:p w14:paraId="0965B5DA" w14:textId="77777777" w:rsidR="00F81C51" w:rsidRPr="00D36D4A" w:rsidRDefault="00F81C51" w:rsidP="00D36D4A">
            <w:pPr>
              <w:spacing w:before="20" w:afterLines="20" w:after="48"/>
              <w:jc w:val="center"/>
              <w:rPr>
                <w:b/>
                <w:bCs/>
                <w:sz w:val="20"/>
                <w:szCs w:val="20"/>
              </w:rPr>
            </w:pPr>
            <w:r w:rsidRPr="00D36D4A">
              <w:rPr>
                <w:b/>
                <w:bCs/>
                <w:sz w:val="20"/>
                <w:szCs w:val="20"/>
              </w:rPr>
              <w:t>Revenue</w:t>
            </w:r>
          </w:p>
        </w:tc>
        <w:tc>
          <w:tcPr>
            <w:tcW w:w="1284" w:type="dxa"/>
            <w:tcBorders>
              <w:top w:val="single" w:sz="4" w:space="0" w:color="auto"/>
              <w:left w:val="nil"/>
              <w:bottom w:val="single" w:sz="4" w:space="0" w:color="auto"/>
              <w:right w:val="single" w:sz="4" w:space="0" w:color="auto"/>
            </w:tcBorders>
            <w:noWrap/>
            <w:vAlign w:val="center"/>
          </w:tcPr>
          <w:p w14:paraId="1DFE2298" w14:textId="77777777" w:rsidR="00F81C51" w:rsidRPr="00D36D4A" w:rsidRDefault="00F81C51" w:rsidP="00D36D4A">
            <w:pPr>
              <w:spacing w:before="20" w:afterLines="20" w:after="48"/>
              <w:jc w:val="center"/>
              <w:rPr>
                <w:b/>
                <w:bCs/>
                <w:sz w:val="20"/>
                <w:szCs w:val="20"/>
              </w:rPr>
            </w:pPr>
            <w:r w:rsidRPr="00D36D4A">
              <w:rPr>
                <w:b/>
                <w:bCs/>
                <w:sz w:val="20"/>
                <w:szCs w:val="20"/>
              </w:rPr>
              <w:t>Capital</w:t>
            </w:r>
          </w:p>
        </w:tc>
        <w:tc>
          <w:tcPr>
            <w:tcW w:w="1260" w:type="dxa"/>
            <w:tcBorders>
              <w:top w:val="single" w:sz="4" w:space="0" w:color="auto"/>
              <w:left w:val="nil"/>
              <w:bottom w:val="single" w:sz="4" w:space="0" w:color="auto"/>
              <w:right w:val="single" w:sz="4" w:space="0" w:color="auto"/>
            </w:tcBorders>
            <w:noWrap/>
            <w:vAlign w:val="center"/>
          </w:tcPr>
          <w:p w14:paraId="3981F61D" w14:textId="77777777" w:rsidR="00F81C51" w:rsidRPr="00D36D4A" w:rsidRDefault="00F81C51" w:rsidP="00D36D4A">
            <w:pPr>
              <w:spacing w:before="20" w:afterLines="20" w:after="48"/>
              <w:jc w:val="center"/>
              <w:rPr>
                <w:b/>
                <w:bCs/>
                <w:sz w:val="20"/>
                <w:szCs w:val="20"/>
              </w:rPr>
            </w:pPr>
            <w:r w:rsidRPr="00D36D4A">
              <w:rPr>
                <w:b/>
                <w:bCs/>
                <w:sz w:val="20"/>
                <w:szCs w:val="20"/>
              </w:rPr>
              <w:t>Loans &amp; Advances</w:t>
            </w:r>
          </w:p>
        </w:tc>
        <w:tc>
          <w:tcPr>
            <w:tcW w:w="1080" w:type="dxa"/>
            <w:tcBorders>
              <w:top w:val="single" w:sz="4" w:space="0" w:color="auto"/>
              <w:left w:val="nil"/>
              <w:bottom w:val="single" w:sz="4" w:space="0" w:color="auto"/>
              <w:right w:val="single" w:sz="4" w:space="0" w:color="auto"/>
            </w:tcBorders>
            <w:noWrap/>
            <w:vAlign w:val="center"/>
          </w:tcPr>
          <w:p w14:paraId="49CB88A8" w14:textId="77777777" w:rsidR="00F81C51" w:rsidRPr="00D36D4A" w:rsidRDefault="00F81C51" w:rsidP="00D36D4A">
            <w:pPr>
              <w:spacing w:before="20" w:afterLines="20" w:after="48"/>
              <w:jc w:val="center"/>
              <w:rPr>
                <w:b/>
                <w:bCs/>
                <w:sz w:val="20"/>
                <w:szCs w:val="20"/>
              </w:rPr>
            </w:pPr>
            <w:r w:rsidRPr="00D36D4A">
              <w:rPr>
                <w:b/>
                <w:bCs/>
                <w:sz w:val="20"/>
                <w:szCs w:val="20"/>
              </w:rPr>
              <w:t>Total</w:t>
            </w:r>
          </w:p>
        </w:tc>
      </w:tr>
      <w:tr w:rsidR="00986903" w:rsidRPr="00D36D4A" w14:paraId="1CE11BA0" w14:textId="77777777" w:rsidTr="00AA4D1B">
        <w:trPr>
          <w:trHeight w:val="255"/>
        </w:trPr>
        <w:tc>
          <w:tcPr>
            <w:tcW w:w="611" w:type="dxa"/>
            <w:tcBorders>
              <w:top w:val="single" w:sz="4" w:space="0" w:color="auto"/>
              <w:left w:val="single" w:sz="4" w:space="0" w:color="auto"/>
              <w:bottom w:val="single" w:sz="4" w:space="0" w:color="auto"/>
              <w:right w:val="nil"/>
            </w:tcBorders>
            <w:noWrap/>
          </w:tcPr>
          <w:p w14:paraId="498B2D83" w14:textId="77777777" w:rsidR="00F81C51" w:rsidRPr="00D36D4A" w:rsidRDefault="00F81C51" w:rsidP="00D36D4A">
            <w:pPr>
              <w:spacing w:before="20" w:afterLines="20" w:after="48"/>
              <w:jc w:val="center"/>
              <w:rPr>
                <w:b/>
                <w:sz w:val="20"/>
                <w:szCs w:val="20"/>
              </w:rPr>
            </w:pPr>
            <w:r w:rsidRPr="00D36D4A">
              <w:rPr>
                <w:b/>
                <w:sz w:val="20"/>
                <w:szCs w:val="20"/>
              </w:rPr>
              <w:t>C</w:t>
            </w:r>
          </w:p>
        </w:tc>
        <w:tc>
          <w:tcPr>
            <w:tcW w:w="3866" w:type="dxa"/>
            <w:tcBorders>
              <w:top w:val="single" w:sz="4" w:space="0" w:color="auto"/>
              <w:left w:val="single" w:sz="4" w:space="0" w:color="auto"/>
              <w:bottom w:val="single" w:sz="4" w:space="0" w:color="auto"/>
              <w:right w:val="single" w:sz="4" w:space="0" w:color="auto"/>
            </w:tcBorders>
            <w:noWrap/>
            <w:vAlign w:val="bottom"/>
          </w:tcPr>
          <w:p w14:paraId="7B5DC896" w14:textId="77777777" w:rsidR="00F81C51" w:rsidRPr="00D36D4A" w:rsidRDefault="00F81C51" w:rsidP="00D36D4A">
            <w:pPr>
              <w:spacing w:before="20" w:afterLines="20" w:after="48"/>
              <w:rPr>
                <w:b/>
                <w:sz w:val="20"/>
                <w:szCs w:val="20"/>
              </w:rPr>
            </w:pPr>
            <w:r w:rsidRPr="00D36D4A">
              <w:rPr>
                <w:sz w:val="20"/>
                <w:szCs w:val="20"/>
              </w:rPr>
              <w:t> </w:t>
            </w:r>
            <w:r w:rsidRPr="00D36D4A">
              <w:rPr>
                <w:b/>
                <w:sz w:val="20"/>
                <w:szCs w:val="20"/>
              </w:rPr>
              <w:t>Economic Services</w:t>
            </w:r>
            <w:r w:rsidRPr="00D36D4A">
              <w:rPr>
                <w:sz w:val="20"/>
                <w:szCs w:val="20"/>
              </w:rPr>
              <w:t>-concld</w:t>
            </w:r>
          </w:p>
        </w:tc>
        <w:tc>
          <w:tcPr>
            <w:tcW w:w="1236" w:type="dxa"/>
            <w:tcBorders>
              <w:top w:val="single" w:sz="4" w:space="0" w:color="auto"/>
              <w:left w:val="nil"/>
              <w:bottom w:val="single" w:sz="4" w:space="0" w:color="auto"/>
              <w:right w:val="single" w:sz="4" w:space="0" w:color="auto"/>
            </w:tcBorders>
            <w:noWrap/>
            <w:vAlign w:val="bottom"/>
          </w:tcPr>
          <w:p w14:paraId="57E52611" w14:textId="77777777" w:rsidR="00F81C51" w:rsidRPr="00D36D4A" w:rsidRDefault="00F81C51" w:rsidP="00D36D4A">
            <w:pPr>
              <w:spacing w:before="20" w:afterLines="20" w:after="48"/>
              <w:jc w:val="center"/>
              <w:rPr>
                <w:b/>
                <w:bCs/>
                <w:sz w:val="20"/>
                <w:szCs w:val="20"/>
              </w:rPr>
            </w:pPr>
          </w:p>
        </w:tc>
        <w:tc>
          <w:tcPr>
            <w:tcW w:w="1284" w:type="dxa"/>
            <w:tcBorders>
              <w:top w:val="single" w:sz="4" w:space="0" w:color="auto"/>
              <w:left w:val="nil"/>
              <w:bottom w:val="single" w:sz="4" w:space="0" w:color="auto"/>
              <w:right w:val="single" w:sz="4" w:space="0" w:color="auto"/>
            </w:tcBorders>
            <w:noWrap/>
            <w:vAlign w:val="bottom"/>
          </w:tcPr>
          <w:p w14:paraId="0CF23285" w14:textId="77777777" w:rsidR="00F81C51" w:rsidRPr="00D36D4A" w:rsidRDefault="00F81C51" w:rsidP="00D36D4A">
            <w:pPr>
              <w:spacing w:before="20" w:afterLines="20" w:after="48"/>
              <w:jc w:val="center"/>
              <w:rPr>
                <w:b/>
                <w:bCs/>
                <w:sz w:val="20"/>
                <w:szCs w:val="20"/>
              </w:rPr>
            </w:pPr>
          </w:p>
        </w:tc>
        <w:tc>
          <w:tcPr>
            <w:tcW w:w="1260" w:type="dxa"/>
            <w:tcBorders>
              <w:top w:val="single" w:sz="4" w:space="0" w:color="auto"/>
              <w:left w:val="nil"/>
              <w:bottom w:val="single" w:sz="4" w:space="0" w:color="auto"/>
              <w:right w:val="single" w:sz="4" w:space="0" w:color="auto"/>
            </w:tcBorders>
            <w:noWrap/>
            <w:vAlign w:val="bottom"/>
          </w:tcPr>
          <w:p w14:paraId="4288D1B6" w14:textId="77777777" w:rsidR="00F81C51" w:rsidRPr="00D36D4A" w:rsidRDefault="00F81C51" w:rsidP="00D36D4A">
            <w:pPr>
              <w:spacing w:before="20" w:afterLines="20" w:after="48"/>
              <w:jc w:val="center"/>
              <w:rPr>
                <w:b/>
                <w:bCs/>
                <w:sz w:val="20"/>
                <w:szCs w:val="20"/>
              </w:rPr>
            </w:pPr>
          </w:p>
        </w:tc>
        <w:tc>
          <w:tcPr>
            <w:tcW w:w="1080" w:type="dxa"/>
            <w:tcBorders>
              <w:top w:val="single" w:sz="4" w:space="0" w:color="auto"/>
              <w:left w:val="nil"/>
              <w:bottom w:val="single" w:sz="4" w:space="0" w:color="auto"/>
              <w:right w:val="single" w:sz="4" w:space="0" w:color="auto"/>
            </w:tcBorders>
            <w:noWrap/>
            <w:vAlign w:val="bottom"/>
          </w:tcPr>
          <w:p w14:paraId="15E21234" w14:textId="77777777" w:rsidR="00F81C51" w:rsidRPr="00D36D4A" w:rsidRDefault="00F81C51" w:rsidP="00D36D4A">
            <w:pPr>
              <w:spacing w:before="20" w:afterLines="20" w:after="48"/>
              <w:jc w:val="center"/>
              <w:rPr>
                <w:b/>
                <w:bCs/>
                <w:sz w:val="20"/>
                <w:szCs w:val="20"/>
              </w:rPr>
            </w:pPr>
          </w:p>
        </w:tc>
      </w:tr>
      <w:tr w:rsidR="00986903" w:rsidRPr="00D36D4A" w14:paraId="36416659" w14:textId="77777777" w:rsidTr="00AA4D1B">
        <w:trPr>
          <w:trHeight w:val="255"/>
        </w:trPr>
        <w:tc>
          <w:tcPr>
            <w:tcW w:w="611" w:type="dxa"/>
            <w:tcBorders>
              <w:top w:val="single" w:sz="4" w:space="0" w:color="auto"/>
              <w:left w:val="single" w:sz="4" w:space="0" w:color="auto"/>
              <w:bottom w:val="nil"/>
              <w:right w:val="nil"/>
            </w:tcBorders>
            <w:noWrap/>
            <w:vAlign w:val="bottom"/>
          </w:tcPr>
          <w:p w14:paraId="02ED8E96" w14:textId="77777777" w:rsidR="00F81C51" w:rsidRPr="00D36D4A" w:rsidRDefault="00F81C51" w:rsidP="00D36D4A">
            <w:pPr>
              <w:spacing w:before="20" w:afterLines="20" w:after="48"/>
              <w:jc w:val="right"/>
              <w:rPr>
                <w:bCs/>
                <w:i/>
                <w:sz w:val="20"/>
                <w:szCs w:val="20"/>
              </w:rPr>
            </w:pPr>
            <w:r w:rsidRPr="00D36D4A">
              <w:rPr>
                <w:bCs/>
                <w:i/>
                <w:sz w:val="20"/>
                <w:szCs w:val="20"/>
              </w:rPr>
              <w:t>C.2</w:t>
            </w:r>
          </w:p>
        </w:tc>
        <w:tc>
          <w:tcPr>
            <w:tcW w:w="3866" w:type="dxa"/>
            <w:tcBorders>
              <w:top w:val="nil"/>
              <w:left w:val="single" w:sz="4" w:space="0" w:color="auto"/>
              <w:bottom w:val="single" w:sz="4" w:space="0" w:color="auto"/>
              <w:right w:val="single" w:sz="4" w:space="0" w:color="auto"/>
            </w:tcBorders>
            <w:noWrap/>
            <w:vAlign w:val="bottom"/>
          </w:tcPr>
          <w:p w14:paraId="6E83D294" w14:textId="77777777" w:rsidR="00F81C51" w:rsidRPr="00D36D4A" w:rsidRDefault="00F81C51" w:rsidP="00D36D4A">
            <w:pPr>
              <w:spacing w:before="20" w:afterLines="20" w:after="48"/>
              <w:rPr>
                <w:bCs/>
                <w:i/>
                <w:sz w:val="20"/>
                <w:szCs w:val="20"/>
              </w:rPr>
            </w:pPr>
            <w:r w:rsidRPr="00D36D4A">
              <w:rPr>
                <w:bCs/>
                <w:i/>
                <w:sz w:val="20"/>
                <w:szCs w:val="20"/>
              </w:rPr>
              <w:t>Rural Development</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5232598C" w14:textId="77777777" w:rsidR="00F81C51" w:rsidRPr="00D36D4A" w:rsidRDefault="00F81C51" w:rsidP="00D36D4A">
            <w:pPr>
              <w:spacing w:before="20" w:afterLines="20" w:after="48"/>
              <w:jc w:val="right"/>
              <w:rPr>
                <w:b/>
                <w:bCs/>
                <w:sz w:val="20"/>
                <w:szCs w:val="20"/>
              </w:rPr>
            </w:pPr>
            <w:r w:rsidRPr="00D36D4A">
              <w:rPr>
                <w:b/>
                <w:bCs/>
                <w:sz w:val="20"/>
                <w:szCs w:val="20"/>
              </w:rPr>
              <w:t>9,796.21</w:t>
            </w:r>
          </w:p>
        </w:tc>
        <w:tc>
          <w:tcPr>
            <w:tcW w:w="1284" w:type="dxa"/>
            <w:tcBorders>
              <w:top w:val="single" w:sz="4" w:space="0" w:color="auto"/>
              <w:left w:val="nil"/>
              <w:bottom w:val="single" w:sz="4" w:space="0" w:color="auto"/>
              <w:right w:val="single" w:sz="4" w:space="0" w:color="auto"/>
            </w:tcBorders>
            <w:shd w:val="clear" w:color="auto" w:fill="auto"/>
            <w:noWrap/>
          </w:tcPr>
          <w:p w14:paraId="70A24246" w14:textId="2C8C64A8" w:rsidR="00F81C51" w:rsidRPr="00D36D4A" w:rsidRDefault="00F81C51" w:rsidP="00D36D4A">
            <w:pPr>
              <w:spacing w:before="20" w:afterLines="20" w:after="48"/>
              <w:jc w:val="right"/>
              <w:rPr>
                <w:b/>
                <w:bCs/>
                <w:sz w:val="20"/>
                <w:szCs w:val="20"/>
              </w:rPr>
            </w:pPr>
            <w:r w:rsidRPr="00D36D4A">
              <w:rPr>
                <w:b/>
                <w:bCs/>
                <w:sz w:val="20"/>
                <w:szCs w:val="20"/>
              </w:rPr>
              <w:t>2</w:t>
            </w:r>
            <w:r w:rsidR="002E72ED" w:rsidRPr="00D36D4A">
              <w:rPr>
                <w:b/>
                <w:bCs/>
                <w:sz w:val="20"/>
                <w:szCs w:val="20"/>
              </w:rPr>
              <w:t>,</w:t>
            </w:r>
            <w:r w:rsidRPr="00D36D4A">
              <w:rPr>
                <w:b/>
                <w:bCs/>
                <w:sz w:val="20"/>
                <w:szCs w:val="20"/>
              </w:rPr>
              <w:t>354.88</w:t>
            </w:r>
          </w:p>
        </w:tc>
        <w:tc>
          <w:tcPr>
            <w:tcW w:w="1260" w:type="dxa"/>
            <w:tcBorders>
              <w:top w:val="single" w:sz="4" w:space="0" w:color="auto"/>
              <w:left w:val="nil"/>
              <w:bottom w:val="single" w:sz="4" w:space="0" w:color="auto"/>
              <w:right w:val="single" w:sz="4" w:space="0" w:color="auto"/>
            </w:tcBorders>
            <w:shd w:val="clear" w:color="auto" w:fill="auto"/>
            <w:noWrap/>
          </w:tcPr>
          <w:p w14:paraId="1BD55F48" w14:textId="77777777" w:rsidR="00F81C51" w:rsidRPr="00D36D4A" w:rsidRDefault="00F81C51" w:rsidP="00D36D4A">
            <w:pPr>
              <w:spacing w:before="20" w:afterLines="20" w:after="48"/>
              <w:jc w:val="right"/>
              <w:rPr>
                <w:b/>
                <w:bCs/>
                <w:sz w:val="20"/>
                <w:szCs w:val="20"/>
              </w:rPr>
            </w:pPr>
            <w:r w:rsidRPr="00D36D4A">
              <w:rPr>
                <w:b/>
                <w:bCs/>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63B51DB4" w14:textId="77777777" w:rsidR="00F81C51" w:rsidRPr="00D36D4A" w:rsidRDefault="00F81C51" w:rsidP="00D36D4A">
            <w:pPr>
              <w:spacing w:before="20" w:afterLines="20" w:after="48"/>
              <w:jc w:val="right"/>
              <w:rPr>
                <w:b/>
                <w:bCs/>
                <w:sz w:val="20"/>
                <w:szCs w:val="20"/>
              </w:rPr>
            </w:pPr>
            <w:r w:rsidRPr="00D36D4A">
              <w:rPr>
                <w:b/>
                <w:bCs/>
                <w:sz w:val="20"/>
                <w:szCs w:val="20"/>
              </w:rPr>
              <w:t>12,151.09</w:t>
            </w:r>
          </w:p>
        </w:tc>
      </w:tr>
      <w:tr w:rsidR="00986903" w:rsidRPr="00D36D4A" w14:paraId="7B13F7CB" w14:textId="77777777" w:rsidTr="00AA4D1B">
        <w:trPr>
          <w:trHeight w:val="255"/>
        </w:trPr>
        <w:tc>
          <w:tcPr>
            <w:tcW w:w="611" w:type="dxa"/>
            <w:tcBorders>
              <w:top w:val="nil"/>
              <w:left w:val="single" w:sz="4" w:space="0" w:color="auto"/>
              <w:bottom w:val="nil"/>
              <w:right w:val="nil"/>
            </w:tcBorders>
            <w:noWrap/>
            <w:vAlign w:val="bottom"/>
          </w:tcPr>
          <w:p w14:paraId="060023A6" w14:textId="77777777" w:rsidR="00F81C51" w:rsidRPr="00D36D4A" w:rsidRDefault="00F81C51" w:rsidP="00D36D4A">
            <w:pPr>
              <w:spacing w:before="20" w:afterLines="20" w:after="48"/>
              <w:jc w:val="right"/>
              <w:rPr>
                <w:sz w:val="20"/>
                <w:szCs w:val="20"/>
              </w:rPr>
            </w:pPr>
          </w:p>
        </w:tc>
        <w:tc>
          <w:tcPr>
            <w:tcW w:w="3866" w:type="dxa"/>
            <w:tcBorders>
              <w:top w:val="nil"/>
              <w:left w:val="single" w:sz="4" w:space="0" w:color="auto"/>
              <w:bottom w:val="single" w:sz="4" w:space="0" w:color="auto"/>
              <w:right w:val="single" w:sz="4" w:space="0" w:color="auto"/>
            </w:tcBorders>
            <w:noWrap/>
            <w:vAlign w:val="bottom"/>
          </w:tcPr>
          <w:p w14:paraId="4E645D70" w14:textId="77777777" w:rsidR="00F81C51" w:rsidRPr="00D36D4A" w:rsidRDefault="00F81C51" w:rsidP="00D36D4A">
            <w:pPr>
              <w:spacing w:before="20" w:afterLines="20" w:after="48"/>
              <w:rPr>
                <w:sz w:val="20"/>
                <w:szCs w:val="20"/>
              </w:rPr>
            </w:pPr>
            <w:r w:rsidRPr="00D36D4A">
              <w:rPr>
                <w:sz w:val="20"/>
              </w:rPr>
              <w:t>Special Programmes for Rural Development</w:t>
            </w:r>
          </w:p>
        </w:tc>
        <w:tc>
          <w:tcPr>
            <w:tcW w:w="1236" w:type="dxa"/>
            <w:tcBorders>
              <w:top w:val="nil"/>
              <w:left w:val="single" w:sz="4" w:space="0" w:color="auto"/>
              <w:bottom w:val="single" w:sz="4" w:space="0" w:color="auto"/>
              <w:right w:val="single" w:sz="4" w:space="0" w:color="auto"/>
            </w:tcBorders>
            <w:shd w:val="clear" w:color="auto" w:fill="auto"/>
            <w:noWrap/>
          </w:tcPr>
          <w:p w14:paraId="7B616C1F" w14:textId="77777777" w:rsidR="00F81C51" w:rsidRPr="00D36D4A" w:rsidRDefault="00F81C51" w:rsidP="00D36D4A">
            <w:pPr>
              <w:spacing w:before="20" w:afterLines="20" w:after="48"/>
              <w:jc w:val="right"/>
              <w:rPr>
                <w:sz w:val="20"/>
                <w:szCs w:val="20"/>
              </w:rPr>
            </w:pPr>
            <w:r w:rsidRPr="00D36D4A">
              <w:rPr>
                <w:sz w:val="20"/>
                <w:szCs w:val="20"/>
              </w:rPr>
              <w:t>1,069.44</w:t>
            </w:r>
          </w:p>
        </w:tc>
        <w:tc>
          <w:tcPr>
            <w:tcW w:w="1284" w:type="dxa"/>
            <w:tcBorders>
              <w:top w:val="nil"/>
              <w:left w:val="nil"/>
              <w:bottom w:val="single" w:sz="4" w:space="0" w:color="auto"/>
              <w:right w:val="single" w:sz="4" w:space="0" w:color="auto"/>
            </w:tcBorders>
            <w:shd w:val="clear" w:color="auto" w:fill="auto"/>
            <w:noWrap/>
          </w:tcPr>
          <w:p w14:paraId="637DEAAE"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70A0F424"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69C30E99" w14:textId="77777777" w:rsidR="00F81C51" w:rsidRPr="00D36D4A" w:rsidRDefault="00F81C51" w:rsidP="00D36D4A">
            <w:pPr>
              <w:spacing w:before="20" w:afterLines="20" w:after="48"/>
              <w:jc w:val="right"/>
              <w:rPr>
                <w:sz w:val="20"/>
                <w:szCs w:val="20"/>
              </w:rPr>
            </w:pPr>
            <w:r w:rsidRPr="00D36D4A">
              <w:rPr>
                <w:sz w:val="20"/>
                <w:szCs w:val="20"/>
              </w:rPr>
              <w:t>1,069.44</w:t>
            </w:r>
          </w:p>
        </w:tc>
      </w:tr>
      <w:tr w:rsidR="00986903" w:rsidRPr="00D36D4A" w14:paraId="5C3FF602" w14:textId="77777777" w:rsidTr="00AA4D1B">
        <w:trPr>
          <w:trHeight w:val="255"/>
        </w:trPr>
        <w:tc>
          <w:tcPr>
            <w:tcW w:w="611" w:type="dxa"/>
            <w:tcBorders>
              <w:top w:val="nil"/>
              <w:left w:val="single" w:sz="4" w:space="0" w:color="auto"/>
              <w:bottom w:val="nil"/>
              <w:right w:val="nil"/>
            </w:tcBorders>
            <w:noWrap/>
            <w:vAlign w:val="bottom"/>
          </w:tcPr>
          <w:p w14:paraId="48161C62"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134BBC56" w14:textId="77777777" w:rsidR="00F81C51" w:rsidRPr="00D36D4A" w:rsidRDefault="00F81C51" w:rsidP="00D36D4A">
            <w:pPr>
              <w:spacing w:before="20" w:afterLines="20" w:after="48"/>
              <w:rPr>
                <w:sz w:val="20"/>
                <w:szCs w:val="20"/>
              </w:rPr>
            </w:pPr>
            <w:r w:rsidRPr="00D36D4A">
              <w:rPr>
                <w:sz w:val="20"/>
                <w:szCs w:val="20"/>
              </w:rPr>
              <w:t>Rural Employment</w:t>
            </w:r>
          </w:p>
        </w:tc>
        <w:tc>
          <w:tcPr>
            <w:tcW w:w="1236" w:type="dxa"/>
            <w:tcBorders>
              <w:top w:val="nil"/>
              <w:left w:val="single" w:sz="4" w:space="0" w:color="auto"/>
              <w:bottom w:val="single" w:sz="4" w:space="0" w:color="auto"/>
              <w:right w:val="single" w:sz="4" w:space="0" w:color="auto"/>
            </w:tcBorders>
            <w:shd w:val="clear" w:color="auto" w:fill="auto"/>
            <w:noWrap/>
          </w:tcPr>
          <w:p w14:paraId="5B84F5D3" w14:textId="77777777" w:rsidR="00F81C51" w:rsidRPr="00D36D4A" w:rsidRDefault="00F81C51" w:rsidP="00D36D4A">
            <w:pPr>
              <w:spacing w:before="20" w:afterLines="20" w:after="48"/>
              <w:jc w:val="right"/>
              <w:rPr>
                <w:sz w:val="20"/>
                <w:szCs w:val="20"/>
              </w:rPr>
            </w:pPr>
            <w:r w:rsidRPr="00D36D4A">
              <w:rPr>
                <w:sz w:val="20"/>
                <w:szCs w:val="20"/>
              </w:rPr>
              <w:t>2,885.25</w:t>
            </w:r>
          </w:p>
        </w:tc>
        <w:tc>
          <w:tcPr>
            <w:tcW w:w="1284" w:type="dxa"/>
            <w:tcBorders>
              <w:top w:val="nil"/>
              <w:left w:val="nil"/>
              <w:bottom w:val="single" w:sz="4" w:space="0" w:color="auto"/>
              <w:right w:val="single" w:sz="4" w:space="0" w:color="auto"/>
            </w:tcBorders>
            <w:shd w:val="clear" w:color="auto" w:fill="auto"/>
            <w:noWrap/>
          </w:tcPr>
          <w:p w14:paraId="16D77D8A"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63F7E176"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37914CE6" w14:textId="77777777" w:rsidR="00F81C51" w:rsidRPr="00D36D4A" w:rsidRDefault="00F81C51" w:rsidP="00D36D4A">
            <w:pPr>
              <w:spacing w:before="20" w:afterLines="20" w:after="48"/>
              <w:jc w:val="right"/>
              <w:rPr>
                <w:sz w:val="20"/>
                <w:szCs w:val="20"/>
              </w:rPr>
            </w:pPr>
            <w:r w:rsidRPr="00D36D4A">
              <w:rPr>
                <w:sz w:val="20"/>
                <w:szCs w:val="20"/>
              </w:rPr>
              <w:t>2,885.25</w:t>
            </w:r>
          </w:p>
        </w:tc>
      </w:tr>
      <w:tr w:rsidR="00986903" w:rsidRPr="00D36D4A" w14:paraId="198B3381" w14:textId="77777777" w:rsidTr="00AA4D1B">
        <w:trPr>
          <w:trHeight w:val="255"/>
        </w:trPr>
        <w:tc>
          <w:tcPr>
            <w:tcW w:w="611" w:type="dxa"/>
            <w:tcBorders>
              <w:top w:val="nil"/>
              <w:left w:val="single" w:sz="4" w:space="0" w:color="auto"/>
              <w:bottom w:val="nil"/>
              <w:right w:val="nil"/>
            </w:tcBorders>
            <w:noWrap/>
            <w:vAlign w:val="bottom"/>
          </w:tcPr>
          <w:p w14:paraId="1CCD9E7E"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1746139B" w14:textId="77777777" w:rsidR="00F81C51" w:rsidRPr="00D36D4A" w:rsidRDefault="00F81C51" w:rsidP="00D36D4A">
            <w:pPr>
              <w:spacing w:before="20" w:afterLines="20" w:after="48"/>
              <w:rPr>
                <w:sz w:val="20"/>
                <w:szCs w:val="20"/>
              </w:rPr>
            </w:pPr>
            <w:r w:rsidRPr="00D36D4A">
              <w:rPr>
                <w:sz w:val="20"/>
                <w:szCs w:val="20"/>
              </w:rPr>
              <w:t>Other Rural Development Programmes</w:t>
            </w:r>
          </w:p>
        </w:tc>
        <w:tc>
          <w:tcPr>
            <w:tcW w:w="1236" w:type="dxa"/>
            <w:tcBorders>
              <w:top w:val="nil"/>
              <w:left w:val="single" w:sz="4" w:space="0" w:color="auto"/>
              <w:bottom w:val="single" w:sz="4" w:space="0" w:color="auto"/>
              <w:right w:val="single" w:sz="4" w:space="0" w:color="auto"/>
            </w:tcBorders>
            <w:shd w:val="clear" w:color="auto" w:fill="auto"/>
            <w:noWrap/>
          </w:tcPr>
          <w:p w14:paraId="766ACDE3" w14:textId="77777777" w:rsidR="00F81C51" w:rsidRPr="00D36D4A" w:rsidRDefault="00F81C51" w:rsidP="00D36D4A">
            <w:pPr>
              <w:spacing w:before="20" w:afterLines="20" w:after="48"/>
              <w:jc w:val="right"/>
              <w:rPr>
                <w:sz w:val="20"/>
                <w:szCs w:val="20"/>
              </w:rPr>
            </w:pPr>
            <w:r w:rsidRPr="00D36D4A">
              <w:rPr>
                <w:sz w:val="20"/>
                <w:szCs w:val="20"/>
              </w:rPr>
              <w:t>5,841.52</w:t>
            </w:r>
          </w:p>
        </w:tc>
        <w:tc>
          <w:tcPr>
            <w:tcW w:w="1284" w:type="dxa"/>
            <w:tcBorders>
              <w:top w:val="nil"/>
              <w:left w:val="nil"/>
              <w:bottom w:val="single" w:sz="4" w:space="0" w:color="auto"/>
              <w:right w:val="single" w:sz="4" w:space="0" w:color="auto"/>
            </w:tcBorders>
            <w:shd w:val="clear" w:color="auto" w:fill="auto"/>
            <w:noWrap/>
          </w:tcPr>
          <w:p w14:paraId="7A698096" w14:textId="20FE56FA" w:rsidR="00F81C51" w:rsidRPr="00D36D4A" w:rsidRDefault="00F81C51" w:rsidP="00D36D4A">
            <w:pPr>
              <w:spacing w:before="20" w:afterLines="20" w:after="48"/>
              <w:jc w:val="right"/>
              <w:rPr>
                <w:sz w:val="20"/>
                <w:szCs w:val="20"/>
              </w:rPr>
            </w:pPr>
            <w:r w:rsidRPr="00D36D4A">
              <w:rPr>
                <w:sz w:val="20"/>
                <w:szCs w:val="20"/>
              </w:rPr>
              <w:t>2</w:t>
            </w:r>
            <w:r w:rsidR="002E72ED" w:rsidRPr="00D36D4A">
              <w:rPr>
                <w:sz w:val="20"/>
                <w:szCs w:val="20"/>
              </w:rPr>
              <w:t>,</w:t>
            </w:r>
            <w:r w:rsidRPr="00D36D4A">
              <w:rPr>
                <w:sz w:val="20"/>
                <w:szCs w:val="20"/>
              </w:rPr>
              <w:t>354.88</w:t>
            </w:r>
          </w:p>
        </w:tc>
        <w:tc>
          <w:tcPr>
            <w:tcW w:w="1260" w:type="dxa"/>
            <w:tcBorders>
              <w:top w:val="nil"/>
              <w:left w:val="nil"/>
              <w:bottom w:val="single" w:sz="4" w:space="0" w:color="auto"/>
              <w:right w:val="single" w:sz="4" w:space="0" w:color="auto"/>
            </w:tcBorders>
            <w:shd w:val="clear" w:color="auto" w:fill="auto"/>
            <w:noWrap/>
          </w:tcPr>
          <w:p w14:paraId="3C76F5E6"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3AC458B0" w14:textId="77777777" w:rsidR="00F81C51" w:rsidRPr="00D36D4A" w:rsidRDefault="00F81C51" w:rsidP="00D36D4A">
            <w:pPr>
              <w:spacing w:before="20" w:afterLines="20" w:after="48"/>
              <w:jc w:val="right"/>
              <w:rPr>
                <w:sz w:val="20"/>
                <w:szCs w:val="20"/>
              </w:rPr>
            </w:pPr>
            <w:r w:rsidRPr="00D36D4A">
              <w:rPr>
                <w:sz w:val="20"/>
                <w:szCs w:val="20"/>
              </w:rPr>
              <w:t>8,196.40</w:t>
            </w:r>
          </w:p>
        </w:tc>
      </w:tr>
      <w:tr w:rsidR="00986903" w:rsidRPr="00D36D4A" w14:paraId="67A034F6" w14:textId="77777777" w:rsidTr="00AA4D1B">
        <w:trPr>
          <w:trHeight w:val="260"/>
        </w:trPr>
        <w:tc>
          <w:tcPr>
            <w:tcW w:w="611" w:type="dxa"/>
            <w:tcBorders>
              <w:top w:val="nil"/>
              <w:left w:val="single" w:sz="4" w:space="0" w:color="auto"/>
              <w:bottom w:val="nil"/>
              <w:right w:val="nil"/>
            </w:tcBorders>
            <w:noWrap/>
            <w:vAlign w:val="bottom"/>
          </w:tcPr>
          <w:p w14:paraId="0C438DFE" w14:textId="77777777" w:rsidR="00F81C51" w:rsidRPr="00D36D4A" w:rsidRDefault="00F81C51" w:rsidP="00D36D4A">
            <w:pPr>
              <w:spacing w:before="20" w:afterLines="20" w:after="48"/>
              <w:jc w:val="right"/>
              <w:rPr>
                <w:bCs/>
                <w:i/>
                <w:sz w:val="20"/>
                <w:szCs w:val="20"/>
              </w:rPr>
            </w:pPr>
            <w:r w:rsidRPr="00D36D4A">
              <w:rPr>
                <w:bCs/>
                <w:i/>
                <w:sz w:val="20"/>
                <w:szCs w:val="20"/>
              </w:rPr>
              <w:t>C.4</w:t>
            </w:r>
          </w:p>
        </w:tc>
        <w:tc>
          <w:tcPr>
            <w:tcW w:w="3866" w:type="dxa"/>
            <w:tcBorders>
              <w:top w:val="nil"/>
              <w:left w:val="single" w:sz="4" w:space="0" w:color="auto"/>
              <w:bottom w:val="single" w:sz="4" w:space="0" w:color="auto"/>
              <w:right w:val="single" w:sz="4" w:space="0" w:color="auto"/>
            </w:tcBorders>
            <w:noWrap/>
            <w:vAlign w:val="bottom"/>
          </w:tcPr>
          <w:p w14:paraId="16AB109C" w14:textId="77777777" w:rsidR="00F81C51" w:rsidRPr="00D36D4A" w:rsidRDefault="00F81C51" w:rsidP="00D36D4A">
            <w:pPr>
              <w:spacing w:before="20" w:afterLines="20" w:after="48"/>
              <w:rPr>
                <w:bCs/>
                <w:i/>
                <w:sz w:val="20"/>
                <w:szCs w:val="20"/>
              </w:rPr>
            </w:pPr>
            <w:r w:rsidRPr="00D36D4A">
              <w:rPr>
                <w:bCs/>
                <w:i/>
                <w:sz w:val="20"/>
                <w:szCs w:val="20"/>
              </w:rPr>
              <w:t>Irrigation and Flood Control</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3BA8E127" w14:textId="77777777" w:rsidR="00F81C51" w:rsidRPr="00D36D4A" w:rsidRDefault="00F81C51" w:rsidP="00D36D4A">
            <w:pPr>
              <w:spacing w:before="20" w:afterLines="20" w:after="48"/>
              <w:jc w:val="right"/>
              <w:rPr>
                <w:b/>
                <w:bCs/>
                <w:sz w:val="20"/>
                <w:szCs w:val="20"/>
              </w:rPr>
            </w:pPr>
            <w:r w:rsidRPr="00D36D4A">
              <w:rPr>
                <w:b/>
                <w:bCs/>
                <w:sz w:val="20"/>
                <w:szCs w:val="20"/>
              </w:rPr>
              <w:t>1,473.70</w:t>
            </w:r>
          </w:p>
        </w:tc>
        <w:tc>
          <w:tcPr>
            <w:tcW w:w="1284" w:type="dxa"/>
            <w:tcBorders>
              <w:top w:val="single" w:sz="4" w:space="0" w:color="auto"/>
              <w:left w:val="nil"/>
              <w:bottom w:val="single" w:sz="4" w:space="0" w:color="auto"/>
              <w:right w:val="single" w:sz="4" w:space="0" w:color="auto"/>
            </w:tcBorders>
            <w:shd w:val="clear" w:color="auto" w:fill="auto"/>
            <w:noWrap/>
          </w:tcPr>
          <w:p w14:paraId="58D25CA6" w14:textId="77777777" w:rsidR="00F81C51" w:rsidRPr="00D36D4A" w:rsidRDefault="00F81C51" w:rsidP="00D36D4A">
            <w:pPr>
              <w:spacing w:before="20" w:afterLines="20" w:after="48"/>
              <w:jc w:val="right"/>
              <w:rPr>
                <w:b/>
                <w:bCs/>
                <w:sz w:val="20"/>
                <w:szCs w:val="20"/>
              </w:rPr>
            </w:pPr>
            <w:r w:rsidRPr="00D36D4A">
              <w:rPr>
                <w:b/>
                <w:bCs/>
                <w:sz w:val="20"/>
                <w:szCs w:val="20"/>
              </w:rPr>
              <w:t>14,694.75</w:t>
            </w:r>
          </w:p>
        </w:tc>
        <w:tc>
          <w:tcPr>
            <w:tcW w:w="1260" w:type="dxa"/>
            <w:tcBorders>
              <w:top w:val="single" w:sz="4" w:space="0" w:color="auto"/>
              <w:left w:val="nil"/>
              <w:bottom w:val="single" w:sz="4" w:space="0" w:color="auto"/>
              <w:right w:val="single" w:sz="4" w:space="0" w:color="auto"/>
            </w:tcBorders>
            <w:shd w:val="clear" w:color="auto" w:fill="auto"/>
            <w:noWrap/>
          </w:tcPr>
          <w:p w14:paraId="19393116" w14:textId="77777777" w:rsidR="00F81C51" w:rsidRPr="00D36D4A" w:rsidRDefault="00F81C51" w:rsidP="00D36D4A">
            <w:pPr>
              <w:spacing w:before="20" w:afterLines="20" w:after="48"/>
              <w:jc w:val="right"/>
              <w:rPr>
                <w:b/>
                <w:bCs/>
                <w:sz w:val="20"/>
                <w:szCs w:val="20"/>
              </w:rPr>
            </w:pPr>
            <w:r w:rsidRPr="00D36D4A">
              <w:rPr>
                <w:b/>
                <w:bCs/>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421CD83B" w14:textId="77777777" w:rsidR="00F81C51" w:rsidRPr="00D36D4A" w:rsidRDefault="00F81C51" w:rsidP="00D36D4A">
            <w:pPr>
              <w:spacing w:before="20" w:afterLines="20" w:after="48"/>
              <w:jc w:val="right"/>
              <w:rPr>
                <w:b/>
                <w:bCs/>
                <w:sz w:val="20"/>
                <w:szCs w:val="20"/>
              </w:rPr>
            </w:pPr>
            <w:r w:rsidRPr="00D36D4A">
              <w:rPr>
                <w:b/>
                <w:bCs/>
                <w:sz w:val="20"/>
                <w:szCs w:val="20"/>
              </w:rPr>
              <w:t>16,168.45</w:t>
            </w:r>
          </w:p>
        </w:tc>
      </w:tr>
      <w:tr w:rsidR="00986903" w:rsidRPr="00D36D4A" w14:paraId="5D5D8A27" w14:textId="77777777" w:rsidTr="00AA4D1B">
        <w:trPr>
          <w:trHeight w:val="255"/>
        </w:trPr>
        <w:tc>
          <w:tcPr>
            <w:tcW w:w="611" w:type="dxa"/>
            <w:tcBorders>
              <w:top w:val="nil"/>
              <w:left w:val="single" w:sz="4" w:space="0" w:color="auto"/>
              <w:bottom w:val="nil"/>
              <w:right w:val="nil"/>
            </w:tcBorders>
            <w:noWrap/>
            <w:vAlign w:val="bottom"/>
          </w:tcPr>
          <w:p w14:paraId="081C9FEE"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4D3029C7" w14:textId="77777777" w:rsidR="00F81C51" w:rsidRPr="00D36D4A" w:rsidRDefault="00F81C51" w:rsidP="00D36D4A">
            <w:pPr>
              <w:spacing w:before="20" w:afterLines="20" w:after="48"/>
              <w:rPr>
                <w:sz w:val="20"/>
                <w:szCs w:val="20"/>
              </w:rPr>
            </w:pPr>
            <w:r w:rsidRPr="00D36D4A">
              <w:rPr>
                <w:sz w:val="20"/>
                <w:szCs w:val="20"/>
              </w:rPr>
              <w:t>Major Irrigation</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4BBF9999" w14:textId="77777777" w:rsidR="00F81C51" w:rsidRPr="00D36D4A" w:rsidRDefault="00F81C51" w:rsidP="00D36D4A">
            <w:pPr>
              <w:spacing w:before="20" w:afterLines="20" w:after="48"/>
              <w:jc w:val="right"/>
              <w:rPr>
                <w:sz w:val="20"/>
                <w:szCs w:val="20"/>
              </w:rPr>
            </w:pPr>
            <w:r w:rsidRPr="00D36D4A">
              <w:rPr>
                <w:sz w:val="20"/>
                <w:szCs w:val="20"/>
              </w:rPr>
              <w:t>392.04</w:t>
            </w:r>
          </w:p>
        </w:tc>
        <w:tc>
          <w:tcPr>
            <w:tcW w:w="1284" w:type="dxa"/>
            <w:tcBorders>
              <w:top w:val="single" w:sz="4" w:space="0" w:color="auto"/>
              <w:left w:val="nil"/>
              <w:bottom w:val="single" w:sz="4" w:space="0" w:color="auto"/>
              <w:right w:val="single" w:sz="4" w:space="0" w:color="auto"/>
            </w:tcBorders>
            <w:shd w:val="clear" w:color="auto" w:fill="auto"/>
            <w:noWrap/>
          </w:tcPr>
          <w:p w14:paraId="1074686A" w14:textId="77777777" w:rsidR="00F81C51" w:rsidRPr="00D36D4A" w:rsidRDefault="00F81C51" w:rsidP="00D36D4A">
            <w:pPr>
              <w:spacing w:before="20" w:afterLines="20" w:after="48"/>
              <w:jc w:val="right"/>
              <w:rPr>
                <w:sz w:val="20"/>
                <w:szCs w:val="20"/>
              </w:rPr>
            </w:pPr>
            <w:r w:rsidRPr="00D36D4A">
              <w:rPr>
                <w:sz w:val="20"/>
                <w:szCs w:val="20"/>
              </w:rPr>
              <w:t>12,620.28</w:t>
            </w:r>
          </w:p>
        </w:tc>
        <w:tc>
          <w:tcPr>
            <w:tcW w:w="1260" w:type="dxa"/>
            <w:tcBorders>
              <w:top w:val="single" w:sz="4" w:space="0" w:color="auto"/>
              <w:left w:val="nil"/>
              <w:bottom w:val="single" w:sz="4" w:space="0" w:color="auto"/>
              <w:right w:val="single" w:sz="4" w:space="0" w:color="auto"/>
            </w:tcBorders>
            <w:shd w:val="clear" w:color="auto" w:fill="auto"/>
            <w:noWrap/>
          </w:tcPr>
          <w:p w14:paraId="5CD65836"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2603082E" w14:textId="77777777" w:rsidR="00F81C51" w:rsidRPr="00D36D4A" w:rsidRDefault="00F81C51" w:rsidP="00D36D4A">
            <w:pPr>
              <w:spacing w:before="20" w:afterLines="20" w:after="48"/>
              <w:jc w:val="right"/>
              <w:rPr>
                <w:sz w:val="20"/>
                <w:szCs w:val="20"/>
              </w:rPr>
            </w:pPr>
            <w:r w:rsidRPr="00D36D4A">
              <w:rPr>
                <w:sz w:val="20"/>
                <w:szCs w:val="20"/>
              </w:rPr>
              <w:t>13,012.32</w:t>
            </w:r>
          </w:p>
        </w:tc>
      </w:tr>
      <w:tr w:rsidR="00986903" w:rsidRPr="00D36D4A" w14:paraId="244F581E" w14:textId="77777777" w:rsidTr="00AA4D1B">
        <w:trPr>
          <w:trHeight w:val="255"/>
        </w:trPr>
        <w:tc>
          <w:tcPr>
            <w:tcW w:w="611" w:type="dxa"/>
            <w:tcBorders>
              <w:top w:val="nil"/>
              <w:left w:val="single" w:sz="4" w:space="0" w:color="auto"/>
              <w:bottom w:val="nil"/>
              <w:right w:val="nil"/>
            </w:tcBorders>
            <w:noWrap/>
            <w:vAlign w:val="bottom"/>
          </w:tcPr>
          <w:p w14:paraId="6889D1E8"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0A46A606" w14:textId="77777777" w:rsidR="00F81C51" w:rsidRPr="00D36D4A" w:rsidRDefault="00F81C51" w:rsidP="00D36D4A">
            <w:pPr>
              <w:spacing w:before="20" w:afterLines="20" w:after="48"/>
              <w:rPr>
                <w:sz w:val="20"/>
                <w:szCs w:val="20"/>
              </w:rPr>
            </w:pPr>
            <w:r w:rsidRPr="00D36D4A">
              <w:rPr>
                <w:sz w:val="20"/>
                <w:szCs w:val="20"/>
              </w:rPr>
              <w:t>Medium Irrigation</w:t>
            </w:r>
          </w:p>
        </w:tc>
        <w:tc>
          <w:tcPr>
            <w:tcW w:w="1236" w:type="dxa"/>
            <w:tcBorders>
              <w:top w:val="nil"/>
              <w:left w:val="single" w:sz="4" w:space="0" w:color="auto"/>
              <w:bottom w:val="single" w:sz="4" w:space="0" w:color="auto"/>
              <w:right w:val="single" w:sz="4" w:space="0" w:color="auto"/>
            </w:tcBorders>
            <w:shd w:val="clear" w:color="auto" w:fill="auto"/>
            <w:noWrap/>
          </w:tcPr>
          <w:p w14:paraId="535BE781" w14:textId="77777777" w:rsidR="00F81C51" w:rsidRPr="00D36D4A" w:rsidRDefault="00F81C51" w:rsidP="00D36D4A">
            <w:pPr>
              <w:spacing w:before="20" w:afterLines="20" w:after="48"/>
              <w:jc w:val="right"/>
              <w:rPr>
                <w:sz w:val="20"/>
                <w:szCs w:val="20"/>
              </w:rPr>
            </w:pPr>
            <w:r w:rsidRPr="00D36D4A">
              <w:rPr>
                <w:sz w:val="20"/>
                <w:szCs w:val="20"/>
              </w:rPr>
              <w:t>990.16</w:t>
            </w:r>
          </w:p>
        </w:tc>
        <w:tc>
          <w:tcPr>
            <w:tcW w:w="1284" w:type="dxa"/>
            <w:tcBorders>
              <w:top w:val="nil"/>
              <w:left w:val="nil"/>
              <w:bottom w:val="single" w:sz="4" w:space="0" w:color="auto"/>
              <w:right w:val="single" w:sz="4" w:space="0" w:color="auto"/>
            </w:tcBorders>
            <w:shd w:val="clear" w:color="auto" w:fill="auto"/>
            <w:noWrap/>
          </w:tcPr>
          <w:p w14:paraId="07CD29F7" w14:textId="77777777" w:rsidR="00F81C51" w:rsidRPr="00D36D4A" w:rsidRDefault="00F81C51" w:rsidP="00D36D4A">
            <w:pPr>
              <w:spacing w:before="20" w:afterLines="20" w:after="48"/>
              <w:jc w:val="right"/>
              <w:rPr>
                <w:sz w:val="20"/>
                <w:szCs w:val="20"/>
              </w:rPr>
            </w:pPr>
            <w:r w:rsidRPr="00D36D4A">
              <w:rPr>
                <w:sz w:val="20"/>
                <w:szCs w:val="20"/>
              </w:rPr>
              <w:t>1,438.11</w:t>
            </w:r>
          </w:p>
        </w:tc>
        <w:tc>
          <w:tcPr>
            <w:tcW w:w="1260" w:type="dxa"/>
            <w:tcBorders>
              <w:top w:val="nil"/>
              <w:left w:val="nil"/>
              <w:bottom w:val="single" w:sz="4" w:space="0" w:color="auto"/>
              <w:right w:val="single" w:sz="4" w:space="0" w:color="auto"/>
            </w:tcBorders>
            <w:shd w:val="clear" w:color="auto" w:fill="auto"/>
            <w:noWrap/>
          </w:tcPr>
          <w:p w14:paraId="64CFA3FF"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0CD3617B" w14:textId="77777777" w:rsidR="00F81C51" w:rsidRPr="00D36D4A" w:rsidRDefault="00F81C51" w:rsidP="00D36D4A">
            <w:pPr>
              <w:spacing w:before="20" w:afterLines="20" w:after="48"/>
              <w:jc w:val="right"/>
              <w:rPr>
                <w:sz w:val="20"/>
                <w:szCs w:val="20"/>
              </w:rPr>
            </w:pPr>
            <w:r w:rsidRPr="00D36D4A">
              <w:rPr>
                <w:sz w:val="20"/>
                <w:szCs w:val="20"/>
              </w:rPr>
              <w:t>2,428.27</w:t>
            </w:r>
          </w:p>
        </w:tc>
      </w:tr>
      <w:tr w:rsidR="00986903" w:rsidRPr="00D36D4A" w14:paraId="688F23FF" w14:textId="77777777" w:rsidTr="00AA4D1B">
        <w:trPr>
          <w:trHeight w:val="255"/>
        </w:trPr>
        <w:tc>
          <w:tcPr>
            <w:tcW w:w="611" w:type="dxa"/>
            <w:tcBorders>
              <w:top w:val="nil"/>
              <w:left w:val="single" w:sz="4" w:space="0" w:color="auto"/>
              <w:bottom w:val="nil"/>
              <w:right w:val="nil"/>
            </w:tcBorders>
            <w:noWrap/>
            <w:vAlign w:val="bottom"/>
          </w:tcPr>
          <w:p w14:paraId="12F445BA"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4023A758" w14:textId="77777777" w:rsidR="00F81C51" w:rsidRPr="00D36D4A" w:rsidRDefault="00F81C51" w:rsidP="00D36D4A">
            <w:pPr>
              <w:spacing w:before="20" w:afterLines="20" w:after="48"/>
              <w:rPr>
                <w:sz w:val="20"/>
                <w:szCs w:val="20"/>
              </w:rPr>
            </w:pPr>
            <w:r w:rsidRPr="00D36D4A">
              <w:rPr>
                <w:sz w:val="20"/>
                <w:szCs w:val="20"/>
              </w:rPr>
              <w:t xml:space="preserve">Minor Irrigation </w:t>
            </w:r>
          </w:p>
        </w:tc>
        <w:tc>
          <w:tcPr>
            <w:tcW w:w="1236" w:type="dxa"/>
            <w:tcBorders>
              <w:top w:val="nil"/>
              <w:left w:val="single" w:sz="4" w:space="0" w:color="auto"/>
              <w:bottom w:val="single" w:sz="4" w:space="0" w:color="auto"/>
              <w:right w:val="single" w:sz="4" w:space="0" w:color="auto"/>
            </w:tcBorders>
            <w:shd w:val="clear" w:color="auto" w:fill="auto"/>
            <w:noWrap/>
          </w:tcPr>
          <w:p w14:paraId="32D7AC58" w14:textId="77777777" w:rsidR="00F81C51" w:rsidRPr="00D36D4A" w:rsidRDefault="00F81C51" w:rsidP="00D36D4A">
            <w:pPr>
              <w:spacing w:before="20" w:afterLines="20" w:after="48"/>
              <w:jc w:val="right"/>
              <w:rPr>
                <w:sz w:val="20"/>
                <w:szCs w:val="20"/>
              </w:rPr>
            </w:pPr>
            <w:r w:rsidRPr="00D36D4A">
              <w:rPr>
                <w:sz w:val="20"/>
                <w:szCs w:val="20"/>
              </w:rPr>
              <w:t>85.60</w:t>
            </w:r>
          </w:p>
        </w:tc>
        <w:tc>
          <w:tcPr>
            <w:tcW w:w="1284" w:type="dxa"/>
            <w:tcBorders>
              <w:top w:val="nil"/>
              <w:left w:val="nil"/>
              <w:bottom w:val="single" w:sz="4" w:space="0" w:color="auto"/>
              <w:right w:val="single" w:sz="4" w:space="0" w:color="auto"/>
            </w:tcBorders>
            <w:shd w:val="clear" w:color="auto" w:fill="auto"/>
            <w:noWrap/>
          </w:tcPr>
          <w:p w14:paraId="16FB697D" w14:textId="77777777" w:rsidR="00F81C51" w:rsidRPr="00D36D4A" w:rsidRDefault="00F81C51" w:rsidP="00D36D4A">
            <w:pPr>
              <w:spacing w:before="20" w:afterLines="20" w:after="48"/>
              <w:jc w:val="right"/>
              <w:rPr>
                <w:sz w:val="20"/>
                <w:szCs w:val="20"/>
              </w:rPr>
            </w:pPr>
            <w:r w:rsidRPr="00D36D4A">
              <w:rPr>
                <w:sz w:val="20"/>
                <w:szCs w:val="20"/>
              </w:rPr>
              <w:t>631.16</w:t>
            </w:r>
          </w:p>
        </w:tc>
        <w:tc>
          <w:tcPr>
            <w:tcW w:w="1260" w:type="dxa"/>
            <w:tcBorders>
              <w:top w:val="nil"/>
              <w:left w:val="nil"/>
              <w:bottom w:val="single" w:sz="4" w:space="0" w:color="auto"/>
              <w:right w:val="single" w:sz="4" w:space="0" w:color="auto"/>
            </w:tcBorders>
            <w:shd w:val="clear" w:color="auto" w:fill="auto"/>
            <w:noWrap/>
          </w:tcPr>
          <w:p w14:paraId="460A98C2"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1F9314BC" w14:textId="77777777" w:rsidR="00F81C51" w:rsidRPr="00D36D4A" w:rsidRDefault="00F81C51" w:rsidP="00D36D4A">
            <w:pPr>
              <w:spacing w:before="20" w:afterLines="20" w:after="48"/>
              <w:jc w:val="right"/>
              <w:rPr>
                <w:sz w:val="20"/>
                <w:szCs w:val="20"/>
              </w:rPr>
            </w:pPr>
            <w:r w:rsidRPr="00D36D4A">
              <w:rPr>
                <w:sz w:val="20"/>
                <w:szCs w:val="20"/>
              </w:rPr>
              <w:t>716.76</w:t>
            </w:r>
          </w:p>
        </w:tc>
      </w:tr>
      <w:tr w:rsidR="00986903" w:rsidRPr="00D36D4A" w14:paraId="1AA605EB" w14:textId="77777777" w:rsidTr="00AA4D1B">
        <w:trPr>
          <w:trHeight w:val="255"/>
        </w:trPr>
        <w:tc>
          <w:tcPr>
            <w:tcW w:w="611" w:type="dxa"/>
            <w:tcBorders>
              <w:top w:val="nil"/>
              <w:left w:val="single" w:sz="4" w:space="0" w:color="auto"/>
              <w:bottom w:val="nil"/>
              <w:right w:val="nil"/>
            </w:tcBorders>
            <w:noWrap/>
            <w:vAlign w:val="bottom"/>
          </w:tcPr>
          <w:p w14:paraId="5664D436"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752E0F01" w14:textId="77777777" w:rsidR="00F81C51" w:rsidRPr="00D36D4A" w:rsidRDefault="00F81C51" w:rsidP="00D36D4A">
            <w:pPr>
              <w:spacing w:before="20" w:afterLines="20" w:after="48"/>
              <w:rPr>
                <w:sz w:val="20"/>
                <w:szCs w:val="20"/>
              </w:rPr>
            </w:pPr>
            <w:r w:rsidRPr="00D36D4A">
              <w:rPr>
                <w:sz w:val="20"/>
                <w:szCs w:val="20"/>
              </w:rPr>
              <w:t>Command Area Development</w:t>
            </w:r>
          </w:p>
        </w:tc>
        <w:tc>
          <w:tcPr>
            <w:tcW w:w="1236" w:type="dxa"/>
            <w:tcBorders>
              <w:top w:val="nil"/>
              <w:left w:val="single" w:sz="4" w:space="0" w:color="auto"/>
              <w:bottom w:val="single" w:sz="4" w:space="0" w:color="auto"/>
              <w:right w:val="single" w:sz="4" w:space="0" w:color="auto"/>
            </w:tcBorders>
            <w:shd w:val="clear" w:color="auto" w:fill="auto"/>
            <w:noWrap/>
          </w:tcPr>
          <w:p w14:paraId="03028F14" w14:textId="77777777" w:rsidR="00F81C51" w:rsidRPr="00D36D4A" w:rsidRDefault="00F81C51" w:rsidP="00D36D4A">
            <w:pPr>
              <w:spacing w:before="20" w:afterLines="20" w:after="48"/>
              <w:jc w:val="right"/>
              <w:rPr>
                <w:sz w:val="20"/>
                <w:szCs w:val="20"/>
              </w:rPr>
            </w:pPr>
            <w:r w:rsidRPr="00D36D4A">
              <w:rPr>
                <w:sz w:val="20"/>
                <w:szCs w:val="20"/>
              </w:rPr>
              <w:t>5.90</w:t>
            </w:r>
          </w:p>
        </w:tc>
        <w:tc>
          <w:tcPr>
            <w:tcW w:w="1284" w:type="dxa"/>
            <w:tcBorders>
              <w:top w:val="nil"/>
              <w:left w:val="nil"/>
              <w:bottom w:val="single" w:sz="4" w:space="0" w:color="auto"/>
              <w:right w:val="single" w:sz="4" w:space="0" w:color="auto"/>
            </w:tcBorders>
            <w:shd w:val="clear" w:color="auto" w:fill="auto"/>
            <w:noWrap/>
          </w:tcPr>
          <w:p w14:paraId="1437B388" w14:textId="77777777" w:rsidR="00F81C51" w:rsidRPr="00D36D4A" w:rsidRDefault="00F81C51" w:rsidP="00D36D4A">
            <w:pPr>
              <w:spacing w:before="20" w:afterLines="20" w:after="48"/>
              <w:jc w:val="right"/>
              <w:rPr>
                <w:sz w:val="20"/>
                <w:szCs w:val="20"/>
              </w:rPr>
            </w:pPr>
            <w:r w:rsidRPr="00D36D4A">
              <w:rPr>
                <w:sz w:val="20"/>
                <w:szCs w:val="20"/>
              </w:rPr>
              <w:t>0.89</w:t>
            </w:r>
          </w:p>
        </w:tc>
        <w:tc>
          <w:tcPr>
            <w:tcW w:w="1260" w:type="dxa"/>
            <w:tcBorders>
              <w:top w:val="nil"/>
              <w:left w:val="nil"/>
              <w:bottom w:val="single" w:sz="4" w:space="0" w:color="auto"/>
              <w:right w:val="single" w:sz="4" w:space="0" w:color="auto"/>
            </w:tcBorders>
            <w:shd w:val="clear" w:color="auto" w:fill="auto"/>
            <w:noWrap/>
          </w:tcPr>
          <w:p w14:paraId="37EF23E7"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6C4127F0" w14:textId="77777777" w:rsidR="00F81C51" w:rsidRPr="00D36D4A" w:rsidRDefault="00F81C51" w:rsidP="00D36D4A">
            <w:pPr>
              <w:spacing w:before="20" w:afterLines="20" w:after="48"/>
              <w:jc w:val="right"/>
              <w:rPr>
                <w:sz w:val="20"/>
                <w:szCs w:val="20"/>
              </w:rPr>
            </w:pPr>
            <w:r w:rsidRPr="00D36D4A">
              <w:rPr>
                <w:sz w:val="20"/>
                <w:szCs w:val="20"/>
              </w:rPr>
              <w:t>6.79</w:t>
            </w:r>
          </w:p>
        </w:tc>
      </w:tr>
      <w:tr w:rsidR="00986903" w:rsidRPr="00D36D4A" w14:paraId="213F9BB9" w14:textId="77777777" w:rsidTr="00AA4D1B">
        <w:trPr>
          <w:trHeight w:val="255"/>
        </w:trPr>
        <w:tc>
          <w:tcPr>
            <w:tcW w:w="611" w:type="dxa"/>
            <w:tcBorders>
              <w:top w:val="nil"/>
              <w:left w:val="single" w:sz="4" w:space="0" w:color="auto"/>
              <w:bottom w:val="nil"/>
              <w:right w:val="nil"/>
            </w:tcBorders>
            <w:noWrap/>
            <w:vAlign w:val="bottom"/>
          </w:tcPr>
          <w:p w14:paraId="6E3DD937"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55C312CF" w14:textId="77777777" w:rsidR="00F81C51" w:rsidRPr="00D36D4A" w:rsidRDefault="00F81C51" w:rsidP="00D36D4A">
            <w:pPr>
              <w:spacing w:before="20" w:afterLines="20" w:after="48"/>
              <w:rPr>
                <w:sz w:val="20"/>
                <w:szCs w:val="20"/>
              </w:rPr>
            </w:pPr>
            <w:r w:rsidRPr="00D36D4A">
              <w:rPr>
                <w:sz w:val="20"/>
                <w:szCs w:val="20"/>
              </w:rPr>
              <w:t>Flood Control and Drainage</w:t>
            </w:r>
          </w:p>
        </w:tc>
        <w:tc>
          <w:tcPr>
            <w:tcW w:w="1236" w:type="dxa"/>
            <w:tcBorders>
              <w:top w:val="nil"/>
              <w:left w:val="single" w:sz="4" w:space="0" w:color="auto"/>
              <w:bottom w:val="single" w:sz="4" w:space="0" w:color="auto"/>
              <w:right w:val="single" w:sz="4" w:space="0" w:color="auto"/>
            </w:tcBorders>
            <w:shd w:val="clear" w:color="auto" w:fill="auto"/>
            <w:noWrap/>
          </w:tcPr>
          <w:p w14:paraId="37B5648B" w14:textId="77777777" w:rsidR="00F81C51" w:rsidRPr="00D36D4A" w:rsidRDefault="00F81C51" w:rsidP="00D36D4A">
            <w:pPr>
              <w:spacing w:before="20" w:afterLines="20" w:after="48"/>
              <w:jc w:val="right"/>
              <w:rPr>
                <w:sz w:val="20"/>
                <w:szCs w:val="20"/>
              </w:rPr>
            </w:pPr>
            <w:r w:rsidRPr="00D36D4A">
              <w:rPr>
                <w:sz w:val="20"/>
                <w:szCs w:val="20"/>
              </w:rPr>
              <w:t>Nil</w:t>
            </w:r>
          </w:p>
        </w:tc>
        <w:tc>
          <w:tcPr>
            <w:tcW w:w="1284" w:type="dxa"/>
            <w:tcBorders>
              <w:top w:val="nil"/>
              <w:left w:val="nil"/>
              <w:bottom w:val="single" w:sz="4" w:space="0" w:color="auto"/>
              <w:right w:val="single" w:sz="4" w:space="0" w:color="auto"/>
            </w:tcBorders>
            <w:shd w:val="clear" w:color="auto" w:fill="auto"/>
            <w:noWrap/>
          </w:tcPr>
          <w:p w14:paraId="44DEFE10" w14:textId="77777777" w:rsidR="00F81C51" w:rsidRPr="00D36D4A" w:rsidRDefault="00F81C51" w:rsidP="00D36D4A">
            <w:pPr>
              <w:spacing w:before="20" w:afterLines="20" w:after="48"/>
              <w:jc w:val="right"/>
              <w:rPr>
                <w:sz w:val="20"/>
                <w:szCs w:val="20"/>
              </w:rPr>
            </w:pPr>
            <w:r w:rsidRPr="00D36D4A">
              <w:rPr>
                <w:sz w:val="20"/>
                <w:szCs w:val="20"/>
              </w:rPr>
              <w:t>4.31</w:t>
            </w:r>
          </w:p>
        </w:tc>
        <w:tc>
          <w:tcPr>
            <w:tcW w:w="1260" w:type="dxa"/>
            <w:tcBorders>
              <w:top w:val="nil"/>
              <w:left w:val="nil"/>
              <w:bottom w:val="single" w:sz="4" w:space="0" w:color="auto"/>
              <w:right w:val="single" w:sz="4" w:space="0" w:color="auto"/>
            </w:tcBorders>
            <w:shd w:val="clear" w:color="auto" w:fill="auto"/>
            <w:noWrap/>
          </w:tcPr>
          <w:p w14:paraId="39C59649"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6C234CA1" w14:textId="77777777" w:rsidR="00F81C51" w:rsidRPr="00D36D4A" w:rsidRDefault="00F81C51" w:rsidP="00D36D4A">
            <w:pPr>
              <w:spacing w:before="20" w:afterLines="20" w:after="48"/>
              <w:jc w:val="right"/>
              <w:rPr>
                <w:sz w:val="20"/>
                <w:szCs w:val="20"/>
              </w:rPr>
            </w:pPr>
            <w:r w:rsidRPr="00D36D4A">
              <w:rPr>
                <w:sz w:val="20"/>
                <w:szCs w:val="20"/>
              </w:rPr>
              <w:t>4.31</w:t>
            </w:r>
          </w:p>
        </w:tc>
      </w:tr>
      <w:tr w:rsidR="00986903" w:rsidRPr="00D36D4A" w14:paraId="6908D0EA" w14:textId="77777777" w:rsidTr="00AA4D1B">
        <w:trPr>
          <w:trHeight w:val="255"/>
        </w:trPr>
        <w:tc>
          <w:tcPr>
            <w:tcW w:w="611" w:type="dxa"/>
            <w:tcBorders>
              <w:top w:val="nil"/>
              <w:left w:val="single" w:sz="4" w:space="0" w:color="auto"/>
              <w:bottom w:val="nil"/>
              <w:right w:val="nil"/>
            </w:tcBorders>
            <w:noWrap/>
            <w:vAlign w:val="bottom"/>
          </w:tcPr>
          <w:p w14:paraId="2045DCF4" w14:textId="77777777" w:rsidR="00F81C51" w:rsidRPr="00D36D4A" w:rsidRDefault="00F81C51" w:rsidP="00D36D4A">
            <w:pPr>
              <w:spacing w:before="20" w:afterLines="20" w:after="48"/>
              <w:jc w:val="right"/>
              <w:rPr>
                <w:bCs/>
                <w:i/>
                <w:sz w:val="20"/>
                <w:szCs w:val="20"/>
              </w:rPr>
            </w:pPr>
            <w:r w:rsidRPr="00D36D4A">
              <w:rPr>
                <w:bCs/>
                <w:i/>
                <w:sz w:val="20"/>
                <w:szCs w:val="20"/>
              </w:rPr>
              <w:t>C.5</w:t>
            </w:r>
          </w:p>
        </w:tc>
        <w:tc>
          <w:tcPr>
            <w:tcW w:w="3866" w:type="dxa"/>
            <w:tcBorders>
              <w:top w:val="nil"/>
              <w:left w:val="single" w:sz="4" w:space="0" w:color="auto"/>
              <w:bottom w:val="single" w:sz="4" w:space="0" w:color="auto"/>
              <w:right w:val="single" w:sz="4" w:space="0" w:color="auto"/>
            </w:tcBorders>
            <w:noWrap/>
          </w:tcPr>
          <w:p w14:paraId="333A40D4" w14:textId="77777777" w:rsidR="00F81C51" w:rsidRPr="00D36D4A" w:rsidRDefault="00F81C51" w:rsidP="00D36D4A">
            <w:pPr>
              <w:spacing w:before="20" w:afterLines="20" w:after="48"/>
              <w:rPr>
                <w:bCs/>
                <w:i/>
                <w:sz w:val="20"/>
                <w:szCs w:val="20"/>
              </w:rPr>
            </w:pPr>
            <w:r w:rsidRPr="00D36D4A">
              <w:rPr>
                <w:bCs/>
                <w:i/>
                <w:sz w:val="20"/>
                <w:szCs w:val="20"/>
              </w:rPr>
              <w:t>Energy</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5CD5C3BB" w14:textId="77777777" w:rsidR="00F81C51" w:rsidRPr="00D36D4A" w:rsidRDefault="00F81C51" w:rsidP="00D36D4A">
            <w:pPr>
              <w:spacing w:before="20" w:afterLines="20" w:after="48"/>
              <w:jc w:val="right"/>
              <w:rPr>
                <w:b/>
                <w:bCs/>
                <w:sz w:val="20"/>
                <w:szCs w:val="20"/>
              </w:rPr>
            </w:pPr>
            <w:r w:rsidRPr="00D36D4A">
              <w:rPr>
                <w:b/>
                <w:bCs/>
                <w:sz w:val="20"/>
                <w:szCs w:val="20"/>
              </w:rPr>
              <w:t>26,849.74</w:t>
            </w:r>
          </w:p>
        </w:tc>
        <w:tc>
          <w:tcPr>
            <w:tcW w:w="1284" w:type="dxa"/>
            <w:tcBorders>
              <w:top w:val="single" w:sz="4" w:space="0" w:color="auto"/>
              <w:left w:val="nil"/>
              <w:bottom w:val="single" w:sz="4" w:space="0" w:color="auto"/>
              <w:right w:val="single" w:sz="4" w:space="0" w:color="auto"/>
            </w:tcBorders>
            <w:shd w:val="clear" w:color="auto" w:fill="auto"/>
            <w:noWrap/>
          </w:tcPr>
          <w:p w14:paraId="0FC2B80D" w14:textId="77777777" w:rsidR="00F81C51" w:rsidRPr="00D36D4A" w:rsidRDefault="00F81C51" w:rsidP="00D36D4A">
            <w:pPr>
              <w:spacing w:before="20" w:afterLines="20" w:after="48"/>
              <w:jc w:val="right"/>
              <w:rPr>
                <w:b/>
                <w:bCs/>
                <w:sz w:val="20"/>
                <w:szCs w:val="20"/>
              </w:rPr>
            </w:pPr>
            <w:r w:rsidRPr="00D36D4A">
              <w:rPr>
                <w:b/>
                <w:bCs/>
                <w:sz w:val="20"/>
                <w:szCs w:val="20"/>
              </w:rPr>
              <w:t>1,174.37</w:t>
            </w:r>
          </w:p>
        </w:tc>
        <w:tc>
          <w:tcPr>
            <w:tcW w:w="1260" w:type="dxa"/>
            <w:tcBorders>
              <w:top w:val="single" w:sz="4" w:space="0" w:color="auto"/>
              <w:left w:val="nil"/>
              <w:bottom w:val="single" w:sz="4" w:space="0" w:color="auto"/>
              <w:right w:val="single" w:sz="4" w:space="0" w:color="auto"/>
            </w:tcBorders>
            <w:shd w:val="clear" w:color="auto" w:fill="auto"/>
            <w:noWrap/>
          </w:tcPr>
          <w:p w14:paraId="3C1B7967" w14:textId="77777777" w:rsidR="00F81C51" w:rsidRPr="00D36D4A" w:rsidRDefault="00F81C51" w:rsidP="00D36D4A">
            <w:pPr>
              <w:spacing w:before="20" w:afterLines="20" w:after="48"/>
              <w:jc w:val="right"/>
              <w:rPr>
                <w:b/>
                <w:bCs/>
                <w:sz w:val="20"/>
                <w:szCs w:val="20"/>
              </w:rPr>
            </w:pPr>
            <w:r w:rsidRPr="00D36D4A">
              <w:rPr>
                <w:b/>
                <w:bCs/>
                <w:sz w:val="20"/>
                <w:szCs w:val="20"/>
              </w:rPr>
              <w:t>194.74</w:t>
            </w:r>
          </w:p>
        </w:tc>
        <w:tc>
          <w:tcPr>
            <w:tcW w:w="1080" w:type="dxa"/>
            <w:tcBorders>
              <w:top w:val="single" w:sz="4" w:space="0" w:color="auto"/>
              <w:left w:val="nil"/>
              <w:bottom w:val="single" w:sz="4" w:space="0" w:color="auto"/>
              <w:right w:val="single" w:sz="4" w:space="0" w:color="auto"/>
            </w:tcBorders>
            <w:shd w:val="clear" w:color="auto" w:fill="auto"/>
            <w:noWrap/>
          </w:tcPr>
          <w:p w14:paraId="050D447B" w14:textId="77777777" w:rsidR="00F81C51" w:rsidRPr="00D36D4A" w:rsidRDefault="00F81C51" w:rsidP="00D36D4A">
            <w:pPr>
              <w:spacing w:before="20" w:afterLines="20" w:after="48"/>
              <w:jc w:val="right"/>
              <w:rPr>
                <w:b/>
                <w:bCs/>
                <w:sz w:val="20"/>
                <w:szCs w:val="20"/>
              </w:rPr>
            </w:pPr>
            <w:r w:rsidRPr="00D36D4A">
              <w:rPr>
                <w:b/>
                <w:bCs/>
                <w:sz w:val="20"/>
                <w:szCs w:val="20"/>
              </w:rPr>
              <w:t>28,218.85</w:t>
            </w:r>
          </w:p>
        </w:tc>
      </w:tr>
      <w:tr w:rsidR="00986903" w:rsidRPr="00D36D4A" w14:paraId="50F71D27" w14:textId="77777777" w:rsidTr="00AA4D1B">
        <w:trPr>
          <w:trHeight w:val="255"/>
        </w:trPr>
        <w:tc>
          <w:tcPr>
            <w:tcW w:w="611" w:type="dxa"/>
            <w:tcBorders>
              <w:top w:val="nil"/>
              <w:left w:val="single" w:sz="4" w:space="0" w:color="auto"/>
              <w:bottom w:val="nil"/>
              <w:right w:val="nil"/>
            </w:tcBorders>
            <w:noWrap/>
            <w:vAlign w:val="bottom"/>
          </w:tcPr>
          <w:p w14:paraId="12437D9F"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423703B8" w14:textId="77777777" w:rsidR="00F81C51" w:rsidRPr="00D36D4A" w:rsidRDefault="00F81C51" w:rsidP="00D36D4A">
            <w:pPr>
              <w:spacing w:before="20" w:afterLines="20" w:after="48"/>
              <w:rPr>
                <w:sz w:val="20"/>
                <w:szCs w:val="20"/>
              </w:rPr>
            </w:pPr>
            <w:r w:rsidRPr="00D36D4A">
              <w:rPr>
                <w:sz w:val="20"/>
                <w:szCs w:val="20"/>
              </w:rPr>
              <w:t>Power</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53968435" w14:textId="77777777" w:rsidR="00F81C51" w:rsidRPr="00D36D4A" w:rsidRDefault="00F81C51" w:rsidP="00D36D4A">
            <w:pPr>
              <w:spacing w:before="20" w:afterLines="20" w:after="48"/>
              <w:jc w:val="right"/>
              <w:rPr>
                <w:sz w:val="20"/>
                <w:szCs w:val="20"/>
              </w:rPr>
            </w:pPr>
            <w:r w:rsidRPr="00D36D4A">
              <w:rPr>
                <w:sz w:val="20"/>
                <w:szCs w:val="20"/>
              </w:rPr>
              <w:t>26,841.52</w:t>
            </w:r>
          </w:p>
        </w:tc>
        <w:tc>
          <w:tcPr>
            <w:tcW w:w="1284" w:type="dxa"/>
            <w:tcBorders>
              <w:top w:val="single" w:sz="4" w:space="0" w:color="auto"/>
              <w:left w:val="nil"/>
              <w:bottom w:val="single" w:sz="4" w:space="0" w:color="auto"/>
              <w:right w:val="single" w:sz="4" w:space="0" w:color="auto"/>
            </w:tcBorders>
            <w:shd w:val="clear" w:color="auto" w:fill="auto"/>
            <w:noWrap/>
          </w:tcPr>
          <w:p w14:paraId="505AC157" w14:textId="77777777" w:rsidR="00F81C51" w:rsidRPr="00D36D4A" w:rsidRDefault="00F81C51" w:rsidP="00D36D4A">
            <w:pPr>
              <w:spacing w:before="20" w:afterLines="20" w:after="48"/>
              <w:jc w:val="right"/>
              <w:rPr>
                <w:sz w:val="20"/>
                <w:szCs w:val="20"/>
              </w:rPr>
            </w:pPr>
            <w:r w:rsidRPr="00D36D4A">
              <w:rPr>
                <w:sz w:val="20"/>
                <w:szCs w:val="20"/>
              </w:rPr>
              <w:t>1,174.37</w:t>
            </w:r>
          </w:p>
        </w:tc>
        <w:tc>
          <w:tcPr>
            <w:tcW w:w="1260" w:type="dxa"/>
            <w:tcBorders>
              <w:top w:val="single" w:sz="4" w:space="0" w:color="auto"/>
              <w:left w:val="nil"/>
              <w:bottom w:val="single" w:sz="4" w:space="0" w:color="auto"/>
              <w:right w:val="single" w:sz="4" w:space="0" w:color="auto"/>
            </w:tcBorders>
            <w:shd w:val="clear" w:color="auto" w:fill="auto"/>
            <w:noWrap/>
          </w:tcPr>
          <w:p w14:paraId="44B80983" w14:textId="77777777" w:rsidR="00F81C51" w:rsidRPr="00D36D4A" w:rsidRDefault="00F81C51" w:rsidP="00D36D4A">
            <w:pPr>
              <w:spacing w:before="20" w:afterLines="20" w:after="48"/>
              <w:jc w:val="right"/>
              <w:rPr>
                <w:sz w:val="20"/>
                <w:szCs w:val="20"/>
              </w:rPr>
            </w:pPr>
            <w:r w:rsidRPr="00D36D4A">
              <w:rPr>
                <w:sz w:val="20"/>
                <w:szCs w:val="20"/>
              </w:rPr>
              <w:t>194.74</w:t>
            </w:r>
          </w:p>
        </w:tc>
        <w:tc>
          <w:tcPr>
            <w:tcW w:w="1080" w:type="dxa"/>
            <w:tcBorders>
              <w:top w:val="single" w:sz="4" w:space="0" w:color="auto"/>
              <w:left w:val="nil"/>
              <w:bottom w:val="single" w:sz="4" w:space="0" w:color="auto"/>
              <w:right w:val="single" w:sz="4" w:space="0" w:color="auto"/>
            </w:tcBorders>
            <w:shd w:val="clear" w:color="auto" w:fill="auto"/>
            <w:noWrap/>
          </w:tcPr>
          <w:p w14:paraId="6351B770" w14:textId="77777777" w:rsidR="00F81C51" w:rsidRPr="00D36D4A" w:rsidRDefault="00F81C51" w:rsidP="00D36D4A">
            <w:pPr>
              <w:spacing w:before="20" w:afterLines="20" w:after="48"/>
              <w:jc w:val="right"/>
              <w:rPr>
                <w:sz w:val="20"/>
                <w:szCs w:val="20"/>
              </w:rPr>
            </w:pPr>
            <w:r w:rsidRPr="00D36D4A">
              <w:rPr>
                <w:sz w:val="20"/>
                <w:szCs w:val="20"/>
              </w:rPr>
              <w:t>28,210.63</w:t>
            </w:r>
          </w:p>
        </w:tc>
      </w:tr>
      <w:tr w:rsidR="00986903" w:rsidRPr="00D36D4A" w14:paraId="2B83E1DE" w14:textId="77777777" w:rsidTr="00AA4D1B">
        <w:trPr>
          <w:trHeight w:val="255"/>
        </w:trPr>
        <w:tc>
          <w:tcPr>
            <w:tcW w:w="611" w:type="dxa"/>
            <w:tcBorders>
              <w:top w:val="nil"/>
              <w:left w:val="single" w:sz="4" w:space="0" w:color="auto"/>
              <w:bottom w:val="nil"/>
              <w:right w:val="nil"/>
            </w:tcBorders>
            <w:noWrap/>
            <w:vAlign w:val="bottom"/>
          </w:tcPr>
          <w:p w14:paraId="3326365D"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5C00556A" w14:textId="77777777" w:rsidR="00F81C51" w:rsidRPr="00D36D4A" w:rsidRDefault="00F81C51" w:rsidP="00D36D4A">
            <w:pPr>
              <w:spacing w:before="20" w:afterLines="20" w:after="48"/>
              <w:rPr>
                <w:sz w:val="20"/>
                <w:szCs w:val="20"/>
              </w:rPr>
            </w:pPr>
            <w:r w:rsidRPr="00D36D4A">
              <w:rPr>
                <w:sz w:val="20"/>
                <w:szCs w:val="20"/>
              </w:rPr>
              <w:t>New and Renewable Energy</w:t>
            </w:r>
          </w:p>
        </w:tc>
        <w:tc>
          <w:tcPr>
            <w:tcW w:w="1236" w:type="dxa"/>
            <w:tcBorders>
              <w:top w:val="nil"/>
              <w:left w:val="single" w:sz="4" w:space="0" w:color="auto"/>
              <w:bottom w:val="single" w:sz="4" w:space="0" w:color="auto"/>
              <w:right w:val="single" w:sz="4" w:space="0" w:color="auto"/>
            </w:tcBorders>
            <w:shd w:val="clear" w:color="auto" w:fill="auto"/>
            <w:noWrap/>
          </w:tcPr>
          <w:p w14:paraId="13D9B63A" w14:textId="77777777" w:rsidR="00F81C51" w:rsidRPr="00D36D4A" w:rsidRDefault="00F81C51" w:rsidP="00D36D4A">
            <w:pPr>
              <w:spacing w:before="20" w:afterLines="20" w:after="48"/>
              <w:jc w:val="right"/>
              <w:rPr>
                <w:sz w:val="20"/>
                <w:szCs w:val="20"/>
              </w:rPr>
            </w:pPr>
            <w:r w:rsidRPr="00D36D4A">
              <w:rPr>
                <w:sz w:val="20"/>
                <w:szCs w:val="20"/>
              </w:rPr>
              <w:t>8.22</w:t>
            </w:r>
          </w:p>
        </w:tc>
        <w:tc>
          <w:tcPr>
            <w:tcW w:w="1284" w:type="dxa"/>
            <w:tcBorders>
              <w:top w:val="nil"/>
              <w:left w:val="nil"/>
              <w:bottom w:val="single" w:sz="4" w:space="0" w:color="auto"/>
              <w:right w:val="single" w:sz="4" w:space="0" w:color="auto"/>
            </w:tcBorders>
            <w:shd w:val="clear" w:color="auto" w:fill="auto"/>
            <w:noWrap/>
          </w:tcPr>
          <w:p w14:paraId="22308612"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3A942074"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5FADD9A8" w14:textId="77777777" w:rsidR="00F81C51" w:rsidRPr="00D36D4A" w:rsidRDefault="00F81C51" w:rsidP="00D36D4A">
            <w:pPr>
              <w:spacing w:before="20" w:afterLines="20" w:after="48"/>
              <w:jc w:val="right"/>
              <w:rPr>
                <w:sz w:val="20"/>
                <w:szCs w:val="20"/>
              </w:rPr>
            </w:pPr>
            <w:r w:rsidRPr="00D36D4A">
              <w:rPr>
                <w:sz w:val="20"/>
                <w:szCs w:val="20"/>
              </w:rPr>
              <w:t>8.22</w:t>
            </w:r>
          </w:p>
        </w:tc>
      </w:tr>
      <w:tr w:rsidR="00986903" w:rsidRPr="00D36D4A" w14:paraId="3EA1E8EB" w14:textId="77777777" w:rsidTr="00AA4D1B">
        <w:trPr>
          <w:trHeight w:val="255"/>
        </w:trPr>
        <w:tc>
          <w:tcPr>
            <w:tcW w:w="611" w:type="dxa"/>
            <w:tcBorders>
              <w:top w:val="nil"/>
              <w:left w:val="single" w:sz="4" w:space="0" w:color="auto"/>
              <w:bottom w:val="nil"/>
              <w:right w:val="nil"/>
            </w:tcBorders>
            <w:noWrap/>
            <w:vAlign w:val="bottom"/>
          </w:tcPr>
          <w:p w14:paraId="7D7CC156" w14:textId="77777777" w:rsidR="00F81C51" w:rsidRPr="00D36D4A" w:rsidRDefault="00F81C51" w:rsidP="00D36D4A">
            <w:pPr>
              <w:spacing w:before="20" w:afterLines="20" w:after="48"/>
              <w:jc w:val="right"/>
              <w:rPr>
                <w:bCs/>
                <w:i/>
                <w:sz w:val="20"/>
                <w:szCs w:val="20"/>
              </w:rPr>
            </w:pPr>
            <w:r w:rsidRPr="00D36D4A">
              <w:rPr>
                <w:bCs/>
                <w:i/>
                <w:sz w:val="20"/>
                <w:szCs w:val="20"/>
              </w:rPr>
              <w:t>C.6</w:t>
            </w:r>
          </w:p>
        </w:tc>
        <w:tc>
          <w:tcPr>
            <w:tcW w:w="3866" w:type="dxa"/>
            <w:tcBorders>
              <w:top w:val="nil"/>
              <w:left w:val="single" w:sz="4" w:space="0" w:color="auto"/>
              <w:bottom w:val="single" w:sz="4" w:space="0" w:color="auto"/>
              <w:right w:val="single" w:sz="4" w:space="0" w:color="auto"/>
            </w:tcBorders>
            <w:noWrap/>
          </w:tcPr>
          <w:p w14:paraId="3611E938" w14:textId="77777777" w:rsidR="00F81C51" w:rsidRPr="00D36D4A" w:rsidRDefault="00F81C51" w:rsidP="00D36D4A">
            <w:pPr>
              <w:spacing w:before="20" w:afterLines="20" w:after="48"/>
              <w:rPr>
                <w:bCs/>
                <w:i/>
                <w:sz w:val="20"/>
                <w:szCs w:val="20"/>
              </w:rPr>
            </w:pPr>
            <w:r w:rsidRPr="00D36D4A">
              <w:rPr>
                <w:bCs/>
                <w:i/>
                <w:sz w:val="20"/>
                <w:szCs w:val="20"/>
              </w:rPr>
              <w:t>Industry and Minerals</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682CCF40" w14:textId="77777777" w:rsidR="00F81C51" w:rsidRPr="00D36D4A" w:rsidRDefault="00F81C51" w:rsidP="00D36D4A">
            <w:pPr>
              <w:spacing w:before="20" w:afterLines="20" w:after="48"/>
              <w:jc w:val="right"/>
              <w:rPr>
                <w:b/>
                <w:bCs/>
                <w:sz w:val="20"/>
                <w:szCs w:val="20"/>
              </w:rPr>
            </w:pPr>
            <w:r w:rsidRPr="00D36D4A">
              <w:rPr>
                <w:b/>
                <w:bCs/>
                <w:sz w:val="20"/>
                <w:szCs w:val="20"/>
              </w:rPr>
              <w:t>3,838.87</w:t>
            </w:r>
          </w:p>
        </w:tc>
        <w:tc>
          <w:tcPr>
            <w:tcW w:w="1284" w:type="dxa"/>
            <w:tcBorders>
              <w:top w:val="single" w:sz="4" w:space="0" w:color="auto"/>
              <w:left w:val="nil"/>
              <w:bottom w:val="single" w:sz="4" w:space="0" w:color="auto"/>
              <w:right w:val="single" w:sz="4" w:space="0" w:color="auto"/>
            </w:tcBorders>
            <w:shd w:val="clear" w:color="auto" w:fill="auto"/>
            <w:noWrap/>
          </w:tcPr>
          <w:p w14:paraId="1A17B626" w14:textId="77777777" w:rsidR="00F81C51" w:rsidRPr="00D36D4A" w:rsidRDefault="00F81C51" w:rsidP="00D36D4A">
            <w:pPr>
              <w:spacing w:before="20" w:afterLines="20" w:after="48"/>
              <w:jc w:val="right"/>
              <w:rPr>
                <w:b/>
                <w:bCs/>
                <w:sz w:val="20"/>
                <w:szCs w:val="20"/>
              </w:rPr>
            </w:pPr>
            <w:r w:rsidRPr="00D36D4A">
              <w:rPr>
                <w:b/>
                <w:bCs/>
                <w:sz w:val="20"/>
                <w:szCs w:val="20"/>
              </w:rPr>
              <w:t>1,701.70</w:t>
            </w:r>
          </w:p>
        </w:tc>
        <w:tc>
          <w:tcPr>
            <w:tcW w:w="1260" w:type="dxa"/>
            <w:tcBorders>
              <w:top w:val="single" w:sz="4" w:space="0" w:color="auto"/>
              <w:left w:val="nil"/>
              <w:bottom w:val="single" w:sz="4" w:space="0" w:color="auto"/>
              <w:right w:val="single" w:sz="4" w:space="0" w:color="auto"/>
            </w:tcBorders>
            <w:shd w:val="clear" w:color="auto" w:fill="auto"/>
            <w:noWrap/>
          </w:tcPr>
          <w:p w14:paraId="1AB398DD" w14:textId="77777777" w:rsidR="00F81C51" w:rsidRPr="00D36D4A" w:rsidRDefault="00F81C51" w:rsidP="00D36D4A">
            <w:pPr>
              <w:spacing w:before="20" w:afterLines="20" w:after="48"/>
              <w:jc w:val="right"/>
              <w:rPr>
                <w:b/>
                <w:bCs/>
                <w:sz w:val="20"/>
                <w:szCs w:val="20"/>
              </w:rPr>
            </w:pPr>
            <w:r w:rsidRPr="00D36D4A">
              <w:rPr>
                <w:b/>
                <w:bCs/>
                <w:sz w:val="20"/>
                <w:szCs w:val="20"/>
              </w:rPr>
              <w:t>250.00</w:t>
            </w:r>
          </w:p>
        </w:tc>
        <w:tc>
          <w:tcPr>
            <w:tcW w:w="1080" w:type="dxa"/>
            <w:tcBorders>
              <w:top w:val="single" w:sz="4" w:space="0" w:color="auto"/>
              <w:left w:val="nil"/>
              <w:bottom w:val="single" w:sz="4" w:space="0" w:color="auto"/>
              <w:right w:val="single" w:sz="4" w:space="0" w:color="auto"/>
            </w:tcBorders>
            <w:shd w:val="clear" w:color="auto" w:fill="auto"/>
            <w:noWrap/>
          </w:tcPr>
          <w:p w14:paraId="76FC0D94" w14:textId="77777777" w:rsidR="00F81C51" w:rsidRPr="00D36D4A" w:rsidRDefault="00F81C51" w:rsidP="00D36D4A">
            <w:pPr>
              <w:spacing w:before="20" w:afterLines="20" w:after="48"/>
              <w:jc w:val="right"/>
              <w:rPr>
                <w:b/>
                <w:bCs/>
                <w:sz w:val="20"/>
                <w:szCs w:val="20"/>
              </w:rPr>
            </w:pPr>
            <w:r w:rsidRPr="00D36D4A">
              <w:rPr>
                <w:b/>
                <w:bCs/>
                <w:sz w:val="20"/>
                <w:szCs w:val="20"/>
              </w:rPr>
              <w:t>5,790.57</w:t>
            </w:r>
          </w:p>
        </w:tc>
      </w:tr>
      <w:tr w:rsidR="00986903" w:rsidRPr="00D36D4A" w14:paraId="422AF7E8" w14:textId="77777777" w:rsidTr="00AA4D1B">
        <w:trPr>
          <w:trHeight w:val="255"/>
        </w:trPr>
        <w:tc>
          <w:tcPr>
            <w:tcW w:w="611" w:type="dxa"/>
            <w:tcBorders>
              <w:top w:val="nil"/>
              <w:left w:val="single" w:sz="4" w:space="0" w:color="auto"/>
              <w:bottom w:val="nil"/>
              <w:right w:val="nil"/>
            </w:tcBorders>
            <w:noWrap/>
            <w:vAlign w:val="bottom"/>
          </w:tcPr>
          <w:p w14:paraId="6471467A"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68A99E9E" w14:textId="77777777" w:rsidR="00F81C51" w:rsidRPr="00D36D4A" w:rsidRDefault="00F81C51" w:rsidP="00D36D4A">
            <w:pPr>
              <w:spacing w:before="20" w:afterLines="20" w:after="48"/>
              <w:rPr>
                <w:sz w:val="20"/>
                <w:szCs w:val="20"/>
              </w:rPr>
            </w:pPr>
            <w:r w:rsidRPr="00D36D4A">
              <w:rPr>
                <w:sz w:val="20"/>
                <w:szCs w:val="20"/>
              </w:rPr>
              <w:t>Village and Small Industries</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4E370D9B" w14:textId="77777777" w:rsidR="00F81C51" w:rsidRPr="00D36D4A" w:rsidRDefault="00F81C51" w:rsidP="00D36D4A">
            <w:pPr>
              <w:spacing w:before="20" w:afterLines="20" w:after="48"/>
              <w:jc w:val="right"/>
              <w:rPr>
                <w:sz w:val="20"/>
                <w:szCs w:val="20"/>
              </w:rPr>
            </w:pPr>
            <w:r w:rsidRPr="00D36D4A">
              <w:rPr>
                <w:sz w:val="20"/>
                <w:szCs w:val="20"/>
              </w:rPr>
              <w:t>710.37</w:t>
            </w:r>
          </w:p>
        </w:tc>
        <w:tc>
          <w:tcPr>
            <w:tcW w:w="1284" w:type="dxa"/>
            <w:tcBorders>
              <w:top w:val="single" w:sz="4" w:space="0" w:color="auto"/>
              <w:left w:val="nil"/>
              <w:bottom w:val="single" w:sz="4" w:space="0" w:color="auto"/>
              <w:right w:val="single" w:sz="4" w:space="0" w:color="auto"/>
            </w:tcBorders>
            <w:shd w:val="clear" w:color="auto" w:fill="auto"/>
            <w:noWrap/>
          </w:tcPr>
          <w:p w14:paraId="3111D6F7" w14:textId="77777777" w:rsidR="00F81C51" w:rsidRPr="00D36D4A" w:rsidRDefault="00F81C51" w:rsidP="00D36D4A">
            <w:pPr>
              <w:spacing w:before="20" w:afterLines="20" w:after="48"/>
              <w:jc w:val="right"/>
              <w:rPr>
                <w:sz w:val="20"/>
                <w:szCs w:val="20"/>
              </w:rPr>
            </w:pPr>
            <w:r w:rsidRPr="00D36D4A">
              <w:rPr>
                <w:sz w:val="20"/>
                <w:szCs w:val="20"/>
              </w:rPr>
              <w:t>137.29</w:t>
            </w:r>
          </w:p>
        </w:tc>
        <w:tc>
          <w:tcPr>
            <w:tcW w:w="1260" w:type="dxa"/>
            <w:tcBorders>
              <w:top w:val="single" w:sz="4" w:space="0" w:color="auto"/>
              <w:left w:val="nil"/>
              <w:bottom w:val="single" w:sz="4" w:space="0" w:color="auto"/>
              <w:right w:val="single" w:sz="4" w:space="0" w:color="auto"/>
            </w:tcBorders>
            <w:shd w:val="clear" w:color="auto" w:fill="auto"/>
            <w:noWrap/>
          </w:tcPr>
          <w:p w14:paraId="14708B8A"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3CA5DD63" w14:textId="77777777" w:rsidR="00F81C51" w:rsidRPr="00D36D4A" w:rsidRDefault="00F81C51" w:rsidP="00D36D4A">
            <w:pPr>
              <w:spacing w:before="20" w:afterLines="20" w:after="48"/>
              <w:jc w:val="right"/>
              <w:rPr>
                <w:sz w:val="20"/>
                <w:szCs w:val="20"/>
              </w:rPr>
            </w:pPr>
            <w:r w:rsidRPr="00D36D4A">
              <w:rPr>
                <w:sz w:val="20"/>
                <w:szCs w:val="20"/>
              </w:rPr>
              <w:t>847.66</w:t>
            </w:r>
          </w:p>
        </w:tc>
      </w:tr>
      <w:tr w:rsidR="00986903" w:rsidRPr="00D36D4A" w14:paraId="6A87CCF7" w14:textId="77777777" w:rsidTr="00AA4D1B">
        <w:trPr>
          <w:trHeight w:val="255"/>
        </w:trPr>
        <w:tc>
          <w:tcPr>
            <w:tcW w:w="611" w:type="dxa"/>
            <w:tcBorders>
              <w:top w:val="nil"/>
              <w:left w:val="single" w:sz="4" w:space="0" w:color="auto"/>
              <w:bottom w:val="nil"/>
              <w:right w:val="nil"/>
            </w:tcBorders>
            <w:noWrap/>
            <w:vAlign w:val="bottom"/>
          </w:tcPr>
          <w:p w14:paraId="05754A10"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7FA705ED" w14:textId="77777777" w:rsidR="00F81C51" w:rsidRPr="00D36D4A" w:rsidRDefault="00F81C51" w:rsidP="00D36D4A">
            <w:pPr>
              <w:spacing w:before="20" w:afterLines="20" w:after="48"/>
              <w:rPr>
                <w:sz w:val="20"/>
                <w:szCs w:val="20"/>
              </w:rPr>
            </w:pPr>
            <w:r w:rsidRPr="00D36D4A">
              <w:rPr>
                <w:sz w:val="20"/>
                <w:szCs w:val="20"/>
              </w:rPr>
              <w:t>Industries</w:t>
            </w:r>
          </w:p>
        </w:tc>
        <w:tc>
          <w:tcPr>
            <w:tcW w:w="1236" w:type="dxa"/>
            <w:tcBorders>
              <w:top w:val="nil"/>
              <w:left w:val="single" w:sz="4" w:space="0" w:color="auto"/>
              <w:bottom w:val="single" w:sz="4" w:space="0" w:color="auto"/>
              <w:right w:val="single" w:sz="4" w:space="0" w:color="auto"/>
            </w:tcBorders>
            <w:shd w:val="clear" w:color="auto" w:fill="auto"/>
            <w:noWrap/>
          </w:tcPr>
          <w:p w14:paraId="459B4531" w14:textId="77777777" w:rsidR="00F81C51" w:rsidRPr="00D36D4A" w:rsidRDefault="00F81C51" w:rsidP="00D36D4A">
            <w:pPr>
              <w:spacing w:before="20" w:afterLines="20" w:after="48"/>
              <w:jc w:val="right"/>
              <w:rPr>
                <w:sz w:val="20"/>
                <w:szCs w:val="20"/>
              </w:rPr>
            </w:pPr>
            <w:r w:rsidRPr="00D36D4A">
              <w:rPr>
                <w:sz w:val="20"/>
                <w:szCs w:val="20"/>
              </w:rPr>
              <w:t>1,040.35</w:t>
            </w:r>
          </w:p>
        </w:tc>
        <w:tc>
          <w:tcPr>
            <w:tcW w:w="1284" w:type="dxa"/>
            <w:tcBorders>
              <w:top w:val="nil"/>
              <w:left w:val="nil"/>
              <w:bottom w:val="single" w:sz="4" w:space="0" w:color="auto"/>
              <w:right w:val="single" w:sz="4" w:space="0" w:color="auto"/>
            </w:tcBorders>
            <w:shd w:val="clear" w:color="auto" w:fill="auto"/>
            <w:noWrap/>
          </w:tcPr>
          <w:p w14:paraId="70BA3872"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331470D7"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3239B2A9" w14:textId="77777777" w:rsidR="00F81C51" w:rsidRPr="00D36D4A" w:rsidRDefault="00F81C51" w:rsidP="00D36D4A">
            <w:pPr>
              <w:spacing w:before="20" w:afterLines="20" w:after="48"/>
              <w:jc w:val="right"/>
              <w:rPr>
                <w:sz w:val="20"/>
                <w:szCs w:val="20"/>
              </w:rPr>
            </w:pPr>
            <w:r w:rsidRPr="00D36D4A">
              <w:rPr>
                <w:sz w:val="20"/>
                <w:szCs w:val="20"/>
              </w:rPr>
              <w:t>1,040.35</w:t>
            </w:r>
          </w:p>
        </w:tc>
      </w:tr>
      <w:tr w:rsidR="00986903" w:rsidRPr="00D36D4A" w14:paraId="3DD43530" w14:textId="77777777" w:rsidTr="00AA4D1B">
        <w:trPr>
          <w:trHeight w:val="255"/>
        </w:trPr>
        <w:tc>
          <w:tcPr>
            <w:tcW w:w="611" w:type="dxa"/>
            <w:tcBorders>
              <w:top w:val="nil"/>
              <w:left w:val="single" w:sz="4" w:space="0" w:color="auto"/>
              <w:bottom w:val="nil"/>
              <w:right w:val="nil"/>
            </w:tcBorders>
            <w:noWrap/>
            <w:vAlign w:val="bottom"/>
          </w:tcPr>
          <w:p w14:paraId="76CF1C2F" w14:textId="77777777" w:rsidR="00F81C51" w:rsidRPr="00D36D4A" w:rsidRDefault="00F81C51" w:rsidP="00D36D4A">
            <w:pPr>
              <w:spacing w:before="20" w:afterLines="20" w:after="48"/>
              <w:jc w:val="right"/>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02792BF7" w14:textId="77777777" w:rsidR="00F81C51" w:rsidRPr="00D36D4A" w:rsidRDefault="00F81C51" w:rsidP="00D36D4A">
            <w:pPr>
              <w:spacing w:before="20" w:afterLines="20" w:after="48"/>
              <w:rPr>
                <w:sz w:val="20"/>
                <w:szCs w:val="20"/>
              </w:rPr>
            </w:pPr>
            <w:r w:rsidRPr="00D36D4A">
              <w:rPr>
                <w:sz w:val="20"/>
                <w:szCs w:val="20"/>
              </w:rPr>
              <w:t>Non-Ferrous Mining and Metallurgical Industries</w:t>
            </w:r>
          </w:p>
        </w:tc>
        <w:tc>
          <w:tcPr>
            <w:tcW w:w="1236" w:type="dxa"/>
            <w:tcBorders>
              <w:top w:val="nil"/>
              <w:left w:val="single" w:sz="4" w:space="0" w:color="auto"/>
              <w:bottom w:val="single" w:sz="4" w:space="0" w:color="auto"/>
              <w:right w:val="single" w:sz="4" w:space="0" w:color="auto"/>
            </w:tcBorders>
            <w:shd w:val="clear" w:color="auto" w:fill="auto"/>
            <w:noWrap/>
          </w:tcPr>
          <w:p w14:paraId="7D9863FD" w14:textId="77777777" w:rsidR="00F81C51" w:rsidRPr="00D36D4A" w:rsidRDefault="00F81C51" w:rsidP="00D36D4A">
            <w:pPr>
              <w:spacing w:before="20" w:afterLines="20" w:after="48"/>
              <w:jc w:val="right"/>
              <w:rPr>
                <w:sz w:val="20"/>
                <w:szCs w:val="20"/>
              </w:rPr>
            </w:pPr>
            <w:r w:rsidRPr="00D36D4A">
              <w:rPr>
                <w:sz w:val="20"/>
                <w:szCs w:val="20"/>
              </w:rPr>
              <w:t>2,088.15</w:t>
            </w:r>
          </w:p>
        </w:tc>
        <w:tc>
          <w:tcPr>
            <w:tcW w:w="1284" w:type="dxa"/>
            <w:tcBorders>
              <w:top w:val="nil"/>
              <w:left w:val="nil"/>
              <w:bottom w:val="single" w:sz="4" w:space="0" w:color="auto"/>
              <w:right w:val="single" w:sz="4" w:space="0" w:color="auto"/>
            </w:tcBorders>
            <w:shd w:val="clear" w:color="auto" w:fill="auto"/>
            <w:noWrap/>
          </w:tcPr>
          <w:p w14:paraId="5A40E921" w14:textId="77777777" w:rsidR="00F81C51" w:rsidRPr="00D36D4A" w:rsidRDefault="00F81C51" w:rsidP="00D36D4A">
            <w:pPr>
              <w:spacing w:before="20" w:afterLines="20" w:after="48"/>
              <w:jc w:val="right"/>
              <w:rPr>
                <w:sz w:val="20"/>
                <w:szCs w:val="20"/>
              </w:rPr>
            </w:pPr>
            <w:r w:rsidRPr="00D36D4A">
              <w:rPr>
                <w:sz w:val="20"/>
                <w:szCs w:val="20"/>
              </w:rPr>
              <w:t>860.00</w:t>
            </w:r>
          </w:p>
        </w:tc>
        <w:tc>
          <w:tcPr>
            <w:tcW w:w="1260" w:type="dxa"/>
            <w:tcBorders>
              <w:top w:val="nil"/>
              <w:left w:val="nil"/>
              <w:bottom w:val="single" w:sz="4" w:space="0" w:color="auto"/>
              <w:right w:val="single" w:sz="4" w:space="0" w:color="auto"/>
            </w:tcBorders>
            <w:shd w:val="clear" w:color="auto" w:fill="auto"/>
            <w:noWrap/>
          </w:tcPr>
          <w:p w14:paraId="073C9073"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397E501D" w14:textId="77777777" w:rsidR="00F81C51" w:rsidRPr="00D36D4A" w:rsidRDefault="00F81C51" w:rsidP="00D36D4A">
            <w:pPr>
              <w:spacing w:before="20" w:afterLines="20" w:after="48"/>
              <w:jc w:val="right"/>
              <w:rPr>
                <w:sz w:val="20"/>
                <w:szCs w:val="20"/>
              </w:rPr>
            </w:pPr>
            <w:r w:rsidRPr="00D36D4A">
              <w:rPr>
                <w:sz w:val="20"/>
                <w:szCs w:val="20"/>
              </w:rPr>
              <w:t>2,948.15</w:t>
            </w:r>
          </w:p>
        </w:tc>
      </w:tr>
      <w:tr w:rsidR="00986903" w:rsidRPr="00D36D4A" w14:paraId="62141C8E" w14:textId="77777777" w:rsidTr="00AA4D1B">
        <w:trPr>
          <w:trHeight w:val="255"/>
        </w:trPr>
        <w:tc>
          <w:tcPr>
            <w:tcW w:w="611" w:type="dxa"/>
            <w:tcBorders>
              <w:top w:val="nil"/>
              <w:left w:val="single" w:sz="4" w:space="0" w:color="auto"/>
              <w:bottom w:val="nil"/>
              <w:right w:val="nil"/>
            </w:tcBorders>
            <w:noWrap/>
            <w:vAlign w:val="bottom"/>
          </w:tcPr>
          <w:p w14:paraId="11094550"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2BB4BD7E" w14:textId="77777777" w:rsidR="00F81C51" w:rsidRPr="00D36D4A" w:rsidRDefault="00F81C51" w:rsidP="00D36D4A">
            <w:pPr>
              <w:spacing w:before="20" w:afterLines="20" w:after="48"/>
              <w:rPr>
                <w:sz w:val="20"/>
                <w:szCs w:val="20"/>
              </w:rPr>
            </w:pPr>
            <w:r w:rsidRPr="00D36D4A">
              <w:rPr>
                <w:sz w:val="20"/>
                <w:szCs w:val="20"/>
              </w:rPr>
              <w:t>Other Industries</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4FD663CA" w14:textId="77777777" w:rsidR="00F81C51" w:rsidRPr="00D36D4A" w:rsidRDefault="00F81C51" w:rsidP="00D36D4A">
            <w:pPr>
              <w:spacing w:before="20" w:afterLines="20" w:after="48"/>
              <w:jc w:val="right"/>
              <w:rPr>
                <w:sz w:val="20"/>
                <w:szCs w:val="20"/>
              </w:rPr>
            </w:pPr>
            <w:r w:rsidRPr="00D36D4A">
              <w:rPr>
                <w:sz w:val="20"/>
                <w:szCs w:val="20"/>
              </w:rPr>
              <w:t>Nil</w:t>
            </w:r>
          </w:p>
        </w:tc>
        <w:tc>
          <w:tcPr>
            <w:tcW w:w="1284" w:type="dxa"/>
            <w:tcBorders>
              <w:top w:val="single" w:sz="4" w:space="0" w:color="auto"/>
              <w:left w:val="nil"/>
              <w:bottom w:val="single" w:sz="4" w:space="0" w:color="auto"/>
              <w:right w:val="single" w:sz="4" w:space="0" w:color="auto"/>
            </w:tcBorders>
            <w:shd w:val="clear" w:color="auto" w:fill="auto"/>
            <w:noWrap/>
          </w:tcPr>
          <w:p w14:paraId="6EBF0E21" w14:textId="77777777" w:rsidR="00F81C51" w:rsidRPr="00D36D4A" w:rsidRDefault="00F81C51" w:rsidP="00D36D4A">
            <w:pPr>
              <w:spacing w:before="20" w:afterLines="20" w:after="48"/>
              <w:jc w:val="right"/>
              <w:rPr>
                <w:sz w:val="20"/>
                <w:szCs w:val="20"/>
              </w:rPr>
            </w:pPr>
            <w:r w:rsidRPr="00D36D4A">
              <w:rPr>
                <w:sz w:val="20"/>
                <w:szCs w:val="20"/>
              </w:rPr>
              <w:t>704.41</w:t>
            </w:r>
          </w:p>
        </w:tc>
        <w:tc>
          <w:tcPr>
            <w:tcW w:w="1260" w:type="dxa"/>
            <w:tcBorders>
              <w:top w:val="single" w:sz="4" w:space="0" w:color="auto"/>
              <w:left w:val="nil"/>
              <w:bottom w:val="single" w:sz="4" w:space="0" w:color="auto"/>
              <w:right w:val="single" w:sz="4" w:space="0" w:color="auto"/>
            </w:tcBorders>
            <w:shd w:val="clear" w:color="auto" w:fill="auto"/>
            <w:noWrap/>
          </w:tcPr>
          <w:p w14:paraId="328DE859"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09176897" w14:textId="77777777" w:rsidR="00F81C51" w:rsidRPr="00D36D4A" w:rsidRDefault="00F81C51" w:rsidP="00D36D4A">
            <w:pPr>
              <w:spacing w:before="20" w:afterLines="20" w:after="48"/>
              <w:jc w:val="right"/>
              <w:rPr>
                <w:sz w:val="20"/>
                <w:szCs w:val="20"/>
              </w:rPr>
            </w:pPr>
            <w:r w:rsidRPr="00D36D4A">
              <w:rPr>
                <w:sz w:val="20"/>
                <w:szCs w:val="20"/>
              </w:rPr>
              <w:t>704.41</w:t>
            </w:r>
          </w:p>
        </w:tc>
      </w:tr>
      <w:tr w:rsidR="00986903" w:rsidRPr="00D36D4A" w14:paraId="4303C226" w14:textId="77777777" w:rsidTr="00AA4D1B">
        <w:trPr>
          <w:trHeight w:val="255"/>
        </w:trPr>
        <w:tc>
          <w:tcPr>
            <w:tcW w:w="611" w:type="dxa"/>
            <w:tcBorders>
              <w:top w:val="nil"/>
              <w:left w:val="single" w:sz="4" w:space="0" w:color="auto"/>
              <w:bottom w:val="nil"/>
              <w:right w:val="nil"/>
            </w:tcBorders>
            <w:noWrap/>
            <w:vAlign w:val="bottom"/>
          </w:tcPr>
          <w:p w14:paraId="38985A2A"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47C7CA49" w14:textId="77777777" w:rsidR="00F81C51" w:rsidRPr="00D36D4A" w:rsidRDefault="00F81C51" w:rsidP="00D36D4A">
            <w:pPr>
              <w:spacing w:before="20" w:afterLines="20" w:after="48"/>
              <w:rPr>
                <w:sz w:val="20"/>
                <w:szCs w:val="20"/>
              </w:rPr>
            </w:pPr>
            <w:r w:rsidRPr="00D36D4A">
              <w:rPr>
                <w:sz w:val="20"/>
                <w:szCs w:val="20"/>
              </w:rPr>
              <w:t>Other Outlays on Industries and Minerals</w:t>
            </w:r>
          </w:p>
        </w:tc>
        <w:tc>
          <w:tcPr>
            <w:tcW w:w="1236" w:type="dxa"/>
            <w:tcBorders>
              <w:top w:val="nil"/>
              <w:left w:val="single" w:sz="4" w:space="0" w:color="auto"/>
              <w:bottom w:val="single" w:sz="4" w:space="0" w:color="auto"/>
              <w:right w:val="single" w:sz="4" w:space="0" w:color="auto"/>
            </w:tcBorders>
            <w:shd w:val="clear" w:color="auto" w:fill="auto"/>
            <w:noWrap/>
          </w:tcPr>
          <w:p w14:paraId="56A821DE" w14:textId="77777777" w:rsidR="00F81C51" w:rsidRPr="00D36D4A" w:rsidRDefault="00F81C51" w:rsidP="00D36D4A">
            <w:pPr>
              <w:spacing w:before="20" w:afterLines="20" w:after="48"/>
              <w:jc w:val="right"/>
              <w:rPr>
                <w:sz w:val="20"/>
                <w:szCs w:val="20"/>
              </w:rPr>
            </w:pPr>
            <w:r w:rsidRPr="00D36D4A">
              <w:rPr>
                <w:sz w:val="20"/>
                <w:szCs w:val="20"/>
              </w:rPr>
              <w:t>Nil</w:t>
            </w:r>
          </w:p>
        </w:tc>
        <w:tc>
          <w:tcPr>
            <w:tcW w:w="1284" w:type="dxa"/>
            <w:tcBorders>
              <w:top w:val="nil"/>
              <w:left w:val="nil"/>
              <w:bottom w:val="single" w:sz="4" w:space="0" w:color="auto"/>
              <w:right w:val="single" w:sz="4" w:space="0" w:color="auto"/>
            </w:tcBorders>
            <w:shd w:val="clear" w:color="auto" w:fill="auto"/>
            <w:noWrap/>
          </w:tcPr>
          <w:p w14:paraId="0B282934"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1EC1646B"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7C361D02" w14:textId="77777777" w:rsidR="00F81C51" w:rsidRPr="00D36D4A" w:rsidRDefault="00F81C51" w:rsidP="00D36D4A">
            <w:pPr>
              <w:spacing w:before="20" w:afterLines="20" w:after="48"/>
              <w:jc w:val="right"/>
              <w:rPr>
                <w:sz w:val="20"/>
                <w:szCs w:val="20"/>
              </w:rPr>
            </w:pPr>
            <w:r w:rsidRPr="00D36D4A">
              <w:rPr>
                <w:sz w:val="20"/>
                <w:szCs w:val="20"/>
              </w:rPr>
              <w:t>Nil</w:t>
            </w:r>
          </w:p>
        </w:tc>
      </w:tr>
      <w:tr w:rsidR="00986903" w:rsidRPr="00D36D4A" w14:paraId="24B3C6B6" w14:textId="77777777" w:rsidTr="00AA4D1B">
        <w:trPr>
          <w:trHeight w:val="255"/>
        </w:trPr>
        <w:tc>
          <w:tcPr>
            <w:tcW w:w="611" w:type="dxa"/>
            <w:tcBorders>
              <w:top w:val="nil"/>
              <w:left w:val="single" w:sz="4" w:space="0" w:color="auto"/>
              <w:bottom w:val="nil"/>
              <w:right w:val="nil"/>
            </w:tcBorders>
            <w:noWrap/>
            <w:vAlign w:val="bottom"/>
          </w:tcPr>
          <w:p w14:paraId="023BFF5B" w14:textId="77777777" w:rsidR="00F81C51" w:rsidRPr="00D36D4A" w:rsidRDefault="00F81C51" w:rsidP="00D36D4A">
            <w:pPr>
              <w:spacing w:before="20" w:afterLines="20" w:after="48"/>
              <w:rPr>
                <w:sz w:val="20"/>
                <w:szCs w:val="20"/>
              </w:rPr>
            </w:pPr>
          </w:p>
        </w:tc>
        <w:tc>
          <w:tcPr>
            <w:tcW w:w="3866" w:type="dxa"/>
            <w:tcBorders>
              <w:top w:val="nil"/>
              <w:left w:val="single" w:sz="4" w:space="0" w:color="auto"/>
              <w:bottom w:val="single" w:sz="4" w:space="0" w:color="auto"/>
              <w:right w:val="single" w:sz="4" w:space="0" w:color="auto"/>
            </w:tcBorders>
            <w:noWrap/>
            <w:vAlign w:val="bottom"/>
          </w:tcPr>
          <w:p w14:paraId="52BFE77A" w14:textId="77777777" w:rsidR="00F81C51" w:rsidRPr="00D36D4A" w:rsidRDefault="00F81C51" w:rsidP="00D36D4A">
            <w:pPr>
              <w:spacing w:before="20" w:afterLines="20" w:after="48"/>
              <w:rPr>
                <w:sz w:val="20"/>
                <w:szCs w:val="20"/>
              </w:rPr>
            </w:pPr>
            <w:r w:rsidRPr="00D36D4A">
              <w:rPr>
                <w:sz w:val="20"/>
                <w:szCs w:val="20"/>
              </w:rPr>
              <w:t>Petro-Chemical Industries</w:t>
            </w:r>
          </w:p>
        </w:tc>
        <w:tc>
          <w:tcPr>
            <w:tcW w:w="1236" w:type="dxa"/>
            <w:tcBorders>
              <w:top w:val="nil"/>
              <w:left w:val="single" w:sz="4" w:space="0" w:color="auto"/>
              <w:bottom w:val="single" w:sz="4" w:space="0" w:color="auto"/>
              <w:right w:val="single" w:sz="4" w:space="0" w:color="auto"/>
            </w:tcBorders>
            <w:shd w:val="clear" w:color="auto" w:fill="auto"/>
            <w:noWrap/>
          </w:tcPr>
          <w:p w14:paraId="27200D9D" w14:textId="77777777" w:rsidR="00F81C51" w:rsidRPr="00D36D4A" w:rsidRDefault="00F81C51" w:rsidP="00D36D4A">
            <w:pPr>
              <w:spacing w:before="20" w:afterLines="20" w:after="48"/>
              <w:jc w:val="right"/>
              <w:rPr>
                <w:sz w:val="20"/>
                <w:szCs w:val="20"/>
              </w:rPr>
            </w:pPr>
            <w:r w:rsidRPr="00D36D4A">
              <w:rPr>
                <w:sz w:val="20"/>
                <w:szCs w:val="20"/>
              </w:rPr>
              <w:t>Nil</w:t>
            </w:r>
          </w:p>
        </w:tc>
        <w:tc>
          <w:tcPr>
            <w:tcW w:w="1284" w:type="dxa"/>
            <w:tcBorders>
              <w:top w:val="nil"/>
              <w:left w:val="nil"/>
              <w:bottom w:val="single" w:sz="4" w:space="0" w:color="auto"/>
              <w:right w:val="single" w:sz="4" w:space="0" w:color="auto"/>
            </w:tcBorders>
            <w:shd w:val="clear" w:color="auto" w:fill="auto"/>
            <w:noWrap/>
          </w:tcPr>
          <w:p w14:paraId="13B705CC"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6F661AB4" w14:textId="77777777" w:rsidR="00F81C51" w:rsidRPr="00D36D4A" w:rsidRDefault="00F81C51" w:rsidP="00D36D4A">
            <w:pPr>
              <w:spacing w:before="20" w:afterLines="20" w:after="48"/>
              <w:jc w:val="right"/>
              <w:rPr>
                <w:sz w:val="20"/>
                <w:szCs w:val="20"/>
              </w:rPr>
            </w:pPr>
            <w:r w:rsidRPr="00D36D4A">
              <w:rPr>
                <w:sz w:val="20"/>
                <w:szCs w:val="20"/>
              </w:rPr>
              <w:t>250.00</w:t>
            </w:r>
          </w:p>
        </w:tc>
        <w:tc>
          <w:tcPr>
            <w:tcW w:w="1080" w:type="dxa"/>
            <w:tcBorders>
              <w:top w:val="nil"/>
              <w:left w:val="nil"/>
              <w:bottom w:val="single" w:sz="4" w:space="0" w:color="auto"/>
              <w:right w:val="single" w:sz="4" w:space="0" w:color="auto"/>
            </w:tcBorders>
            <w:shd w:val="clear" w:color="auto" w:fill="auto"/>
            <w:noWrap/>
          </w:tcPr>
          <w:p w14:paraId="3B1B630D" w14:textId="77777777" w:rsidR="00F81C51" w:rsidRPr="00D36D4A" w:rsidRDefault="00F81C51" w:rsidP="00D36D4A">
            <w:pPr>
              <w:spacing w:before="20" w:afterLines="20" w:after="48"/>
              <w:jc w:val="right"/>
              <w:rPr>
                <w:sz w:val="20"/>
                <w:szCs w:val="20"/>
              </w:rPr>
            </w:pPr>
            <w:r w:rsidRPr="00D36D4A">
              <w:rPr>
                <w:sz w:val="20"/>
                <w:szCs w:val="20"/>
              </w:rPr>
              <w:t>250.00</w:t>
            </w:r>
          </w:p>
        </w:tc>
      </w:tr>
      <w:tr w:rsidR="00986903" w:rsidRPr="00D36D4A" w14:paraId="6CE170E0" w14:textId="77777777" w:rsidTr="00AA4D1B">
        <w:trPr>
          <w:trHeight w:val="255"/>
        </w:trPr>
        <w:tc>
          <w:tcPr>
            <w:tcW w:w="611" w:type="dxa"/>
            <w:tcBorders>
              <w:top w:val="nil"/>
              <w:left w:val="single" w:sz="4" w:space="0" w:color="auto"/>
              <w:bottom w:val="nil"/>
              <w:right w:val="nil"/>
            </w:tcBorders>
            <w:noWrap/>
            <w:vAlign w:val="bottom"/>
          </w:tcPr>
          <w:p w14:paraId="1FDAF78E" w14:textId="77777777" w:rsidR="00F81C51" w:rsidRPr="00D36D4A" w:rsidRDefault="00F81C51" w:rsidP="00D36D4A">
            <w:pPr>
              <w:spacing w:before="20" w:afterLines="20" w:after="48"/>
              <w:rPr>
                <w:i/>
                <w:sz w:val="20"/>
                <w:szCs w:val="20"/>
              </w:rPr>
            </w:pPr>
            <w:r w:rsidRPr="00D36D4A">
              <w:rPr>
                <w:i/>
                <w:sz w:val="20"/>
                <w:szCs w:val="20"/>
              </w:rPr>
              <w:t>C.7</w:t>
            </w:r>
          </w:p>
        </w:tc>
        <w:tc>
          <w:tcPr>
            <w:tcW w:w="3866" w:type="dxa"/>
            <w:tcBorders>
              <w:top w:val="nil"/>
              <w:left w:val="single" w:sz="4" w:space="0" w:color="auto"/>
              <w:bottom w:val="single" w:sz="4" w:space="0" w:color="auto"/>
              <w:right w:val="single" w:sz="4" w:space="0" w:color="auto"/>
            </w:tcBorders>
            <w:noWrap/>
          </w:tcPr>
          <w:p w14:paraId="2E57C858" w14:textId="77777777" w:rsidR="00F81C51" w:rsidRPr="00D36D4A" w:rsidRDefault="00F81C51" w:rsidP="00D36D4A">
            <w:pPr>
              <w:spacing w:before="20" w:afterLines="20" w:after="48"/>
              <w:rPr>
                <w:i/>
                <w:sz w:val="20"/>
                <w:szCs w:val="20"/>
              </w:rPr>
            </w:pPr>
            <w:r w:rsidRPr="00D36D4A">
              <w:rPr>
                <w:i/>
                <w:sz w:val="20"/>
                <w:szCs w:val="20"/>
              </w:rPr>
              <w:t>Transport</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78ADB5ED" w14:textId="77777777" w:rsidR="00F81C51" w:rsidRPr="00D36D4A" w:rsidRDefault="00F81C51" w:rsidP="00D36D4A">
            <w:pPr>
              <w:spacing w:before="20" w:afterLines="20" w:after="48"/>
              <w:jc w:val="right"/>
              <w:rPr>
                <w:b/>
                <w:bCs/>
                <w:sz w:val="20"/>
                <w:szCs w:val="20"/>
              </w:rPr>
            </w:pPr>
            <w:r w:rsidRPr="00D36D4A">
              <w:rPr>
                <w:b/>
                <w:bCs/>
                <w:sz w:val="20"/>
                <w:szCs w:val="20"/>
              </w:rPr>
              <w:t>1,765.19</w:t>
            </w:r>
          </w:p>
        </w:tc>
        <w:tc>
          <w:tcPr>
            <w:tcW w:w="1284" w:type="dxa"/>
            <w:tcBorders>
              <w:top w:val="single" w:sz="4" w:space="0" w:color="auto"/>
              <w:left w:val="nil"/>
              <w:bottom w:val="single" w:sz="4" w:space="0" w:color="auto"/>
              <w:right w:val="single" w:sz="4" w:space="0" w:color="auto"/>
            </w:tcBorders>
            <w:shd w:val="clear" w:color="auto" w:fill="auto"/>
            <w:noWrap/>
          </w:tcPr>
          <w:p w14:paraId="3B293CC2" w14:textId="77777777" w:rsidR="00F81C51" w:rsidRPr="00D36D4A" w:rsidRDefault="00F81C51" w:rsidP="00D36D4A">
            <w:pPr>
              <w:spacing w:before="20" w:afterLines="20" w:after="48"/>
              <w:jc w:val="right"/>
              <w:rPr>
                <w:b/>
                <w:bCs/>
                <w:sz w:val="20"/>
                <w:szCs w:val="20"/>
              </w:rPr>
            </w:pPr>
            <w:r w:rsidRPr="00D36D4A">
              <w:rPr>
                <w:b/>
                <w:bCs/>
                <w:sz w:val="20"/>
                <w:szCs w:val="20"/>
              </w:rPr>
              <w:t>11,342.83</w:t>
            </w:r>
          </w:p>
        </w:tc>
        <w:tc>
          <w:tcPr>
            <w:tcW w:w="1260" w:type="dxa"/>
            <w:tcBorders>
              <w:top w:val="single" w:sz="4" w:space="0" w:color="auto"/>
              <w:left w:val="nil"/>
              <w:bottom w:val="single" w:sz="4" w:space="0" w:color="auto"/>
              <w:right w:val="single" w:sz="4" w:space="0" w:color="auto"/>
            </w:tcBorders>
            <w:shd w:val="clear" w:color="auto" w:fill="auto"/>
            <w:noWrap/>
          </w:tcPr>
          <w:p w14:paraId="380CBB77" w14:textId="77777777" w:rsidR="00F81C51" w:rsidRPr="00D36D4A" w:rsidRDefault="00F81C51" w:rsidP="00D36D4A">
            <w:pPr>
              <w:spacing w:before="20" w:afterLines="20" w:after="48"/>
              <w:jc w:val="right"/>
              <w:rPr>
                <w:b/>
                <w:bCs/>
                <w:sz w:val="20"/>
                <w:szCs w:val="20"/>
              </w:rPr>
            </w:pPr>
            <w:r w:rsidRPr="00D36D4A">
              <w:rPr>
                <w:b/>
                <w:bCs/>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5B8087AA" w14:textId="77777777" w:rsidR="00F81C51" w:rsidRPr="00D36D4A" w:rsidRDefault="00F81C51" w:rsidP="00D36D4A">
            <w:pPr>
              <w:spacing w:before="20" w:afterLines="20" w:after="48"/>
              <w:jc w:val="right"/>
              <w:rPr>
                <w:b/>
                <w:bCs/>
                <w:sz w:val="20"/>
                <w:szCs w:val="20"/>
              </w:rPr>
            </w:pPr>
            <w:r w:rsidRPr="00D36D4A">
              <w:rPr>
                <w:b/>
                <w:bCs/>
                <w:sz w:val="20"/>
                <w:szCs w:val="20"/>
              </w:rPr>
              <w:t>13,108.02</w:t>
            </w:r>
          </w:p>
        </w:tc>
      </w:tr>
      <w:tr w:rsidR="00986903" w:rsidRPr="00D36D4A" w14:paraId="3DDB7E02" w14:textId="77777777" w:rsidTr="00AA4D1B">
        <w:trPr>
          <w:trHeight w:val="255"/>
        </w:trPr>
        <w:tc>
          <w:tcPr>
            <w:tcW w:w="611" w:type="dxa"/>
            <w:tcBorders>
              <w:top w:val="nil"/>
              <w:left w:val="single" w:sz="4" w:space="0" w:color="auto"/>
              <w:bottom w:val="nil"/>
              <w:right w:val="nil"/>
            </w:tcBorders>
            <w:noWrap/>
            <w:vAlign w:val="bottom"/>
          </w:tcPr>
          <w:p w14:paraId="1FB445B3"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61E2B579" w14:textId="77777777" w:rsidR="00F81C51" w:rsidRPr="00D36D4A" w:rsidRDefault="00F81C51" w:rsidP="00D36D4A">
            <w:pPr>
              <w:spacing w:before="20" w:afterLines="20" w:after="48"/>
              <w:rPr>
                <w:sz w:val="20"/>
                <w:szCs w:val="20"/>
              </w:rPr>
            </w:pPr>
            <w:r w:rsidRPr="00D36D4A">
              <w:rPr>
                <w:sz w:val="20"/>
                <w:szCs w:val="20"/>
              </w:rPr>
              <w:t>Civil Aviation</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5158CDCE" w14:textId="77777777" w:rsidR="00F81C51" w:rsidRPr="00D36D4A" w:rsidRDefault="00F81C51" w:rsidP="00D36D4A">
            <w:pPr>
              <w:spacing w:before="20" w:afterLines="20" w:after="48"/>
              <w:jc w:val="right"/>
              <w:rPr>
                <w:sz w:val="20"/>
                <w:szCs w:val="20"/>
              </w:rPr>
            </w:pPr>
            <w:r w:rsidRPr="00D36D4A">
              <w:rPr>
                <w:sz w:val="20"/>
                <w:szCs w:val="20"/>
              </w:rPr>
              <w:t>4.47</w:t>
            </w:r>
          </w:p>
        </w:tc>
        <w:tc>
          <w:tcPr>
            <w:tcW w:w="1284" w:type="dxa"/>
            <w:tcBorders>
              <w:top w:val="single" w:sz="4" w:space="0" w:color="auto"/>
              <w:left w:val="nil"/>
              <w:bottom w:val="single" w:sz="4" w:space="0" w:color="auto"/>
              <w:right w:val="single" w:sz="4" w:space="0" w:color="auto"/>
            </w:tcBorders>
            <w:shd w:val="clear" w:color="auto" w:fill="auto"/>
            <w:noWrap/>
          </w:tcPr>
          <w:p w14:paraId="56DC326C" w14:textId="77777777" w:rsidR="00F81C51" w:rsidRPr="00D36D4A" w:rsidRDefault="00F81C51" w:rsidP="00D36D4A">
            <w:pPr>
              <w:spacing w:before="20" w:afterLines="20" w:after="48"/>
              <w:jc w:val="right"/>
              <w:rPr>
                <w:sz w:val="20"/>
                <w:szCs w:val="20"/>
              </w:rPr>
            </w:pPr>
            <w:r w:rsidRPr="00D36D4A">
              <w:rPr>
                <w:sz w:val="20"/>
                <w:szCs w:val="20"/>
              </w:rPr>
              <w:t>22.96</w:t>
            </w:r>
          </w:p>
        </w:tc>
        <w:tc>
          <w:tcPr>
            <w:tcW w:w="1260" w:type="dxa"/>
            <w:tcBorders>
              <w:top w:val="single" w:sz="4" w:space="0" w:color="auto"/>
              <w:left w:val="nil"/>
              <w:bottom w:val="single" w:sz="4" w:space="0" w:color="auto"/>
              <w:right w:val="single" w:sz="4" w:space="0" w:color="auto"/>
            </w:tcBorders>
            <w:shd w:val="clear" w:color="auto" w:fill="auto"/>
            <w:noWrap/>
          </w:tcPr>
          <w:p w14:paraId="58874A3A"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5937699C" w14:textId="77777777" w:rsidR="00F81C51" w:rsidRPr="00D36D4A" w:rsidRDefault="00F81C51" w:rsidP="00D36D4A">
            <w:pPr>
              <w:spacing w:before="20" w:afterLines="20" w:after="48"/>
              <w:jc w:val="right"/>
              <w:rPr>
                <w:sz w:val="20"/>
                <w:szCs w:val="20"/>
              </w:rPr>
            </w:pPr>
            <w:r w:rsidRPr="00D36D4A">
              <w:rPr>
                <w:sz w:val="20"/>
                <w:szCs w:val="20"/>
              </w:rPr>
              <w:t>27.43</w:t>
            </w:r>
          </w:p>
        </w:tc>
      </w:tr>
      <w:tr w:rsidR="00986903" w:rsidRPr="00D36D4A" w14:paraId="58D9E5AC" w14:textId="77777777" w:rsidTr="00AA4D1B">
        <w:trPr>
          <w:trHeight w:val="255"/>
        </w:trPr>
        <w:tc>
          <w:tcPr>
            <w:tcW w:w="611" w:type="dxa"/>
            <w:tcBorders>
              <w:top w:val="nil"/>
              <w:left w:val="single" w:sz="4" w:space="0" w:color="auto"/>
              <w:bottom w:val="nil"/>
              <w:right w:val="nil"/>
            </w:tcBorders>
            <w:noWrap/>
            <w:vAlign w:val="bottom"/>
          </w:tcPr>
          <w:p w14:paraId="287DE1A1"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00459B3C" w14:textId="77777777" w:rsidR="00F81C51" w:rsidRPr="00D36D4A" w:rsidRDefault="00F81C51" w:rsidP="00D36D4A">
            <w:pPr>
              <w:spacing w:before="20" w:afterLines="20" w:after="48"/>
              <w:rPr>
                <w:sz w:val="20"/>
                <w:szCs w:val="20"/>
              </w:rPr>
            </w:pPr>
            <w:r w:rsidRPr="00D36D4A">
              <w:rPr>
                <w:sz w:val="20"/>
                <w:szCs w:val="20"/>
              </w:rPr>
              <w:t>Roads and Bridges</w:t>
            </w:r>
          </w:p>
        </w:tc>
        <w:tc>
          <w:tcPr>
            <w:tcW w:w="1236" w:type="dxa"/>
            <w:tcBorders>
              <w:top w:val="nil"/>
              <w:left w:val="single" w:sz="4" w:space="0" w:color="auto"/>
              <w:bottom w:val="single" w:sz="4" w:space="0" w:color="auto"/>
              <w:right w:val="single" w:sz="4" w:space="0" w:color="auto"/>
            </w:tcBorders>
            <w:shd w:val="clear" w:color="auto" w:fill="auto"/>
            <w:noWrap/>
          </w:tcPr>
          <w:p w14:paraId="0960F3B0" w14:textId="77777777" w:rsidR="00F81C51" w:rsidRPr="00D36D4A" w:rsidRDefault="00F81C51" w:rsidP="00D36D4A">
            <w:pPr>
              <w:spacing w:before="20" w:afterLines="20" w:after="48"/>
              <w:jc w:val="right"/>
              <w:rPr>
                <w:sz w:val="20"/>
                <w:szCs w:val="20"/>
              </w:rPr>
            </w:pPr>
            <w:r w:rsidRPr="00D36D4A">
              <w:rPr>
                <w:sz w:val="20"/>
                <w:szCs w:val="20"/>
              </w:rPr>
              <w:t>1,760.72</w:t>
            </w:r>
          </w:p>
        </w:tc>
        <w:tc>
          <w:tcPr>
            <w:tcW w:w="1284" w:type="dxa"/>
            <w:tcBorders>
              <w:top w:val="nil"/>
              <w:left w:val="nil"/>
              <w:bottom w:val="single" w:sz="4" w:space="0" w:color="auto"/>
              <w:right w:val="single" w:sz="4" w:space="0" w:color="auto"/>
            </w:tcBorders>
            <w:shd w:val="clear" w:color="auto" w:fill="auto"/>
            <w:noWrap/>
          </w:tcPr>
          <w:p w14:paraId="677164D4" w14:textId="77777777" w:rsidR="00F81C51" w:rsidRPr="00D36D4A" w:rsidRDefault="00F81C51" w:rsidP="00D36D4A">
            <w:pPr>
              <w:spacing w:before="20" w:afterLines="20" w:after="48"/>
              <w:jc w:val="right"/>
              <w:rPr>
                <w:sz w:val="20"/>
                <w:szCs w:val="20"/>
              </w:rPr>
            </w:pPr>
            <w:r w:rsidRPr="00D36D4A">
              <w:rPr>
                <w:sz w:val="20"/>
                <w:szCs w:val="20"/>
              </w:rPr>
              <w:t>11,319.87</w:t>
            </w:r>
          </w:p>
        </w:tc>
        <w:tc>
          <w:tcPr>
            <w:tcW w:w="1260" w:type="dxa"/>
            <w:tcBorders>
              <w:top w:val="nil"/>
              <w:left w:val="nil"/>
              <w:bottom w:val="single" w:sz="4" w:space="0" w:color="auto"/>
              <w:right w:val="single" w:sz="4" w:space="0" w:color="auto"/>
            </w:tcBorders>
            <w:shd w:val="clear" w:color="auto" w:fill="auto"/>
            <w:noWrap/>
          </w:tcPr>
          <w:p w14:paraId="04360296"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270DD610" w14:textId="77777777" w:rsidR="00F81C51" w:rsidRPr="00D36D4A" w:rsidRDefault="00F81C51" w:rsidP="00D36D4A">
            <w:pPr>
              <w:spacing w:before="20" w:afterLines="20" w:after="48"/>
              <w:jc w:val="right"/>
              <w:rPr>
                <w:sz w:val="20"/>
                <w:szCs w:val="20"/>
              </w:rPr>
            </w:pPr>
            <w:r w:rsidRPr="00D36D4A">
              <w:rPr>
                <w:sz w:val="20"/>
                <w:szCs w:val="20"/>
              </w:rPr>
              <w:t>13,080.59</w:t>
            </w:r>
          </w:p>
        </w:tc>
      </w:tr>
      <w:tr w:rsidR="00986903" w:rsidRPr="00D36D4A" w14:paraId="28005DB7" w14:textId="77777777" w:rsidTr="00AA4D1B">
        <w:trPr>
          <w:trHeight w:val="255"/>
        </w:trPr>
        <w:tc>
          <w:tcPr>
            <w:tcW w:w="611" w:type="dxa"/>
            <w:tcBorders>
              <w:top w:val="nil"/>
              <w:left w:val="single" w:sz="4" w:space="0" w:color="auto"/>
              <w:bottom w:val="nil"/>
              <w:right w:val="nil"/>
            </w:tcBorders>
            <w:noWrap/>
            <w:vAlign w:val="bottom"/>
          </w:tcPr>
          <w:p w14:paraId="3A4CEABA" w14:textId="77777777" w:rsidR="00F81C51" w:rsidRPr="00D36D4A" w:rsidRDefault="00F81C51" w:rsidP="00D36D4A">
            <w:pPr>
              <w:spacing w:before="20" w:afterLines="20" w:after="48"/>
              <w:rPr>
                <w:sz w:val="20"/>
                <w:szCs w:val="20"/>
              </w:rPr>
            </w:pPr>
          </w:p>
        </w:tc>
        <w:tc>
          <w:tcPr>
            <w:tcW w:w="3866" w:type="dxa"/>
            <w:tcBorders>
              <w:top w:val="nil"/>
              <w:left w:val="single" w:sz="4" w:space="0" w:color="auto"/>
              <w:bottom w:val="single" w:sz="4" w:space="0" w:color="auto"/>
              <w:right w:val="single" w:sz="4" w:space="0" w:color="auto"/>
            </w:tcBorders>
            <w:noWrap/>
            <w:vAlign w:val="bottom"/>
          </w:tcPr>
          <w:p w14:paraId="33D5A2FC" w14:textId="77777777" w:rsidR="00F81C51" w:rsidRPr="00D36D4A" w:rsidRDefault="00F81C51" w:rsidP="00D36D4A">
            <w:pPr>
              <w:spacing w:before="20" w:afterLines="20" w:after="48"/>
              <w:rPr>
                <w:sz w:val="20"/>
                <w:szCs w:val="20"/>
              </w:rPr>
            </w:pPr>
            <w:r w:rsidRPr="00D36D4A">
              <w:rPr>
                <w:sz w:val="20"/>
                <w:szCs w:val="20"/>
              </w:rPr>
              <w:t>Road Transport</w:t>
            </w:r>
          </w:p>
        </w:tc>
        <w:tc>
          <w:tcPr>
            <w:tcW w:w="1236" w:type="dxa"/>
            <w:tcBorders>
              <w:top w:val="nil"/>
              <w:left w:val="single" w:sz="4" w:space="0" w:color="auto"/>
              <w:bottom w:val="single" w:sz="4" w:space="0" w:color="auto"/>
              <w:right w:val="single" w:sz="4" w:space="0" w:color="auto"/>
            </w:tcBorders>
            <w:shd w:val="clear" w:color="auto" w:fill="auto"/>
            <w:noWrap/>
          </w:tcPr>
          <w:p w14:paraId="25DA66FB" w14:textId="77777777" w:rsidR="00F81C51" w:rsidRPr="00D36D4A" w:rsidRDefault="00F81C51" w:rsidP="00D36D4A">
            <w:pPr>
              <w:spacing w:before="20" w:afterLines="20" w:after="48"/>
              <w:jc w:val="right"/>
              <w:rPr>
                <w:sz w:val="20"/>
                <w:szCs w:val="20"/>
              </w:rPr>
            </w:pPr>
            <w:r w:rsidRPr="00D36D4A">
              <w:rPr>
                <w:sz w:val="20"/>
                <w:szCs w:val="20"/>
              </w:rPr>
              <w:t>Nil</w:t>
            </w:r>
          </w:p>
        </w:tc>
        <w:tc>
          <w:tcPr>
            <w:tcW w:w="1284" w:type="dxa"/>
            <w:tcBorders>
              <w:top w:val="nil"/>
              <w:left w:val="nil"/>
              <w:bottom w:val="single" w:sz="4" w:space="0" w:color="auto"/>
              <w:right w:val="single" w:sz="4" w:space="0" w:color="auto"/>
            </w:tcBorders>
            <w:shd w:val="clear" w:color="auto" w:fill="auto"/>
            <w:noWrap/>
          </w:tcPr>
          <w:p w14:paraId="46AD5EF5"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0420CA8E"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79074C20" w14:textId="77777777" w:rsidR="00F81C51" w:rsidRPr="00D36D4A" w:rsidRDefault="00F81C51" w:rsidP="00D36D4A">
            <w:pPr>
              <w:spacing w:before="20" w:afterLines="20" w:after="48"/>
              <w:jc w:val="right"/>
              <w:rPr>
                <w:sz w:val="20"/>
                <w:szCs w:val="20"/>
              </w:rPr>
            </w:pPr>
            <w:r w:rsidRPr="00D36D4A">
              <w:rPr>
                <w:sz w:val="20"/>
                <w:szCs w:val="20"/>
              </w:rPr>
              <w:t>Nil</w:t>
            </w:r>
          </w:p>
        </w:tc>
      </w:tr>
      <w:tr w:rsidR="00986903" w:rsidRPr="00D36D4A" w14:paraId="0E0B3D62" w14:textId="77777777" w:rsidTr="00AA4D1B">
        <w:trPr>
          <w:trHeight w:val="255"/>
        </w:trPr>
        <w:tc>
          <w:tcPr>
            <w:tcW w:w="611" w:type="dxa"/>
            <w:tcBorders>
              <w:top w:val="nil"/>
              <w:left w:val="single" w:sz="4" w:space="0" w:color="auto"/>
              <w:bottom w:val="nil"/>
              <w:right w:val="nil"/>
            </w:tcBorders>
            <w:noWrap/>
            <w:vAlign w:val="bottom"/>
          </w:tcPr>
          <w:p w14:paraId="3117F326" w14:textId="77777777" w:rsidR="00F81C51" w:rsidRPr="00D36D4A" w:rsidRDefault="00F81C51" w:rsidP="00D36D4A">
            <w:pPr>
              <w:spacing w:before="20" w:afterLines="20" w:after="48"/>
              <w:rPr>
                <w:sz w:val="20"/>
                <w:szCs w:val="20"/>
              </w:rPr>
            </w:pPr>
          </w:p>
        </w:tc>
        <w:tc>
          <w:tcPr>
            <w:tcW w:w="3866" w:type="dxa"/>
            <w:tcBorders>
              <w:top w:val="nil"/>
              <w:left w:val="single" w:sz="4" w:space="0" w:color="auto"/>
              <w:bottom w:val="single" w:sz="4" w:space="0" w:color="auto"/>
              <w:right w:val="single" w:sz="4" w:space="0" w:color="auto"/>
            </w:tcBorders>
            <w:noWrap/>
            <w:vAlign w:val="bottom"/>
          </w:tcPr>
          <w:p w14:paraId="7ED7BF15" w14:textId="77777777" w:rsidR="00F81C51" w:rsidRPr="00D36D4A" w:rsidRDefault="00F81C51" w:rsidP="00D36D4A">
            <w:pPr>
              <w:spacing w:before="20" w:afterLines="20" w:after="48"/>
              <w:rPr>
                <w:sz w:val="20"/>
                <w:szCs w:val="20"/>
              </w:rPr>
            </w:pPr>
            <w:r w:rsidRPr="00D36D4A">
              <w:rPr>
                <w:sz w:val="20"/>
              </w:rPr>
              <w:t>Other Transport Services</w:t>
            </w:r>
          </w:p>
        </w:tc>
        <w:tc>
          <w:tcPr>
            <w:tcW w:w="1236" w:type="dxa"/>
            <w:tcBorders>
              <w:top w:val="nil"/>
              <w:left w:val="single" w:sz="4" w:space="0" w:color="auto"/>
              <w:bottom w:val="single" w:sz="4" w:space="0" w:color="auto"/>
              <w:right w:val="single" w:sz="4" w:space="0" w:color="auto"/>
            </w:tcBorders>
            <w:shd w:val="clear" w:color="auto" w:fill="auto"/>
            <w:noWrap/>
          </w:tcPr>
          <w:p w14:paraId="35CA975E" w14:textId="77777777" w:rsidR="00F81C51" w:rsidRPr="00D36D4A" w:rsidRDefault="00F81C51" w:rsidP="00D36D4A">
            <w:pPr>
              <w:spacing w:before="20" w:afterLines="20" w:after="48"/>
              <w:jc w:val="right"/>
              <w:rPr>
                <w:sz w:val="20"/>
                <w:szCs w:val="20"/>
              </w:rPr>
            </w:pPr>
            <w:r w:rsidRPr="00D36D4A">
              <w:rPr>
                <w:sz w:val="20"/>
                <w:szCs w:val="20"/>
              </w:rPr>
              <w:t>Nil</w:t>
            </w:r>
          </w:p>
        </w:tc>
        <w:tc>
          <w:tcPr>
            <w:tcW w:w="1284" w:type="dxa"/>
            <w:tcBorders>
              <w:top w:val="nil"/>
              <w:left w:val="nil"/>
              <w:bottom w:val="single" w:sz="4" w:space="0" w:color="auto"/>
              <w:right w:val="single" w:sz="4" w:space="0" w:color="auto"/>
            </w:tcBorders>
            <w:shd w:val="clear" w:color="auto" w:fill="auto"/>
            <w:noWrap/>
          </w:tcPr>
          <w:p w14:paraId="381DCC0A"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6A295BC5"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4FB280FD" w14:textId="77777777" w:rsidR="00F81C51" w:rsidRPr="00D36D4A" w:rsidRDefault="00F81C51" w:rsidP="00D36D4A">
            <w:pPr>
              <w:spacing w:before="20" w:afterLines="20" w:after="48"/>
              <w:jc w:val="right"/>
              <w:rPr>
                <w:sz w:val="20"/>
                <w:szCs w:val="20"/>
              </w:rPr>
            </w:pPr>
            <w:r w:rsidRPr="00D36D4A">
              <w:rPr>
                <w:sz w:val="20"/>
                <w:szCs w:val="20"/>
              </w:rPr>
              <w:t>Nil</w:t>
            </w:r>
          </w:p>
        </w:tc>
      </w:tr>
      <w:tr w:rsidR="00986903" w:rsidRPr="00D36D4A" w14:paraId="2E9091B2" w14:textId="77777777" w:rsidTr="00AA4D1B">
        <w:trPr>
          <w:trHeight w:val="255"/>
        </w:trPr>
        <w:tc>
          <w:tcPr>
            <w:tcW w:w="611" w:type="dxa"/>
            <w:tcBorders>
              <w:top w:val="nil"/>
              <w:left w:val="single" w:sz="4" w:space="0" w:color="auto"/>
              <w:bottom w:val="nil"/>
              <w:right w:val="nil"/>
            </w:tcBorders>
            <w:noWrap/>
            <w:vAlign w:val="bottom"/>
          </w:tcPr>
          <w:p w14:paraId="603E996A" w14:textId="77777777" w:rsidR="00F81C51" w:rsidRPr="00D36D4A" w:rsidRDefault="00F81C51" w:rsidP="00D36D4A">
            <w:pPr>
              <w:spacing w:before="20" w:afterLines="20" w:after="48"/>
              <w:rPr>
                <w:i/>
                <w:sz w:val="20"/>
                <w:szCs w:val="20"/>
              </w:rPr>
            </w:pPr>
            <w:r w:rsidRPr="00D36D4A">
              <w:rPr>
                <w:i/>
                <w:sz w:val="20"/>
                <w:szCs w:val="20"/>
              </w:rPr>
              <w:t>C.8</w:t>
            </w:r>
          </w:p>
        </w:tc>
        <w:tc>
          <w:tcPr>
            <w:tcW w:w="3866" w:type="dxa"/>
            <w:tcBorders>
              <w:top w:val="nil"/>
              <w:left w:val="single" w:sz="4" w:space="0" w:color="auto"/>
              <w:bottom w:val="single" w:sz="4" w:space="0" w:color="auto"/>
              <w:right w:val="single" w:sz="4" w:space="0" w:color="auto"/>
            </w:tcBorders>
            <w:noWrap/>
            <w:vAlign w:val="bottom"/>
          </w:tcPr>
          <w:p w14:paraId="5C9055EB" w14:textId="77777777" w:rsidR="00F81C51" w:rsidRPr="00D36D4A" w:rsidRDefault="00F81C51" w:rsidP="00D36D4A">
            <w:pPr>
              <w:spacing w:before="20" w:afterLines="20" w:after="48"/>
              <w:rPr>
                <w:i/>
                <w:sz w:val="20"/>
                <w:szCs w:val="20"/>
              </w:rPr>
            </w:pPr>
            <w:r w:rsidRPr="00D36D4A">
              <w:rPr>
                <w:i/>
                <w:sz w:val="20"/>
                <w:szCs w:val="20"/>
              </w:rPr>
              <w:t>Science, Technology and Environment</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283CED1E" w14:textId="77777777" w:rsidR="00F81C51" w:rsidRPr="00D36D4A" w:rsidRDefault="00F81C51" w:rsidP="00D36D4A">
            <w:pPr>
              <w:spacing w:before="20" w:afterLines="20" w:after="48"/>
              <w:jc w:val="right"/>
              <w:rPr>
                <w:b/>
                <w:bCs/>
                <w:sz w:val="20"/>
                <w:szCs w:val="20"/>
              </w:rPr>
            </w:pPr>
            <w:r w:rsidRPr="00D36D4A">
              <w:rPr>
                <w:b/>
                <w:bCs/>
                <w:sz w:val="20"/>
                <w:szCs w:val="20"/>
              </w:rPr>
              <w:t>164.49</w:t>
            </w:r>
          </w:p>
        </w:tc>
        <w:tc>
          <w:tcPr>
            <w:tcW w:w="1284" w:type="dxa"/>
            <w:tcBorders>
              <w:top w:val="single" w:sz="4" w:space="0" w:color="auto"/>
              <w:left w:val="nil"/>
              <w:bottom w:val="single" w:sz="4" w:space="0" w:color="auto"/>
              <w:right w:val="single" w:sz="4" w:space="0" w:color="auto"/>
            </w:tcBorders>
            <w:shd w:val="clear" w:color="auto" w:fill="auto"/>
            <w:noWrap/>
          </w:tcPr>
          <w:p w14:paraId="44615C15" w14:textId="77777777" w:rsidR="00F81C51" w:rsidRPr="00D36D4A" w:rsidRDefault="00F81C51" w:rsidP="00D36D4A">
            <w:pPr>
              <w:spacing w:before="20" w:afterLines="20" w:after="48"/>
              <w:jc w:val="right"/>
              <w:rPr>
                <w:b/>
                <w:bCs/>
                <w:sz w:val="20"/>
                <w:szCs w:val="20"/>
              </w:rPr>
            </w:pPr>
            <w:r w:rsidRPr="00D36D4A">
              <w:rPr>
                <w:b/>
                <w:bCs/>
                <w:sz w:val="20"/>
                <w:szCs w:val="20"/>
              </w:rPr>
              <w:t>73.57</w:t>
            </w:r>
          </w:p>
        </w:tc>
        <w:tc>
          <w:tcPr>
            <w:tcW w:w="1260" w:type="dxa"/>
            <w:tcBorders>
              <w:top w:val="single" w:sz="4" w:space="0" w:color="auto"/>
              <w:left w:val="nil"/>
              <w:bottom w:val="single" w:sz="4" w:space="0" w:color="auto"/>
              <w:right w:val="single" w:sz="4" w:space="0" w:color="auto"/>
            </w:tcBorders>
            <w:shd w:val="clear" w:color="auto" w:fill="auto"/>
            <w:noWrap/>
          </w:tcPr>
          <w:p w14:paraId="661676B5" w14:textId="77777777" w:rsidR="00F81C51" w:rsidRPr="00D36D4A" w:rsidRDefault="00F81C51" w:rsidP="00D36D4A">
            <w:pPr>
              <w:spacing w:before="20" w:afterLines="20" w:after="48"/>
              <w:jc w:val="right"/>
              <w:rPr>
                <w:b/>
                <w:bCs/>
                <w:sz w:val="20"/>
                <w:szCs w:val="20"/>
              </w:rPr>
            </w:pPr>
            <w:r w:rsidRPr="00D36D4A">
              <w:rPr>
                <w:b/>
                <w:bCs/>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06D4D8DF" w14:textId="77777777" w:rsidR="00F81C51" w:rsidRPr="00D36D4A" w:rsidRDefault="00F81C51" w:rsidP="00D36D4A">
            <w:pPr>
              <w:spacing w:before="20" w:afterLines="20" w:after="48"/>
              <w:jc w:val="right"/>
              <w:rPr>
                <w:b/>
                <w:bCs/>
                <w:sz w:val="20"/>
                <w:szCs w:val="20"/>
              </w:rPr>
            </w:pPr>
            <w:r w:rsidRPr="00D36D4A">
              <w:rPr>
                <w:b/>
                <w:bCs/>
                <w:sz w:val="20"/>
                <w:szCs w:val="20"/>
              </w:rPr>
              <w:t>238.06</w:t>
            </w:r>
          </w:p>
        </w:tc>
      </w:tr>
      <w:tr w:rsidR="00986903" w:rsidRPr="00D36D4A" w14:paraId="507594D3" w14:textId="77777777" w:rsidTr="00AA4D1B">
        <w:trPr>
          <w:trHeight w:val="255"/>
        </w:trPr>
        <w:tc>
          <w:tcPr>
            <w:tcW w:w="611" w:type="dxa"/>
            <w:tcBorders>
              <w:top w:val="nil"/>
              <w:left w:val="single" w:sz="4" w:space="0" w:color="auto"/>
              <w:bottom w:val="nil"/>
              <w:right w:val="nil"/>
            </w:tcBorders>
            <w:noWrap/>
            <w:vAlign w:val="bottom"/>
          </w:tcPr>
          <w:p w14:paraId="7B32135B"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4B1D8504" w14:textId="77777777" w:rsidR="00F81C51" w:rsidRPr="00D36D4A" w:rsidRDefault="00F81C51" w:rsidP="00D36D4A">
            <w:pPr>
              <w:spacing w:before="20" w:afterLines="20" w:after="48"/>
              <w:rPr>
                <w:sz w:val="20"/>
                <w:szCs w:val="20"/>
              </w:rPr>
            </w:pPr>
            <w:r w:rsidRPr="00D36D4A">
              <w:rPr>
                <w:sz w:val="20"/>
                <w:szCs w:val="20"/>
              </w:rPr>
              <w:t>Other Scientific Research</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4684C724" w14:textId="77777777" w:rsidR="00F81C51" w:rsidRPr="00D36D4A" w:rsidRDefault="00F81C51" w:rsidP="00D36D4A">
            <w:pPr>
              <w:spacing w:before="20" w:afterLines="20" w:after="48"/>
              <w:jc w:val="right"/>
              <w:rPr>
                <w:sz w:val="20"/>
                <w:szCs w:val="20"/>
              </w:rPr>
            </w:pPr>
            <w:r w:rsidRPr="00D36D4A">
              <w:rPr>
                <w:sz w:val="20"/>
                <w:szCs w:val="20"/>
              </w:rPr>
              <w:t>164.49</w:t>
            </w:r>
          </w:p>
        </w:tc>
        <w:tc>
          <w:tcPr>
            <w:tcW w:w="1284" w:type="dxa"/>
            <w:tcBorders>
              <w:top w:val="single" w:sz="4" w:space="0" w:color="auto"/>
              <w:left w:val="nil"/>
              <w:bottom w:val="single" w:sz="4" w:space="0" w:color="auto"/>
              <w:right w:val="single" w:sz="4" w:space="0" w:color="auto"/>
            </w:tcBorders>
            <w:shd w:val="clear" w:color="auto" w:fill="auto"/>
            <w:noWrap/>
          </w:tcPr>
          <w:p w14:paraId="6ED87E00" w14:textId="77777777" w:rsidR="00F81C51" w:rsidRPr="00D36D4A" w:rsidRDefault="00F81C51" w:rsidP="00D36D4A">
            <w:pPr>
              <w:spacing w:before="20" w:afterLines="20" w:after="48"/>
              <w:jc w:val="right"/>
              <w:rPr>
                <w:sz w:val="20"/>
                <w:szCs w:val="20"/>
              </w:rPr>
            </w:pPr>
            <w:r w:rsidRPr="00D36D4A">
              <w:rPr>
                <w:sz w:val="20"/>
                <w:szCs w:val="20"/>
              </w:rPr>
              <w:t>73.57</w:t>
            </w:r>
          </w:p>
        </w:tc>
        <w:tc>
          <w:tcPr>
            <w:tcW w:w="1260" w:type="dxa"/>
            <w:tcBorders>
              <w:top w:val="single" w:sz="4" w:space="0" w:color="auto"/>
              <w:left w:val="nil"/>
              <w:bottom w:val="single" w:sz="4" w:space="0" w:color="auto"/>
              <w:right w:val="single" w:sz="4" w:space="0" w:color="auto"/>
            </w:tcBorders>
            <w:shd w:val="clear" w:color="auto" w:fill="auto"/>
            <w:noWrap/>
          </w:tcPr>
          <w:p w14:paraId="0266C29C"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3B4490D8" w14:textId="77777777" w:rsidR="00F81C51" w:rsidRPr="00D36D4A" w:rsidRDefault="00F81C51" w:rsidP="00D36D4A">
            <w:pPr>
              <w:spacing w:before="20" w:afterLines="20" w:after="48"/>
              <w:jc w:val="right"/>
              <w:rPr>
                <w:sz w:val="20"/>
                <w:szCs w:val="20"/>
              </w:rPr>
            </w:pPr>
            <w:r w:rsidRPr="00D36D4A">
              <w:rPr>
                <w:sz w:val="20"/>
                <w:szCs w:val="20"/>
              </w:rPr>
              <w:t>238.06</w:t>
            </w:r>
          </w:p>
        </w:tc>
      </w:tr>
      <w:tr w:rsidR="00986903" w:rsidRPr="00D36D4A" w14:paraId="1EDF5A9D" w14:textId="77777777" w:rsidTr="00AA4D1B">
        <w:trPr>
          <w:trHeight w:val="255"/>
        </w:trPr>
        <w:tc>
          <w:tcPr>
            <w:tcW w:w="611" w:type="dxa"/>
            <w:tcBorders>
              <w:top w:val="nil"/>
              <w:left w:val="single" w:sz="4" w:space="0" w:color="auto"/>
              <w:bottom w:val="nil"/>
              <w:right w:val="nil"/>
            </w:tcBorders>
            <w:noWrap/>
            <w:vAlign w:val="bottom"/>
          </w:tcPr>
          <w:p w14:paraId="49DB31C7" w14:textId="77777777" w:rsidR="00F81C51" w:rsidRPr="00D36D4A" w:rsidRDefault="00F81C51" w:rsidP="00D36D4A">
            <w:pPr>
              <w:spacing w:before="20" w:afterLines="20" w:after="48"/>
              <w:rPr>
                <w:i/>
                <w:sz w:val="20"/>
                <w:szCs w:val="20"/>
              </w:rPr>
            </w:pPr>
            <w:r w:rsidRPr="00D36D4A">
              <w:rPr>
                <w:i/>
                <w:sz w:val="20"/>
                <w:szCs w:val="20"/>
              </w:rPr>
              <w:t>C.9</w:t>
            </w:r>
          </w:p>
        </w:tc>
        <w:tc>
          <w:tcPr>
            <w:tcW w:w="3866" w:type="dxa"/>
            <w:tcBorders>
              <w:top w:val="nil"/>
              <w:left w:val="single" w:sz="4" w:space="0" w:color="auto"/>
              <w:bottom w:val="single" w:sz="4" w:space="0" w:color="auto"/>
              <w:right w:val="single" w:sz="4" w:space="0" w:color="auto"/>
            </w:tcBorders>
            <w:noWrap/>
            <w:vAlign w:val="bottom"/>
          </w:tcPr>
          <w:p w14:paraId="791171F0" w14:textId="77777777" w:rsidR="00F81C51" w:rsidRPr="00D36D4A" w:rsidRDefault="00F81C51" w:rsidP="00D36D4A">
            <w:pPr>
              <w:spacing w:before="20" w:afterLines="20" w:after="48"/>
              <w:rPr>
                <w:i/>
                <w:sz w:val="20"/>
                <w:szCs w:val="20"/>
              </w:rPr>
            </w:pPr>
            <w:r w:rsidRPr="00D36D4A">
              <w:rPr>
                <w:i/>
                <w:sz w:val="20"/>
                <w:szCs w:val="20"/>
              </w:rPr>
              <w:t>General Economic Services</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2D4CEB71" w14:textId="77777777" w:rsidR="00F81C51" w:rsidRPr="00D36D4A" w:rsidRDefault="00F81C51" w:rsidP="00D36D4A">
            <w:pPr>
              <w:spacing w:before="20" w:afterLines="20" w:after="48"/>
              <w:jc w:val="right"/>
              <w:rPr>
                <w:b/>
                <w:bCs/>
                <w:sz w:val="20"/>
                <w:szCs w:val="20"/>
              </w:rPr>
            </w:pPr>
            <w:r w:rsidRPr="00D36D4A">
              <w:rPr>
                <w:b/>
                <w:bCs/>
                <w:sz w:val="20"/>
                <w:szCs w:val="20"/>
              </w:rPr>
              <w:t>261.43</w:t>
            </w:r>
          </w:p>
        </w:tc>
        <w:tc>
          <w:tcPr>
            <w:tcW w:w="1284" w:type="dxa"/>
            <w:tcBorders>
              <w:top w:val="single" w:sz="4" w:space="0" w:color="auto"/>
              <w:left w:val="nil"/>
              <w:bottom w:val="single" w:sz="4" w:space="0" w:color="auto"/>
              <w:right w:val="single" w:sz="4" w:space="0" w:color="auto"/>
            </w:tcBorders>
            <w:shd w:val="clear" w:color="auto" w:fill="auto"/>
            <w:noWrap/>
          </w:tcPr>
          <w:p w14:paraId="7AF10D36" w14:textId="77777777" w:rsidR="00F81C51" w:rsidRPr="00D36D4A" w:rsidRDefault="00F81C51" w:rsidP="00D36D4A">
            <w:pPr>
              <w:spacing w:before="20" w:afterLines="20" w:after="48"/>
              <w:jc w:val="right"/>
              <w:rPr>
                <w:b/>
                <w:bCs/>
                <w:sz w:val="20"/>
                <w:szCs w:val="20"/>
              </w:rPr>
            </w:pPr>
            <w:r w:rsidRPr="00D36D4A">
              <w:rPr>
                <w:b/>
                <w:bCs/>
                <w:sz w:val="20"/>
                <w:szCs w:val="20"/>
              </w:rPr>
              <w:t>144.67</w:t>
            </w:r>
          </w:p>
        </w:tc>
        <w:tc>
          <w:tcPr>
            <w:tcW w:w="1260" w:type="dxa"/>
            <w:tcBorders>
              <w:top w:val="single" w:sz="4" w:space="0" w:color="auto"/>
              <w:left w:val="nil"/>
              <w:bottom w:val="single" w:sz="4" w:space="0" w:color="auto"/>
              <w:right w:val="single" w:sz="4" w:space="0" w:color="auto"/>
            </w:tcBorders>
            <w:shd w:val="clear" w:color="auto" w:fill="auto"/>
            <w:noWrap/>
          </w:tcPr>
          <w:p w14:paraId="0C94D58B" w14:textId="77777777" w:rsidR="00F81C51" w:rsidRPr="00D36D4A" w:rsidRDefault="00F81C51" w:rsidP="00D36D4A">
            <w:pPr>
              <w:spacing w:before="20" w:afterLines="20" w:after="48"/>
              <w:jc w:val="right"/>
              <w:rPr>
                <w:b/>
                <w:bCs/>
                <w:sz w:val="20"/>
                <w:szCs w:val="20"/>
              </w:rPr>
            </w:pPr>
            <w:r w:rsidRPr="00D36D4A">
              <w:rPr>
                <w:b/>
                <w:bCs/>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44D0F1F7" w14:textId="77777777" w:rsidR="00F81C51" w:rsidRPr="00D36D4A" w:rsidRDefault="00F81C51" w:rsidP="00D36D4A">
            <w:pPr>
              <w:spacing w:before="20" w:afterLines="20" w:after="48"/>
              <w:jc w:val="right"/>
              <w:rPr>
                <w:b/>
                <w:bCs/>
                <w:sz w:val="20"/>
                <w:szCs w:val="20"/>
              </w:rPr>
            </w:pPr>
            <w:r w:rsidRPr="00D36D4A">
              <w:rPr>
                <w:b/>
                <w:bCs/>
                <w:sz w:val="20"/>
                <w:szCs w:val="20"/>
              </w:rPr>
              <w:t>406.10</w:t>
            </w:r>
          </w:p>
        </w:tc>
      </w:tr>
      <w:tr w:rsidR="00986903" w:rsidRPr="00D36D4A" w14:paraId="67A8FA2D" w14:textId="77777777" w:rsidTr="00AA4D1B">
        <w:trPr>
          <w:trHeight w:val="255"/>
        </w:trPr>
        <w:tc>
          <w:tcPr>
            <w:tcW w:w="611" w:type="dxa"/>
            <w:tcBorders>
              <w:top w:val="nil"/>
              <w:left w:val="single" w:sz="4" w:space="0" w:color="auto"/>
              <w:bottom w:val="nil"/>
              <w:right w:val="nil"/>
            </w:tcBorders>
            <w:noWrap/>
            <w:vAlign w:val="bottom"/>
          </w:tcPr>
          <w:p w14:paraId="79A3F041"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2144E8CC" w14:textId="77777777" w:rsidR="00F81C51" w:rsidRPr="00D36D4A" w:rsidRDefault="00F81C51" w:rsidP="00D36D4A">
            <w:pPr>
              <w:spacing w:before="20" w:afterLines="20" w:after="48"/>
              <w:rPr>
                <w:sz w:val="20"/>
                <w:szCs w:val="20"/>
              </w:rPr>
            </w:pPr>
            <w:r w:rsidRPr="00D36D4A">
              <w:rPr>
                <w:sz w:val="20"/>
                <w:szCs w:val="20"/>
              </w:rPr>
              <w:t>Secretariat- Economic Services</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6BA3A543" w14:textId="77777777" w:rsidR="00F81C51" w:rsidRPr="00D36D4A" w:rsidRDefault="00F81C51" w:rsidP="00D36D4A">
            <w:pPr>
              <w:spacing w:before="20" w:afterLines="20" w:after="48"/>
              <w:jc w:val="right"/>
              <w:rPr>
                <w:sz w:val="20"/>
                <w:szCs w:val="20"/>
              </w:rPr>
            </w:pPr>
            <w:r w:rsidRPr="00D36D4A">
              <w:rPr>
                <w:sz w:val="20"/>
                <w:szCs w:val="20"/>
              </w:rPr>
              <w:t>34.46</w:t>
            </w:r>
          </w:p>
        </w:tc>
        <w:tc>
          <w:tcPr>
            <w:tcW w:w="1284" w:type="dxa"/>
            <w:tcBorders>
              <w:top w:val="single" w:sz="4" w:space="0" w:color="auto"/>
              <w:left w:val="nil"/>
              <w:bottom w:val="single" w:sz="4" w:space="0" w:color="auto"/>
              <w:right w:val="single" w:sz="4" w:space="0" w:color="auto"/>
            </w:tcBorders>
            <w:shd w:val="clear" w:color="auto" w:fill="auto"/>
            <w:noWrap/>
          </w:tcPr>
          <w:p w14:paraId="0007DC4D"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single" w:sz="4" w:space="0" w:color="auto"/>
              <w:left w:val="nil"/>
              <w:bottom w:val="single" w:sz="4" w:space="0" w:color="auto"/>
              <w:right w:val="single" w:sz="4" w:space="0" w:color="auto"/>
            </w:tcBorders>
            <w:shd w:val="clear" w:color="auto" w:fill="auto"/>
            <w:noWrap/>
          </w:tcPr>
          <w:p w14:paraId="489B2B3F"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single" w:sz="4" w:space="0" w:color="auto"/>
              <w:left w:val="nil"/>
              <w:bottom w:val="single" w:sz="4" w:space="0" w:color="auto"/>
              <w:right w:val="single" w:sz="4" w:space="0" w:color="auto"/>
            </w:tcBorders>
            <w:shd w:val="clear" w:color="auto" w:fill="auto"/>
            <w:noWrap/>
          </w:tcPr>
          <w:p w14:paraId="03D6EF5A" w14:textId="77777777" w:rsidR="00F81C51" w:rsidRPr="00D36D4A" w:rsidRDefault="00F81C51" w:rsidP="00D36D4A">
            <w:pPr>
              <w:spacing w:before="20" w:afterLines="20" w:after="48"/>
              <w:jc w:val="right"/>
              <w:rPr>
                <w:sz w:val="20"/>
                <w:szCs w:val="20"/>
              </w:rPr>
            </w:pPr>
            <w:r w:rsidRPr="00D36D4A">
              <w:rPr>
                <w:sz w:val="20"/>
                <w:szCs w:val="20"/>
              </w:rPr>
              <w:t>34.46</w:t>
            </w:r>
          </w:p>
        </w:tc>
      </w:tr>
      <w:tr w:rsidR="00986903" w:rsidRPr="00D36D4A" w14:paraId="756EF53D" w14:textId="77777777" w:rsidTr="00AA4D1B">
        <w:trPr>
          <w:trHeight w:val="255"/>
        </w:trPr>
        <w:tc>
          <w:tcPr>
            <w:tcW w:w="611" w:type="dxa"/>
            <w:tcBorders>
              <w:top w:val="nil"/>
              <w:left w:val="single" w:sz="4" w:space="0" w:color="auto"/>
              <w:bottom w:val="nil"/>
              <w:right w:val="nil"/>
            </w:tcBorders>
            <w:noWrap/>
            <w:vAlign w:val="bottom"/>
          </w:tcPr>
          <w:p w14:paraId="5892902D"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09B1E38B" w14:textId="77777777" w:rsidR="00F81C51" w:rsidRPr="00D36D4A" w:rsidRDefault="00F81C51" w:rsidP="00D36D4A">
            <w:pPr>
              <w:spacing w:before="20" w:afterLines="20" w:after="48"/>
              <w:rPr>
                <w:sz w:val="20"/>
                <w:szCs w:val="20"/>
              </w:rPr>
            </w:pPr>
            <w:r w:rsidRPr="00D36D4A">
              <w:rPr>
                <w:sz w:val="20"/>
                <w:szCs w:val="20"/>
              </w:rPr>
              <w:t>Tourism</w:t>
            </w:r>
          </w:p>
        </w:tc>
        <w:tc>
          <w:tcPr>
            <w:tcW w:w="1236" w:type="dxa"/>
            <w:tcBorders>
              <w:top w:val="nil"/>
              <w:left w:val="single" w:sz="4" w:space="0" w:color="auto"/>
              <w:bottom w:val="single" w:sz="4" w:space="0" w:color="auto"/>
              <w:right w:val="single" w:sz="4" w:space="0" w:color="auto"/>
            </w:tcBorders>
            <w:shd w:val="clear" w:color="auto" w:fill="auto"/>
            <w:noWrap/>
          </w:tcPr>
          <w:p w14:paraId="08731322" w14:textId="77777777" w:rsidR="00F81C51" w:rsidRPr="00D36D4A" w:rsidRDefault="00F81C51" w:rsidP="00D36D4A">
            <w:pPr>
              <w:spacing w:before="20" w:afterLines="20" w:after="48"/>
              <w:jc w:val="right"/>
              <w:rPr>
                <w:sz w:val="20"/>
                <w:szCs w:val="20"/>
              </w:rPr>
            </w:pPr>
            <w:r w:rsidRPr="00D36D4A">
              <w:rPr>
                <w:sz w:val="20"/>
                <w:szCs w:val="20"/>
              </w:rPr>
              <w:t>74.47</w:t>
            </w:r>
          </w:p>
        </w:tc>
        <w:tc>
          <w:tcPr>
            <w:tcW w:w="1284" w:type="dxa"/>
            <w:tcBorders>
              <w:top w:val="nil"/>
              <w:left w:val="nil"/>
              <w:bottom w:val="single" w:sz="4" w:space="0" w:color="auto"/>
              <w:right w:val="single" w:sz="4" w:space="0" w:color="auto"/>
            </w:tcBorders>
            <w:shd w:val="clear" w:color="auto" w:fill="auto"/>
            <w:noWrap/>
          </w:tcPr>
          <w:p w14:paraId="41B1A557" w14:textId="77777777" w:rsidR="00F81C51" w:rsidRPr="00D36D4A" w:rsidRDefault="00F81C51" w:rsidP="00D36D4A">
            <w:pPr>
              <w:spacing w:before="20" w:afterLines="20" w:after="48"/>
              <w:jc w:val="right"/>
              <w:rPr>
                <w:sz w:val="20"/>
                <w:szCs w:val="20"/>
              </w:rPr>
            </w:pPr>
            <w:r w:rsidRPr="00D36D4A">
              <w:rPr>
                <w:sz w:val="20"/>
                <w:szCs w:val="20"/>
              </w:rPr>
              <w:t>144.49</w:t>
            </w:r>
          </w:p>
        </w:tc>
        <w:tc>
          <w:tcPr>
            <w:tcW w:w="1260" w:type="dxa"/>
            <w:tcBorders>
              <w:top w:val="nil"/>
              <w:left w:val="nil"/>
              <w:bottom w:val="single" w:sz="4" w:space="0" w:color="auto"/>
              <w:right w:val="single" w:sz="4" w:space="0" w:color="auto"/>
            </w:tcBorders>
            <w:shd w:val="clear" w:color="auto" w:fill="auto"/>
            <w:noWrap/>
          </w:tcPr>
          <w:p w14:paraId="5720D7F7"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220A0502" w14:textId="77777777" w:rsidR="00F81C51" w:rsidRPr="00D36D4A" w:rsidRDefault="00F81C51" w:rsidP="00D36D4A">
            <w:pPr>
              <w:spacing w:before="20" w:afterLines="20" w:after="48"/>
              <w:jc w:val="right"/>
              <w:rPr>
                <w:sz w:val="20"/>
                <w:szCs w:val="20"/>
              </w:rPr>
            </w:pPr>
            <w:r w:rsidRPr="00D36D4A">
              <w:rPr>
                <w:sz w:val="20"/>
                <w:szCs w:val="20"/>
              </w:rPr>
              <w:t>218.96</w:t>
            </w:r>
          </w:p>
        </w:tc>
      </w:tr>
      <w:tr w:rsidR="00986903" w:rsidRPr="00D36D4A" w14:paraId="6D708D97" w14:textId="77777777" w:rsidTr="00AA4D1B">
        <w:trPr>
          <w:trHeight w:val="255"/>
        </w:trPr>
        <w:tc>
          <w:tcPr>
            <w:tcW w:w="611" w:type="dxa"/>
            <w:tcBorders>
              <w:top w:val="nil"/>
              <w:left w:val="single" w:sz="4" w:space="0" w:color="auto"/>
              <w:bottom w:val="nil"/>
              <w:right w:val="nil"/>
            </w:tcBorders>
            <w:noWrap/>
            <w:vAlign w:val="bottom"/>
          </w:tcPr>
          <w:p w14:paraId="3CC32B5B"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26632830" w14:textId="77777777" w:rsidR="00F81C51" w:rsidRPr="00D36D4A" w:rsidRDefault="00F81C51" w:rsidP="00D36D4A">
            <w:pPr>
              <w:spacing w:before="20" w:afterLines="20" w:after="48"/>
              <w:rPr>
                <w:sz w:val="20"/>
                <w:szCs w:val="20"/>
              </w:rPr>
            </w:pPr>
            <w:r w:rsidRPr="00D36D4A">
              <w:rPr>
                <w:sz w:val="20"/>
                <w:szCs w:val="20"/>
              </w:rPr>
              <w:t>Census, Surveys and Statistics</w:t>
            </w:r>
          </w:p>
        </w:tc>
        <w:tc>
          <w:tcPr>
            <w:tcW w:w="1236" w:type="dxa"/>
            <w:tcBorders>
              <w:top w:val="nil"/>
              <w:left w:val="single" w:sz="4" w:space="0" w:color="auto"/>
              <w:bottom w:val="single" w:sz="4" w:space="0" w:color="auto"/>
              <w:right w:val="single" w:sz="4" w:space="0" w:color="auto"/>
            </w:tcBorders>
            <w:shd w:val="clear" w:color="auto" w:fill="auto"/>
            <w:noWrap/>
          </w:tcPr>
          <w:p w14:paraId="45098304" w14:textId="77777777" w:rsidR="00F81C51" w:rsidRPr="00D36D4A" w:rsidRDefault="00F81C51" w:rsidP="00D36D4A">
            <w:pPr>
              <w:spacing w:before="20" w:afterLines="20" w:after="48"/>
              <w:jc w:val="right"/>
              <w:rPr>
                <w:sz w:val="20"/>
                <w:szCs w:val="20"/>
              </w:rPr>
            </w:pPr>
            <w:r w:rsidRPr="00D36D4A">
              <w:rPr>
                <w:sz w:val="20"/>
                <w:szCs w:val="20"/>
              </w:rPr>
              <w:t>127.33</w:t>
            </w:r>
          </w:p>
        </w:tc>
        <w:tc>
          <w:tcPr>
            <w:tcW w:w="1284" w:type="dxa"/>
            <w:tcBorders>
              <w:top w:val="nil"/>
              <w:left w:val="nil"/>
              <w:bottom w:val="single" w:sz="4" w:space="0" w:color="auto"/>
              <w:right w:val="single" w:sz="4" w:space="0" w:color="auto"/>
            </w:tcBorders>
            <w:shd w:val="clear" w:color="auto" w:fill="auto"/>
            <w:noWrap/>
          </w:tcPr>
          <w:p w14:paraId="18F41888" w14:textId="77777777" w:rsidR="00F81C51" w:rsidRPr="00D36D4A" w:rsidRDefault="00F81C51" w:rsidP="00D36D4A">
            <w:pPr>
              <w:spacing w:before="20" w:afterLines="20" w:after="48"/>
              <w:jc w:val="right"/>
              <w:rPr>
                <w:sz w:val="20"/>
                <w:szCs w:val="20"/>
              </w:rPr>
            </w:pPr>
            <w:r w:rsidRPr="00D36D4A">
              <w:rPr>
                <w:sz w:val="20"/>
                <w:szCs w:val="20"/>
              </w:rPr>
              <w:t>Nil</w:t>
            </w:r>
          </w:p>
        </w:tc>
        <w:tc>
          <w:tcPr>
            <w:tcW w:w="1260" w:type="dxa"/>
            <w:tcBorders>
              <w:top w:val="nil"/>
              <w:left w:val="nil"/>
              <w:bottom w:val="single" w:sz="4" w:space="0" w:color="auto"/>
              <w:right w:val="single" w:sz="4" w:space="0" w:color="auto"/>
            </w:tcBorders>
            <w:shd w:val="clear" w:color="auto" w:fill="auto"/>
            <w:noWrap/>
          </w:tcPr>
          <w:p w14:paraId="675DD858"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164197FD" w14:textId="77777777" w:rsidR="00F81C51" w:rsidRPr="00D36D4A" w:rsidRDefault="00F81C51" w:rsidP="00D36D4A">
            <w:pPr>
              <w:spacing w:before="20" w:afterLines="20" w:after="48"/>
              <w:jc w:val="right"/>
              <w:rPr>
                <w:sz w:val="20"/>
                <w:szCs w:val="20"/>
              </w:rPr>
            </w:pPr>
            <w:r w:rsidRPr="00D36D4A">
              <w:rPr>
                <w:sz w:val="20"/>
                <w:szCs w:val="20"/>
              </w:rPr>
              <w:t>127.33</w:t>
            </w:r>
          </w:p>
        </w:tc>
      </w:tr>
      <w:tr w:rsidR="00986903" w:rsidRPr="00D36D4A" w14:paraId="588B1222" w14:textId="77777777" w:rsidTr="00AA4D1B">
        <w:trPr>
          <w:trHeight w:val="255"/>
        </w:trPr>
        <w:tc>
          <w:tcPr>
            <w:tcW w:w="611" w:type="dxa"/>
            <w:tcBorders>
              <w:top w:val="nil"/>
              <w:left w:val="single" w:sz="4" w:space="0" w:color="auto"/>
              <w:right w:val="nil"/>
            </w:tcBorders>
            <w:noWrap/>
            <w:vAlign w:val="bottom"/>
          </w:tcPr>
          <w:p w14:paraId="11F4BB0A"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74B838BC" w14:textId="77777777" w:rsidR="00F81C51" w:rsidRPr="00D36D4A" w:rsidRDefault="00F81C51" w:rsidP="00D36D4A">
            <w:pPr>
              <w:spacing w:before="20" w:afterLines="20" w:after="48"/>
              <w:rPr>
                <w:sz w:val="20"/>
                <w:szCs w:val="20"/>
              </w:rPr>
            </w:pPr>
            <w:r w:rsidRPr="00D36D4A">
              <w:rPr>
                <w:sz w:val="20"/>
                <w:szCs w:val="20"/>
              </w:rPr>
              <w:t>Other General Economic Services</w:t>
            </w:r>
          </w:p>
        </w:tc>
        <w:tc>
          <w:tcPr>
            <w:tcW w:w="1236" w:type="dxa"/>
            <w:tcBorders>
              <w:top w:val="nil"/>
              <w:left w:val="single" w:sz="4" w:space="0" w:color="auto"/>
              <w:bottom w:val="single" w:sz="4" w:space="0" w:color="auto"/>
              <w:right w:val="single" w:sz="4" w:space="0" w:color="auto"/>
            </w:tcBorders>
            <w:shd w:val="clear" w:color="auto" w:fill="auto"/>
            <w:noWrap/>
          </w:tcPr>
          <w:p w14:paraId="5A6576C9" w14:textId="77777777" w:rsidR="00F81C51" w:rsidRPr="00D36D4A" w:rsidRDefault="00F81C51" w:rsidP="00D36D4A">
            <w:pPr>
              <w:spacing w:before="20" w:afterLines="20" w:after="48"/>
              <w:jc w:val="right"/>
              <w:rPr>
                <w:sz w:val="20"/>
                <w:szCs w:val="20"/>
              </w:rPr>
            </w:pPr>
            <w:r w:rsidRPr="00D36D4A">
              <w:rPr>
                <w:sz w:val="20"/>
                <w:szCs w:val="20"/>
              </w:rPr>
              <w:t>25.17</w:t>
            </w:r>
          </w:p>
        </w:tc>
        <w:tc>
          <w:tcPr>
            <w:tcW w:w="1284" w:type="dxa"/>
            <w:tcBorders>
              <w:top w:val="nil"/>
              <w:left w:val="nil"/>
              <w:bottom w:val="single" w:sz="4" w:space="0" w:color="auto"/>
              <w:right w:val="single" w:sz="4" w:space="0" w:color="auto"/>
            </w:tcBorders>
            <w:shd w:val="clear" w:color="auto" w:fill="auto"/>
            <w:noWrap/>
          </w:tcPr>
          <w:p w14:paraId="018AEBD8" w14:textId="77777777" w:rsidR="00F81C51" w:rsidRPr="00D36D4A" w:rsidRDefault="00F81C51" w:rsidP="00D36D4A">
            <w:pPr>
              <w:spacing w:before="20" w:afterLines="20" w:after="48"/>
              <w:jc w:val="right"/>
              <w:rPr>
                <w:sz w:val="20"/>
                <w:szCs w:val="20"/>
              </w:rPr>
            </w:pPr>
            <w:r w:rsidRPr="00D36D4A">
              <w:rPr>
                <w:sz w:val="20"/>
                <w:szCs w:val="20"/>
              </w:rPr>
              <w:t>0.18</w:t>
            </w:r>
          </w:p>
        </w:tc>
        <w:tc>
          <w:tcPr>
            <w:tcW w:w="1260" w:type="dxa"/>
            <w:tcBorders>
              <w:top w:val="nil"/>
              <w:left w:val="nil"/>
              <w:bottom w:val="single" w:sz="4" w:space="0" w:color="auto"/>
              <w:right w:val="single" w:sz="4" w:space="0" w:color="auto"/>
            </w:tcBorders>
            <w:shd w:val="clear" w:color="auto" w:fill="auto"/>
            <w:noWrap/>
          </w:tcPr>
          <w:p w14:paraId="49866362" w14:textId="77777777" w:rsidR="00F81C51" w:rsidRPr="00D36D4A" w:rsidRDefault="00F81C51" w:rsidP="00D36D4A">
            <w:pPr>
              <w:spacing w:before="20" w:afterLines="20" w:after="48"/>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noWrap/>
          </w:tcPr>
          <w:p w14:paraId="439F7CFF" w14:textId="77777777" w:rsidR="00F81C51" w:rsidRPr="00D36D4A" w:rsidRDefault="00F81C51" w:rsidP="00D36D4A">
            <w:pPr>
              <w:spacing w:before="20" w:afterLines="20" w:after="48"/>
              <w:jc w:val="right"/>
              <w:rPr>
                <w:sz w:val="20"/>
                <w:szCs w:val="20"/>
              </w:rPr>
            </w:pPr>
            <w:r w:rsidRPr="00D36D4A">
              <w:rPr>
                <w:sz w:val="20"/>
                <w:szCs w:val="20"/>
              </w:rPr>
              <w:t>25.35</w:t>
            </w:r>
          </w:p>
        </w:tc>
      </w:tr>
      <w:tr w:rsidR="00986903" w:rsidRPr="00D36D4A" w14:paraId="5BAFF206" w14:textId="77777777" w:rsidTr="00AA4D1B">
        <w:trPr>
          <w:trHeight w:val="255"/>
        </w:trPr>
        <w:tc>
          <w:tcPr>
            <w:tcW w:w="611" w:type="dxa"/>
            <w:tcBorders>
              <w:top w:val="nil"/>
              <w:left w:val="single" w:sz="4" w:space="0" w:color="auto"/>
              <w:bottom w:val="single" w:sz="4" w:space="0" w:color="auto"/>
              <w:right w:val="nil"/>
            </w:tcBorders>
            <w:noWrap/>
            <w:vAlign w:val="bottom"/>
          </w:tcPr>
          <w:p w14:paraId="6A4397D6" w14:textId="77777777" w:rsidR="00F81C51" w:rsidRPr="00D36D4A" w:rsidRDefault="00F81C51" w:rsidP="00D36D4A">
            <w:pPr>
              <w:spacing w:before="20" w:afterLines="20" w:after="48"/>
              <w:rPr>
                <w:sz w:val="20"/>
                <w:szCs w:val="20"/>
              </w:rPr>
            </w:pPr>
            <w:r w:rsidRPr="00D36D4A">
              <w:rPr>
                <w:sz w:val="20"/>
                <w:szCs w:val="20"/>
              </w:rPr>
              <w:t> </w:t>
            </w:r>
          </w:p>
        </w:tc>
        <w:tc>
          <w:tcPr>
            <w:tcW w:w="3866" w:type="dxa"/>
            <w:tcBorders>
              <w:top w:val="nil"/>
              <w:left w:val="single" w:sz="4" w:space="0" w:color="auto"/>
              <w:bottom w:val="single" w:sz="4" w:space="0" w:color="auto"/>
              <w:right w:val="single" w:sz="4" w:space="0" w:color="auto"/>
            </w:tcBorders>
            <w:noWrap/>
            <w:vAlign w:val="bottom"/>
          </w:tcPr>
          <w:p w14:paraId="3E24E5C0" w14:textId="77777777" w:rsidR="00F81C51" w:rsidRPr="00D36D4A" w:rsidRDefault="00F81C51" w:rsidP="00D36D4A">
            <w:pPr>
              <w:spacing w:before="20" w:afterLines="20" w:after="48"/>
              <w:jc w:val="right"/>
              <w:rPr>
                <w:b/>
                <w:sz w:val="20"/>
                <w:szCs w:val="20"/>
              </w:rPr>
            </w:pPr>
            <w:r w:rsidRPr="00D36D4A">
              <w:rPr>
                <w:b/>
                <w:sz w:val="20"/>
                <w:szCs w:val="20"/>
              </w:rPr>
              <w:t>Total-C-Economic Services</w:t>
            </w:r>
          </w:p>
        </w:tc>
        <w:tc>
          <w:tcPr>
            <w:tcW w:w="1236" w:type="dxa"/>
            <w:tcBorders>
              <w:top w:val="single" w:sz="4" w:space="0" w:color="auto"/>
              <w:left w:val="single" w:sz="4" w:space="0" w:color="auto"/>
              <w:bottom w:val="single" w:sz="4" w:space="0" w:color="auto"/>
              <w:right w:val="single" w:sz="4" w:space="0" w:color="auto"/>
            </w:tcBorders>
            <w:shd w:val="clear" w:color="auto" w:fill="auto"/>
            <w:noWrap/>
          </w:tcPr>
          <w:p w14:paraId="288EDE01" w14:textId="77777777" w:rsidR="00F81C51" w:rsidRPr="00D36D4A" w:rsidRDefault="00F81C51" w:rsidP="00D36D4A">
            <w:pPr>
              <w:spacing w:before="20" w:afterLines="20" w:after="48"/>
              <w:jc w:val="right"/>
              <w:rPr>
                <w:b/>
                <w:bCs/>
                <w:sz w:val="20"/>
                <w:szCs w:val="20"/>
              </w:rPr>
            </w:pPr>
            <w:r w:rsidRPr="00D36D4A">
              <w:rPr>
                <w:b/>
                <w:bCs/>
                <w:sz w:val="20"/>
                <w:szCs w:val="20"/>
              </w:rPr>
              <w:t>57,184.77</w:t>
            </w:r>
          </w:p>
        </w:tc>
        <w:tc>
          <w:tcPr>
            <w:tcW w:w="1284" w:type="dxa"/>
            <w:tcBorders>
              <w:top w:val="single" w:sz="4" w:space="0" w:color="auto"/>
              <w:left w:val="nil"/>
              <w:bottom w:val="single" w:sz="4" w:space="0" w:color="auto"/>
              <w:right w:val="single" w:sz="4" w:space="0" w:color="auto"/>
            </w:tcBorders>
            <w:shd w:val="clear" w:color="auto" w:fill="auto"/>
            <w:noWrap/>
          </w:tcPr>
          <w:p w14:paraId="0BE78B62" w14:textId="77777777" w:rsidR="00F81C51" w:rsidRPr="00D36D4A" w:rsidRDefault="00F81C51" w:rsidP="00D36D4A">
            <w:pPr>
              <w:spacing w:before="20" w:afterLines="20" w:after="48"/>
              <w:jc w:val="right"/>
              <w:rPr>
                <w:b/>
                <w:bCs/>
                <w:sz w:val="20"/>
                <w:szCs w:val="20"/>
              </w:rPr>
            </w:pPr>
            <w:r w:rsidRPr="00D36D4A">
              <w:rPr>
                <w:b/>
                <w:bCs/>
                <w:sz w:val="20"/>
                <w:szCs w:val="20"/>
              </w:rPr>
              <w:t>33,716.45</w:t>
            </w:r>
          </w:p>
        </w:tc>
        <w:tc>
          <w:tcPr>
            <w:tcW w:w="1260" w:type="dxa"/>
            <w:tcBorders>
              <w:top w:val="single" w:sz="4" w:space="0" w:color="auto"/>
              <w:left w:val="nil"/>
              <w:bottom w:val="single" w:sz="4" w:space="0" w:color="auto"/>
              <w:right w:val="single" w:sz="4" w:space="0" w:color="auto"/>
            </w:tcBorders>
            <w:shd w:val="clear" w:color="auto" w:fill="auto"/>
            <w:noWrap/>
          </w:tcPr>
          <w:p w14:paraId="4CDAD8DC" w14:textId="77777777" w:rsidR="00F81C51" w:rsidRPr="00D36D4A" w:rsidRDefault="00F81C51" w:rsidP="00D36D4A">
            <w:pPr>
              <w:spacing w:before="20" w:afterLines="20" w:after="48"/>
              <w:jc w:val="right"/>
              <w:rPr>
                <w:b/>
                <w:bCs/>
                <w:sz w:val="20"/>
                <w:szCs w:val="20"/>
              </w:rPr>
            </w:pPr>
            <w:r w:rsidRPr="00D36D4A">
              <w:rPr>
                <w:b/>
                <w:bCs/>
                <w:sz w:val="20"/>
                <w:szCs w:val="20"/>
              </w:rPr>
              <w:t>504.39</w:t>
            </w:r>
          </w:p>
        </w:tc>
        <w:tc>
          <w:tcPr>
            <w:tcW w:w="1080" w:type="dxa"/>
            <w:tcBorders>
              <w:top w:val="single" w:sz="4" w:space="0" w:color="auto"/>
              <w:left w:val="nil"/>
              <w:bottom w:val="single" w:sz="4" w:space="0" w:color="auto"/>
              <w:right w:val="single" w:sz="4" w:space="0" w:color="auto"/>
            </w:tcBorders>
            <w:shd w:val="clear" w:color="auto" w:fill="auto"/>
            <w:noWrap/>
          </w:tcPr>
          <w:p w14:paraId="02BE5AD9" w14:textId="77777777" w:rsidR="00F81C51" w:rsidRPr="00D36D4A" w:rsidRDefault="00F81C51" w:rsidP="00D36D4A">
            <w:pPr>
              <w:spacing w:before="20" w:afterLines="20" w:after="48"/>
              <w:jc w:val="right"/>
              <w:rPr>
                <w:b/>
                <w:bCs/>
                <w:sz w:val="20"/>
                <w:szCs w:val="20"/>
              </w:rPr>
            </w:pPr>
            <w:r w:rsidRPr="00D36D4A">
              <w:rPr>
                <w:b/>
                <w:bCs/>
                <w:sz w:val="20"/>
                <w:szCs w:val="20"/>
              </w:rPr>
              <w:t>91,405.61</w:t>
            </w:r>
          </w:p>
        </w:tc>
      </w:tr>
    </w:tbl>
    <w:p w14:paraId="07E4BD0E" w14:textId="77777777" w:rsidR="00F81C51" w:rsidRPr="00D36D4A" w:rsidRDefault="00F81C51" w:rsidP="00D36D4A">
      <w:pPr>
        <w:spacing w:line="360" w:lineRule="auto"/>
        <w:jc w:val="center"/>
        <w:outlineLvl w:val="0"/>
        <w:rPr>
          <w:sz w:val="20"/>
          <w:szCs w:val="20"/>
        </w:rPr>
      </w:pPr>
      <w:r w:rsidRPr="00D36D4A">
        <w:br w:type="page"/>
      </w:r>
      <w:r w:rsidRPr="00D36D4A">
        <w:rPr>
          <w:b/>
          <w:sz w:val="20"/>
          <w:szCs w:val="20"/>
        </w:rPr>
        <w:lastRenderedPageBreak/>
        <w:t xml:space="preserve">STATEMENT No. 4 - </w:t>
      </w:r>
      <w:r w:rsidRPr="00D36D4A">
        <w:rPr>
          <w:sz w:val="20"/>
          <w:szCs w:val="20"/>
        </w:rPr>
        <w:t>contd.</w:t>
      </w:r>
    </w:p>
    <w:p w14:paraId="6D3589A4" w14:textId="77777777" w:rsidR="00F81C51" w:rsidRPr="00D36D4A" w:rsidRDefault="00F81C51" w:rsidP="00D36D4A">
      <w:pPr>
        <w:outlineLvl w:val="0"/>
        <w:rPr>
          <w:b/>
          <w:bCs/>
          <w:sz w:val="20"/>
          <w:szCs w:val="20"/>
        </w:rPr>
      </w:pPr>
      <w:r w:rsidRPr="00D36D4A">
        <w:rPr>
          <w:b/>
          <w:bCs/>
          <w:sz w:val="20"/>
          <w:szCs w:val="20"/>
        </w:rPr>
        <w:t>A.</w:t>
      </w:r>
      <w:r w:rsidRPr="00D36D4A">
        <w:rPr>
          <w:b/>
          <w:bCs/>
          <w:sz w:val="20"/>
          <w:szCs w:val="20"/>
        </w:rPr>
        <w:tab/>
        <w:t xml:space="preserve">EXPENDITURE BY FUNCTION - </w:t>
      </w:r>
      <w:r w:rsidRPr="00D36D4A">
        <w:rPr>
          <w:bCs/>
          <w:sz w:val="20"/>
          <w:szCs w:val="20"/>
        </w:rPr>
        <w:t>concld.</w:t>
      </w:r>
    </w:p>
    <w:p w14:paraId="39EE4453" w14:textId="0D926C1A" w:rsidR="00F81C51" w:rsidRPr="00D36D4A" w:rsidRDefault="00F81C51" w:rsidP="008D3266">
      <w:pPr>
        <w:ind w:right="223"/>
        <w:jc w:val="right"/>
        <w:rPr>
          <w:bCs/>
          <w:sz w:val="20"/>
          <w:szCs w:val="20"/>
        </w:rPr>
      </w:pPr>
      <w:r w:rsidRPr="00D36D4A">
        <w:rPr>
          <w:b/>
          <w:bCs/>
          <w:sz w:val="20"/>
          <w:szCs w:val="20"/>
        </w:rPr>
        <w:t xml:space="preserve">                            (</w:t>
      </w:r>
      <w:r w:rsidR="00547F07" w:rsidRPr="00D36D4A">
        <w:rPr>
          <w:b/>
          <w:bCs/>
          <w:sz w:val="20"/>
          <w:szCs w:val="20"/>
        </w:rPr>
        <w:t>₹</w:t>
      </w:r>
      <w:r w:rsidRPr="00D36D4A">
        <w:rPr>
          <w:b/>
          <w:bCs/>
          <w:sz w:val="20"/>
          <w:szCs w:val="20"/>
        </w:rPr>
        <w:t xml:space="preserve"> in crore)</w:t>
      </w:r>
    </w:p>
    <w:tbl>
      <w:tblPr>
        <w:tblW w:w="9392" w:type="dxa"/>
        <w:tblInd w:w="108" w:type="dxa"/>
        <w:tblLook w:val="0000" w:firstRow="0" w:lastRow="0" w:firstColumn="0" w:lastColumn="0" w:noHBand="0" w:noVBand="0"/>
      </w:tblPr>
      <w:tblGrid>
        <w:gridCol w:w="611"/>
        <w:gridCol w:w="4249"/>
        <w:gridCol w:w="1166"/>
        <w:gridCol w:w="1066"/>
        <w:gridCol w:w="1134"/>
        <w:gridCol w:w="1166"/>
      </w:tblGrid>
      <w:tr w:rsidR="00986903" w:rsidRPr="00D36D4A" w14:paraId="7E55461D" w14:textId="77777777" w:rsidTr="00AA4D1B">
        <w:trPr>
          <w:trHeight w:val="255"/>
        </w:trPr>
        <w:tc>
          <w:tcPr>
            <w:tcW w:w="611" w:type="dxa"/>
            <w:tcBorders>
              <w:top w:val="single" w:sz="4" w:space="0" w:color="auto"/>
              <w:left w:val="single" w:sz="4" w:space="0" w:color="auto"/>
              <w:bottom w:val="single" w:sz="4" w:space="0" w:color="auto"/>
              <w:right w:val="nil"/>
            </w:tcBorders>
            <w:noWrap/>
            <w:vAlign w:val="bottom"/>
          </w:tcPr>
          <w:p w14:paraId="04C005CA" w14:textId="77777777" w:rsidR="00F81C51" w:rsidRPr="00D36D4A" w:rsidRDefault="00F81C51" w:rsidP="00D36D4A">
            <w:pPr>
              <w:rPr>
                <w:b/>
                <w:bCs/>
                <w:sz w:val="20"/>
                <w:szCs w:val="20"/>
              </w:rPr>
            </w:pPr>
          </w:p>
        </w:tc>
        <w:tc>
          <w:tcPr>
            <w:tcW w:w="4249" w:type="dxa"/>
            <w:tcBorders>
              <w:top w:val="single" w:sz="4" w:space="0" w:color="auto"/>
              <w:left w:val="single" w:sz="4" w:space="0" w:color="auto"/>
              <w:bottom w:val="single" w:sz="4" w:space="0" w:color="auto"/>
              <w:right w:val="single" w:sz="4" w:space="0" w:color="auto"/>
            </w:tcBorders>
            <w:noWrap/>
            <w:vAlign w:val="center"/>
          </w:tcPr>
          <w:p w14:paraId="55AABD7F" w14:textId="77777777" w:rsidR="00F81C51" w:rsidRPr="00D36D4A" w:rsidRDefault="00F81C51" w:rsidP="00D36D4A">
            <w:pPr>
              <w:jc w:val="center"/>
              <w:rPr>
                <w:b/>
                <w:bCs/>
                <w:sz w:val="20"/>
                <w:szCs w:val="20"/>
              </w:rPr>
            </w:pPr>
            <w:r w:rsidRPr="00D36D4A">
              <w:rPr>
                <w:b/>
                <w:bCs/>
                <w:sz w:val="20"/>
                <w:szCs w:val="20"/>
              </w:rPr>
              <w:t>Description</w:t>
            </w:r>
          </w:p>
        </w:tc>
        <w:tc>
          <w:tcPr>
            <w:tcW w:w="1166" w:type="dxa"/>
            <w:tcBorders>
              <w:top w:val="single" w:sz="4" w:space="0" w:color="auto"/>
              <w:left w:val="nil"/>
              <w:bottom w:val="single" w:sz="4" w:space="0" w:color="auto"/>
              <w:right w:val="single" w:sz="4" w:space="0" w:color="auto"/>
            </w:tcBorders>
            <w:noWrap/>
            <w:vAlign w:val="center"/>
          </w:tcPr>
          <w:p w14:paraId="123483F0" w14:textId="77777777" w:rsidR="00F81C51" w:rsidRPr="00D36D4A" w:rsidRDefault="00F81C51" w:rsidP="00D36D4A">
            <w:pPr>
              <w:jc w:val="center"/>
              <w:rPr>
                <w:b/>
                <w:bCs/>
                <w:sz w:val="20"/>
                <w:szCs w:val="20"/>
              </w:rPr>
            </w:pPr>
            <w:r w:rsidRPr="00D36D4A">
              <w:rPr>
                <w:b/>
                <w:bCs/>
                <w:sz w:val="20"/>
                <w:szCs w:val="20"/>
              </w:rPr>
              <w:t>Revenue</w:t>
            </w:r>
          </w:p>
        </w:tc>
        <w:tc>
          <w:tcPr>
            <w:tcW w:w="1066" w:type="dxa"/>
            <w:tcBorders>
              <w:top w:val="single" w:sz="4" w:space="0" w:color="auto"/>
              <w:left w:val="nil"/>
              <w:bottom w:val="single" w:sz="4" w:space="0" w:color="auto"/>
              <w:right w:val="single" w:sz="4" w:space="0" w:color="auto"/>
            </w:tcBorders>
            <w:noWrap/>
            <w:vAlign w:val="center"/>
          </w:tcPr>
          <w:p w14:paraId="03B636A7" w14:textId="77777777" w:rsidR="00F81C51" w:rsidRPr="00D36D4A" w:rsidRDefault="00F81C51" w:rsidP="00D36D4A">
            <w:pPr>
              <w:jc w:val="center"/>
              <w:rPr>
                <w:b/>
                <w:bCs/>
                <w:sz w:val="20"/>
                <w:szCs w:val="20"/>
              </w:rPr>
            </w:pPr>
            <w:r w:rsidRPr="00D36D4A">
              <w:rPr>
                <w:b/>
                <w:bCs/>
                <w:sz w:val="20"/>
                <w:szCs w:val="20"/>
              </w:rPr>
              <w:t>Capital</w:t>
            </w:r>
          </w:p>
        </w:tc>
        <w:tc>
          <w:tcPr>
            <w:tcW w:w="1134" w:type="dxa"/>
            <w:tcBorders>
              <w:top w:val="single" w:sz="4" w:space="0" w:color="auto"/>
              <w:left w:val="nil"/>
              <w:bottom w:val="single" w:sz="4" w:space="0" w:color="auto"/>
              <w:right w:val="single" w:sz="4" w:space="0" w:color="auto"/>
            </w:tcBorders>
            <w:noWrap/>
            <w:vAlign w:val="center"/>
          </w:tcPr>
          <w:p w14:paraId="005B5B72" w14:textId="77777777" w:rsidR="00F81C51" w:rsidRPr="00D36D4A" w:rsidRDefault="00F81C51" w:rsidP="00D36D4A">
            <w:pPr>
              <w:jc w:val="center"/>
              <w:rPr>
                <w:b/>
                <w:bCs/>
                <w:sz w:val="20"/>
                <w:szCs w:val="20"/>
              </w:rPr>
            </w:pPr>
            <w:r w:rsidRPr="00D36D4A">
              <w:rPr>
                <w:b/>
                <w:bCs/>
                <w:sz w:val="20"/>
                <w:szCs w:val="20"/>
              </w:rPr>
              <w:t>Loans &amp; Advances</w:t>
            </w:r>
          </w:p>
        </w:tc>
        <w:tc>
          <w:tcPr>
            <w:tcW w:w="1166" w:type="dxa"/>
            <w:tcBorders>
              <w:top w:val="single" w:sz="4" w:space="0" w:color="auto"/>
              <w:left w:val="nil"/>
              <w:bottom w:val="single" w:sz="4" w:space="0" w:color="auto"/>
              <w:right w:val="single" w:sz="4" w:space="0" w:color="auto"/>
            </w:tcBorders>
            <w:noWrap/>
            <w:vAlign w:val="center"/>
          </w:tcPr>
          <w:p w14:paraId="4BCFCF6C" w14:textId="77777777" w:rsidR="00F81C51" w:rsidRPr="00D36D4A" w:rsidRDefault="00F81C51" w:rsidP="00D36D4A">
            <w:pPr>
              <w:jc w:val="center"/>
              <w:rPr>
                <w:b/>
                <w:bCs/>
                <w:sz w:val="20"/>
                <w:szCs w:val="20"/>
              </w:rPr>
            </w:pPr>
            <w:r w:rsidRPr="00D36D4A">
              <w:rPr>
                <w:b/>
                <w:bCs/>
                <w:sz w:val="20"/>
                <w:szCs w:val="20"/>
              </w:rPr>
              <w:t>Total</w:t>
            </w:r>
          </w:p>
        </w:tc>
      </w:tr>
      <w:tr w:rsidR="00986903" w:rsidRPr="00D36D4A" w14:paraId="32BC9964" w14:textId="77777777" w:rsidTr="00AA4D1B">
        <w:trPr>
          <w:trHeight w:val="255"/>
        </w:trPr>
        <w:tc>
          <w:tcPr>
            <w:tcW w:w="611" w:type="dxa"/>
            <w:tcBorders>
              <w:top w:val="single" w:sz="4" w:space="0" w:color="auto"/>
              <w:left w:val="single" w:sz="4" w:space="0" w:color="auto"/>
              <w:bottom w:val="nil"/>
              <w:right w:val="nil"/>
            </w:tcBorders>
            <w:noWrap/>
            <w:vAlign w:val="bottom"/>
          </w:tcPr>
          <w:p w14:paraId="286FB3A2" w14:textId="77777777" w:rsidR="00F81C51" w:rsidRPr="00D36D4A" w:rsidRDefault="00F81C51" w:rsidP="00D36D4A">
            <w:pPr>
              <w:jc w:val="center"/>
              <w:rPr>
                <w:b/>
                <w:bCs/>
                <w:sz w:val="20"/>
                <w:szCs w:val="20"/>
              </w:rPr>
            </w:pPr>
            <w:r w:rsidRPr="00D36D4A">
              <w:rPr>
                <w:b/>
                <w:bCs/>
                <w:sz w:val="20"/>
                <w:szCs w:val="20"/>
              </w:rPr>
              <w:t>D.</w:t>
            </w:r>
          </w:p>
        </w:tc>
        <w:tc>
          <w:tcPr>
            <w:tcW w:w="4249" w:type="dxa"/>
            <w:tcBorders>
              <w:top w:val="nil"/>
              <w:left w:val="single" w:sz="4" w:space="0" w:color="auto"/>
              <w:bottom w:val="single" w:sz="4" w:space="0" w:color="auto"/>
              <w:right w:val="single" w:sz="4" w:space="0" w:color="auto"/>
            </w:tcBorders>
            <w:noWrap/>
            <w:vAlign w:val="bottom"/>
          </w:tcPr>
          <w:p w14:paraId="604B134F" w14:textId="77777777" w:rsidR="00F81C51" w:rsidRPr="00D36D4A" w:rsidRDefault="00F81C51" w:rsidP="00D36D4A">
            <w:pPr>
              <w:spacing w:before="40" w:after="40"/>
              <w:rPr>
                <w:b/>
                <w:bCs/>
                <w:sz w:val="20"/>
                <w:szCs w:val="20"/>
              </w:rPr>
            </w:pPr>
            <w:r w:rsidRPr="00D36D4A">
              <w:rPr>
                <w:b/>
                <w:bCs/>
                <w:sz w:val="20"/>
                <w:szCs w:val="20"/>
              </w:rPr>
              <w:t xml:space="preserve"> Grants-in-aid </w:t>
            </w:r>
            <w:r w:rsidRPr="00D36D4A">
              <w:rPr>
                <w:b/>
                <w:sz w:val="20"/>
                <w:szCs w:val="20"/>
              </w:rPr>
              <w:t>and</w:t>
            </w:r>
            <w:r w:rsidRPr="00D36D4A">
              <w:rPr>
                <w:b/>
                <w:bCs/>
                <w:sz w:val="20"/>
                <w:szCs w:val="20"/>
              </w:rPr>
              <w:t xml:space="preserve"> Contributions</w:t>
            </w:r>
          </w:p>
        </w:tc>
        <w:tc>
          <w:tcPr>
            <w:tcW w:w="1166" w:type="dxa"/>
            <w:tcBorders>
              <w:top w:val="nil"/>
              <w:left w:val="nil"/>
              <w:bottom w:val="single" w:sz="4" w:space="0" w:color="auto"/>
              <w:right w:val="single" w:sz="4" w:space="0" w:color="auto"/>
            </w:tcBorders>
            <w:noWrap/>
            <w:vAlign w:val="bottom"/>
          </w:tcPr>
          <w:p w14:paraId="3B30A626" w14:textId="77777777" w:rsidR="00F81C51" w:rsidRPr="00D36D4A" w:rsidRDefault="00F81C51" w:rsidP="00D36D4A">
            <w:pPr>
              <w:jc w:val="right"/>
              <w:rPr>
                <w:b/>
                <w:bCs/>
                <w:sz w:val="20"/>
                <w:szCs w:val="20"/>
              </w:rPr>
            </w:pPr>
          </w:p>
        </w:tc>
        <w:tc>
          <w:tcPr>
            <w:tcW w:w="1066" w:type="dxa"/>
            <w:tcBorders>
              <w:top w:val="nil"/>
              <w:left w:val="nil"/>
              <w:bottom w:val="single" w:sz="4" w:space="0" w:color="auto"/>
              <w:right w:val="single" w:sz="4" w:space="0" w:color="auto"/>
            </w:tcBorders>
            <w:noWrap/>
            <w:vAlign w:val="bottom"/>
          </w:tcPr>
          <w:p w14:paraId="5462E196" w14:textId="77777777" w:rsidR="00F81C51" w:rsidRPr="00D36D4A" w:rsidRDefault="00F81C51" w:rsidP="00D36D4A">
            <w:pPr>
              <w:jc w:val="right"/>
              <w:rPr>
                <w:b/>
                <w:bCs/>
                <w:sz w:val="20"/>
                <w:szCs w:val="20"/>
              </w:rPr>
            </w:pPr>
          </w:p>
        </w:tc>
        <w:tc>
          <w:tcPr>
            <w:tcW w:w="1134" w:type="dxa"/>
            <w:tcBorders>
              <w:top w:val="nil"/>
              <w:left w:val="nil"/>
              <w:bottom w:val="single" w:sz="4" w:space="0" w:color="auto"/>
              <w:right w:val="single" w:sz="4" w:space="0" w:color="auto"/>
            </w:tcBorders>
            <w:noWrap/>
            <w:vAlign w:val="bottom"/>
          </w:tcPr>
          <w:p w14:paraId="707512E7" w14:textId="77777777" w:rsidR="00F81C51" w:rsidRPr="00D36D4A" w:rsidRDefault="00F81C51" w:rsidP="00D36D4A">
            <w:pPr>
              <w:jc w:val="right"/>
              <w:rPr>
                <w:b/>
                <w:bCs/>
                <w:sz w:val="20"/>
                <w:szCs w:val="20"/>
              </w:rPr>
            </w:pPr>
          </w:p>
        </w:tc>
        <w:tc>
          <w:tcPr>
            <w:tcW w:w="1166" w:type="dxa"/>
            <w:tcBorders>
              <w:top w:val="nil"/>
              <w:left w:val="nil"/>
              <w:bottom w:val="single" w:sz="4" w:space="0" w:color="auto"/>
              <w:right w:val="single" w:sz="4" w:space="0" w:color="auto"/>
            </w:tcBorders>
            <w:noWrap/>
            <w:vAlign w:val="bottom"/>
          </w:tcPr>
          <w:p w14:paraId="566318D5" w14:textId="77777777" w:rsidR="00F81C51" w:rsidRPr="00D36D4A" w:rsidRDefault="00F81C51" w:rsidP="00D36D4A">
            <w:pPr>
              <w:jc w:val="right"/>
              <w:rPr>
                <w:b/>
                <w:bCs/>
                <w:sz w:val="20"/>
                <w:szCs w:val="20"/>
              </w:rPr>
            </w:pPr>
          </w:p>
        </w:tc>
      </w:tr>
      <w:tr w:rsidR="00986903" w:rsidRPr="00D36D4A" w14:paraId="7929287E" w14:textId="77777777" w:rsidTr="00AA4D1B">
        <w:trPr>
          <w:trHeight w:val="510"/>
        </w:trPr>
        <w:tc>
          <w:tcPr>
            <w:tcW w:w="611" w:type="dxa"/>
            <w:tcBorders>
              <w:top w:val="nil"/>
              <w:left w:val="single" w:sz="4" w:space="0" w:color="auto"/>
              <w:bottom w:val="nil"/>
              <w:right w:val="nil"/>
            </w:tcBorders>
            <w:noWrap/>
          </w:tcPr>
          <w:p w14:paraId="08556E65" w14:textId="77777777" w:rsidR="00F81C51" w:rsidRPr="00D36D4A" w:rsidRDefault="00F81C51" w:rsidP="00D36D4A">
            <w:pPr>
              <w:jc w:val="right"/>
              <w:rPr>
                <w:sz w:val="20"/>
                <w:szCs w:val="20"/>
              </w:rPr>
            </w:pPr>
          </w:p>
        </w:tc>
        <w:tc>
          <w:tcPr>
            <w:tcW w:w="4249" w:type="dxa"/>
            <w:tcBorders>
              <w:top w:val="single" w:sz="4" w:space="0" w:color="auto"/>
              <w:left w:val="single" w:sz="4" w:space="0" w:color="auto"/>
              <w:bottom w:val="single" w:sz="4" w:space="0" w:color="auto"/>
              <w:right w:val="single" w:sz="4" w:space="0" w:color="auto"/>
            </w:tcBorders>
            <w:vAlign w:val="bottom"/>
          </w:tcPr>
          <w:p w14:paraId="5078BCBB" w14:textId="77777777" w:rsidR="00F81C51" w:rsidRPr="00D36D4A" w:rsidRDefault="00F81C51" w:rsidP="00D36D4A">
            <w:pPr>
              <w:rPr>
                <w:sz w:val="20"/>
                <w:szCs w:val="20"/>
              </w:rPr>
            </w:pPr>
            <w:r w:rsidRPr="00D36D4A">
              <w:rPr>
                <w:sz w:val="20"/>
                <w:szCs w:val="20"/>
              </w:rPr>
              <w:t xml:space="preserve">Compensation and Assignments to Local Bodies </w:t>
            </w:r>
          </w:p>
          <w:p w14:paraId="42ED39EF" w14:textId="77777777" w:rsidR="00F81C51" w:rsidRPr="00D36D4A" w:rsidRDefault="00F81C51" w:rsidP="00D36D4A">
            <w:pPr>
              <w:rPr>
                <w:sz w:val="20"/>
                <w:szCs w:val="20"/>
              </w:rPr>
            </w:pPr>
            <w:r w:rsidRPr="00D36D4A">
              <w:rPr>
                <w:sz w:val="20"/>
                <w:szCs w:val="20"/>
              </w:rPr>
              <w:t>and Panchayati Raj Institutions</w:t>
            </w:r>
          </w:p>
        </w:tc>
        <w:tc>
          <w:tcPr>
            <w:tcW w:w="1166" w:type="dxa"/>
            <w:tcBorders>
              <w:top w:val="single" w:sz="4" w:space="0" w:color="auto"/>
              <w:left w:val="single" w:sz="4" w:space="0" w:color="auto"/>
              <w:bottom w:val="single" w:sz="4" w:space="0" w:color="auto"/>
              <w:right w:val="single" w:sz="4" w:space="0" w:color="auto"/>
            </w:tcBorders>
            <w:shd w:val="clear" w:color="auto" w:fill="auto"/>
            <w:noWrap/>
          </w:tcPr>
          <w:p w14:paraId="21D46429" w14:textId="77777777" w:rsidR="00F81C51" w:rsidRPr="00D36D4A" w:rsidRDefault="00F81C51" w:rsidP="00D36D4A">
            <w:pPr>
              <w:jc w:val="right"/>
              <w:rPr>
                <w:sz w:val="20"/>
                <w:szCs w:val="20"/>
              </w:rPr>
            </w:pPr>
            <w:r w:rsidRPr="00D36D4A">
              <w:rPr>
                <w:sz w:val="20"/>
                <w:szCs w:val="20"/>
              </w:rPr>
              <w:t>8,516.87</w:t>
            </w:r>
          </w:p>
        </w:tc>
        <w:tc>
          <w:tcPr>
            <w:tcW w:w="1066" w:type="dxa"/>
            <w:tcBorders>
              <w:top w:val="single" w:sz="4" w:space="0" w:color="auto"/>
              <w:left w:val="nil"/>
              <w:bottom w:val="single" w:sz="4" w:space="0" w:color="auto"/>
              <w:right w:val="single" w:sz="4" w:space="0" w:color="auto"/>
            </w:tcBorders>
            <w:shd w:val="clear" w:color="auto" w:fill="auto"/>
            <w:noWrap/>
          </w:tcPr>
          <w:p w14:paraId="6C1346AB" w14:textId="77777777" w:rsidR="00F81C51" w:rsidRPr="00D36D4A" w:rsidRDefault="00F81C51" w:rsidP="00D36D4A">
            <w:pPr>
              <w:jc w:val="right"/>
              <w:rPr>
                <w:sz w:val="20"/>
                <w:szCs w:val="20"/>
              </w:rPr>
            </w:pPr>
            <w:r w:rsidRPr="00D36D4A">
              <w:rPr>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3A8AFCCA" w14:textId="77777777" w:rsidR="00F81C51" w:rsidRPr="00D36D4A" w:rsidRDefault="00F81C51" w:rsidP="00D36D4A">
            <w:pPr>
              <w:jc w:val="right"/>
              <w:rPr>
                <w:sz w:val="20"/>
                <w:szCs w:val="20"/>
              </w:rPr>
            </w:pPr>
            <w:r w:rsidRPr="00D36D4A">
              <w:rPr>
                <w:sz w:val="20"/>
                <w:szCs w:val="20"/>
              </w:rPr>
              <w:t>Nil</w:t>
            </w:r>
          </w:p>
        </w:tc>
        <w:tc>
          <w:tcPr>
            <w:tcW w:w="1166" w:type="dxa"/>
            <w:tcBorders>
              <w:top w:val="single" w:sz="4" w:space="0" w:color="auto"/>
              <w:left w:val="nil"/>
              <w:bottom w:val="single" w:sz="4" w:space="0" w:color="auto"/>
              <w:right w:val="single" w:sz="4" w:space="0" w:color="auto"/>
            </w:tcBorders>
            <w:shd w:val="clear" w:color="auto" w:fill="auto"/>
            <w:noWrap/>
          </w:tcPr>
          <w:p w14:paraId="0110B62A" w14:textId="77777777" w:rsidR="00F81C51" w:rsidRPr="00D36D4A" w:rsidRDefault="00F81C51" w:rsidP="00D36D4A">
            <w:pPr>
              <w:jc w:val="right"/>
              <w:rPr>
                <w:sz w:val="20"/>
                <w:szCs w:val="20"/>
              </w:rPr>
            </w:pPr>
            <w:r w:rsidRPr="00D36D4A">
              <w:rPr>
                <w:sz w:val="20"/>
                <w:szCs w:val="20"/>
              </w:rPr>
              <w:t>8,516.87</w:t>
            </w:r>
          </w:p>
        </w:tc>
      </w:tr>
      <w:tr w:rsidR="00986903" w:rsidRPr="00D36D4A" w14:paraId="52B52AA3" w14:textId="77777777" w:rsidTr="00AA4D1B">
        <w:trPr>
          <w:trHeight w:val="255"/>
        </w:trPr>
        <w:tc>
          <w:tcPr>
            <w:tcW w:w="611" w:type="dxa"/>
            <w:tcBorders>
              <w:top w:val="nil"/>
              <w:left w:val="single" w:sz="4" w:space="0" w:color="auto"/>
              <w:bottom w:val="nil"/>
              <w:right w:val="nil"/>
            </w:tcBorders>
            <w:noWrap/>
            <w:vAlign w:val="bottom"/>
          </w:tcPr>
          <w:p w14:paraId="3B0375AB" w14:textId="77777777" w:rsidR="00F81C51" w:rsidRPr="00D36D4A" w:rsidRDefault="00F81C51" w:rsidP="00D36D4A">
            <w:pPr>
              <w:jc w:val="center"/>
              <w:rPr>
                <w:b/>
                <w:sz w:val="20"/>
                <w:szCs w:val="20"/>
              </w:rPr>
            </w:pPr>
          </w:p>
        </w:tc>
        <w:tc>
          <w:tcPr>
            <w:tcW w:w="4249" w:type="dxa"/>
            <w:tcBorders>
              <w:top w:val="nil"/>
              <w:left w:val="single" w:sz="4" w:space="0" w:color="auto"/>
              <w:bottom w:val="single" w:sz="4" w:space="0" w:color="auto"/>
              <w:right w:val="single" w:sz="4" w:space="0" w:color="auto"/>
            </w:tcBorders>
            <w:vAlign w:val="bottom"/>
          </w:tcPr>
          <w:p w14:paraId="0EC5E4EF" w14:textId="77777777" w:rsidR="00F81C51" w:rsidRPr="00D36D4A" w:rsidRDefault="00F81C51" w:rsidP="00D36D4A">
            <w:pPr>
              <w:jc w:val="right"/>
              <w:rPr>
                <w:b/>
                <w:sz w:val="20"/>
                <w:szCs w:val="20"/>
              </w:rPr>
            </w:pPr>
            <w:r w:rsidRPr="00D36D4A">
              <w:rPr>
                <w:b/>
                <w:sz w:val="20"/>
                <w:szCs w:val="20"/>
              </w:rPr>
              <w:t>Total-D-</w:t>
            </w:r>
            <w:r w:rsidRPr="00D36D4A">
              <w:rPr>
                <w:b/>
                <w:bCs/>
                <w:sz w:val="20"/>
                <w:szCs w:val="20"/>
              </w:rPr>
              <w:t xml:space="preserve"> Grants-in-aid </w:t>
            </w:r>
            <w:r w:rsidRPr="00D36D4A">
              <w:rPr>
                <w:b/>
                <w:sz w:val="20"/>
                <w:szCs w:val="20"/>
              </w:rPr>
              <w:t>and</w:t>
            </w:r>
            <w:r w:rsidRPr="00D36D4A">
              <w:rPr>
                <w:b/>
                <w:bCs/>
                <w:sz w:val="20"/>
                <w:szCs w:val="20"/>
              </w:rPr>
              <w:t xml:space="preserve"> Contributions</w:t>
            </w:r>
          </w:p>
        </w:tc>
        <w:tc>
          <w:tcPr>
            <w:tcW w:w="1166" w:type="dxa"/>
            <w:tcBorders>
              <w:top w:val="single" w:sz="4" w:space="0" w:color="auto"/>
              <w:left w:val="single" w:sz="4" w:space="0" w:color="auto"/>
              <w:bottom w:val="single" w:sz="4" w:space="0" w:color="auto"/>
              <w:right w:val="single" w:sz="4" w:space="0" w:color="auto"/>
            </w:tcBorders>
            <w:shd w:val="clear" w:color="auto" w:fill="auto"/>
            <w:noWrap/>
          </w:tcPr>
          <w:p w14:paraId="58EC670F" w14:textId="77777777" w:rsidR="00F81C51" w:rsidRPr="00D36D4A" w:rsidRDefault="00F81C51" w:rsidP="00D36D4A">
            <w:pPr>
              <w:jc w:val="right"/>
              <w:rPr>
                <w:b/>
                <w:sz w:val="20"/>
                <w:szCs w:val="20"/>
              </w:rPr>
            </w:pPr>
            <w:r w:rsidRPr="00D36D4A">
              <w:rPr>
                <w:b/>
                <w:bCs/>
                <w:sz w:val="20"/>
                <w:szCs w:val="20"/>
              </w:rPr>
              <w:t>8,516.87</w:t>
            </w:r>
          </w:p>
        </w:tc>
        <w:tc>
          <w:tcPr>
            <w:tcW w:w="1066" w:type="dxa"/>
            <w:tcBorders>
              <w:top w:val="single" w:sz="4" w:space="0" w:color="auto"/>
              <w:left w:val="nil"/>
              <w:bottom w:val="single" w:sz="4" w:space="0" w:color="auto"/>
              <w:right w:val="single" w:sz="4" w:space="0" w:color="auto"/>
            </w:tcBorders>
            <w:shd w:val="clear" w:color="auto" w:fill="auto"/>
            <w:noWrap/>
          </w:tcPr>
          <w:p w14:paraId="003A9A2C" w14:textId="77777777" w:rsidR="00F81C51" w:rsidRPr="00D36D4A" w:rsidRDefault="00F81C51" w:rsidP="00D36D4A">
            <w:pPr>
              <w:jc w:val="right"/>
              <w:rPr>
                <w:b/>
                <w:sz w:val="20"/>
                <w:szCs w:val="20"/>
              </w:rPr>
            </w:pPr>
            <w:r w:rsidRPr="00D36D4A">
              <w:rPr>
                <w:b/>
                <w:bCs/>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633936CA" w14:textId="77777777" w:rsidR="00F81C51" w:rsidRPr="00D36D4A" w:rsidRDefault="00F81C51" w:rsidP="00D36D4A">
            <w:pPr>
              <w:jc w:val="right"/>
              <w:rPr>
                <w:b/>
                <w:sz w:val="20"/>
                <w:szCs w:val="20"/>
              </w:rPr>
            </w:pPr>
            <w:r w:rsidRPr="00D36D4A">
              <w:rPr>
                <w:b/>
                <w:bCs/>
                <w:sz w:val="20"/>
                <w:szCs w:val="20"/>
              </w:rPr>
              <w:t>Nil</w:t>
            </w:r>
          </w:p>
        </w:tc>
        <w:tc>
          <w:tcPr>
            <w:tcW w:w="1166" w:type="dxa"/>
            <w:tcBorders>
              <w:top w:val="single" w:sz="4" w:space="0" w:color="auto"/>
              <w:left w:val="nil"/>
              <w:bottom w:val="single" w:sz="4" w:space="0" w:color="auto"/>
              <w:right w:val="single" w:sz="4" w:space="0" w:color="auto"/>
            </w:tcBorders>
            <w:shd w:val="clear" w:color="auto" w:fill="auto"/>
            <w:noWrap/>
          </w:tcPr>
          <w:p w14:paraId="24F7D50D" w14:textId="77777777" w:rsidR="00F81C51" w:rsidRPr="00D36D4A" w:rsidRDefault="00F81C51" w:rsidP="00D36D4A">
            <w:pPr>
              <w:jc w:val="right"/>
              <w:rPr>
                <w:b/>
                <w:sz w:val="20"/>
                <w:szCs w:val="20"/>
              </w:rPr>
            </w:pPr>
            <w:r w:rsidRPr="00D36D4A">
              <w:rPr>
                <w:b/>
                <w:bCs/>
                <w:sz w:val="20"/>
                <w:szCs w:val="20"/>
              </w:rPr>
              <w:t>8,516.87</w:t>
            </w:r>
          </w:p>
        </w:tc>
      </w:tr>
      <w:tr w:rsidR="00986903" w:rsidRPr="00D36D4A" w14:paraId="7479194B" w14:textId="77777777" w:rsidTr="00AA4D1B">
        <w:trPr>
          <w:trHeight w:val="255"/>
        </w:trPr>
        <w:tc>
          <w:tcPr>
            <w:tcW w:w="611" w:type="dxa"/>
            <w:tcBorders>
              <w:top w:val="nil"/>
              <w:left w:val="single" w:sz="4" w:space="0" w:color="auto"/>
              <w:bottom w:val="nil"/>
              <w:right w:val="nil"/>
            </w:tcBorders>
            <w:noWrap/>
            <w:vAlign w:val="bottom"/>
          </w:tcPr>
          <w:p w14:paraId="0B31A408" w14:textId="77777777" w:rsidR="00F81C51" w:rsidRPr="00D36D4A" w:rsidRDefault="00F81C51" w:rsidP="00D36D4A">
            <w:pPr>
              <w:jc w:val="center"/>
              <w:rPr>
                <w:b/>
                <w:sz w:val="20"/>
                <w:szCs w:val="20"/>
              </w:rPr>
            </w:pPr>
            <w:r w:rsidRPr="00D36D4A">
              <w:rPr>
                <w:b/>
                <w:sz w:val="20"/>
                <w:szCs w:val="20"/>
              </w:rPr>
              <w:t>E.</w:t>
            </w:r>
          </w:p>
        </w:tc>
        <w:tc>
          <w:tcPr>
            <w:tcW w:w="4249" w:type="dxa"/>
            <w:tcBorders>
              <w:top w:val="nil"/>
              <w:left w:val="single" w:sz="4" w:space="0" w:color="auto"/>
              <w:bottom w:val="single" w:sz="4" w:space="0" w:color="auto"/>
              <w:right w:val="single" w:sz="4" w:space="0" w:color="auto"/>
            </w:tcBorders>
            <w:vAlign w:val="bottom"/>
          </w:tcPr>
          <w:p w14:paraId="0A6E8134" w14:textId="77777777" w:rsidR="00F81C51" w:rsidRPr="00D36D4A" w:rsidRDefault="00F81C51" w:rsidP="00D36D4A">
            <w:pPr>
              <w:spacing w:before="40" w:after="40"/>
              <w:rPr>
                <w:b/>
                <w:sz w:val="20"/>
                <w:szCs w:val="20"/>
              </w:rPr>
            </w:pPr>
            <w:r w:rsidRPr="00D36D4A">
              <w:rPr>
                <w:b/>
                <w:sz w:val="20"/>
                <w:szCs w:val="20"/>
              </w:rPr>
              <w:t>Public Debt</w:t>
            </w:r>
          </w:p>
        </w:tc>
        <w:tc>
          <w:tcPr>
            <w:tcW w:w="1166" w:type="dxa"/>
            <w:tcBorders>
              <w:top w:val="nil"/>
              <w:left w:val="nil"/>
              <w:bottom w:val="single" w:sz="4" w:space="0" w:color="auto"/>
              <w:right w:val="single" w:sz="4" w:space="0" w:color="auto"/>
            </w:tcBorders>
            <w:noWrap/>
          </w:tcPr>
          <w:p w14:paraId="4C5F6781" w14:textId="77777777" w:rsidR="00F81C51" w:rsidRPr="00D36D4A" w:rsidRDefault="00F81C51" w:rsidP="00D36D4A">
            <w:pPr>
              <w:jc w:val="right"/>
              <w:rPr>
                <w:b/>
                <w:sz w:val="20"/>
                <w:szCs w:val="20"/>
              </w:rPr>
            </w:pPr>
          </w:p>
        </w:tc>
        <w:tc>
          <w:tcPr>
            <w:tcW w:w="1066" w:type="dxa"/>
            <w:tcBorders>
              <w:top w:val="nil"/>
              <w:left w:val="nil"/>
              <w:bottom w:val="single" w:sz="4" w:space="0" w:color="auto"/>
              <w:right w:val="single" w:sz="4" w:space="0" w:color="auto"/>
            </w:tcBorders>
            <w:noWrap/>
          </w:tcPr>
          <w:p w14:paraId="0312A1E0" w14:textId="77777777" w:rsidR="00F81C51" w:rsidRPr="00D36D4A" w:rsidRDefault="00F81C51" w:rsidP="00D36D4A">
            <w:pPr>
              <w:jc w:val="right"/>
              <w:rPr>
                <w:sz w:val="20"/>
                <w:szCs w:val="20"/>
              </w:rPr>
            </w:pPr>
          </w:p>
        </w:tc>
        <w:tc>
          <w:tcPr>
            <w:tcW w:w="1134" w:type="dxa"/>
            <w:tcBorders>
              <w:top w:val="nil"/>
              <w:left w:val="nil"/>
              <w:bottom w:val="single" w:sz="4" w:space="0" w:color="auto"/>
              <w:right w:val="single" w:sz="4" w:space="0" w:color="auto"/>
            </w:tcBorders>
            <w:noWrap/>
          </w:tcPr>
          <w:p w14:paraId="7CD8B1F6" w14:textId="77777777" w:rsidR="00F81C51" w:rsidRPr="00D36D4A" w:rsidRDefault="00F81C51" w:rsidP="00D36D4A">
            <w:pPr>
              <w:jc w:val="right"/>
              <w:rPr>
                <w:sz w:val="20"/>
                <w:szCs w:val="20"/>
              </w:rPr>
            </w:pPr>
          </w:p>
        </w:tc>
        <w:tc>
          <w:tcPr>
            <w:tcW w:w="1166" w:type="dxa"/>
            <w:tcBorders>
              <w:top w:val="nil"/>
              <w:left w:val="nil"/>
              <w:bottom w:val="single" w:sz="4" w:space="0" w:color="auto"/>
              <w:right w:val="single" w:sz="4" w:space="0" w:color="auto"/>
            </w:tcBorders>
            <w:noWrap/>
          </w:tcPr>
          <w:p w14:paraId="2030354A" w14:textId="77777777" w:rsidR="00F81C51" w:rsidRPr="00D36D4A" w:rsidRDefault="00F81C51" w:rsidP="00D36D4A">
            <w:pPr>
              <w:jc w:val="right"/>
              <w:rPr>
                <w:b/>
                <w:sz w:val="20"/>
                <w:szCs w:val="20"/>
              </w:rPr>
            </w:pPr>
          </w:p>
        </w:tc>
      </w:tr>
      <w:tr w:rsidR="00986903" w:rsidRPr="00D36D4A" w14:paraId="35C323A7" w14:textId="77777777" w:rsidTr="00AA4D1B">
        <w:trPr>
          <w:trHeight w:val="255"/>
        </w:trPr>
        <w:tc>
          <w:tcPr>
            <w:tcW w:w="611" w:type="dxa"/>
            <w:tcBorders>
              <w:top w:val="nil"/>
              <w:left w:val="single" w:sz="4" w:space="0" w:color="auto"/>
              <w:bottom w:val="nil"/>
              <w:right w:val="nil"/>
            </w:tcBorders>
            <w:noWrap/>
            <w:vAlign w:val="bottom"/>
          </w:tcPr>
          <w:p w14:paraId="64CC420A" w14:textId="77777777" w:rsidR="00F81C51" w:rsidRPr="00D36D4A" w:rsidRDefault="00F81C51" w:rsidP="00D36D4A">
            <w:pPr>
              <w:jc w:val="center"/>
              <w:rPr>
                <w:sz w:val="20"/>
                <w:szCs w:val="20"/>
              </w:rPr>
            </w:pPr>
          </w:p>
        </w:tc>
        <w:tc>
          <w:tcPr>
            <w:tcW w:w="4249" w:type="dxa"/>
            <w:tcBorders>
              <w:top w:val="nil"/>
              <w:left w:val="single" w:sz="4" w:space="0" w:color="auto"/>
              <w:bottom w:val="single" w:sz="4" w:space="0" w:color="auto"/>
              <w:right w:val="single" w:sz="4" w:space="0" w:color="auto"/>
            </w:tcBorders>
            <w:vAlign w:val="bottom"/>
          </w:tcPr>
          <w:p w14:paraId="0B0E53C6" w14:textId="77777777" w:rsidR="00F81C51" w:rsidRPr="00D36D4A" w:rsidRDefault="00F81C51" w:rsidP="00D36D4A">
            <w:pPr>
              <w:rPr>
                <w:bCs/>
                <w:sz w:val="20"/>
                <w:szCs w:val="20"/>
              </w:rPr>
            </w:pPr>
            <w:r w:rsidRPr="00D36D4A">
              <w:rPr>
                <w:bCs/>
                <w:sz w:val="20"/>
                <w:szCs w:val="20"/>
              </w:rPr>
              <w:t>Internal Debt of the State Government</w:t>
            </w:r>
          </w:p>
        </w:tc>
        <w:tc>
          <w:tcPr>
            <w:tcW w:w="1166" w:type="dxa"/>
            <w:tcBorders>
              <w:top w:val="single" w:sz="4" w:space="0" w:color="auto"/>
              <w:left w:val="single" w:sz="4" w:space="0" w:color="auto"/>
              <w:bottom w:val="single" w:sz="4" w:space="0" w:color="auto"/>
              <w:right w:val="single" w:sz="4" w:space="0" w:color="auto"/>
            </w:tcBorders>
            <w:shd w:val="clear" w:color="auto" w:fill="auto"/>
            <w:noWrap/>
          </w:tcPr>
          <w:p w14:paraId="3FB09A1D" w14:textId="77777777" w:rsidR="00F81C51" w:rsidRPr="00D36D4A" w:rsidRDefault="00F81C51" w:rsidP="00D36D4A">
            <w:pPr>
              <w:jc w:val="right"/>
              <w:rPr>
                <w:sz w:val="20"/>
                <w:szCs w:val="20"/>
              </w:rPr>
            </w:pPr>
            <w:r w:rsidRPr="00D36D4A">
              <w:rPr>
                <w:sz w:val="20"/>
                <w:szCs w:val="20"/>
              </w:rPr>
              <w:t>Nil</w:t>
            </w:r>
          </w:p>
        </w:tc>
        <w:tc>
          <w:tcPr>
            <w:tcW w:w="1066" w:type="dxa"/>
            <w:tcBorders>
              <w:top w:val="single" w:sz="4" w:space="0" w:color="auto"/>
              <w:left w:val="nil"/>
              <w:bottom w:val="single" w:sz="4" w:space="0" w:color="auto"/>
              <w:right w:val="single" w:sz="4" w:space="0" w:color="auto"/>
            </w:tcBorders>
            <w:shd w:val="clear" w:color="auto" w:fill="auto"/>
            <w:noWrap/>
          </w:tcPr>
          <w:p w14:paraId="75151370" w14:textId="77777777" w:rsidR="00F81C51" w:rsidRPr="00D36D4A" w:rsidRDefault="00F81C51" w:rsidP="00D36D4A">
            <w:pPr>
              <w:jc w:val="right"/>
              <w:rPr>
                <w:sz w:val="20"/>
                <w:szCs w:val="20"/>
              </w:rPr>
            </w:pPr>
            <w:r w:rsidRPr="00D36D4A">
              <w:rPr>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4497A5C6" w14:textId="77777777" w:rsidR="00F81C51" w:rsidRPr="00D36D4A" w:rsidRDefault="00F81C51" w:rsidP="00D36D4A">
            <w:pPr>
              <w:jc w:val="right"/>
              <w:rPr>
                <w:sz w:val="20"/>
                <w:szCs w:val="20"/>
              </w:rPr>
            </w:pPr>
            <w:r w:rsidRPr="00D36D4A">
              <w:rPr>
                <w:sz w:val="20"/>
                <w:szCs w:val="20"/>
              </w:rPr>
              <w:t>19,020.47</w:t>
            </w:r>
          </w:p>
        </w:tc>
        <w:tc>
          <w:tcPr>
            <w:tcW w:w="1166" w:type="dxa"/>
            <w:tcBorders>
              <w:top w:val="single" w:sz="4" w:space="0" w:color="auto"/>
              <w:left w:val="nil"/>
              <w:bottom w:val="single" w:sz="4" w:space="0" w:color="auto"/>
              <w:right w:val="single" w:sz="4" w:space="0" w:color="auto"/>
            </w:tcBorders>
            <w:shd w:val="clear" w:color="auto" w:fill="auto"/>
            <w:noWrap/>
          </w:tcPr>
          <w:p w14:paraId="08BF80F6" w14:textId="77777777" w:rsidR="00F81C51" w:rsidRPr="00D36D4A" w:rsidRDefault="00F81C51" w:rsidP="00D36D4A">
            <w:pPr>
              <w:jc w:val="right"/>
              <w:rPr>
                <w:sz w:val="20"/>
                <w:szCs w:val="20"/>
              </w:rPr>
            </w:pPr>
            <w:r w:rsidRPr="00D36D4A">
              <w:rPr>
                <w:sz w:val="20"/>
                <w:szCs w:val="20"/>
              </w:rPr>
              <w:t>19,020.47</w:t>
            </w:r>
          </w:p>
        </w:tc>
      </w:tr>
      <w:tr w:rsidR="00986903" w:rsidRPr="00D36D4A" w14:paraId="14CE1307" w14:textId="77777777" w:rsidTr="00AA4D1B">
        <w:trPr>
          <w:trHeight w:val="255"/>
        </w:trPr>
        <w:tc>
          <w:tcPr>
            <w:tcW w:w="611" w:type="dxa"/>
            <w:tcBorders>
              <w:top w:val="nil"/>
              <w:left w:val="single" w:sz="4" w:space="0" w:color="auto"/>
              <w:bottom w:val="nil"/>
              <w:right w:val="nil"/>
            </w:tcBorders>
            <w:noWrap/>
            <w:vAlign w:val="bottom"/>
          </w:tcPr>
          <w:p w14:paraId="1A3B7FAF" w14:textId="77777777" w:rsidR="00F81C51" w:rsidRPr="00D36D4A" w:rsidRDefault="00F81C51" w:rsidP="00D36D4A">
            <w:pPr>
              <w:jc w:val="center"/>
              <w:rPr>
                <w:sz w:val="20"/>
                <w:szCs w:val="20"/>
              </w:rPr>
            </w:pPr>
          </w:p>
        </w:tc>
        <w:tc>
          <w:tcPr>
            <w:tcW w:w="4249" w:type="dxa"/>
            <w:tcBorders>
              <w:top w:val="nil"/>
              <w:left w:val="single" w:sz="4" w:space="0" w:color="auto"/>
              <w:bottom w:val="single" w:sz="4" w:space="0" w:color="auto"/>
              <w:right w:val="single" w:sz="4" w:space="0" w:color="auto"/>
            </w:tcBorders>
            <w:vAlign w:val="bottom"/>
          </w:tcPr>
          <w:p w14:paraId="779E1105" w14:textId="77777777" w:rsidR="00F81C51" w:rsidRPr="00D36D4A" w:rsidRDefault="00F81C51" w:rsidP="00D36D4A">
            <w:pPr>
              <w:rPr>
                <w:bCs/>
                <w:sz w:val="20"/>
                <w:szCs w:val="20"/>
              </w:rPr>
            </w:pPr>
            <w:r w:rsidRPr="00D36D4A">
              <w:rPr>
                <w:bCs/>
                <w:sz w:val="20"/>
                <w:szCs w:val="20"/>
              </w:rPr>
              <w:t>Loans and Advances from the Central Government</w:t>
            </w:r>
          </w:p>
        </w:tc>
        <w:tc>
          <w:tcPr>
            <w:tcW w:w="1166" w:type="dxa"/>
            <w:tcBorders>
              <w:top w:val="single" w:sz="4" w:space="0" w:color="auto"/>
              <w:left w:val="single" w:sz="4" w:space="0" w:color="auto"/>
              <w:bottom w:val="single" w:sz="4" w:space="0" w:color="auto"/>
              <w:right w:val="single" w:sz="4" w:space="0" w:color="auto"/>
            </w:tcBorders>
            <w:shd w:val="clear" w:color="auto" w:fill="auto"/>
            <w:noWrap/>
          </w:tcPr>
          <w:p w14:paraId="05FFF2B8" w14:textId="77777777" w:rsidR="00F81C51" w:rsidRPr="00D36D4A" w:rsidRDefault="00F81C51" w:rsidP="00D36D4A">
            <w:pPr>
              <w:jc w:val="right"/>
              <w:rPr>
                <w:sz w:val="20"/>
                <w:szCs w:val="20"/>
              </w:rPr>
            </w:pPr>
            <w:r w:rsidRPr="00D36D4A">
              <w:rPr>
                <w:sz w:val="20"/>
                <w:szCs w:val="20"/>
              </w:rPr>
              <w:t>Nil</w:t>
            </w:r>
          </w:p>
        </w:tc>
        <w:tc>
          <w:tcPr>
            <w:tcW w:w="1066" w:type="dxa"/>
            <w:tcBorders>
              <w:top w:val="single" w:sz="4" w:space="0" w:color="auto"/>
              <w:left w:val="nil"/>
              <w:bottom w:val="single" w:sz="4" w:space="0" w:color="auto"/>
              <w:right w:val="single" w:sz="4" w:space="0" w:color="auto"/>
            </w:tcBorders>
            <w:shd w:val="clear" w:color="auto" w:fill="auto"/>
            <w:noWrap/>
          </w:tcPr>
          <w:p w14:paraId="470F20BC" w14:textId="77777777" w:rsidR="00F81C51" w:rsidRPr="00D36D4A" w:rsidRDefault="00F81C51" w:rsidP="00D36D4A">
            <w:pPr>
              <w:jc w:val="right"/>
              <w:rPr>
                <w:sz w:val="20"/>
                <w:szCs w:val="20"/>
              </w:rPr>
            </w:pPr>
            <w:r w:rsidRPr="00D36D4A">
              <w:rPr>
                <w:sz w:val="20"/>
                <w:szCs w:val="20"/>
              </w:rPr>
              <w:t>Nil</w:t>
            </w:r>
          </w:p>
        </w:tc>
        <w:tc>
          <w:tcPr>
            <w:tcW w:w="1134" w:type="dxa"/>
            <w:tcBorders>
              <w:top w:val="nil"/>
              <w:left w:val="nil"/>
              <w:bottom w:val="single" w:sz="4" w:space="0" w:color="auto"/>
              <w:right w:val="single" w:sz="4" w:space="0" w:color="auto"/>
            </w:tcBorders>
            <w:shd w:val="clear" w:color="auto" w:fill="auto"/>
            <w:noWrap/>
          </w:tcPr>
          <w:p w14:paraId="2A67A65D" w14:textId="77777777" w:rsidR="00F81C51" w:rsidRPr="00D36D4A" w:rsidRDefault="00F81C51" w:rsidP="00D36D4A">
            <w:pPr>
              <w:jc w:val="right"/>
              <w:rPr>
                <w:sz w:val="20"/>
                <w:szCs w:val="20"/>
              </w:rPr>
            </w:pPr>
            <w:r w:rsidRPr="00D36D4A">
              <w:rPr>
                <w:sz w:val="20"/>
                <w:szCs w:val="20"/>
              </w:rPr>
              <w:t>2,615.26</w:t>
            </w:r>
          </w:p>
        </w:tc>
        <w:tc>
          <w:tcPr>
            <w:tcW w:w="1166" w:type="dxa"/>
            <w:tcBorders>
              <w:top w:val="nil"/>
              <w:left w:val="nil"/>
              <w:bottom w:val="single" w:sz="4" w:space="0" w:color="auto"/>
              <w:right w:val="single" w:sz="4" w:space="0" w:color="auto"/>
            </w:tcBorders>
            <w:shd w:val="clear" w:color="auto" w:fill="auto"/>
            <w:noWrap/>
          </w:tcPr>
          <w:p w14:paraId="6565FDFF" w14:textId="77777777" w:rsidR="00F81C51" w:rsidRPr="00D36D4A" w:rsidRDefault="00F81C51" w:rsidP="00D36D4A">
            <w:pPr>
              <w:jc w:val="right"/>
              <w:rPr>
                <w:sz w:val="20"/>
                <w:szCs w:val="20"/>
              </w:rPr>
            </w:pPr>
            <w:r w:rsidRPr="00D36D4A">
              <w:rPr>
                <w:sz w:val="20"/>
                <w:szCs w:val="20"/>
              </w:rPr>
              <w:t>2,615.26</w:t>
            </w:r>
          </w:p>
        </w:tc>
      </w:tr>
      <w:tr w:rsidR="00986903" w:rsidRPr="00D36D4A" w14:paraId="61B3A131" w14:textId="77777777" w:rsidTr="00AA4D1B">
        <w:trPr>
          <w:trHeight w:val="296"/>
        </w:trPr>
        <w:tc>
          <w:tcPr>
            <w:tcW w:w="611" w:type="dxa"/>
            <w:tcBorders>
              <w:top w:val="nil"/>
              <w:left w:val="single" w:sz="4" w:space="0" w:color="auto"/>
              <w:bottom w:val="nil"/>
              <w:right w:val="nil"/>
            </w:tcBorders>
            <w:noWrap/>
            <w:vAlign w:val="bottom"/>
          </w:tcPr>
          <w:p w14:paraId="40BCC2E4" w14:textId="77777777" w:rsidR="00F81C51" w:rsidRPr="00D36D4A" w:rsidRDefault="00F81C51" w:rsidP="00D36D4A">
            <w:pPr>
              <w:jc w:val="center"/>
              <w:rPr>
                <w:sz w:val="20"/>
                <w:szCs w:val="20"/>
              </w:rPr>
            </w:pPr>
          </w:p>
        </w:tc>
        <w:tc>
          <w:tcPr>
            <w:tcW w:w="4249" w:type="dxa"/>
            <w:tcBorders>
              <w:top w:val="nil"/>
              <w:left w:val="single" w:sz="4" w:space="0" w:color="auto"/>
              <w:bottom w:val="single" w:sz="4" w:space="0" w:color="auto"/>
              <w:right w:val="single" w:sz="4" w:space="0" w:color="auto"/>
            </w:tcBorders>
            <w:vAlign w:val="center"/>
          </w:tcPr>
          <w:p w14:paraId="248D8C62" w14:textId="77777777" w:rsidR="00F81C51" w:rsidRPr="00D36D4A" w:rsidRDefault="00F81C51" w:rsidP="00D36D4A">
            <w:pPr>
              <w:jc w:val="right"/>
              <w:rPr>
                <w:b/>
                <w:bCs/>
                <w:sz w:val="20"/>
                <w:szCs w:val="20"/>
              </w:rPr>
            </w:pPr>
            <w:r w:rsidRPr="00D36D4A">
              <w:rPr>
                <w:b/>
                <w:bCs/>
                <w:sz w:val="20"/>
                <w:szCs w:val="20"/>
              </w:rPr>
              <w:t>Total-E-Public Debt</w:t>
            </w:r>
          </w:p>
        </w:tc>
        <w:tc>
          <w:tcPr>
            <w:tcW w:w="1166" w:type="dxa"/>
            <w:tcBorders>
              <w:top w:val="single" w:sz="4" w:space="0" w:color="auto"/>
              <w:left w:val="single" w:sz="4" w:space="0" w:color="auto"/>
              <w:bottom w:val="single" w:sz="4" w:space="0" w:color="auto"/>
              <w:right w:val="single" w:sz="4" w:space="0" w:color="auto"/>
            </w:tcBorders>
            <w:shd w:val="clear" w:color="auto" w:fill="auto"/>
            <w:noWrap/>
          </w:tcPr>
          <w:p w14:paraId="654F4020" w14:textId="77777777" w:rsidR="00F81C51" w:rsidRPr="00D36D4A" w:rsidRDefault="00F81C51" w:rsidP="00D36D4A">
            <w:pPr>
              <w:jc w:val="right"/>
              <w:rPr>
                <w:b/>
                <w:sz w:val="20"/>
                <w:szCs w:val="20"/>
              </w:rPr>
            </w:pPr>
            <w:r w:rsidRPr="00D36D4A">
              <w:rPr>
                <w:b/>
                <w:bCs/>
                <w:sz w:val="20"/>
                <w:szCs w:val="20"/>
              </w:rPr>
              <w:t>Nil</w:t>
            </w:r>
          </w:p>
        </w:tc>
        <w:tc>
          <w:tcPr>
            <w:tcW w:w="1066" w:type="dxa"/>
            <w:tcBorders>
              <w:top w:val="single" w:sz="4" w:space="0" w:color="auto"/>
              <w:left w:val="nil"/>
              <w:bottom w:val="single" w:sz="4" w:space="0" w:color="auto"/>
              <w:right w:val="single" w:sz="4" w:space="0" w:color="auto"/>
            </w:tcBorders>
            <w:shd w:val="clear" w:color="auto" w:fill="auto"/>
            <w:noWrap/>
          </w:tcPr>
          <w:p w14:paraId="2C5BF221" w14:textId="77777777" w:rsidR="00F81C51" w:rsidRPr="00D36D4A" w:rsidRDefault="00F81C51" w:rsidP="00D36D4A">
            <w:pPr>
              <w:jc w:val="right"/>
              <w:rPr>
                <w:b/>
                <w:sz w:val="20"/>
                <w:szCs w:val="20"/>
              </w:rPr>
            </w:pPr>
            <w:r w:rsidRPr="00D36D4A">
              <w:rPr>
                <w:b/>
                <w:bCs/>
                <w:sz w:val="20"/>
                <w:szCs w:val="20"/>
              </w:rPr>
              <w:t>Nil</w:t>
            </w:r>
          </w:p>
        </w:tc>
        <w:tc>
          <w:tcPr>
            <w:tcW w:w="1134" w:type="dxa"/>
            <w:tcBorders>
              <w:top w:val="nil"/>
              <w:left w:val="nil"/>
              <w:bottom w:val="single" w:sz="4" w:space="0" w:color="auto"/>
              <w:right w:val="single" w:sz="4" w:space="0" w:color="auto"/>
            </w:tcBorders>
            <w:noWrap/>
          </w:tcPr>
          <w:p w14:paraId="5E64A20B" w14:textId="77777777" w:rsidR="00F81C51" w:rsidRPr="00D36D4A" w:rsidRDefault="00F81C51" w:rsidP="00D36D4A">
            <w:pPr>
              <w:jc w:val="right"/>
              <w:rPr>
                <w:b/>
                <w:sz w:val="20"/>
                <w:szCs w:val="20"/>
              </w:rPr>
            </w:pPr>
            <w:r w:rsidRPr="00D36D4A">
              <w:rPr>
                <w:b/>
                <w:bCs/>
                <w:sz w:val="20"/>
                <w:szCs w:val="20"/>
              </w:rPr>
              <w:t>21,635.73</w:t>
            </w:r>
          </w:p>
        </w:tc>
        <w:tc>
          <w:tcPr>
            <w:tcW w:w="1166" w:type="dxa"/>
            <w:tcBorders>
              <w:top w:val="nil"/>
              <w:left w:val="nil"/>
              <w:bottom w:val="single" w:sz="4" w:space="0" w:color="auto"/>
              <w:right w:val="single" w:sz="4" w:space="0" w:color="auto"/>
            </w:tcBorders>
            <w:noWrap/>
          </w:tcPr>
          <w:p w14:paraId="55A979D4" w14:textId="77777777" w:rsidR="00F81C51" w:rsidRPr="00D36D4A" w:rsidRDefault="00F81C51" w:rsidP="00D36D4A">
            <w:pPr>
              <w:jc w:val="right"/>
              <w:rPr>
                <w:b/>
                <w:sz w:val="20"/>
                <w:szCs w:val="20"/>
              </w:rPr>
            </w:pPr>
            <w:r w:rsidRPr="00D36D4A">
              <w:rPr>
                <w:b/>
                <w:bCs/>
                <w:sz w:val="20"/>
                <w:szCs w:val="20"/>
              </w:rPr>
              <w:t>21,635.73</w:t>
            </w:r>
          </w:p>
        </w:tc>
      </w:tr>
      <w:tr w:rsidR="00986903" w:rsidRPr="00D36D4A" w14:paraId="67F88992" w14:textId="77777777" w:rsidTr="00AA4D1B">
        <w:trPr>
          <w:trHeight w:val="255"/>
        </w:trPr>
        <w:tc>
          <w:tcPr>
            <w:tcW w:w="611" w:type="dxa"/>
            <w:tcBorders>
              <w:top w:val="nil"/>
              <w:left w:val="single" w:sz="4" w:space="0" w:color="auto"/>
              <w:bottom w:val="nil"/>
              <w:right w:val="nil"/>
            </w:tcBorders>
            <w:noWrap/>
            <w:vAlign w:val="bottom"/>
          </w:tcPr>
          <w:p w14:paraId="433BB336" w14:textId="77777777" w:rsidR="00F81C51" w:rsidRPr="00D36D4A" w:rsidRDefault="00F81C51" w:rsidP="00D36D4A">
            <w:pPr>
              <w:jc w:val="center"/>
              <w:rPr>
                <w:b/>
                <w:sz w:val="20"/>
                <w:szCs w:val="20"/>
              </w:rPr>
            </w:pPr>
            <w:r w:rsidRPr="00D36D4A">
              <w:rPr>
                <w:b/>
                <w:sz w:val="20"/>
                <w:szCs w:val="20"/>
              </w:rPr>
              <w:t>F.</w:t>
            </w:r>
          </w:p>
        </w:tc>
        <w:tc>
          <w:tcPr>
            <w:tcW w:w="4249" w:type="dxa"/>
            <w:tcBorders>
              <w:top w:val="nil"/>
              <w:left w:val="single" w:sz="4" w:space="0" w:color="auto"/>
              <w:bottom w:val="single" w:sz="4" w:space="0" w:color="auto"/>
              <w:right w:val="single" w:sz="4" w:space="0" w:color="auto"/>
            </w:tcBorders>
            <w:noWrap/>
            <w:vAlign w:val="bottom"/>
          </w:tcPr>
          <w:p w14:paraId="6456F35C" w14:textId="77777777" w:rsidR="00F81C51" w:rsidRPr="00D36D4A" w:rsidRDefault="00F81C51" w:rsidP="00D36D4A">
            <w:pPr>
              <w:spacing w:before="40" w:after="40"/>
              <w:rPr>
                <w:b/>
                <w:sz w:val="20"/>
                <w:szCs w:val="20"/>
              </w:rPr>
            </w:pPr>
            <w:r w:rsidRPr="00D36D4A">
              <w:rPr>
                <w:b/>
                <w:sz w:val="20"/>
                <w:szCs w:val="20"/>
              </w:rPr>
              <w:t>Loans and Advances</w:t>
            </w:r>
          </w:p>
        </w:tc>
        <w:tc>
          <w:tcPr>
            <w:tcW w:w="1166" w:type="dxa"/>
            <w:tcBorders>
              <w:top w:val="nil"/>
              <w:left w:val="nil"/>
              <w:bottom w:val="single" w:sz="4" w:space="0" w:color="auto"/>
              <w:right w:val="single" w:sz="4" w:space="0" w:color="auto"/>
            </w:tcBorders>
            <w:noWrap/>
          </w:tcPr>
          <w:p w14:paraId="76C2FAF8" w14:textId="77777777" w:rsidR="00F81C51" w:rsidRPr="00D36D4A" w:rsidRDefault="00F81C51" w:rsidP="00D36D4A">
            <w:pPr>
              <w:jc w:val="right"/>
              <w:rPr>
                <w:b/>
                <w:sz w:val="20"/>
                <w:szCs w:val="20"/>
              </w:rPr>
            </w:pPr>
          </w:p>
        </w:tc>
        <w:tc>
          <w:tcPr>
            <w:tcW w:w="1066" w:type="dxa"/>
            <w:tcBorders>
              <w:top w:val="nil"/>
              <w:left w:val="nil"/>
              <w:bottom w:val="single" w:sz="4" w:space="0" w:color="auto"/>
              <w:right w:val="single" w:sz="4" w:space="0" w:color="auto"/>
            </w:tcBorders>
            <w:noWrap/>
          </w:tcPr>
          <w:p w14:paraId="3122E12C" w14:textId="77777777" w:rsidR="00F81C51" w:rsidRPr="00D36D4A" w:rsidRDefault="00F81C51" w:rsidP="00D36D4A">
            <w:pPr>
              <w:jc w:val="right"/>
              <w:rPr>
                <w:b/>
                <w:sz w:val="20"/>
                <w:szCs w:val="20"/>
              </w:rPr>
            </w:pPr>
          </w:p>
        </w:tc>
        <w:tc>
          <w:tcPr>
            <w:tcW w:w="1134" w:type="dxa"/>
            <w:tcBorders>
              <w:top w:val="nil"/>
              <w:left w:val="nil"/>
              <w:bottom w:val="single" w:sz="4" w:space="0" w:color="auto"/>
              <w:right w:val="single" w:sz="4" w:space="0" w:color="auto"/>
            </w:tcBorders>
            <w:noWrap/>
          </w:tcPr>
          <w:p w14:paraId="2225302D" w14:textId="77777777" w:rsidR="00F81C51" w:rsidRPr="00D36D4A" w:rsidRDefault="00F81C51" w:rsidP="00D36D4A">
            <w:pPr>
              <w:jc w:val="right"/>
              <w:rPr>
                <w:b/>
                <w:sz w:val="20"/>
                <w:szCs w:val="20"/>
              </w:rPr>
            </w:pPr>
          </w:p>
        </w:tc>
        <w:tc>
          <w:tcPr>
            <w:tcW w:w="1166" w:type="dxa"/>
            <w:tcBorders>
              <w:top w:val="nil"/>
              <w:left w:val="nil"/>
              <w:bottom w:val="single" w:sz="4" w:space="0" w:color="auto"/>
              <w:right w:val="single" w:sz="4" w:space="0" w:color="auto"/>
            </w:tcBorders>
            <w:noWrap/>
          </w:tcPr>
          <w:p w14:paraId="07B5E400" w14:textId="77777777" w:rsidR="00F81C51" w:rsidRPr="00D36D4A" w:rsidRDefault="00F81C51" w:rsidP="00D36D4A">
            <w:pPr>
              <w:jc w:val="right"/>
              <w:rPr>
                <w:b/>
                <w:sz w:val="20"/>
                <w:szCs w:val="20"/>
              </w:rPr>
            </w:pPr>
          </w:p>
        </w:tc>
      </w:tr>
      <w:tr w:rsidR="00986903" w:rsidRPr="00D36D4A" w14:paraId="0FD8DA44" w14:textId="77777777" w:rsidTr="00AA4D1B">
        <w:trPr>
          <w:trHeight w:val="255"/>
        </w:trPr>
        <w:tc>
          <w:tcPr>
            <w:tcW w:w="611" w:type="dxa"/>
            <w:tcBorders>
              <w:top w:val="nil"/>
              <w:left w:val="single" w:sz="4" w:space="0" w:color="auto"/>
              <w:bottom w:val="nil"/>
              <w:right w:val="nil"/>
            </w:tcBorders>
            <w:noWrap/>
            <w:vAlign w:val="bottom"/>
          </w:tcPr>
          <w:p w14:paraId="44C2A15F" w14:textId="77777777" w:rsidR="00F81C51" w:rsidRPr="00D36D4A" w:rsidRDefault="00F81C51" w:rsidP="00D36D4A">
            <w:pPr>
              <w:jc w:val="center"/>
              <w:rPr>
                <w:sz w:val="20"/>
                <w:szCs w:val="20"/>
              </w:rPr>
            </w:pPr>
          </w:p>
        </w:tc>
        <w:tc>
          <w:tcPr>
            <w:tcW w:w="4249" w:type="dxa"/>
            <w:tcBorders>
              <w:top w:val="nil"/>
              <w:left w:val="single" w:sz="4" w:space="0" w:color="auto"/>
              <w:bottom w:val="single" w:sz="4" w:space="0" w:color="auto"/>
              <w:right w:val="single" w:sz="4" w:space="0" w:color="auto"/>
            </w:tcBorders>
            <w:noWrap/>
            <w:vAlign w:val="bottom"/>
          </w:tcPr>
          <w:p w14:paraId="79B59299" w14:textId="77777777" w:rsidR="00F81C51" w:rsidRPr="00D36D4A" w:rsidRDefault="00F81C51" w:rsidP="00D36D4A">
            <w:pPr>
              <w:rPr>
                <w:sz w:val="20"/>
                <w:szCs w:val="20"/>
              </w:rPr>
            </w:pPr>
            <w:r w:rsidRPr="00D36D4A">
              <w:rPr>
                <w:sz w:val="20"/>
                <w:szCs w:val="20"/>
              </w:rPr>
              <w:t>Loans to Government Servants etc.</w:t>
            </w:r>
          </w:p>
        </w:tc>
        <w:tc>
          <w:tcPr>
            <w:tcW w:w="1166" w:type="dxa"/>
            <w:tcBorders>
              <w:top w:val="single" w:sz="4" w:space="0" w:color="auto"/>
              <w:left w:val="single" w:sz="4" w:space="0" w:color="auto"/>
              <w:bottom w:val="single" w:sz="4" w:space="0" w:color="auto"/>
              <w:right w:val="single" w:sz="4" w:space="0" w:color="auto"/>
            </w:tcBorders>
            <w:shd w:val="clear" w:color="auto" w:fill="auto"/>
            <w:noWrap/>
          </w:tcPr>
          <w:p w14:paraId="45C5F6A9" w14:textId="77777777" w:rsidR="00F81C51" w:rsidRPr="00D36D4A" w:rsidRDefault="00F81C51" w:rsidP="00D36D4A">
            <w:pPr>
              <w:jc w:val="right"/>
              <w:rPr>
                <w:sz w:val="20"/>
                <w:szCs w:val="20"/>
              </w:rPr>
            </w:pPr>
            <w:r w:rsidRPr="00D36D4A">
              <w:rPr>
                <w:sz w:val="20"/>
                <w:szCs w:val="20"/>
              </w:rPr>
              <w:t>Nil</w:t>
            </w:r>
          </w:p>
        </w:tc>
        <w:tc>
          <w:tcPr>
            <w:tcW w:w="1066" w:type="dxa"/>
            <w:tcBorders>
              <w:top w:val="single" w:sz="4" w:space="0" w:color="auto"/>
              <w:left w:val="nil"/>
              <w:bottom w:val="single" w:sz="4" w:space="0" w:color="auto"/>
              <w:right w:val="single" w:sz="4" w:space="0" w:color="auto"/>
            </w:tcBorders>
            <w:shd w:val="clear" w:color="auto" w:fill="auto"/>
            <w:noWrap/>
          </w:tcPr>
          <w:p w14:paraId="56948DA1" w14:textId="77777777" w:rsidR="00F81C51" w:rsidRPr="00D36D4A" w:rsidRDefault="00F81C51" w:rsidP="00D36D4A">
            <w:pPr>
              <w:jc w:val="right"/>
              <w:rPr>
                <w:sz w:val="20"/>
                <w:szCs w:val="20"/>
              </w:rPr>
            </w:pPr>
            <w:r w:rsidRPr="00D36D4A">
              <w:rPr>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1C0A4A55" w14:textId="77777777" w:rsidR="00F81C51" w:rsidRPr="00D36D4A" w:rsidRDefault="00F81C51" w:rsidP="00D36D4A">
            <w:pPr>
              <w:jc w:val="right"/>
              <w:rPr>
                <w:sz w:val="20"/>
                <w:szCs w:val="20"/>
              </w:rPr>
            </w:pPr>
            <w:r w:rsidRPr="00D36D4A">
              <w:rPr>
                <w:sz w:val="20"/>
                <w:szCs w:val="20"/>
              </w:rPr>
              <w:t>Nil</w:t>
            </w:r>
          </w:p>
        </w:tc>
        <w:tc>
          <w:tcPr>
            <w:tcW w:w="1166" w:type="dxa"/>
            <w:tcBorders>
              <w:top w:val="single" w:sz="4" w:space="0" w:color="auto"/>
              <w:left w:val="nil"/>
              <w:bottom w:val="single" w:sz="4" w:space="0" w:color="auto"/>
              <w:right w:val="single" w:sz="4" w:space="0" w:color="auto"/>
            </w:tcBorders>
            <w:shd w:val="clear" w:color="auto" w:fill="auto"/>
            <w:noWrap/>
          </w:tcPr>
          <w:p w14:paraId="51D2677C" w14:textId="77777777" w:rsidR="00F81C51" w:rsidRPr="00D36D4A" w:rsidRDefault="00F81C51" w:rsidP="00D36D4A">
            <w:pPr>
              <w:jc w:val="right"/>
              <w:rPr>
                <w:sz w:val="20"/>
                <w:szCs w:val="20"/>
              </w:rPr>
            </w:pPr>
            <w:r w:rsidRPr="00D36D4A">
              <w:rPr>
                <w:sz w:val="20"/>
                <w:szCs w:val="20"/>
              </w:rPr>
              <w:t>Nil</w:t>
            </w:r>
          </w:p>
        </w:tc>
      </w:tr>
      <w:tr w:rsidR="00986903" w:rsidRPr="00D36D4A" w14:paraId="55C57ACB" w14:textId="77777777" w:rsidTr="00AA4D1B">
        <w:trPr>
          <w:trHeight w:val="255"/>
        </w:trPr>
        <w:tc>
          <w:tcPr>
            <w:tcW w:w="611" w:type="dxa"/>
            <w:tcBorders>
              <w:top w:val="nil"/>
              <w:left w:val="single" w:sz="4" w:space="0" w:color="auto"/>
              <w:bottom w:val="nil"/>
              <w:right w:val="nil"/>
            </w:tcBorders>
            <w:noWrap/>
            <w:vAlign w:val="bottom"/>
          </w:tcPr>
          <w:p w14:paraId="0D3A0A7E" w14:textId="77777777" w:rsidR="00F81C51" w:rsidRPr="00D36D4A" w:rsidRDefault="00F81C51" w:rsidP="00D36D4A">
            <w:pPr>
              <w:jc w:val="center"/>
              <w:rPr>
                <w:sz w:val="20"/>
                <w:szCs w:val="20"/>
              </w:rPr>
            </w:pPr>
          </w:p>
        </w:tc>
        <w:tc>
          <w:tcPr>
            <w:tcW w:w="4249" w:type="dxa"/>
            <w:tcBorders>
              <w:top w:val="nil"/>
              <w:left w:val="single" w:sz="4" w:space="0" w:color="auto"/>
              <w:bottom w:val="single" w:sz="4" w:space="0" w:color="auto"/>
              <w:right w:val="single" w:sz="4" w:space="0" w:color="auto"/>
            </w:tcBorders>
            <w:noWrap/>
            <w:vAlign w:val="bottom"/>
          </w:tcPr>
          <w:p w14:paraId="06B14890" w14:textId="77777777" w:rsidR="00F81C51" w:rsidRPr="00D36D4A" w:rsidRDefault="00F81C51" w:rsidP="00D36D4A">
            <w:pPr>
              <w:jc w:val="right"/>
              <w:rPr>
                <w:b/>
                <w:sz w:val="20"/>
                <w:szCs w:val="20"/>
              </w:rPr>
            </w:pPr>
            <w:r w:rsidRPr="00D36D4A">
              <w:rPr>
                <w:b/>
                <w:sz w:val="20"/>
                <w:szCs w:val="20"/>
              </w:rPr>
              <w:t>Total-F-Loans and Advances</w:t>
            </w:r>
          </w:p>
        </w:tc>
        <w:tc>
          <w:tcPr>
            <w:tcW w:w="1166" w:type="dxa"/>
            <w:tcBorders>
              <w:top w:val="single" w:sz="4" w:space="0" w:color="auto"/>
              <w:left w:val="single" w:sz="4" w:space="0" w:color="auto"/>
              <w:bottom w:val="single" w:sz="4" w:space="0" w:color="auto"/>
              <w:right w:val="single" w:sz="4" w:space="0" w:color="auto"/>
            </w:tcBorders>
            <w:shd w:val="clear" w:color="auto" w:fill="auto"/>
            <w:noWrap/>
          </w:tcPr>
          <w:p w14:paraId="5A39660C" w14:textId="77777777" w:rsidR="00F81C51" w:rsidRPr="00D36D4A" w:rsidRDefault="00F81C51" w:rsidP="00D36D4A">
            <w:pPr>
              <w:jc w:val="right"/>
              <w:rPr>
                <w:b/>
                <w:sz w:val="20"/>
                <w:szCs w:val="20"/>
              </w:rPr>
            </w:pPr>
            <w:r w:rsidRPr="00D36D4A">
              <w:rPr>
                <w:b/>
                <w:bCs/>
                <w:sz w:val="20"/>
                <w:szCs w:val="20"/>
              </w:rPr>
              <w:t>Nil</w:t>
            </w:r>
          </w:p>
        </w:tc>
        <w:tc>
          <w:tcPr>
            <w:tcW w:w="1066" w:type="dxa"/>
            <w:tcBorders>
              <w:top w:val="single" w:sz="4" w:space="0" w:color="auto"/>
              <w:left w:val="nil"/>
              <w:bottom w:val="single" w:sz="4" w:space="0" w:color="auto"/>
              <w:right w:val="single" w:sz="4" w:space="0" w:color="auto"/>
            </w:tcBorders>
            <w:shd w:val="clear" w:color="auto" w:fill="auto"/>
            <w:noWrap/>
          </w:tcPr>
          <w:p w14:paraId="670CBADD" w14:textId="77777777" w:rsidR="00F81C51" w:rsidRPr="00D36D4A" w:rsidRDefault="00F81C51" w:rsidP="00D36D4A">
            <w:pPr>
              <w:jc w:val="right"/>
              <w:rPr>
                <w:b/>
                <w:sz w:val="20"/>
                <w:szCs w:val="20"/>
              </w:rPr>
            </w:pPr>
            <w:r w:rsidRPr="00D36D4A">
              <w:rPr>
                <w:b/>
                <w:bCs/>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6E69AEB0" w14:textId="77777777" w:rsidR="00F81C51" w:rsidRPr="00D36D4A" w:rsidRDefault="00F81C51" w:rsidP="00D36D4A">
            <w:pPr>
              <w:jc w:val="right"/>
              <w:rPr>
                <w:b/>
                <w:sz w:val="20"/>
                <w:szCs w:val="20"/>
              </w:rPr>
            </w:pPr>
            <w:r w:rsidRPr="00D36D4A">
              <w:rPr>
                <w:b/>
                <w:bCs/>
                <w:sz w:val="20"/>
                <w:szCs w:val="20"/>
              </w:rPr>
              <w:t>Nil</w:t>
            </w:r>
          </w:p>
        </w:tc>
        <w:tc>
          <w:tcPr>
            <w:tcW w:w="1166" w:type="dxa"/>
            <w:tcBorders>
              <w:top w:val="single" w:sz="4" w:space="0" w:color="auto"/>
              <w:left w:val="nil"/>
              <w:bottom w:val="single" w:sz="4" w:space="0" w:color="auto"/>
              <w:right w:val="single" w:sz="4" w:space="0" w:color="auto"/>
            </w:tcBorders>
            <w:shd w:val="clear" w:color="auto" w:fill="auto"/>
            <w:noWrap/>
          </w:tcPr>
          <w:p w14:paraId="675F802F" w14:textId="77777777" w:rsidR="00F81C51" w:rsidRPr="00D36D4A" w:rsidRDefault="00F81C51" w:rsidP="00D36D4A">
            <w:pPr>
              <w:jc w:val="right"/>
              <w:rPr>
                <w:b/>
                <w:sz w:val="20"/>
                <w:szCs w:val="20"/>
              </w:rPr>
            </w:pPr>
            <w:r w:rsidRPr="00D36D4A">
              <w:rPr>
                <w:b/>
                <w:bCs/>
                <w:sz w:val="20"/>
                <w:szCs w:val="20"/>
              </w:rPr>
              <w:t>Nil</w:t>
            </w:r>
          </w:p>
        </w:tc>
      </w:tr>
      <w:tr w:rsidR="00986903" w:rsidRPr="00D36D4A" w14:paraId="5A26E825" w14:textId="77777777" w:rsidTr="00AA4D1B">
        <w:trPr>
          <w:trHeight w:val="288"/>
        </w:trPr>
        <w:tc>
          <w:tcPr>
            <w:tcW w:w="611" w:type="dxa"/>
            <w:tcBorders>
              <w:top w:val="nil"/>
              <w:left w:val="single" w:sz="4" w:space="0" w:color="auto"/>
              <w:bottom w:val="nil"/>
              <w:right w:val="nil"/>
            </w:tcBorders>
            <w:noWrap/>
            <w:vAlign w:val="center"/>
          </w:tcPr>
          <w:p w14:paraId="140490EB" w14:textId="77777777" w:rsidR="00F81C51" w:rsidRPr="00D36D4A" w:rsidRDefault="00F81C51" w:rsidP="00D36D4A">
            <w:pPr>
              <w:jc w:val="center"/>
              <w:rPr>
                <w:b/>
                <w:bCs/>
                <w:sz w:val="20"/>
                <w:szCs w:val="20"/>
              </w:rPr>
            </w:pPr>
            <w:r w:rsidRPr="00D36D4A">
              <w:rPr>
                <w:b/>
                <w:bCs/>
                <w:sz w:val="20"/>
                <w:szCs w:val="20"/>
              </w:rPr>
              <w:t>G.</w:t>
            </w:r>
          </w:p>
        </w:tc>
        <w:tc>
          <w:tcPr>
            <w:tcW w:w="4249" w:type="dxa"/>
            <w:tcBorders>
              <w:top w:val="nil"/>
              <w:left w:val="single" w:sz="4" w:space="0" w:color="auto"/>
              <w:bottom w:val="single" w:sz="4" w:space="0" w:color="auto"/>
              <w:right w:val="single" w:sz="4" w:space="0" w:color="auto"/>
            </w:tcBorders>
            <w:tcMar>
              <w:left w:w="115" w:type="dxa"/>
              <w:right w:w="115" w:type="dxa"/>
            </w:tcMar>
            <w:vAlign w:val="bottom"/>
          </w:tcPr>
          <w:p w14:paraId="0E3852AD" w14:textId="77777777" w:rsidR="00F81C51" w:rsidRPr="00D36D4A" w:rsidRDefault="00F81C51" w:rsidP="00D36D4A">
            <w:pPr>
              <w:rPr>
                <w:b/>
                <w:bCs/>
                <w:sz w:val="20"/>
                <w:szCs w:val="20"/>
              </w:rPr>
            </w:pPr>
            <w:r w:rsidRPr="00D36D4A">
              <w:rPr>
                <w:b/>
                <w:bCs/>
                <w:sz w:val="20"/>
                <w:szCs w:val="20"/>
              </w:rPr>
              <w:t>Inter-State Settlement</w:t>
            </w:r>
          </w:p>
        </w:tc>
        <w:tc>
          <w:tcPr>
            <w:tcW w:w="1166" w:type="dxa"/>
            <w:tcBorders>
              <w:top w:val="single" w:sz="4" w:space="0" w:color="auto"/>
              <w:left w:val="single" w:sz="4" w:space="0" w:color="auto"/>
              <w:bottom w:val="single" w:sz="4" w:space="0" w:color="auto"/>
              <w:right w:val="single" w:sz="4" w:space="0" w:color="auto"/>
            </w:tcBorders>
            <w:shd w:val="clear" w:color="auto" w:fill="auto"/>
            <w:noWrap/>
          </w:tcPr>
          <w:p w14:paraId="21C87F61" w14:textId="77777777" w:rsidR="00F81C51" w:rsidRPr="00D36D4A" w:rsidRDefault="00F81C51" w:rsidP="00D36D4A">
            <w:pPr>
              <w:jc w:val="right"/>
              <w:rPr>
                <w:b/>
                <w:sz w:val="20"/>
                <w:szCs w:val="20"/>
              </w:rPr>
            </w:pPr>
            <w:r w:rsidRPr="00D36D4A">
              <w:rPr>
                <w:b/>
                <w:bCs/>
                <w:sz w:val="20"/>
                <w:szCs w:val="20"/>
              </w:rPr>
              <w:t>Nil</w:t>
            </w:r>
          </w:p>
        </w:tc>
        <w:tc>
          <w:tcPr>
            <w:tcW w:w="1066" w:type="dxa"/>
            <w:tcBorders>
              <w:top w:val="single" w:sz="4" w:space="0" w:color="auto"/>
              <w:left w:val="nil"/>
              <w:bottom w:val="single" w:sz="4" w:space="0" w:color="auto"/>
              <w:right w:val="single" w:sz="4" w:space="0" w:color="auto"/>
            </w:tcBorders>
            <w:shd w:val="clear" w:color="auto" w:fill="auto"/>
            <w:noWrap/>
          </w:tcPr>
          <w:p w14:paraId="23CB7F7C" w14:textId="77777777" w:rsidR="00F81C51" w:rsidRPr="00D36D4A" w:rsidRDefault="00F81C51" w:rsidP="00D36D4A">
            <w:pPr>
              <w:jc w:val="right"/>
              <w:rPr>
                <w:b/>
                <w:sz w:val="20"/>
                <w:szCs w:val="20"/>
              </w:rPr>
            </w:pPr>
            <w:r w:rsidRPr="00D36D4A">
              <w:rPr>
                <w:b/>
                <w:bCs/>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50E68A51" w14:textId="77777777" w:rsidR="00F81C51" w:rsidRPr="00D36D4A" w:rsidRDefault="00F81C51" w:rsidP="00D36D4A">
            <w:pPr>
              <w:jc w:val="right"/>
              <w:rPr>
                <w:b/>
                <w:sz w:val="20"/>
                <w:szCs w:val="20"/>
              </w:rPr>
            </w:pPr>
            <w:r w:rsidRPr="00D36D4A">
              <w:rPr>
                <w:b/>
                <w:bCs/>
                <w:sz w:val="20"/>
                <w:szCs w:val="20"/>
              </w:rPr>
              <w:t>(-) 0.23</w:t>
            </w:r>
          </w:p>
        </w:tc>
        <w:tc>
          <w:tcPr>
            <w:tcW w:w="1166" w:type="dxa"/>
            <w:tcBorders>
              <w:top w:val="single" w:sz="4" w:space="0" w:color="auto"/>
              <w:left w:val="nil"/>
              <w:bottom w:val="single" w:sz="4" w:space="0" w:color="auto"/>
              <w:right w:val="single" w:sz="4" w:space="0" w:color="auto"/>
            </w:tcBorders>
            <w:shd w:val="clear" w:color="auto" w:fill="auto"/>
            <w:noWrap/>
          </w:tcPr>
          <w:p w14:paraId="37553033" w14:textId="77777777" w:rsidR="00F81C51" w:rsidRPr="00D36D4A" w:rsidRDefault="00F81C51" w:rsidP="00D36D4A">
            <w:pPr>
              <w:jc w:val="right"/>
              <w:rPr>
                <w:b/>
                <w:sz w:val="20"/>
                <w:szCs w:val="20"/>
              </w:rPr>
            </w:pPr>
            <w:r w:rsidRPr="00D36D4A">
              <w:rPr>
                <w:b/>
                <w:bCs/>
                <w:sz w:val="20"/>
                <w:szCs w:val="20"/>
              </w:rPr>
              <w:t>(-) 0.23</w:t>
            </w:r>
          </w:p>
        </w:tc>
      </w:tr>
      <w:tr w:rsidR="00986903" w:rsidRPr="00D36D4A" w14:paraId="299BAC80" w14:textId="77777777" w:rsidTr="00AA4D1B">
        <w:trPr>
          <w:trHeight w:val="288"/>
        </w:trPr>
        <w:tc>
          <w:tcPr>
            <w:tcW w:w="611" w:type="dxa"/>
            <w:tcBorders>
              <w:top w:val="nil"/>
              <w:left w:val="single" w:sz="4" w:space="0" w:color="auto"/>
              <w:right w:val="nil"/>
            </w:tcBorders>
            <w:noWrap/>
            <w:vAlign w:val="center"/>
          </w:tcPr>
          <w:p w14:paraId="21A4C88E" w14:textId="77777777" w:rsidR="00F81C51" w:rsidRPr="00D36D4A" w:rsidRDefault="00F81C51" w:rsidP="00D36D4A">
            <w:pPr>
              <w:jc w:val="center"/>
              <w:rPr>
                <w:b/>
                <w:bCs/>
                <w:sz w:val="20"/>
                <w:szCs w:val="20"/>
              </w:rPr>
            </w:pPr>
            <w:r w:rsidRPr="00D36D4A">
              <w:rPr>
                <w:b/>
                <w:bCs/>
                <w:sz w:val="20"/>
                <w:szCs w:val="20"/>
              </w:rPr>
              <w:t>H.</w:t>
            </w:r>
          </w:p>
        </w:tc>
        <w:tc>
          <w:tcPr>
            <w:tcW w:w="4249" w:type="dxa"/>
            <w:tcBorders>
              <w:top w:val="nil"/>
              <w:left w:val="single" w:sz="4" w:space="0" w:color="auto"/>
              <w:bottom w:val="single" w:sz="4" w:space="0" w:color="auto"/>
              <w:right w:val="single" w:sz="4" w:space="0" w:color="auto"/>
            </w:tcBorders>
            <w:tcMar>
              <w:left w:w="115" w:type="dxa"/>
              <w:right w:w="115" w:type="dxa"/>
            </w:tcMar>
            <w:vAlign w:val="bottom"/>
          </w:tcPr>
          <w:p w14:paraId="49AEC5C1" w14:textId="77777777" w:rsidR="00F81C51" w:rsidRPr="00D36D4A" w:rsidRDefault="00F81C51" w:rsidP="00D36D4A">
            <w:pPr>
              <w:rPr>
                <w:b/>
                <w:bCs/>
                <w:sz w:val="20"/>
                <w:szCs w:val="20"/>
              </w:rPr>
            </w:pPr>
            <w:r w:rsidRPr="00D36D4A">
              <w:rPr>
                <w:b/>
                <w:bCs/>
                <w:sz w:val="20"/>
                <w:szCs w:val="20"/>
              </w:rPr>
              <w:t>Transfer to Contingency Fund</w:t>
            </w:r>
          </w:p>
        </w:tc>
        <w:tc>
          <w:tcPr>
            <w:tcW w:w="1166" w:type="dxa"/>
            <w:tcBorders>
              <w:top w:val="single" w:sz="4" w:space="0" w:color="auto"/>
              <w:left w:val="single" w:sz="4" w:space="0" w:color="auto"/>
              <w:bottom w:val="single" w:sz="4" w:space="0" w:color="auto"/>
              <w:right w:val="single" w:sz="4" w:space="0" w:color="auto"/>
            </w:tcBorders>
            <w:shd w:val="clear" w:color="auto" w:fill="auto"/>
            <w:noWrap/>
          </w:tcPr>
          <w:p w14:paraId="50E5529B" w14:textId="77777777" w:rsidR="00F81C51" w:rsidRPr="00D36D4A" w:rsidRDefault="00F81C51" w:rsidP="00D36D4A">
            <w:pPr>
              <w:jc w:val="right"/>
              <w:rPr>
                <w:b/>
                <w:sz w:val="20"/>
                <w:szCs w:val="20"/>
              </w:rPr>
            </w:pPr>
            <w:r w:rsidRPr="00D36D4A">
              <w:rPr>
                <w:b/>
                <w:bCs/>
                <w:sz w:val="20"/>
                <w:szCs w:val="20"/>
              </w:rPr>
              <w:t>Nil</w:t>
            </w:r>
          </w:p>
        </w:tc>
        <w:tc>
          <w:tcPr>
            <w:tcW w:w="1066" w:type="dxa"/>
            <w:tcBorders>
              <w:top w:val="single" w:sz="4" w:space="0" w:color="auto"/>
              <w:left w:val="nil"/>
              <w:bottom w:val="single" w:sz="4" w:space="0" w:color="auto"/>
              <w:right w:val="single" w:sz="4" w:space="0" w:color="auto"/>
            </w:tcBorders>
            <w:shd w:val="clear" w:color="auto" w:fill="auto"/>
            <w:noWrap/>
          </w:tcPr>
          <w:p w14:paraId="089EE7D1" w14:textId="77777777" w:rsidR="00F81C51" w:rsidRPr="00D36D4A" w:rsidRDefault="00F81C51" w:rsidP="00D36D4A">
            <w:pPr>
              <w:jc w:val="right"/>
              <w:rPr>
                <w:b/>
                <w:sz w:val="20"/>
                <w:szCs w:val="20"/>
              </w:rPr>
            </w:pPr>
            <w:r w:rsidRPr="00D36D4A">
              <w:rPr>
                <w:b/>
                <w:bCs/>
                <w:sz w:val="20"/>
                <w:szCs w:val="20"/>
              </w:rPr>
              <w:t>Nil</w:t>
            </w:r>
          </w:p>
        </w:tc>
        <w:tc>
          <w:tcPr>
            <w:tcW w:w="1134" w:type="dxa"/>
            <w:tcBorders>
              <w:top w:val="single" w:sz="4" w:space="0" w:color="auto"/>
              <w:left w:val="nil"/>
              <w:bottom w:val="single" w:sz="4" w:space="0" w:color="auto"/>
              <w:right w:val="single" w:sz="4" w:space="0" w:color="auto"/>
            </w:tcBorders>
            <w:shd w:val="clear" w:color="auto" w:fill="auto"/>
            <w:noWrap/>
          </w:tcPr>
          <w:p w14:paraId="532FF8CB" w14:textId="77777777" w:rsidR="00F81C51" w:rsidRPr="00D36D4A" w:rsidRDefault="00F81C51" w:rsidP="00D36D4A">
            <w:pPr>
              <w:jc w:val="right"/>
              <w:rPr>
                <w:b/>
                <w:sz w:val="20"/>
                <w:szCs w:val="20"/>
              </w:rPr>
            </w:pPr>
            <w:r w:rsidRPr="00D36D4A">
              <w:rPr>
                <w:b/>
                <w:bCs/>
                <w:sz w:val="20"/>
                <w:szCs w:val="20"/>
              </w:rPr>
              <w:t>Nil</w:t>
            </w:r>
          </w:p>
        </w:tc>
        <w:tc>
          <w:tcPr>
            <w:tcW w:w="1166" w:type="dxa"/>
            <w:tcBorders>
              <w:top w:val="single" w:sz="4" w:space="0" w:color="auto"/>
              <w:left w:val="nil"/>
              <w:bottom w:val="single" w:sz="4" w:space="0" w:color="auto"/>
              <w:right w:val="single" w:sz="4" w:space="0" w:color="auto"/>
            </w:tcBorders>
            <w:shd w:val="clear" w:color="auto" w:fill="auto"/>
            <w:noWrap/>
          </w:tcPr>
          <w:p w14:paraId="7268629A" w14:textId="77777777" w:rsidR="00F81C51" w:rsidRPr="00D36D4A" w:rsidRDefault="00F81C51" w:rsidP="00D36D4A">
            <w:pPr>
              <w:jc w:val="right"/>
              <w:rPr>
                <w:b/>
                <w:sz w:val="20"/>
                <w:szCs w:val="20"/>
              </w:rPr>
            </w:pPr>
            <w:r w:rsidRPr="00D36D4A">
              <w:rPr>
                <w:b/>
                <w:bCs/>
                <w:sz w:val="20"/>
                <w:szCs w:val="20"/>
              </w:rPr>
              <w:t>Nil</w:t>
            </w:r>
          </w:p>
        </w:tc>
      </w:tr>
      <w:tr w:rsidR="00F81C51" w:rsidRPr="00D36D4A" w14:paraId="7F2F145E" w14:textId="77777777" w:rsidTr="00AA4D1B">
        <w:trPr>
          <w:trHeight w:val="255"/>
        </w:trPr>
        <w:tc>
          <w:tcPr>
            <w:tcW w:w="611" w:type="dxa"/>
            <w:tcBorders>
              <w:top w:val="nil"/>
              <w:left w:val="single" w:sz="4" w:space="0" w:color="auto"/>
              <w:bottom w:val="single" w:sz="4" w:space="0" w:color="auto"/>
              <w:right w:val="nil"/>
            </w:tcBorders>
            <w:noWrap/>
            <w:vAlign w:val="bottom"/>
          </w:tcPr>
          <w:p w14:paraId="54357C65" w14:textId="77777777" w:rsidR="00F81C51" w:rsidRPr="00D36D4A" w:rsidRDefault="00F81C51" w:rsidP="00D36D4A">
            <w:pPr>
              <w:rPr>
                <w:b/>
                <w:bCs/>
                <w:sz w:val="20"/>
                <w:szCs w:val="20"/>
              </w:rPr>
            </w:pPr>
            <w:r w:rsidRPr="00D36D4A">
              <w:rPr>
                <w:b/>
                <w:bCs/>
                <w:sz w:val="20"/>
                <w:szCs w:val="20"/>
              </w:rPr>
              <w:t> </w:t>
            </w:r>
          </w:p>
        </w:tc>
        <w:tc>
          <w:tcPr>
            <w:tcW w:w="4249" w:type="dxa"/>
            <w:tcBorders>
              <w:top w:val="nil"/>
              <w:left w:val="single" w:sz="4" w:space="0" w:color="auto"/>
              <w:bottom w:val="single" w:sz="4" w:space="0" w:color="auto"/>
              <w:right w:val="single" w:sz="4" w:space="0" w:color="auto"/>
            </w:tcBorders>
            <w:noWrap/>
            <w:vAlign w:val="bottom"/>
          </w:tcPr>
          <w:p w14:paraId="22F21CFD" w14:textId="77777777" w:rsidR="00F81C51" w:rsidRPr="00D36D4A" w:rsidRDefault="00F81C51" w:rsidP="00D36D4A">
            <w:pPr>
              <w:jc w:val="right"/>
              <w:rPr>
                <w:b/>
                <w:bCs/>
                <w:sz w:val="20"/>
                <w:szCs w:val="20"/>
              </w:rPr>
            </w:pPr>
            <w:r w:rsidRPr="00D36D4A">
              <w:rPr>
                <w:b/>
                <w:bCs/>
                <w:sz w:val="20"/>
                <w:szCs w:val="20"/>
              </w:rPr>
              <w:t xml:space="preserve">Total - Expenditure in Consolidated Fund </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ED7C6" w14:textId="77777777" w:rsidR="00F81C51" w:rsidRPr="00D36D4A" w:rsidRDefault="00F81C51" w:rsidP="00D36D4A">
            <w:pPr>
              <w:jc w:val="right"/>
              <w:rPr>
                <w:b/>
                <w:sz w:val="20"/>
                <w:szCs w:val="20"/>
              </w:rPr>
            </w:pPr>
            <w:r w:rsidRPr="00D36D4A">
              <w:rPr>
                <w:b/>
                <w:bCs/>
                <w:sz w:val="20"/>
                <w:szCs w:val="20"/>
              </w:rPr>
              <w:t>2,21,538.26</w:t>
            </w:r>
          </w:p>
        </w:tc>
        <w:tc>
          <w:tcPr>
            <w:tcW w:w="1066" w:type="dxa"/>
            <w:tcBorders>
              <w:top w:val="single" w:sz="4" w:space="0" w:color="auto"/>
              <w:left w:val="nil"/>
              <w:bottom w:val="single" w:sz="4" w:space="0" w:color="auto"/>
              <w:right w:val="single" w:sz="4" w:space="0" w:color="auto"/>
            </w:tcBorders>
            <w:shd w:val="clear" w:color="auto" w:fill="auto"/>
            <w:noWrap/>
            <w:vAlign w:val="center"/>
          </w:tcPr>
          <w:p w14:paraId="14B893CF" w14:textId="77777777" w:rsidR="00F81C51" w:rsidRPr="00D36D4A" w:rsidRDefault="00F81C51" w:rsidP="00D36D4A">
            <w:pPr>
              <w:jc w:val="right"/>
              <w:rPr>
                <w:b/>
                <w:sz w:val="20"/>
                <w:szCs w:val="20"/>
              </w:rPr>
            </w:pPr>
            <w:r w:rsidRPr="00D36D4A">
              <w:rPr>
                <w:b/>
                <w:bCs/>
                <w:sz w:val="20"/>
                <w:szCs w:val="20"/>
              </w:rPr>
              <w:t>56,538.59</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80B2D9E" w14:textId="77777777" w:rsidR="00F81C51" w:rsidRPr="00D36D4A" w:rsidRDefault="00F81C51" w:rsidP="00D36D4A">
            <w:pPr>
              <w:jc w:val="right"/>
              <w:rPr>
                <w:b/>
                <w:sz w:val="20"/>
                <w:szCs w:val="20"/>
              </w:rPr>
            </w:pPr>
            <w:r w:rsidRPr="00D36D4A">
              <w:rPr>
                <w:b/>
                <w:bCs/>
                <w:sz w:val="20"/>
                <w:szCs w:val="20"/>
              </w:rPr>
              <w:t>22,445.01</w:t>
            </w:r>
          </w:p>
        </w:tc>
        <w:tc>
          <w:tcPr>
            <w:tcW w:w="1166" w:type="dxa"/>
            <w:tcBorders>
              <w:top w:val="single" w:sz="4" w:space="0" w:color="auto"/>
              <w:left w:val="nil"/>
              <w:bottom w:val="single" w:sz="4" w:space="0" w:color="auto"/>
              <w:right w:val="single" w:sz="4" w:space="0" w:color="auto"/>
            </w:tcBorders>
            <w:shd w:val="clear" w:color="auto" w:fill="auto"/>
            <w:noWrap/>
            <w:vAlign w:val="center"/>
          </w:tcPr>
          <w:p w14:paraId="2FE1A977" w14:textId="77777777" w:rsidR="00F81C51" w:rsidRPr="00D36D4A" w:rsidRDefault="00F81C51" w:rsidP="00D36D4A">
            <w:pPr>
              <w:jc w:val="right"/>
              <w:rPr>
                <w:b/>
                <w:sz w:val="20"/>
                <w:szCs w:val="20"/>
              </w:rPr>
            </w:pPr>
            <w:r w:rsidRPr="00D36D4A">
              <w:rPr>
                <w:b/>
                <w:bCs/>
                <w:sz w:val="20"/>
                <w:szCs w:val="20"/>
              </w:rPr>
              <w:t>3,00,521.86</w:t>
            </w:r>
          </w:p>
        </w:tc>
      </w:tr>
    </w:tbl>
    <w:p w14:paraId="4C2D47B1" w14:textId="77777777" w:rsidR="00F81C51" w:rsidRPr="00D36D4A" w:rsidRDefault="00F81C51" w:rsidP="00D36D4A">
      <w:pPr>
        <w:rPr>
          <w:b/>
          <w:bCs/>
          <w:sz w:val="20"/>
          <w:szCs w:val="20"/>
        </w:rPr>
      </w:pPr>
    </w:p>
    <w:p w14:paraId="07A40F86" w14:textId="77777777" w:rsidR="00BC25F7" w:rsidRPr="00D36D4A" w:rsidRDefault="00BC25F7" w:rsidP="00D36D4A">
      <w:pPr>
        <w:spacing w:after="160" w:line="278" w:lineRule="auto"/>
        <w:rPr>
          <w:b/>
          <w:sz w:val="20"/>
          <w:szCs w:val="20"/>
        </w:rPr>
      </w:pPr>
      <w:r w:rsidRPr="00D36D4A">
        <w:rPr>
          <w:b/>
          <w:sz w:val="20"/>
          <w:szCs w:val="20"/>
        </w:rPr>
        <w:br w:type="page"/>
      </w:r>
    </w:p>
    <w:p w14:paraId="48AA72B2" w14:textId="63C49564" w:rsidR="00F81C51" w:rsidRPr="00D36D4A" w:rsidRDefault="00F81C51" w:rsidP="00D36D4A">
      <w:pPr>
        <w:ind w:right="72"/>
        <w:jc w:val="center"/>
        <w:outlineLvl w:val="0"/>
        <w:rPr>
          <w:sz w:val="20"/>
          <w:szCs w:val="20"/>
        </w:rPr>
      </w:pPr>
      <w:r w:rsidRPr="00D36D4A">
        <w:rPr>
          <w:b/>
          <w:sz w:val="20"/>
          <w:szCs w:val="20"/>
        </w:rPr>
        <w:lastRenderedPageBreak/>
        <w:t xml:space="preserve">STATEMENT No. 4 - </w:t>
      </w:r>
      <w:r w:rsidRPr="00D36D4A">
        <w:rPr>
          <w:sz w:val="20"/>
          <w:szCs w:val="20"/>
        </w:rPr>
        <w:t>contd.</w:t>
      </w:r>
    </w:p>
    <w:p w14:paraId="4DFEE676" w14:textId="77777777" w:rsidR="00F81C51" w:rsidRPr="00D36D4A" w:rsidRDefault="00F81C51" w:rsidP="00D36D4A">
      <w:pPr>
        <w:outlineLvl w:val="0"/>
        <w:rPr>
          <w:b/>
          <w:sz w:val="20"/>
          <w:szCs w:val="20"/>
        </w:rPr>
      </w:pPr>
    </w:p>
    <w:p w14:paraId="46DC27DD" w14:textId="77777777" w:rsidR="00F81C51" w:rsidRPr="00D36D4A" w:rsidRDefault="00F81C51" w:rsidP="00D36D4A">
      <w:pPr>
        <w:outlineLvl w:val="0"/>
        <w:rPr>
          <w:b/>
          <w:sz w:val="20"/>
          <w:szCs w:val="20"/>
        </w:rPr>
      </w:pPr>
      <w:r w:rsidRPr="00D36D4A">
        <w:rPr>
          <w:b/>
          <w:sz w:val="20"/>
          <w:szCs w:val="20"/>
        </w:rPr>
        <w:t xml:space="preserve">B. </w:t>
      </w:r>
      <w:r w:rsidRPr="00D36D4A">
        <w:rPr>
          <w:b/>
          <w:sz w:val="20"/>
          <w:szCs w:val="20"/>
        </w:rPr>
        <w:tab/>
        <w:t>EXPENDITURE BY NATURE</w:t>
      </w:r>
    </w:p>
    <w:p w14:paraId="06F231D0" w14:textId="3E3FDA3D" w:rsidR="00F81C51" w:rsidRPr="00D36D4A" w:rsidRDefault="00F3588B" w:rsidP="008D3266">
      <w:pPr>
        <w:ind w:right="-47"/>
        <w:jc w:val="right"/>
        <w:rPr>
          <w:b/>
          <w:sz w:val="20"/>
          <w:szCs w:val="20"/>
        </w:rPr>
      </w:pPr>
      <w:r w:rsidRPr="00D36D4A">
        <w:rPr>
          <w:b/>
          <w:sz w:val="20"/>
          <w:szCs w:val="20"/>
        </w:rPr>
        <w:t xml:space="preserve">        </w:t>
      </w:r>
      <w:r w:rsidR="00F81C51" w:rsidRPr="00D36D4A">
        <w:rPr>
          <w:b/>
          <w:sz w:val="20"/>
          <w:szCs w:val="20"/>
        </w:rPr>
        <w:t>(</w:t>
      </w:r>
      <w:r w:rsidR="00547F07" w:rsidRPr="00D36D4A">
        <w:rPr>
          <w:b/>
          <w:sz w:val="20"/>
          <w:szCs w:val="20"/>
        </w:rPr>
        <w:t>₹</w:t>
      </w:r>
      <w:r w:rsidR="00F81C51" w:rsidRPr="00D36D4A">
        <w:rPr>
          <w:b/>
          <w:sz w:val="20"/>
          <w:szCs w:val="20"/>
        </w:rPr>
        <w:t xml:space="preserve"> in crore)</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2824"/>
        <w:gridCol w:w="1109"/>
        <w:gridCol w:w="900"/>
        <w:gridCol w:w="1251"/>
        <w:gridCol w:w="1080"/>
        <w:gridCol w:w="990"/>
        <w:gridCol w:w="1048"/>
      </w:tblGrid>
      <w:tr w:rsidR="00986903" w:rsidRPr="00D36D4A" w14:paraId="0B5D334C" w14:textId="77777777" w:rsidTr="002E72ED">
        <w:trPr>
          <w:cantSplit/>
          <w:jc w:val="center"/>
        </w:trPr>
        <w:tc>
          <w:tcPr>
            <w:tcW w:w="715" w:type="dxa"/>
            <w:vMerge w:val="restart"/>
            <w:vAlign w:val="center"/>
          </w:tcPr>
          <w:p w14:paraId="146DBAF4" w14:textId="77777777" w:rsidR="00F81C51" w:rsidRPr="00D36D4A" w:rsidRDefault="00F81C51" w:rsidP="00D36D4A">
            <w:pPr>
              <w:spacing w:line="216" w:lineRule="auto"/>
              <w:ind w:left="-57" w:right="-57"/>
              <w:jc w:val="center"/>
              <w:rPr>
                <w:b/>
                <w:sz w:val="20"/>
                <w:szCs w:val="20"/>
              </w:rPr>
            </w:pPr>
            <w:r w:rsidRPr="00D36D4A">
              <w:rPr>
                <w:b/>
                <w:sz w:val="20"/>
                <w:szCs w:val="20"/>
              </w:rPr>
              <w:t>Object Head Code</w:t>
            </w:r>
          </w:p>
        </w:tc>
        <w:tc>
          <w:tcPr>
            <w:tcW w:w="2824" w:type="dxa"/>
            <w:vMerge w:val="restart"/>
            <w:tcMar>
              <w:top w:w="14" w:type="dxa"/>
              <w:bottom w:w="14" w:type="dxa"/>
            </w:tcMar>
            <w:vAlign w:val="center"/>
          </w:tcPr>
          <w:p w14:paraId="50A9D391" w14:textId="77777777" w:rsidR="00F81C51" w:rsidRPr="00D36D4A" w:rsidRDefault="00F81C51" w:rsidP="00D36D4A">
            <w:pPr>
              <w:spacing w:line="216" w:lineRule="auto"/>
              <w:jc w:val="center"/>
              <w:rPr>
                <w:b/>
                <w:sz w:val="20"/>
                <w:szCs w:val="20"/>
              </w:rPr>
            </w:pPr>
            <w:r w:rsidRPr="00D36D4A">
              <w:rPr>
                <w:b/>
                <w:sz w:val="20"/>
                <w:szCs w:val="20"/>
              </w:rPr>
              <w:t>Object of Expenditure</w:t>
            </w:r>
          </w:p>
        </w:tc>
        <w:tc>
          <w:tcPr>
            <w:tcW w:w="3260" w:type="dxa"/>
            <w:gridSpan w:val="3"/>
            <w:tcMar>
              <w:top w:w="14" w:type="dxa"/>
              <w:bottom w:w="14" w:type="dxa"/>
            </w:tcMar>
            <w:vAlign w:val="center"/>
          </w:tcPr>
          <w:p w14:paraId="1E2652F8" w14:textId="77777777" w:rsidR="00F81C51" w:rsidRPr="00D36D4A" w:rsidRDefault="00F81C51" w:rsidP="00D36D4A">
            <w:pPr>
              <w:spacing w:line="216" w:lineRule="auto"/>
              <w:jc w:val="center"/>
              <w:rPr>
                <w:b/>
                <w:sz w:val="20"/>
                <w:szCs w:val="20"/>
              </w:rPr>
            </w:pPr>
            <w:r w:rsidRPr="00D36D4A">
              <w:rPr>
                <w:b/>
                <w:sz w:val="20"/>
                <w:szCs w:val="20"/>
              </w:rPr>
              <w:t>2023-24</w:t>
            </w:r>
          </w:p>
        </w:tc>
        <w:tc>
          <w:tcPr>
            <w:tcW w:w="3118" w:type="dxa"/>
            <w:gridSpan w:val="3"/>
            <w:tcMar>
              <w:top w:w="14" w:type="dxa"/>
              <w:bottom w:w="14" w:type="dxa"/>
            </w:tcMar>
            <w:vAlign w:val="center"/>
          </w:tcPr>
          <w:p w14:paraId="3F49C025" w14:textId="77777777" w:rsidR="00F81C51" w:rsidRPr="00D36D4A" w:rsidRDefault="00F81C51" w:rsidP="00D36D4A">
            <w:pPr>
              <w:spacing w:line="216" w:lineRule="auto"/>
              <w:jc w:val="center"/>
              <w:rPr>
                <w:b/>
                <w:sz w:val="20"/>
                <w:szCs w:val="20"/>
              </w:rPr>
            </w:pPr>
            <w:r w:rsidRPr="00D36D4A">
              <w:rPr>
                <w:b/>
                <w:sz w:val="20"/>
                <w:szCs w:val="20"/>
              </w:rPr>
              <w:t>2022-23</w:t>
            </w:r>
          </w:p>
        </w:tc>
      </w:tr>
      <w:tr w:rsidR="00986903" w:rsidRPr="00D36D4A" w14:paraId="5262A5BC" w14:textId="77777777" w:rsidTr="002E72ED">
        <w:trPr>
          <w:cantSplit/>
          <w:jc w:val="center"/>
        </w:trPr>
        <w:tc>
          <w:tcPr>
            <w:tcW w:w="715" w:type="dxa"/>
            <w:vMerge/>
            <w:vAlign w:val="center"/>
          </w:tcPr>
          <w:p w14:paraId="118594A6" w14:textId="77777777" w:rsidR="00F81C51" w:rsidRPr="00D36D4A" w:rsidRDefault="00F81C51" w:rsidP="00D36D4A">
            <w:pPr>
              <w:spacing w:line="216" w:lineRule="auto"/>
              <w:jc w:val="center"/>
              <w:rPr>
                <w:b/>
                <w:sz w:val="20"/>
                <w:szCs w:val="20"/>
              </w:rPr>
            </w:pPr>
          </w:p>
        </w:tc>
        <w:tc>
          <w:tcPr>
            <w:tcW w:w="2824" w:type="dxa"/>
            <w:vMerge/>
            <w:vAlign w:val="center"/>
          </w:tcPr>
          <w:p w14:paraId="4CA453F5" w14:textId="77777777" w:rsidR="00F81C51" w:rsidRPr="00D36D4A" w:rsidRDefault="00F81C51" w:rsidP="00D36D4A">
            <w:pPr>
              <w:spacing w:line="216" w:lineRule="auto"/>
              <w:jc w:val="center"/>
              <w:rPr>
                <w:b/>
                <w:sz w:val="20"/>
                <w:szCs w:val="20"/>
              </w:rPr>
            </w:pPr>
          </w:p>
        </w:tc>
        <w:tc>
          <w:tcPr>
            <w:tcW w:w="1109" w:type="dxa"/>
            <w:vAlign w:val="center"/>
          </w:tcPr>
          <w:p w14:paraId="5735CBEC" w14:textId="77777777" w:rsidR="00F81C51" w:rsidRPr="00D36D4A" w:rsidRDefault="00F81C51" w:rsidP="00D36D4A">
            <w:pPr>
              <w:spacing w:line="216" w:lineRule="auto"/>
              <w:jc w:val="center"/>
              <w:rPr>
                <w:b/>
                <w:sz w:val="20"/>
                <w:szCs w:val="20"/>
              </w:rPr>
            </w:pPr>
            <w:r w:rsidRPr="00D36D4A">
              <w:rPr>
                <w:b/>
                <w:sz w:val="20"/>
                <w:szCs w:val="20"/>
              </w:rPr>
              <w:t>Revenue</w:t>
            </w:r>
          </w:p>
        </w:tc>
        <w:tc>
          <w:tcPr>
            <w:tcW w:w="900" w:type="dxa"/>
            <w:vAlign w:val="center"/>
          </w:tcPr>
          <w:p w14:paraId="45DD087B" w14:textId="77777777" w:rsidR="00F81C51" w:rsidRPr="00D36D4A" w:rsidRDefault="00F81C51" w:rsidP="00D36D4A">
            <w:pPr>
              <w:spacing w:line="216" w:lineRule="auto"/>
              <w:jc w:val="center"/>
              <w:rPr>
                <w:b/>
                <w:sz w:val="20"/>
                <w:szCs w:val="20"/>
              </w:rPr>
            </w:pPr>
            <w:r w:rsidRPr="00D36D4A">
              <w:rPr>
                <w:b/>
                <w:sz w:val="20"/>
                <w:szCs w:val="20"/>
              </w:rPr>
              <w:t>Capital</w:t>
            </w:r>
          </w:p>
        </w:tc>
        <w:tc>
          <w:tcPr>
            <w:tcW w:w="1251" w:type="dxa"/>
            <w:tcMar>
              <w:left w:w="115" w:type="dxa"/>
              <w:right w:w="115" w:type="dxa"/>
            </w:tcMar>
            <w:vAlign w:val="center"/>
          </w:tcPr>
          <w:p w14:paraId="4B9B382A" w14:textId="77777777" w:rsidR="00F81C51" w:rsidRPr="00D36D4A" w:rsidRDefault="00F81C51" w:rsidP="00D36D4A">
            <w:pPr>
              <w:spacing w:line="216" w:lineRule="auto"/>
              <w:jc w:val="center"/>
              <w:rPr>
                <w:b/>
                <w:sz w:val="20"/>
                <w:szCs w:val="20"/>
              </w:rPr>
            </w:pPr>
            <w:r w:rsidRPr="00D36D4A">
              <w:rPr>
                <w:b/>
                <w:sz w:val="20"/>
                <w:szCs w:val="20"/>
              </w:rPr>
              <w:t>Total</w:t>
            </w:r>
          </w:p>
        </w:tc>
        <w:tc>
          <w:tcPr>
            <w:tcW w:w="1080" w:type="dxa"/>
            <w:tcMar>
              <w:top w:w="14" w:type="dxa"/>
              <w:left w:w="115" w:type="dxa"/>
              <w:bottom w:w="14" w:type="dxa"/>
              <w:right w:w="115" w:type="dxa"/>
            </w:tcMar>
            <w:vAlign w:val="center"/>
          </w:tcPr>
          <w:p w14:paraId="1CC6892A" w14:textId="77777777" w:rsidR="00F81C51" w:rsidRPr="00D36D4A" w:rsidRDefault="00F81C51" w:rsidP="00D36D4A">
            <w:pPr>
              <w:spacing w:line="216" w:lineRule="auto"/>
              <w:jc w:val="center"/>
              <w:rPr>
                <w:b/>
                <w:sz w:val="20"/>
                <w:szCs w:val="20"/>
              </w:rPr>
            </w:pPr>
            <w:r w:rsidRPr="00D36D4A">
              <w:rPr>
                <w:b/>
                <w:sz w:val="20"/>
                <w:szCs w:val="20"/>
              </w:rPr>
              <w:t>Revenue</w:t>
            </w:r>
          </w:p>
        </w:tc>
        <w:tc>
          <w:tcPr>
            <w:tcW w:w="990" w:type="dxa"/>
            <w:tcMar>
              <w:left w:w="115" w:type="dxa"/>
              <w:right w:w="115" w:type="dxa"/>
            </w:tcMar>
            <w:vAlign w:val="center"/>
          </w:tcPr>
          <w:p w14:paraId="0788C4F0" w14:textId="77777777" w:rsidR="00F81C51" w:rsidRPr="00D36D4A" w:rsidRDefault="00F81C51" w:rsidP="00D36D4A">
            <w:pPr>
              <w:spacing w:line="216" w:lineRule="auto"/>
              <w:jc w:val="center"/>
              <w:rPr>
                <w:b/>
                <w:sz w:val="20"/>
                <w:szCs w:val="20"/>
              </w:rPr>
            </w:pPr>
            <w:r w:rsidRPr="00D36D4A">
              <w:rPr>
                <w:b/>
                <w:sz w:val="20"/>
                <w:szCs w:val="20"/>
              </w:rPr>
              <w:t>Capital</w:t>
            </w:r>
          </w:p>
        </w:tc>
        <w:tc>
          <w:tcPr>
            <w:tcW w:w="1048" w:type="dxa"/>
            <w:tcMar>
              <w:left w:w="115" w:type="dxa"/>
              <w:right w:w="115" w:type="dxa"/>
            </w:tcMar>
            <w:vAlign w:val="center"/>
          </w:tcPr>
          <w:p w14:paraId="24F7D2E7" w14:textId="77777777" w:rsidR="00F81C51" w:rsidRPr="00D36D4A" w:rsidRDefault="00F81C51" w:rsidP="00D36D4A">
            <w:pPr>
              <w:spacing w:line="216" w:lineRule="auto"/>
              <w:jc w:val="center"/>
              <w:rPr>
                <w:b/>
                <w:sz w:val="20"/>
                <w:szCs w:val="20"/>
              </w:rPr>
            </w:pPr>
            <w:r w:rsidRPr="00D36D4A">
              <w:rPr>
                <w:b/>
                <w:sz w:val="20"/>
                <w:szCs w:val="20"/>
              </w:rPr>
              <w:t>Total</w:t>
            </w:r>
          </w:p>
        </w:tc>
      </w:tr>
      <w:tr w:rsidR="00986903" w:rsidRPr="00D36D4A" w14:paraId="7F1B6698" w14:textId="77777777" w:rsidTr="002E72ED">
        <w:trPr>
          <w:jc w:val="center"/>
        </w:trPr>
        <w:tc>
          <w:tcPr>
            <w:tcW w:w="715" w:type="dxa"/>
          </w:tcPr>
          <w:p w14:paraId="2D7CF185" w14:textId="77777777" w:rsidR="00F81C51" w:rsidRPr="00D36D4A" w:rsidRDefault="00F81C51" w:rsidP="00D36D4A">
            <w:pPr>
              <w:spacing w:line="216" w:lineRule="auto"/>
              <w:jc w:val="center"/>
              <w:rPr>
                <w:sz w:val="20"/>
                <w:szCs w:val="20"/>
              </w:rPr>
            </w:pPr>
            <w:r w:rsidRPr="00D36D4A">
              <w:rPr>
                <w:sz w:val="20"/>
              </w:rPr>
              <w:t>11</w:t>
            </w:r>
          </w:p>
        </w:tc>
        <w:tc>
          <w:tcPr>
            <w:tcW w:w="2824" w:type="dxa"/>
            <w:tcMar>
              <w:top w:w="14" w:type="dxa"/>
              <w:bottom w:w="14" w:type="dxa"/>
            </w:tcMar>
          </w:tcPr>
          <w:p w14:paraId="2D4A3516" w14:textId="77777777" w:rsidR="00F81C51" w:rsidRPr="00D36D4A" w:rsidRDefault="00F81C51" w:rsidP="00D36D4A">
            <w:pPr>
              <w:spacing w:line="216" w:lineRule="auto"/>
              <w:jc w:val="both"/>
              <w:rPr>
                <w:sz w:val="20"/>
                <w:szCs w:val="20"/>
              </w:rPr>
            </w:pPr>
            <w:r w:rsidRPr="00D36D4A">
              <w:rPr>
                <w:sz w:val="20"/>
              </w:rPr>
              <w:t>Salaries</w:t>
            </w:r>
          </w:p>
        </w:tc>
        <w:tc>
          <w:tcPr>
            <w:tcW w:w="1109" w:type="dxa"/>
            <w:tcBorders>
              <w:top w:val="single" w:sz="4" w:space="0" w:color="auto"/>
              <w:left w:val="single" w:sz="4" w:space="0" w:color="auto"/>
              <w:bottom w:val="single" w:sz="4" w:space="0" w:color="auto"/>
              <w:right w:val="single" w:sz="4" w:space="0" w:color="auto"/>
            </w:tcBorders>
            <w:shd w:val="clear" w:color="auto" w:fill="auto"/>
            <w:tcMar>
              <w:top w:w="14" w:type="dxa"/>
              <w:bottom w:w="14" w:type="dxa"/>
            </w:tcMar>
            <w:vAlign w:val="center"/>
          </w:tcPr>
          <w:p w14:paraId="12E3688F" w14:textId="59889A59" w:rsidR="00F81C51" w:rsidRPr="00D36D4A" w:rsidRDefault="00F81C51" w:rsidP="00D36D4A">
            <w:pPr>
              <w:spacing w:line="216" w:lineRule="auto"/>
              <w:ind w:left="-112"/>
              <w:jc w:val="right"/>
              <w:rPr>
                <w:sz w:val="20"/>
                <w:szCs w:val="20"/>
              </w:rPr>
            </w:pPr>
            <w:r w:rsidRPr="00D36D4A">
              <w:rPr>
                <w:sz w:val="20"/>
                <w:szCs w:val="20"/>
              </w:rPr>
              <w:t>47,375.15</w:t>
            </w:r>
            <w:r w:rsidR="00D01995" w:rsidRPr="00D36D4A">
              <w:rPr>
                <w:rStyle w:val="FootnoteReference"/>
                <w:sz w:val="20"/>
                <w:szCs w:val="20"/>
              </w:rPr>
              <w:footnoteReference w:customMarkFollows="1" w:id="28"/>
              <w:t>(a)</w:t>
            </w:r>
          </w:p>
        </w:tc>
        <w:tc>
          <w:tcPr>
            <w:tcW w:w="900" w:type="dxa"/>
            <w:tcBorders>
              <w:top w:val="single" w:sz="4" w:space="0" w:color="auto"/>
              <w:left w:val="nil"/>
              <w:bottom w:val="single" w:sz="4" w:space="0" w:color="auto"/>
              <w:right w:val="single" w:sz="4" w:space="0" w:color="auto"/>
            </w:tcBorders>
            <w:shd w:val="clear" w:color="auto" w:fill="auto"/>
            <w:tcMar>
              <w:top w:w="14" w:type="dxa"/>
              <w:bottom w:w="14" w:type="dxa"/>
            </w:tcMar>
            <w:vAlign w:val="center"/>
          </w:tcPr>
          <w:p w14:paraId="392EE814" w14:textId="4B1589DA" w:rsidR="00F81C51" w:rsidRPr="00D36D4A" w:rsidRDefault="00F81C51" w:rsidP="00D36D4A">
            <w:pPr>
              <w:spacing w:line="216" w:lineRule="auto"/>
              <w:ind w:left="-80"/>
              <w:jc w:val="right"/>
              <w:rPr>
                <w:sz w:val="20"/>
                <w:szCs w:val="20"/>
              </w:rPr>
            </w:pPr>
            <w:r w:rsidRPr="00D36D4A">
              <w:rPr>
                <w:sz w:val="20"/>
                <w:szCs w:val="20"/>
              </w:rPr>
              <w:t>178.21</w:t>
            </w:r>
            <w:r w:rsidR="00D01995" w:rsidRPr="00D36D4A">
              <w:rPr>
                <w:rStyle w:val="FootnoteReference"/>
                <w:sz w:val="20"/>
                <w:szCs w:val="20"/>
              </w:rPr>
              <w:footnoteReference w:customMarkFollows="1" w:id="29"/>
              <w:t>(b)</w:t>
            </w:r>
          </w:p>
        </w:tc>
        <w:tc>
          <w:tcPr>
            <w:tcW w:w="1251" w:type="dxa"/>
            <w:tcBorders>
              <w:top w:val="single" w:sz="4" w:space="0" w:color="auto"/>
              <w:left w:val="nil"/>
              <w:bottom w:val="single" w:sz="4" w:space="0" w:color="auto"/>
              <w:right w:val="single" w:sz="4" w:space="0" w:color="auto"/>
            </w:tcBorders>
            <w:shd w:val="clear" w:color="auto" w:fill="auto"/>
            <w:tcMar>
              <w:top w:w="14" w:type="dxa"/>
              <w:bottom w:w="14" w:type="dxa"/>
            </w:tcMar>
            <w:vAlign w:val="center"/>
          </w:tcPr>
          <w:p w14:paraId="578A0E99" w14:textId="77777777" w:rsidR="00F81C51" w:rsidRPr="00D36D4A" w:rsidRDefault="00F81C51" w:rsidP="00D36D4A">
            <w:pPr>
              <w:spacing w:line="216" w:lineRule="auto"/>
              <w:jc w:val="right"/>
              <w:rPr>
                <w:sz w:val="20"/>
                <w:szCs w:val="20"/>
              </w:rPr>
            </w:pPr>
            <w:r w:rsidRPr="00D36D4A">
              <w:rPr>
                <w:sz w:val="20"/>
                <w:szCs w:val="20"/>
              </w:rPr>
              <w:t>47,553.36</w:t>
            </w:r>
          </w:p>
        </w:tc>
        <w:tc>
          <w:tcPr>
            <w:tcW w:w="1080" w:type="dxa"/>
            <w:tcMar>
              <w:top w:w="14" w:type="dxa"/>
              <w:bottom w:w="14" w:type="dxa"/>
            </w:tcMar>
            <w:vAlign w:val="center"/>
          </w:tcPr>
          <w:p w14:paraId="665EDA6C" w14:textId="77777777" w:rsidR="00F81C51" w:rsidRPr="00D36D4A" w:rsidRDefault="00F81C51" w:rsidP="00D36D4A">
            <w:pPr>
              <w:spacing w:line="216" w:lineRule="auto"/>
              <w:jc w:val="right"/>
              <w:rPr>
                <w:sz w:val="20"/>
                <w:szCs w:val="20"/>
              </w:rPr>
            </w:pPr>
            <w:r w:rsidRPr="00D36D4A">
              <w:rPr>
                <w:sz w:val="20"/>
              </w:rPr>
              <w:t>44,323.82</w:t>
            </w:r>
          </w:p>
        </w:tc>
        <w:tc>
          <w:tcPr>
            <w:tcW w:w="990" w:type="dxa"/>
            <w:tcMar>
              <w:top w:w="14" w:type="dxa"/>
              <w:bottom w:w="14" w:type="dxa"/>
            </w:tcMar>
            <w:vAlign w:val="center"/>
          </w:tcPr>
          <w:p w14:paraId="5FEE4F14" w14:textId="77777777" w:rsidR="00F81C51" w:rsidRPr="00D36D4A" w:rsidRDefault="00F81C51" w:rsidP="00D36D4A">
            <w:pPr>
              <w:spacing w:line="216" w:lineRule="auto"/>
              <w:jc w:val="right"/>
              <w:rPr>
                <w:sz w:val="20"/>
                <w:szCs w:val="20"/>
              </w:rPr>
            </w:pPr>
            <w:r w:rsidRPr="00D36D4A">
              <w:rPr>
                <w:sz w:val="20"/>
              </w:rPr>
              <w:t>205.41</w:t>
            </w:r>
          </w:p>
        </w:tc>
        <w:tc>
          <w:tcPr>
            <w:tcW w:w="1048" w:type="dxa"/>
            <w:tcMar>
              <w:top w:w="14" w:type="dxa"/>
              <w:bottom w:w="14" w:type="dxa"/>
            </w:tcMar>
            <w:vAlign w:val="center"/>
          </w:tcPr>
          <w:p w14:paraId="545C970B" w14:textId="77777777" w:rsidR="00F81C51" w:rsidRPr="00D36D4A" w:rsidRDefault="00F81C51" w:rsidP="00D36D4A">
            <w:pPr>
              <w:spacing w:line="216" w:lineRule="auto"/>
              <w:jc w:val="right"/>
              <w:rPr>
                <w:sz w:val="20"/>
                <w:szCs w:val="20"/>
              </w:rPr>
            </w:pPr>
            <w:r w:rsidRPr="00D36D4A">
              <w:rPr>
                <w:sz w:val="20"/>
              </w:rPr>
              <w:t>44,529.23</w:t>
            </w:r>
          </w:p>
        </w:tc>
      </w:tr>
      <w:tr w:rsidR="00986903" w:rsidRPr="00D36D4A" w14:paraId="72F6D2BA" w14:textId="77777777" w:rsidTr="002E72ED">
        <w:trPr>
          <w:jc w:val="center"/>
        </w:trPr>
        <w:tc>
          <w:tcPr>
            <w:tcW w:w="715" w:type="dxa"/>
          </w:tcPr>
          <w:p w14:paraId="593BE11C" w14:textId="77777777" w:rsidR="00F81C51" w:rsidRPr="00D36D4A" w:rsidRDefault="00F81C51" w:rsidP="00D36D4A">
            <w:pPr>
              <w:spacing w:line="216" w:lineRule="auto"/>
              <w:jc w:val="center"/>
              <w:rPr>
                <w:sz w:val="20"/>
                <w:szCs w:val="20"/>
              </w:rPr>
            </w:pPr>
            <w:r w:rsidRPr="00D36D4A">
              <w:rPr>
                <w:sz w:val="20"/>
              </w:rPr>
              <w:t>12</w:t>
            </w:r>
          </w:p>
        </w:tc>
        <w:tc>
          <w:tcPr>
            <w:tcW w:w="2824" w:type="dxa"/>
            <w:tcMar>
              <w:top w:w="14" w:type="dxa"/>
              <w:bottom w:w="14" w:type="dxa"/>
            </w:tcMar>
          </w:tcPr>
          <w:p w14:paraId="6937CDCE" w14:textId="77777777" w:rsidR="00F81C51" w:rsidRPr="00D36D4A" w:rsidRDefault="00F81C51" w:rsidP="00D36D4A">
            <w:pPr>
              <w:spacing w:line="216" w:lineRule="auto"/>
              <w:jc w:val="both"/>
              <w:rPr>
                <w:sz w:val="20"/>
                <w:szCs w:val="20"/>
              </w:rPr>
            </w:pPr>
            <w:r w:rsidRPr="00D36D4A">
              <w:rPr>
                <w:sz w:val="20"/>
              </w:rPr>
              <w:t>Wages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1CDF417D" w14:textId="77777777" w:rsidR="00F81C51" w:rsidRPr="00D36D4A" w:rsidRDefault="00F81C51" w:rsidP="00D36D4A">
            <w:pPr>
              <w:spacing w:line="216" w:lineRule="auto"/>
              <w:jc w:val="right"/>
              <w:rPr>
                <w:sz w:val="20"/>
                <w:szCs w:val="20"/>
              </w:rPr>
            </w:pPr>
            <w:r w:rsidRPr="00D36D4A">
              <w:rPr>
                <w:sz w:val="20"/>
                <w:szCs w:val="20"/>
              </w:rPr>
              <w:t>1,718.93</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3BE0103B" w14:textId="77777777" w:rsidR="00F81C51" w:rsidRPr="00D36D4A" w:rsidRDefault="00F81C51" w:rsidP="00D36D4A">
            <w:pPr>
              <w:spacing w:line="216" w:lineRule="auto"/>
              <w:jc w:val="right"/>
              <w:rPr>
                <w:sz w:val="20"/>
                <w:szCs w:val="20"/>
              </w:rPr>
            </w:pPr>
            <w:r w:rsidRPr="00D36D4A">
              <w:rPr>
                <w:sz w:val="20"/>
                <w:szCs w:val="20"/>
              </w:rPr>
              <w:t>976.40</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1DDB8DA3" w14:textId="77777777" w:rsidR="00F81C51" w:rsidRPr="00D36D4A" w:rsidRDefault="00F81C51" w:rsidP="00D36D4A">
            <w:pPr>
              <w:spacing w:line="216" w:lineRule="auto"/>
              <w:jc w:val="right"/>
              <w:rPr>
                <w:sz w:val="20"/>
                <w:szCs w:val="20"/>
              </w:rPr>
            </w:pPr>
            <w:r w:rsidRPr="00D36D4A">
              <w:rPr>
                <w:sz w:val="20"/>
                <w:szCs w:val="20"/>
              </w:rPr>
              <w:t>2,695.33</w:t>
            </w:r>
          </w:p>
        </w:tc>
        <w:tc>
          <w:tcPr>
            <w:tcW w:w="1080" w:type="dxa"/>
            <w:tcMar>
              <w:top w:w="14" w:type="dxa"/>
              <w:bottom w:w="14" w:type="dxa"/>
            </w:tcMar>
            <w:vAlign w:val="center"/>
          </w:tcPr>
          <w:p w14:paraId="0AD576C4" w14:textId="77777777" w:rsidR="00F81C51" w:rsidRPr="00D36D4A" w:rsidRDefault="00F81C51" w:rsidP="00D36D4A">
            <w:pPr>
              <w:spacing w:line="216" w:lineRule="auto"/>
              <w:jc w:val="right"/>
              <w:rPr>
                <w:sz w:val="20"/>
                <w:szCs w:val="20"/>
              </w:rPr>
            </w:pPr>
            <w:r w:rsidRPr="00D36D4A">
              <w:rPr>
                <w:sz w:val="20"/>
              </w:rPr>
              <w:t>1,447.73</w:t>
            </w:r>
          </w:p>
        </w:tc>
        <w:tc>
          <w:tcPr>
            <w:tcW w:w="990" w:type="dxa"/>
            <w:tcMar>
              <w:top w:w="14" w:type="dxa"/>
              <w:bottom w:w="14" w:type="dxa"/>
            </w:tcMar>
            <w:vAlign w:val="center"/>
          </w:tcPr>
          <w:p w14:paraId="3A39FACB" w14:textId="77777777" w:rsidR="00F81C51" w:rsidRPr="00D36D4A" w:rsidRDefault="00F81C51" w:rsidP="00D36D4A">
            <w:pPr>
              <w:spacing w:line="216" w:lineRule="auto"/>
              <w:jc w:val="right"/>
              <w:rPr>
                <w:sz w:val="20"/>
                <w:szCs w:val="20"/>
              </w:rPr>
            </w:pPr>
            <w:r w:rsidRPr="00D36D4A">
              <w:rPr>
                <w:sz w:val="20"/>
              </w:rPr>
              <w:t>822.15</w:t>
            </w:r>
          </w:p>
        </w:tc>
        <w:tc>
          <w:tcPr>
            <w:tcW w:w="1048" w:type="dxa"/>
            <w:tcMar>
              <w:top w:w="14" w:type="dxa"/>
              <w:bottom w:w="14" w:type="dxa"/>
            </w:tcMar>
            <w:vAlign w:val="center"/>
          </w:tcPr>
          <w:p w14:paraId="5D57236C" w14:textId="77777777" w:rsidR="00F81C51" w:rsidRPr="00D36D4A" w:rsidRDefault="00F81C51" w:rsidP="00D36D4A">
            <w:pPr>
              <w:spacing w:line="216" w:lineRule="auto"/>
              <w:jc w:val="right"/>
              <w:rPr>
                <w:sz w:val="20"/>
                <w:szCs w:val="20"/>
              </w:rPr>
            </w:pPr>
            <w:r w:rsidRPr="00D36D4A">
              <w:rPr>
                <w:sz w:val="20"/>
              </w:rPr>
              <w:t>2,269.88</w:t>
            </w:r>
          </w:p>
        </w:tc>
      </w:tr>
      <w:tr w:rsidR="00986903" w:rsidRPr="00D36D4A" w14:paraId="5E7E81BB" w14:textId="77777777" w:rsidTr="002E72ED">
        <w:trPr>
          <w:jc w:val="center"/>
        </w:trPr>
        <w:tc>
          <w:tcPr>
            <w:tcW w:w="715" w:type="dxa"/>
          </w:tcPr>
          <w:p w14:paraId="01FF2A60" w14:textId="77777777" w:rsidR="00F81C51" w:rsidRPr="00D36D4A" w:rsidRDefault="00F81C51" w:rsidP="00D36D4A">
            <w:pPr>
              <w:spacing w:line="216" w:lineRule="auto"/>
              <w:jc w:val="center"/>
              <w:rPr>
                <w:sz w:val="20"/>
                <w:szCs w:val="20"/>
              </w:rPr>
            </w:pPr>
            <w:r w:rsidRPr="00D36D4A">
              <w:rPr>
                <w:sz w:val="20"/>
              </w:rPr>
              <w:t>13</w:t>
            </w:r>
          </w:p>
        </w:tc>
        <w:tc>
          <w:tcPr>
            <w:tcW w:w="2824" w:type="dxa"/>
            <w:tcMar>
              <w:top w:w="14" w:type="dxa"/>
              <w:bottom w:w="14" w:type="dxa"/>
            </w:tcMar>
          </w:tcPr>
          <w:p w14:paraId="350961A5" w14:textId="260303FB" w:rsidR="00F81C51" w:rsidRPr="00D36D4A" w:rsidRDefault="00F81C51" w:rsidP="00D36D4A">
            <w:pPr>
              <w:spacing w:line="216" w:lineRule="auto"/>
              <w:rPr>
                <w:sz w:val="20"/>
                <w:szCs w:val="20"/>
              </w:rPr>
            </w:pPr>
            <w:r w:rsidRPr="00D36D4A">
              <w:rPr>
                <w:sz w:val="20"/>
              </w:rPr>
              <w:t>Pension and Pensionary</w:t>
            </w:r>
            <w:r w:rsidR="00D55530" w:rsidRPr="00D36D4A">
              <w:rPr>
                <w:sz w:val="20"/>
              </w:rPr>
              <w:t xml:space="preserve"> </w:t>
            </w:r>
            <w:r w:rsidRPr="00D36D4A">
              <w:rPr>
                <w:sz w:val="20"/>
              </w:rPr>
              <w:t xml:space="preserve"> benefits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43F3B655" w14:textId="77777777" w:rsidR="00F81C51" w:rsidRPr="00D36D4A" w:rsidRDefault="00F81C51" w:rsidP="00D36D4A">
            <w:pPr>
              <w:spacing w:line="216" w:lineRule="auto"/>
              <w:jc w:val="right"/>
              <w:rPr>
                <w:sz w:val="20"/>
                <w:szCs w:val="20"/>
              </w:rPr>
            </w:pPr>
            <w:r w:rsidRPr="00D36D4A">
              <w:rPr>
                <w:sz w:val="20"/>
                <w:szCs w:val="20"/>
              </w:rPr>
              <w:t>18,098.20</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77A6BEFB" w14:textId="77777777" w:rsidR="00F81C51" w:rsidRPr="00D36D4A" w:rsidRDefault="00F81C51" w:rsidP="00D36D4A">
            <w:pPr>
              <w:spacing w:line="216" w:lineRule="auto"/>
              <w:jc w:val="right"/>
              <w:rPr>
                <w:sz w:val="20"/>
                <w:szCs w:val="20"/>
              </w:rPr>
            </w:pPr>
            <w:r w:rsidRPr="00D36D4A">
              <w:rPr>
                <w:sz w:val="20"/>
                <w:szCs w:val="20"/>
              </w:rPr>
              <w:t>0.03</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52F996CC" w14:textId="60274024" w:rsidR="00F81C51" w:rsidRPr="00D36D4A" w:rsidRDefault="00F81C51" w:rsidP="00D36D4A">
            <w:pPr>
              <w:spacing w:line="216" w:lineRule="auto"/>
              <w:ind w:left="-127"/>
              <w:jc w:val="right"/>
              <w:rPr>
                <w:sz w:val="20"/>
                <w:szCs w:val="20"/>
              </w:rPr>
            </w:pPr>
            <w:r w:rsidRPr="00D36D4A">
              <w:rPr>
                <w:sz w:val="20"/>
                <w:szCs w:val="20"/>
              </w:rPr>
              <w:t>18,098.23</w:t>
            </w:r>
            <w:r w:rsidR="003743E9" w:rsidRPr="00D36D4A">
              <w:rPr>
                <w:rStyle w:val="FootnoteReference"/>
                <w:sz w:val="20"/>
                <w:szCs w:val="20"/>
              </w:rPr>
              <w:footnoteReference w:customMarkFollows="1" w:id="30"/>
              <w:t>(</w:t>
            </w:r>
            <w:r w:rsidR="00BE6ACF" w:rsidRPr="00D36D4A">
              <w:rPr>
                <w:rStyle w:val="FootnoteReference"/>
                <w:sz w:val="20"/>
                <w:szCs w:val="20"/>
              </w:rPr>
              <w:t>c</w:t>
            </w:r>
            <w:r w:rsidR="003743E9" w:rsidRPr="00D36D4A">
              <w:rPr>
                <w:rStyle w:val="FootnoteReference"/>
                <w:sz w:val="20"/>
                <w:szCs w:val="20"/>
              </w:rPr>
              <w:t>)</w:t>
            </w:r>
          </w:p>
        </w:tc>
        <w:tc>
          <w:tcPr>
            <w:tcW w:w="1080" w:type="dxa"/>
            <w:tcMar>
              <w:top w:w="14" w:type="dxa"/>
              <w:bottom w:w="14" w:type="dxa"/>
            </w:tcMar>
            <w:vAlign w:val="center"/>
          </w:tcPr>
          <w:p w14:paraId="4C1AF470" w14:textId="77777777" w:rsidR="00F81C51" w:rsidRPr="00D36D4A" w:rsidRDefault="00F81C51" w:rsidP="00D36D4A">
            <w:pPr>
              <w:spacing w:line="216" w:lineRule="auto"/>
              <w:jc w:val="right"/>
              <w:rPr>
                <w:sz w:val="20"/>
                <w:szCs w:val="20"/>
              </w:rPr>
            </w:pPr>
            <w:r w:rsidRPr="00D36D4A">
              <w:rPr>
                <w:sz w:val="20"/>
              </w:rPr>
              <w:t>16,320.70</w:t>
            </w:r>
          </w:p>
        </w:tc>
        <w:tc>
          <w:tcPr>
            <w:tcW w:w="990" w:type="dxa"/>
            <w:tcMar>
              <w:top w:w="14" w:type="dxa"/>
              <w:bottom w:w="14" w:type="dxa"/>
            </w:tcMar>
            <w:vAlign w:val="center"/>
          </w:tcPr>
          <w:p w14:paraId="41204ED8" w14:textId="77777777" w:rsidR="00F81C51" w:rsidRPr="00D36D4A" w:rsidRDefault="00F81C51" w:rsidP="00D36D4A">
            <w:pPr>
              <w:spacing w:line="216" w:lineRule="auto"/>
              <w:jc w:val="right"/>
              <w:rPr>
                <w:sz w:val="20"/>
                <w:szCs w:val="20"/>
              </w:rPr>
            </w:pPr>
            <w:r w:rsidRPr="00D36D4A">
              <w:rPr>
                <w:sz w:val="20"/>
              </w:rPr>
              <w:t>0.06</w:t>
            </w:r>
          </w:p>
        </w:tc>
        <w:tc>
          <w:tcPr>
            <w:tcW w:w="1048" w:type="dxa"/>
            <w:tcMar>
              <w:top w:w="14" w:type="dxa"/>
              <w:bottom w:w="14" w:type="dxa"/>
            </w:tcMar>
            <w:vAlign w:val="center"/>
          </w:tcPr>
          <w:p w14:paraId="0F7D8C5D" w14:textId="77777777" w:rsidR="00F81C51" w:rsidRPr="00D36D4A" w:rsidRDefault="00F81C51" w:rsidP="00D36D4A">
            <w:pPr>
              <w:spacing w:line="216" w:lineRule="auto"/>
              <w:jc w:val="right"/>
              <w:rPr>
                <w:sz w:val="20"/>
                <w:szCs w:val="20"/>
              </w:rPr>
            </w:pPr>
            <w:r w:rsidRPr="00D36D4A">
              <w:rPr>
                <w:sz w:val="20"/>
              </w:rPr>
              <w:t>16,320.76</w:t>
            </w:r>
          </w:p>
        </w:tc>
      </w:tr>
      <w:tr w:rsidR="00986903" w:rsidRPr="00D36D4A" w14:paraId="61E89C14" w14:textId="77777777" w:rsidTr="002E72ED">
        <w:trPr>
          <w:jc w:val="center"/>
        </w:trPr>
        <w:tc>
          <w:tcPr>
            <w:tcW w:w="715" w:type="dxa"/>
            <w:tcBorders>
              <w:top w:val="single" w:sz="4" w:space="0" w:color="auto"/>
              <w:left w:val="single" w:sz="4" w:space="0" w:color="auto"/>
              <w:bottom w:val="single" w:sz="4" w:space="0" w:color="auto"/>
              <w:right w:val="single" w:sz="4" w:space="0" w:color="auto"/>
            </w:tcBorders>
          </w:tcPr>
          <w:p w14:paraId="3643DABF" w14:textId="77777777" w:rsidR="00F81C51" w:rsidRPr="00D36D4A" w:rsidRDefault="00F81C51" w:rsidP="00D36D4A">
            <w:pPr>
              <w:spacing w:line="216" w:lineRule="auto"/>
              <w:jc w:val="center"/>
              <w:rPr>
                <w:sz w:val="20"/>
                <w:szCs w:val="20"/>
              </w:rPr>
            </w:pPr>
            <w:r w:rsidRPr="00D36D4A">
              <w:rPr>
                <w:sz w:val="20"/>
              </w:rPr>
              <w:t>14</w:t>
            </w:r>
          </w:p>
        </w:tc>
        <w:tc>
          <w:tcPr>
            <w:tcW w:w="2824" w:type="dxa"/>
            <w:tcBorders>
              <w:top w:val="single" w:sz="4" w:space="0" w:color="auto"/>
              <w:left w:val="single" w:sz="4" w:space="0" w:color="auto"/>
              <w:bottom w:val="single" w:sz="4" w:space="0" w:color="auto"/>
              <w:right w:val="single" w:sz="4" w:space="0" w:color="auto"/>
            </w:tcBorders>
            <w:tcMar>
              <w:top w:w="14" w:type="dxa"/>
              <w:bottom w:w="14" w:type="dxa"/>
            </w:tcMar>
          </w:tcPr>
          <w:p w14:paraId="642B95DF" w14:textId="77777777" w:rsidR="00F81C51" w:rsidRPr="00D36D4A" w:rsidRDefault="00F81C51" w:rsidP="00D36D4A">
            <w:pPr>
              <w:spacing w:line="216" w:lineRule="auto"/>
              <w:rPr>
                <w:sz w:val="20"/>
                <w:szCs w:val="20"/>
              </w:rPr>
            </w:pPr>
            <w:r w:rsidRPr="00D36D4A">
              <w:rPr>
                <w:sz w:val="20"/>
              </w:rPr>
              <w:t>Awards, Rewards, Prizes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77216699" w14:textId="77777777" w:rsidR="00F81C51" w:rsidRPr="00D36D4A" w:rsidRDefault="00F81C51" w:rsidP="00D36D4A">
            <w:pPr>
              <w:spacing w:line="216" w:lineRule="auto"/>
              <w:jc w:val="right"/>
              <w:rPr>
                <w:sz w:val="20"/>
                <w:szCs w:val="20"/>
              </w:rPr>
            </w:pPr>
            <w:r w:rsidRPr="00D36D4A">
              <w:rPr>
                <w:sz w:val="20"/>
                <w:szCs w:val="20"/>
              </w:rPr>
              <w:t>57.41</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5769EC93"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15A599F3" w14:textId="77777777" w:rsidR="00F81C51" w:rsidRPr="00D36D4A" w:rsidRDefault="00F81C51" w:rsidP="00D36D4A">
            <w:pPr>
              <w:spacing w:line="216" w:lineRule="auto"/>
              <w:jc w:val="right"/>
              <w:rPr>
                <w:sz w:val="20"/>
                <w:szCs w:val="20"/>
              </w:rPr>
            </w:pPr>
            <w:r w:rsidRPr="00D36D4A">
              <w:rPr>
                <w:sz w:val="20"/>
                <w:szCs w:val="20"/>
              </w:rPr>
              <w:t>57.41</w:t>
            </w:r>
          </w:p>
        </w:tc>
        <w:tc>
          <w:tcPr>
            <w:tcW w:w="108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0D0FAAE4" w14:textId="77777777" w:rsidR="00F81C51" w:rsidRPr="00D36D4A" w:rsidRDefault="00F81C51" w:rsidP="00D36D4A">
            <w:pPr>
              <w:spacing w:line="216" w:lineRule="auto"/>
              <w:jc w:val="right"/>
              <w:rPr>
                <w:sz w:val="20"/>
                <w:szCs w:val="20"/>
              </w:rPr>
            </w:pPr>
            <w:r w:rsidRPr="00D36D4A">
              <w:rPr>
                <w:sz w:val="20"/>
              </w:rPr>
              <w:t>69.35</w:t>
            </w:r>
          </w:p>
        </w:tc>
        <w:tc>
          <w:tcPr>
            <w:tcW w:w="99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2D1B955E" w14:textId="77777777" w:rsidR="00F81C51" w:rsidRPr="00D36D4A" w:rsidRDefault="00F81C51" w:rsidP="00D36D4A">
            <w:pPr>
              <w:spacing w:line="216" w:lineRule="auto"/>
              <w:jc w:val="right"/>
              <w:rPr>
                <w:sz w:val="20"/>
                <w:szCs w:val="20"/>
              </w:rPr>
            </w:pPr>
            <w:r w:rsidRPr="00D36D4A">
              <w:rPr>
                <w:sz w:val="20"/>
              </w:rPr>
              <w:t>Nil</w:t>
            </w:r>
          </w:p>
        </w:tc>
        <w:tc>
          <w:tcPr>
            <w:tcW w:w="1048"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163DF4E4" w14:textId="77777777" w:rsidR="00F81C51" w:rsidRPr="00D36D4A" w:rsidRDefault="00F81C51" w:rsidP="00D36D4A">
            <w:pPr>
              <w:spacing w:line="216" w:lineRule="auto"/>
              <w:jc w:val="right"/>
              <w:rPr>
                <w:sz w:val="20"/>
                <w:szCs w:val="20"/>
              </w:rPr>
            </w:pPr>
            <w:r w:rsidRPr="00D36D4A">
              <w:rPr>
                <w:sz w:val="20"/>
              </w:rPr>
              <w:t>69.35</w:t>
            </w:r>
          </w:p>
        </w:tc>
      </w:tr>
      <w:tr w:rsidR="00986903" w:rsidRPr="00D36D4A" w14:paraId="6B39084D" w14:textId="77777777" w:rsidTr="002E72ED">
        <w:trPr>
          <w:jc w:val="center"/>
        </w:trPr>
        <w:tc>
          <w:tcPr>
            <w:tcW w:w="715" w:type="dxa"/>
          </w:tcPr>
          <w:p w14:paraId="33B88F85" w14:textId="77777777" w:rsidR="00F81C51" w:rsidRPr="00D36D4A" w:rsidRDefault="00F81C51" w:rsidP="00D36D4A">
            <w:pPr>
              <w:spacing w:line="216" w:lineRule="auto"/>
              <w:jc w:val="center"/>
              <w:rPr>
                <w:sz w:val="20"/>
                <w:szCs w:val="20"/>
              </w:rPr>
            </w:pPr>
            <w:r w:rsidRPr="00D36D4A">
              <w:rPr>
                <w:sz w:val="20"/>
              </w:rPr>
              <w:t>15</w:t>
            </w:r>
          </w:p>
        </w:tc>
        <w:tc>
          <w:tcPr>
            <w:tcW w:w="2824" w:type="dxa"/>
            <w:tcMar>
              <w:top w:w="14" w:type="dxa"/>
              <w:bottom w:w="14" w:type="dxa"/>
            </w:tcMar>
          </w:tcPr>
          <w:p w14:paraId="4A66BC81" w14:textId="77777777" w:rsidR="00F81C51" w:rsidRPr="00D36D4A" w:rsidRDefault="00F81C51" w:rsidP="00D36D4A">
            <w:pPr>
              <w:spacing w:line="216" w:lineRule="auto"/>
              <w:rPr>
                <w:sz w:val="20"/>
                <w:szCs w:val="20"/>
              </w:rPr>
            </w:pPr>
            <w:r w:rsidRPr="00D36D4A">
              <w:rPr>
                <w:sz w:val="20"/>
              </w:rPr>
              <w:t>Social Security Pension</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625A7CE0" w14:textId="77777777" w:rsidR="00F81C51" w:rsidRPr="00D36D4A" w:rsidRDefault="00F81C51" w:rsidP="00D36D4A">
            <w:pPr>
              <w:spacing w:line="216" w:lineRule="auto"/>
              <w:jc w:val="right"/>
              <w:rPr>
                <w:sz w:val="20"/>
                <w:szCs w:val="20"/>
              </w:rPr>
            </w:pPr>
            <w:r w:rsidRPr="00D36D4A">
              <w:rPr>
                <w:sz w:val="20"/>
                <w:szCs w:val="20"/>
              </w:rPr>
              <w:t>2,895.17</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44757950"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69BBC707" w14:textId="77777777" w:rsidR="00F81C51" w:rsidRPr="00D36D4A" w:rsidRDefault="00F81C51" w:rsidP="00D36D4A">
            <w:pPr>
              <w:spacing w:line="216" w:lineRule="auto"/>
              <w:jc w:val="right"/>
              <w:rPr>
                <w:sz w:val="20"/>
                <w:szCs w:val="20"/>
              </w:rPr>
            </w:pPr>
            <w:r w:rsidRPr="00D36D4A">
              <w:rPr>
                <w:sz w:val="20"/>
                <w:szCs w:val="20"/>
              </w:rPr>
              <w:t>2,895.17</w:t>
            </w:r>
          </w:p>
        </w:tc>
        <w:tc>
          <w:tcPr>
            <w:tcW w:w="1080" w:type="dxa"/>
            <w:tcMar>
              <w:top w:w="14" w:type="dxa"/>
              <w:bottom w:w="14" w:type="dxa"/>
            </w:tcMar>
            <w:vAlign w:val="center"/>
          </w:tcPr>
          <w:p w14:paraId="63CF56FE" w14:textId="77777777" w:rsidR="00F81C51" w:rsidRPr="00D36D4A" w:rsidRDefault="00F81C51" w:rsidP="00D36D4A">
            <w:pPr>
              <w:spacing w:line="216" w:lineRule="auto"/>
              <w:jc w:val="right"/>
              <w:rPr>
                <w:sz w:val="20"/>
                <w:szCs w:val="20"/>
              </w:rPr>
            </w:pPr>
            <w:r w:rsidRPr="00D36D4A">
              <w:rPr>
                <w:sz w:val="20"/>
              </w:rPr>
              <w:t>2,634.23</w:t>
            </w:r>
          </w:p>
        </w:tc>
        <w:tc>
          <w:tcPr>
            <w:tcW w:w="990" w:type="dxa"/>
            <w:tcMar>
              <w:top w:w="14" w:type="dxa"/>
              <w:bottom w:w="14" w:type="dxa"/>
            </w:tcMar>
            <w:vAlign w:val="center"/>
          </w:tcPr>
          <w:p w14:paraId="24494D5B" w14:textId="77777777" w:rsidR="00F81C51" w:rsidRPr="00D36D4A" w:rsidRDefault="00F81C51" w:rsidP="00D36D4A">
            <w:pPr>
              <w:spacing w:line="216" w:lineRule="auto"/>
              <w:jc w:val="right"/>
              <w:rPr>
                <w:sz w:val="20"/>
                <w:szCs w:val="20"/>
              </w:rPr>
            </w:pPr>
            <w:r w:rsidRPr="00D36D4A">
              <w:rPr>
                <w:sz w:val="20"/>
              </w:rPr>
              <w:t>Nil</w:t>
            </w:r>
          </w:p>
        </w:tc>
        <w:tc>
          <w:tcPr>
            <w:tcW w:w="1048" w:type="dxa"/>
            <w:tcMar>
              <w:top w:w="14" w:type="dxa"/>
              <w:bottom w:w="14" w:type="dxa"/>
            </w:tcMar>
            <w:vAlign w:val="center"/>
          </w:tcPr>
          <w:p w14:paraId="2B2951EF" w14:textId="77777777" w:rsidR="00F81C51" w:rsidRPr="00D36D4A" w:rsidRDefault="00F81C51" w:rsidP="00D36D4A">
            <w:pPr>
              <w:spacing w:line="216" w:lineRule="auto"/>
              <w:jc w:val="right"/>
              <w:rPr>
                <w:sz w:val="20"/>
                <w:szCs w:val="20"/>
              </w:rPr>
            </w:pPr>
            <w:r w:rsidRPr="00D36D4A">
              <w:rPr>
                <w:sz w:val="20"/>
              </w:rPr>
              <w:t>2,634.23</w:t>
            </w:r>
          </w:p>
        </w:tc>
      </w:tr>
      <w:tr w:rsidR="00986903" w:rsidRPr="00D36D4A" w14:paraId="277F62A1" w14:textId="77777777" w:rsidTr="002E72ED">
        <w:trPr>
          <w:jc w:val="center"/>
        </w:trPr>
        <w:tc>
          <w:tcPr>
            <w:tcW w:w="715" w:type="dxa"/>
          </w:tcPr>
          <w:p w14:paraId="060060F2" w14:textId="77777777" w:rsidR="00F81C51" w:rsidRPr="00D36D4A" w:rsidRDefault="00F81C51" w:rsidP="00D36D4A">
            <w:pPr>
              <w:spacing w:line="216" w:lineRule="auto"/>
              <w:ind w:right="-30"/>
              <w:jc w:val="center"/>
              <w:rPr>
                <w:sz w:val="20"/>
                <w:szCs w:val="20"/>
              </w:rPr>
            </w:pPr>
            <w:r w:rsidRPr="00D36D4A">
              <w:rPr>
                <w:sz w:val="20"/>
              </w:rPr>
              <w:t>16</w:t>
            </w:r>
          </w:p>
        </w:tc>
        <w:tc>
          <w:tcPr>
            <w:tcW w:w="2824" w:type="dxa"/>
            <w:tcMar>
              <w:top w:w="14" w:type="dxa"/>
              <w:bottom w:w="14" w:type="dxa"/>
            </w:tcMar>
          </w:tcPr>
          <w:p w14:paraId="5793D7D7" w14:textId="77777777" w:rsidR="00F81C51" w:rsidRPr="00D36D4A" w:rsidRDefault="00F81C51" w:rsidP="00D36D4A">
            <w:pPr>
              <w:spacing w:line="216" w:lineRule="auto"/>
              <w:ind w:right="-108"/>
              <w:rPr>
                <w:sz w:val="20"/>
                <w:szCs w:val="20"/>
              </w:rPr>
            </w:pPr>
            <w:r w:rsidRPr="00D36D4A">
              <w:rPr>
                <w:sz w:val="20"/>
              </w:rPr>
              <w:t>Salary Allowances–All India Services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5DCC2839" w14:textId="77777777" w:rsidR="00F81C51" w:rsidRPr="00D36D4A" w:rsidRDefault="00F81C51" w:rsidP="00D36D4A">
            <w:pPr>
              <w:spacing w:line="216" w:lineRule="auto"/>
              <w:jc w:val="right"/>
              <w:rPr>
                <w:sz w:val="20"/>
                <w:szCs w:val="20"/>
              </w:rPr>
            </w:pPr>
            <w:r w:rsidRPr="00D36D4A">
              <w:rPr>
                <w:sz w:val="20"/>
                <w:szCs w:val="20"/>
              </w:rPr>
              <w:t>167.75</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7C2FF9BB" w14:textId="77777777" w:rsidR="00F81C51" w:rsidRPr="00D36D4A" w:rsidRDefault="00F81C51" w:rsidP="00D36D4A">
            <w:pPr>
              <w:spacing w:line="216" w:lineRule="auto"/>
              <w:jc w:val="right"/>
              <w:rPr>
                <w:sz w:val="20"/>
                <w:szCs w:val="20"/>
              </w:rPr>
            </w:pPr>
            <w:r w:rsidRPr="00D36D4A">
              <w:rPr>
                <w:sz w:val="20"/>
                <w:szCs w:val="20"/>
              </w:rPr>
              <w:t>0.61</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578C71C5" w14:textId="77777777" w:rsidR="00F81C51" w:rsidRPr="00D36D4A" w:rsidRDefault="00F81C51" w:rsidP="00D36D4A">
            <w:pPr>
              <w:spacing w:line="216" w:lineRule="auto"/>
              <w:jc w:val="right"/>
              <w:rPr>
                <w:sz w:val="20"/>
                <w:szCs w:val="20"/>
              </w:rPr>
            </w:pPr>
            <w:r w:rsidRPr="00D36D4A">
              <w:rPr>
                <w:sz w:val="20"/>
                <w:szCs w:val="20"/>
              </w:rPr>
              <w:t>168.36</w:t>
            </w:r>
          </w:p>
        </w:tc>
        <w:tc>
          <w:tcPr>
            <w:tcW w:w="1080" w:type="dxa"/>
            <w:tcMar>
              <w:top w:w="14" w:type="dxa"/>
              <w:bottom w:w="14" w:type="dxa"/>
            </w:tcMar>
            <w:vAlign w:val="center"/>
          </w:tcPr>
          <w:p w14:paraId="41F56FB4" w14:textId="77777777" w:rsidR="00F81C51" w:rsidRPr="00D36D4A" w:rsidRDefault="00F81C51" w:rsidP="00D36D4A">
            <w:pPr>
              <w:spacing w:line="216" w:lineRule="auto"/>
              <w:jc w:val="right"/>
              <w:rPr>
                <w:sz w:val="20"/>
                <w:szCs w:val="20"/>
              </w:rPr>
            </w:pPr>
            <w:r w:rsidRPr="00D36D4A">
              <w:rPr>
                <w:sz w:val="20"/>
              </w:rPr>
              <w:t>161.89</w:t>
            </w:r>
          </w:p>
        </w:tc>
        <w:tc>
          <w:tcPr>
            <w:tcW w:w="990" w:type="dxa"/>
            <w:tcMar>
              <w:top w:w="14" w:type="dxa"/>
              <w:bottom w:w="14" w:type="dxa"/>
            </w:tcMar>
            <w:vAlign w:val="center"/>
          </w:tcPr>
          <w:p w14:paraId="7FCB1DC2" w14:textId="77777777" w:rsidR="00F81C51" w:rsidRPr="00D36D4A" w:rsidRDefault="00F81C51" w:rsidP="00D36D4A">
            <w:pPr>
              <w:spacing w:line="216" w:lineRule="auto"/>
              <w:jc w:val="right"/>
              <w:rPr>
                <w:sz w:val="20"/>
                <w:szCs w:val="20"/>
              </w:rPr>
            </w:pPr>
            <w:r w:rsidRPr="00D36D4A">
              <w:rPr>
                <w:sz w:val="20"/>
              </w:rPr>
              <w:t>1.47</w:t>
            </w:r>
          </w:p>
        </w:tc>
        <w:tc>
          <w:tcPr>
            <w:tcW w:w="1048" w:type="dxa"/>
            <w:tcMar>
              <w:top w:w="14" w:type="dxa"/>
              <w:bottom w:w="14" w:type="dxa"/>
            </w:tcMar>
            <w:vAlign w:val="center"/>
          </w:tcPr>
          <w:p w14:paraId="2E41A5B8" w14:textId="77777777" w:rsidR="00F81C51" w:rsidRPr="00D36D4A" w:rsidRDefault="00F81C51" w:rsidP="00D36D4A">
            <w:pPr>
              <w:spacing w:line="216" w:lineRule="auto"/>
              <w:jc w:val="right"/>
              <w:rPr>
                <w:sz w:val="20"/>
                <w:szCs w:val="20"/>
              </w:rPr>
            </w:pPr>
            <w:r w:rsidRPr="00D36D4A">
              <w:rPr>
                <w:sz w:val="20"/>
              </w:rPr>
              <w:t>163.36</w:t>
            </w:r>
          </w:p>
        </w:tc>
      </w:tr>
      <w:tr w:rsidR="00986903" w:rsidRPr="00D36D4A" w14:paraId="165EB281" w14:textId="77777777" w:rsidTr="002E72ED">
        <w:trPr>
          <w:jc w:val="center"/>
        </w:trPr>
        <w:tc>
          <w:tcPr>
            <w:tcW w:w="715" w:type="dxa"/>
          </w:tcPr>
          <w:p w14:paraId="5CF78BB6" w14:textId="77777777" w:rsidR="00F81C51" w:rsidRPr="00D36D4A" w:rsidRDefault="00F81C51" w:rsidP="00D36D4A">
            <w:pPr>
              <w:spacing w:line="216" w:lineRule="auto"/>
              <w:ind w:right="-30"/>
              <w:jc w:val="center"/>
              <w:rPr>
                <w:sz w:val="20"/>
                <w:szCs w:val="20"/>
              </w:rPr>
            </w:pPr>
            <w:r w:rsidRPr="00D36D4A">
              <w:rPr>
                <w:sz w:val="20"/>
              </w:rPr>
              <w:t>17</w:t>
            </w:r>
          </w:p>
        </w:tc>
        <w:tc>
          <w:tcPr>
            <w:tcW w:w="2824" w:type="dxa"/>
            <w:tcMar>
              <w:top w:w="14" w:type="dxa"/>
              <w:bottom w:w="14" w:type="dxa"/>
            </w:tcMar>
          </w:tcPr>
          <w:p w14:paraId="1FB79B10" w14:textId="77777777" w:rsidR="00F81C51" w:rsidRPr="00D36D4A" w:rsidRDefault="00F81C51" w:rsidP="00D36D4A">
            <w:pPr>
              <w:spacing w:line="216" w:lineRule="auto"/>
              <w:ind w:right="-108"/>
              <w:rPr>
                <w:sz w:val="20"/>
                <w:szCs w:val="20"/>
              </w:rPr>
            </w:pPr>
            <w:r w:rsidRPr="00D36D4A">
              <w:rPr>
                <w:sz w:val="20"/>
              </w:rPr>
              <w:t>Salary and Allowances for Ministers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61C47566" w14:textId="77777777" w:rsidR="00F81C51" w:rsidRPr="00D36D4A" w:rsidRDefault="00F81C51" w:rsidP="00D36D4A">
            <w:pPr>
              <w:spacing w:line="216" w:lineRule="auto"/>
              <w:jc w:val="right"/>
              <w:rPr>
                <w:sz w:val="20"/>
                <w:szCs w:val="20"/>
              </w:rPr>
            </w:pPr>
            <w:r w:rsidRPr="00D36D4A">
              <w:rPr>
                <w:sz w:val="20"/>
                <w:szCs w:val="20"/>
              </w:rPr>
              <w:t>28.45</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48D8B9EC"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3D6173D8" w14:textId="77777777" w:rsidR="00F81C51" w:rsidRPr="00D36D4A" w:rsidRDefault="00F81C51" w:rsidP="00D36D4A">
            <w:pPr>
              <w:spacing w:line="216" w:lineRule="auto"/>
              <w:jc w:val="right"/>
              <w:rPr>
                <w:sz w:val="20"/>
                <w:szCs w:val="20"/>
              </w:rPr>
            </w:pPr>
            <w:r w:rsidRPr="00D36D4A">
              <w:rPr>
                <w:sz w:val="20"/>
                <w:szCs w:val="20"/>
              </w:rPr>
              <w:t>28.45</w:t>
            </w:r>
          </w:p>
        </w:tc>
        <w:tc>
          <w:tcPr>
            <w:tcW w:w="1080" w:type="dxa"/>
            <w:tcMar>
              <w:top w:w="14" w:type="dxa"/>
              <w:bottom w:w="14" w:type="dxa"/>
            </w:tcMar>
            <w:vAlign w:val="center"/>
          </w:tcPr>
          <w:p w14:paraId="5EA5E887" w14:textId="77777777" w:rsidR="00F81C51" w:rsidRPr="00D36D4A" w:rsidRDefault="00F81C51" w:rsidP="00D36D4A">
            <w:pPr>
              <w:spacing w:line="216" w:lineRule="auto"/>
              <w:jc w:val="right"/>
              <w:rPr>
                <w:sz w:val="20"/>
                <w:szCs w:val="20"/>
              </w:rPr>
            </w:pPr>
            <w:r w:rsidRPr="00D36D4A">
              <w:rPr>
                <w:sz w:val="20"/>
              </w:rPr>
              <w:t>27.30</w:t>
            </w:r>
          </w:p>
        </w:tc>
        <w:tc>
          <w:tcPr>
            <w:tcW w:w="990" w:type="dxa"/>
            <w:tcMar>
              <w:top w:w="14" w:type="dxa"/>
              <w:bottom w:w="14" w:type="dxa"/>
            </w:tcMar>
            <w:vAlign w:val="center"/>
          </w:tcPr>
          <w:p w14:paraId="1DD672B0" w14:textId="77777777" w:rsidR="00F81C51" w:rsidRPr="00D36D4A" w:rsidRDefault="00F81C51" w:rsidP="00D36D4A">
            <w:pPr>
              <w:spacing w:line="216" w:lineRule="auto"/>
              <w:jc w:val="right"/>
              <w:rPr>
                <w:sz w:val="20"/>
                <w:szCs w:val="20"/>
              </w:rPr>
            </w:pPr>
            <w:r w:rsidRPr="00D36D4A">
              <w:rPr>
                <w:sz w:val="20"/>
              </w:rPr>
              <w:t>Nil</w:t>
            </w:r>
          </w:p>
        </w:tc>
        <w:tc>
          <w:tcPr>
            <w:tcW w:w="1048" w:type="dxa"/>
            <w:tcMar>
              <w:top w:w="14" w:type="dxa"/>
              <w:bottom w:w="14" w:type="dxa"/>
            </w:tcMar>
            <w:vAlign w:val="center"/>
          </w:tcPr>
          <w:p w14:paraId="46FA9624" w14:textId="77777777" w:rsidR="00F81C51" w:rsidRPr="00D36D4A" w:rsidRDefault="00F81C51" w:rsidP="00D36D4A">
            <w:pPr>
              <w:spacing w:line="216" w:lineRule="auto"/>
              <w:jc w:val="right"/>
              <w:rPr>
                <w:sz w:val="20"/>
                <w:szCs w:val="20"/>
              </w:rPr>
            </w:pPr>
            <w:r w:rsidRPr="00D36D4A">
              <w:rPr>
                <w:sz w:val="20"/>
              </w:rPr>
              <w:t>27.30</w:t>
            </w:r>
          </w:p>
        </w:tc>
      </w:tr>
      <w:tr w:rsidR="00986903" w:rsidRPr="00D36D4A" w14:paraId="34E337EE" w14:textId="77777777" w:rsidTr="002E72ED">
        <w:trPr>
          <w:jc w:val="center"/>
        </w:trPr>
        <w:tc>
          <w:tcPr>
            <w:tcW w:w="715" w:type="dxa"/>
          </w:tcPr>
          <w:p w14:paraId="49F2C705" w14:textId="77777777" w:rsidR="00F81C51" w:rsidRPr="00D36D4A" w:rsidRDefault="00F81C51" w:rsidP="00D36D4A">
            <w:pPr>
              <w:spacing w:line="216" w:lineRule="auto"/>
              <w:jc w:val="center"/>
              <w:rPr>
                <w:sz w:val="20"/>
                <w:szCs w:val="20"/>
              </w:rPr>
            </w:pPr>
            <w:r w:rsidRPr="00D36D4A">
              <w:rPr>
                <w:sz w:val="20"/>
              </w:rPr>
              <w:t>18</w:t>
            </w:r>
          </w:p>
        </w:tc>
        <w:tc>
          <w:tcPr>
            <w:tcW w:w="2824" w:type="dxa"/>
            <w:tcMar>
              <w:top w:w="14" w:type="dxa"/>
              <w:bottom w:w="14" w:type="dxa"/>
            </w:tcMar>
          </w:tcPr>
          <w:p w14:paraId="01C9E196" w14:textId="77777777" w:rsidR="00F81C51" w:rsidRPr="00D36D4A" w:rsidRDefault="00F81C51" w:rsidP="00D36D4A">
            <w:pPr>
              <w:pStyle w:val="TableParagraph"/>
              <w:spacing w:line="216" w:lineRule="auto"/>
              <w:ind w:right="-95"/>
              <w:jc w:val="left"/>
              <w:rPr>
                <w:sz w:val="20"/>
              </w:rPr>
            </w:pPr>
            <w:r w:rsidRPr="00D36D4A">
              <w:rPr>
                <w:sz w:val="20"/>
              </w:rPr>
              <w:t>Salaries and Allowances for Governor, High Courts, Courts, Lokayukt, Tribunals, State Election and Information commissions etc.</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8DFF802" w14:textId="77777777" w:rsidR="00F81C51" w:rsidRPr="00D36D4A" w:rsidRDefault="00F81C51" w:rsidP="00D36D4A">
            <w:pPr>
              <w:spacing w:line="216" w:lineRule="auto"/>
              <w:jc w:val="right"/>
              <w:rPr>
                <w:sz w:val="20"/>
                <w:szCs w:val="20"/>
              </w:rPr>
            </w:pPr>
            <w:r w:rsidRPr="00D36D4A">
              <w:rPr>
                <w:sz w:val="20"/>
                <w:szCs w:val="20"/>
              </w:rPr>
              <w:t>753.41</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033A2745"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69013192" w14:textId="77777777" w:rsidR="00F81C51" w:rsidRPr="00D36D4A" w:rsidRDefault="00F81C51" w:rsidP="00D36D4A">
            <w:pPr>
              <w:spacing w:line="216" w:lineRule="auto"/>
              <w:jc w:val="right"/>
              <w:rPr>
                <w:sz w:val="20"/>
                <w:szCs w:val="20"/>
              </w:rPr>
            </w:pPr>
            <w:r w:rsidRPr="00D36D4A">
              <w:rPr>
                <w:sz w:val="20"/>
                <w:szCs w:val="20"/>
              </w:rPr>
              <w:t>753.41</w:t>
            </w:r>
          </w:p>
        </w:tc>
        <w:tc>
          <w:tcPr>
            <w:tcW w:w="1080" w:type="dxa"/>
            <w:tcMar>
              <w:top w:w="14" w:type="dxa"/>
              <w:bottom w:w="14" w:type="dxa"/>
            </w:tcMar>
            <w:vAlign w:val="center"/>
          </w:tcPr>
          <w:p w14:paraId="6DD78E06" w14:textId="77777777" w:rsidR="00F81C51" w:rsidRPr="00D36D4A" w:rsidRDefault="00F81C51" w:rsidP="00D36D4A">
            <w:pPr>
              <w:spacing w:line="216" w:lineRule="auto"/>
              <w:jc w:val="right"/>
              <w:rPr>
                <w:sz w:val="20"/>
                <w:szCs w:val="20"/>
              </w:rPr>
            </w:pPr>
            <w:r w:rsidRPr="00D36D4A">
              <w:rPr>
                <w:sz w:val="20"/>
              </w:rPr>
              <w:t>404.05</w:t>
            </w:r>
          </w:p>
        </w:tc>
        <w:tc>
          <w:tcPr>
            <w:tcW w:w="990" w:type="dxa"/>
            <w:tcMar>
              <w:top w:w="14" w:type="dxa"/>
              <w:bottom w:w="14" w:type="dxa"/>
            </w:tcMar>
            <w:vAlign w:val="center"/>
          </w:tcPr>
          <w:p w14:paraId="017060D0" w14:textId="77777777" w:rsidR="00F81C51" w:rsidRPr="00D36D4A" w:rsidRDefault="00F81C51" w:rsidP="00D36D4A">
            <w:pPr>
              <w:spacing w:line="216" w:lineRule="auto"/>
              <w:jc w:val="right"/>
              <w:rPr>
                <w:sz w:val="20"/>
                <w:szCs w:val="20"/>
              </w:rPr>
            </w:pPr>
            <w:r w:rsidRPr="00D36D4A">
              <w:rPr>
                <w:sz w:val="20"/>
              </w:rPr>
              <w:t>Nil</w:t>
            </w:r>
          </w:p>
        </w:tc>
        <w:tc>
          <w:tcPr>
            <w:tcW w:w="1048" w:type="dxa"/>
            <w:tcMar>
              <w:top w:w="14" w:type="dxa"/>
              <w:bottom w:w="14" w:type="dxa"/>
            </w:tcMar>
            <w:vAlign w:val="center"/>
          </w:tcPr>
          <w:p w14:paraId="4F3EBCF1" w14:textId="77777777" w:rsidR="00F81C51" w:rsidRPr="00D36D4A" w:rsidRDefault="00F81C51" w:rsidP="00D36D4A">
            <w:pPr>
              <w:spacing w:line="216" w:lineRule="auto"/>
              <w:jc w:val="right"/>
              <w:rPr>
                <w:sz w:val="20"/>
                <w:szCs w:val="20"/>
              </w:rPr>
            </w:pPr>
            <w:r w:rsidRPr="00D36D4A">
              <w:rPr>
                <w:sz w:val="20"/>
              </w:rPr>
              <w:t>404.05</w:t>
            </w:r>
          </w:p>
        </w:tc>
      </w:tr>
      <w:tr w:rsidR="00986903" w:rsidRPr="00D36D4A" w14:paraId="468DBED5" w14:textId="77777777" w:rsidTr="002E72ED">
        <w:trPr>
          <w:jc w:val="center"/>
        </w:trPr>
        <w:tc>
          <w:tcPr>
            <w:tcW w:w="715" w:type="dxa"/>
            <w:tcBorders>
              <w:top w:val="single" w:sz="4" w:space="0" w:color="auto"/>
              <w:left w:val="single" w:sz="4" w:space="0" w:color="auto"/>
              <w:bottom w:val="single" w:sz="4" w:space="0" w:color="auto"/>
              <w:right w:val="single" w:sz="4" w:space="0" w:color="auto"/>
            </w:tcBorders>
          </w:tcPr>
          <w:p w14:paraId="0BE56441" w14:textId="77777777" w:rsidR="00F81C51" w:rsidRPr="00D36D4A" w:rsidRDefault="00F81C51" w:rsidP="00D36D4A">
            <w:pPr>
              <w:spacing w:line="216" w:lineRule="auto"/>
              <w:jc w:val="center"/>
              <w:rPr>
                <w:sz w:val="20"/>
                <w:szCs w:val="20"/>
              </w:rPr>
            </w:pPr>
            <w:r w:rsidRPr="00D36D4A">
              <w:rPr>
                <w:sz w:val="20"/>
              </w:rPr>
              <w:t>19</w:t>
            </w:r>
          </w:p>
        </w:tc>
        <w:tc>
          <w:tcPr>
            <w:tcW w:w="2824" w:type="dxa"/>
            <w:tcBorders>
              <w:top w:val="single" w:sz="4" w:space="0" w:color="auto"/>
              <w:left w:val="single" w:sz="4" w:space="0" w:color="auto"/>
              <w:bottom w:val="single" w:sz="4" w:space="0" w:color="auto"/>
              <w:right w:val="single" w:sz="4" w:space="0" w:color="auto"/>
            </w:tcBorders>
            <w:tcMar>
              <w:top w:w="14" w:type="dxa"/>
              <w:bottom w:w="14" w:type="dxa"/>
            </w:tcMar>
          </w:tcPr>
          <w:p w14:paraId="7A43CD54" w14:textId="77777777" w:rsidR="00F81C51" w:rsidRPr="00D36D4A" w:rsidRDefault="00F81C51" w:rsidP="00D36D4A">
            <w:pPr>
              <w:spacing w:line="216" w:lineRule="auto"/>
              <w:rPr>
                <w:sz w:val="20"/>
                <w:szCs w:val="20"/>
              </w:rPr>
            </w:pPr>
            <w:r w:rsidRPr="00D36D4A">
              <w:rPr>
                <w:sz w:val="20"/>
              </w:rPr>
              <w:t>Salary of Charged/ Contingent works employee</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162906CE" w14:textId="77777777" w:rsidR="00F81C51" w:rsidRPr="00D36D4A" w:rsidRDefault="00F81C51" w:rsidP="00D36D4A">
            <w:pPr>
              <w:spacing w:line="216" w:lineRule="auto"/>
              <w:jc w:val="right"/>
              <w:rPr>
                <w:sz w:val="20"/>
                <w:szCs w:val="20"/>
              </w:rPr>
            </w:pPr>
            <w:r w:rsidRPr="00D36D4A">
              <w:rPr>
                <w:sz w:val="20"/>
                <w:szCs w:val="20"/>
              </w:rPr>
              <w:t>808.06</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3EF6C6E8" w14:textId="77777777" w:rsidR="00F81C51" w:rsidRPr="00D36D4A" w:rsidRDefault="00F81C51" w:rsidP="00D36D4A">
            <w:pPr>
              <w:spacing w:line="216" w:lineRule="auto"/>
              <w:jc w:val="right"/>
              <w:rPr>
                <w:sz w:val="20"/>
                <w:szCs w:val="20"/>
              </w:rPr>
            </w:pPr>
            <w:r w:rsidRPr="00D36D4A">
              <w:rPr>
                <w:sz w:val="20"/>
                <w:szCs w:val="20"/>
              </w:rPr>
              <w:t>69.92</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1C39835B" w14:textId="77777777" w:rsidR="00F81C51" w:rsidRPr="00D36D4A" w:rsidRDefault="00F81C51" w:rsidP="00D36D4A">
            <w:pPr>
              <w:spacing w:line="216" w:lineRule="auto"/>
              <w:jc w:val="right"/>
              <w:rPr>
                <w:sz w:val="20"/>
                <w:szCs w:val="20"/>
              </w:rPr>
            </w:pPr>
            <w:r w:rsidRPr="00D36D4A">
              <w:rPr>
                <w:sz w:val="20"/>
                <w:szCs w:val="20"/>
              </w:rPr>
              <w:t>877.98</w:t>
            </w:r>
          </w:p>
        </w:tc>
        <w:tc>
          <w:tcPr>
            <w:tcW w:w="108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65710210" w14:textId="77777777" w:rsidR="00F81C51" w:rsidRPr="00D36D4A" w:rsidRDefault="00F81C51" w:rsidP="00D36D4A">
            <w:pPr>
              <w:spacing w:line="216" w:lineRule="auto"/>
              <w:jc w:val="right"/>
              <w:rPr>
                <w:sz w:val="20"/>
                <w:szCs w:val="20"/>
              </w:rPr>
            </w:pPr>
            <w:r w:rsidRPr="00D36D4A">
              <w:rPr>
                <w:sz w:val="20"/>
              </w:rPr>
              <w:t>1,027.00</w:t>
            </w:r>
          </w:p>
        </w:tc>
        <w:tc>
          <w:tcPr>
            <w:tcW w:w="99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3B690F02" w14:textId="77777777" w:rsidR="00F81C51" w:rsidRPr="00D36D4A" w:rsidRDefault="00F81C51" w:rsidP="00D36D4A">
            <w:pPr>
              <w:spacing w:line="216" w:lineRule="auto"/>
              <w:jc w:val="right"/>
              <w:rPr>
                <w:sz w:val="20"/>
                <w:szCs w:val="20"/>
              </w:rPr>
            </w:pPr>
            <w:r w:rsidRPr="00D36D4A">
              <w:rPr>
                <w:sz w:val="20"/>
              </w:rPr>
              <w:t>85.72</w:t>
            </w:r>
          </w:p>
        </w:tc>
        <w:tc>
          <w:tcPr>
            <w:tcW w:w="1048"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4871887B" w14:textId="77777777" w:rsidR="00F81C51" w:rsidRPr="00D36D4A" w:rsidRDefault="00F81C51" w:rsidP="00D36D4A">
            <w:pPr>
              <w:spacing w:line="216" w:lineRule="auto"/>
              <w:jc w:val="right"/>
              <w:rPr>
                <w:sz w:val="20"/>
                <w:szCs w:val="20"/>
              </w:rPr>
            </w:pPr>
            <w:r w:rsidRPr="00D36D4A">
              <w:rPr>
                <w:sz w:val="20"/>
              </w:rPr>
              <w:t>1,112.72</w:t>
            </w:r>
          </w:p>
        </w:tc>
      </w:tr>
      <w:tr w:rsidR="00986903" w:rsidRPr="00D36D4A" w14:paraId="1BC2E7D1" w14:textId="77777777" w:rsidTr="002E72ED">
        <w:trPr>
          <w:jc w:val="center"/>
        </w:trPr>
        <w:tc>
          <w:tcPr>
            <w:tcW w:w="715" w:type="dxa"/>
          </w:tcPr>
          <w:p w14:paraId="46DEDDA6" w14:textId="77777777" w:rsidR="00F81C51" w:rsidRPr="00D36D4A" w:rsidRDefault="00F81C51" w:rsidP="00D36D4A">
            <w:pPr>
              <w:spacing w:line="216" w:lineRule="auto"/>
              <w:jc w:val="center"/>
              <w:rPr>
                <w:sz w:val="20"/>
                <w:szCs w:val="20"/>
              </w:rPr>
            </w:pPr>
            <w:r w:rsidRPr="00D36D4A">
              <w:rPr>
                <w:sz w:val="20"/>
              </w:rPr>
              <w:t>21</w:t>
            </w:r>
          </w:p>
        </w:tc>
        <w:tc>
          <w:tcPr>
            <w:tcW w:w="2824" w:type="dxa"/>
            <w:tcMar>
              <w:top w:w="14" w:type="dxa"/>
              <w:bottom w:w="14" w:type="dxa"/>
            </w:tcMar>
          </w:tcPr>
          <w:p w14:paraId="6EEA1533" w14:textId="77777777" w:rsidR="00F81C51" w:rsidRPr="00D36D4A" w:rsidRDefault="00F81C51" w:rsidP="00D36D4A">
            <w:pPr>
              <w:spacing w:line="216" w:lineRule="auto"/>
              <w:jc w:val="both"/>
              <w:rPr>
                <w:sz w:val="20"/>
                <w:szCs w:val="20"/>
              </w:rPr>
            </w:pPr>
            <w:r w:rsidRPr="00D36D4A">
              <w:rPr>
                <w:sz w:val="20"/>
              </w:rPr>
              <w:t>Travelling Allowance</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253C34F3" w14:textId="77777777" w:rsidR="00F81C51" w:rsidRPr="00D36D4A" w:rsidRDefault="00F81C51" w:rsidP="00D36D4A">
            <w:pPr>
              <w:spacing w:line="216" w:lineRule="auto"/>
              <w:jc w:val="right"/>
              <w:rPr>
                <w:sz w:val="20"/>
                <w:szCs w:val="20"/>
              </w:rPr>
            </w:pPr>
            <w:r w:rsidRPr="00D36D4A">
              <w:rPr>
                <w:sz w:val="20"/>
                <w:szCs w:val="20"/>
              </w:rPr>
              <w:t>137.77</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11C805A7" w14:textId="77777777" w:rsidR="00F81C51" w:rsidRPr="00D36D4A" w:rsidRDefault="00F81C51" w:rsidP="00D36D4A">
            <w:pPr>
              <w:spacing w:line="216" w:lineRule="auto"/>
              <w:jc w:val="right"/>
              <w:rPr>
                <w:sz w:val="20"/>
                <w:szCs w:val="20"/>
              </w:rPr>
            </w:pPr>
            <w:r w:rsidRPr="00D36D4A">
              <w:rPr>
                <w:sz w:val="20"/>
                <w:szCs w:val="20"/>
              </w:rPr>
              <w:t>0.94</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418D940F" w14:textId="77777777" w:rsidR="00F81C51" w:rsidRPr="00D36D4A" w:rsidRDefault="00F81C51" w:rsidP="00D36D4A">
            <w:pPr>
              <w:spacing w:line="216" w:lineRule="auto"/>
              <w:jc w:val="right"/>
              <w:rPr>
                <w:sz w:val="20"/>
                <w:szCs w:val="20"/>
              </w:rPr>
            </w:pPr>
            <w:r w:rsidRPr="00D36D4A">
              <w:rPr>
                <w:sz w:val="20"/>
                <w:szCs w:val="20"/>
              </w:rPr>
              <w:t>138.71</w:t>
            </w:r>
          </w:p>
        </w:tc>
        <w:tc>
          <w:tcPr>
            <w:tcW w:w="1080" w:type="dxa"/>
            <w:tcMar>
              <w:top w:w="14" w:type="dxa"/>
              <w:bottom w:w="14" w:type="dxa"/>
            </w:tcMar>
            <w:vAlign w:val="center"/>
          </w:tcPr>
          <w:p w14:paraId="6F75ECB9" w14:textId="77777777" w:rsidR="00F81C51" w:rsidRPr="00D36D4A" w:rsidRDefault="00F81C51" w:rsidP="00D36D4A">
            <w:pPr>
              <w:spacing w:line="216" w:lineRule="auto"/>
              <w:jc w:val="right"/>
              <w:rPr>
                <w:sz w:val="20"/>
                <w:szCs w:val="20"/>
              </w:rPr>
            </w:pPr>
            <w:r w:rsidRPr="00D36D4A">
              <w:rPr>
                <w:sz w:val="20"/>
              </w:rPr>
              <w:t>134.98</w:t>
            </w:r>
          </w:p>
        </w:tc>
        <w:tc>
          <w:tcPr>
            <w:tcW w:w="990" w:type="dxa"/>
            <w:tcMar>
              <w:top w:w="14" w:type="dxa"/>
              <w:bottom w:w="14" w:type="dxa"/>
            </w:tcMar>
            <w:vAlign w:val="center"/>
          </w:tcPr>
          <w:p w14:paraId="1A0756EB" w14:textId="77777777" w:rsidR="00F81C51" w:rsidRPr="00D36D4A" w:rsidRDefault="00F81C51" w:rsidP="00D36D4A">
            <w:pPr>
              <w:spacing w:line="216" w:lineRule="auto"/>
              <w:jc w:val="right"/>
              <w:rPr>
                <w:sz w:val="20"/>
                <w:szCs w:val="20"/>
              </w:rPr>
            </w:pPr>
            <w:r w:rsidRPr="00D36D4A">
              <w:rPr>
                <w:sz w:val="20"/>
              </w:rPr>
              <w:t>1.10</w:t>
            </w:r>
          </w:p>
        </w:tc>
        <w:tc>
          <w:tcPr>
            <w:tcW w:w="1048" w:type="dxa"/>
            <w:tcMar>
              <w:top w:w="14" w:type="dxa"/>
              <w:bottom w:w="14" w:type="dxa"/>
            </w:tcMar>
            <w:vAlign w:val="center"/>
          </w:tcPr>
          <w:p w14:paraId="269E2374" w14:textId="77777777" w:rsidR="00F81C51" w:rsidRPr="00D36D4A" w:rsidRDefault="00F81C51" w:rsidP="00D36D4A">
            <w:pPr>
              <w:spacing w:line="216" w:lineRule="auto"/>
              <w:jc w:val="right"/>
              <w:rPr>
                <w:sz w:val="20"/>
                <w:szCs w:val="20"/>
              </w:rPr>
            </w:pPr>
            <w:r w:rsidRPr="00D36D4A">
              <w:rPr>
                <w:sz w:val="20"/>
              </w:rPr>
              <w:t>136.08</w:t>
            </w:r>
          </w:p>
        </w:tc>
      </w:tr>
      <w:tr w:rsidR="00986903" w:rsidRPr="00D36D4A" w14:paraId="2DAEFE66" w14:textId="77777777" w:rsidTr="002E72ED">
        <w:trPr>
          <w:jc w:val="center"/>
        </w:trPr>
        <w:tc>
          <w:tcPr>
            <w:tcW w:w="715" w:type="dxa"/>
          </w:tcPr>
          <w:p w14:paraId="1F440C21" w14:textId="77777777" w:rsidR="00F81C51" w:rsidRPr="00D36D4A" w:rsidRDefault="00F81C51" w:rsidP="00D36D4A">
            <w:pPr>
              <w:spacing w:line="216" w:lineRule="auto"/>
              <w:jc w:val="center"/>
              <w:rPr>
                <w:sz w:val="20"/>
                <w:szCs w:val="20"/>
              </w:rPr>
            </w:pPr>
            <w:r w:rsidRPr="00D36D4A">
              <w:rPr>
                <w:sz w:val="20"/>
              </w:rPr>
              <w:t>22</w:t>
            </w:r>
          </w:p>
        </w:tc>
        <w:tc>
          <w:tcPr>
            <w:tcW w:w="2824" w:type="dxa"/>
            <w:tcMar>
              <w:top w:w="14" w:type="dxa"/>
              <w:bottom w:w="14" w:type="dxa"/>
            </w:tcMar>
          </w:tcPr>
          <w:p w14:paraId="1092013E" w14:textId="77777777" w:rsidR="00F81C51" w:rsidRPr="00D36D4A" w:rsidRDefault="00F81C51" w:rsidP="00D36D4A">
            <w:pPr>
              <w:spacing w:line="216" w:lineRule="auto"/>
              <w:jc w:val="both"/>
              <w:rPr>
                <w:sz w:val="20"/>
                <w:szCs w:val="20"/>
              </w:rPr>
            </w:pPr>
            <w:r w:rsidRPr="00D36D4A">
              <w:rPr>
                <w:sz w:val="20"/>
              </w:rPr>
              <w:t>Office Expenses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4C46644A" w14:textId="77777777" w:rsidR="00F81C51" w:rsidRPr="00D36D4A" w:rsidRDefault="00F81C51" w:rsidP="00D36D4A">
            <w:pPr>
              <w:spacing w:line="216" w:lineRule="auto"/>
              <w:jc w:val="right"/>
              <w:rPr>
                <w:sz w:val="20"/>
                <w:szCs w:val="20"/>
              </w:rPr>
            </w:pPr>
            <w:r w:rsidRPr="00D36D4A">
              <w:rPr>
                <w:sz w:val="20"/>
                <w:szCs w:val="20"/>
              </w:rPr>
              <w:t>1,435.50</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438250A3" w14:textId="77777777" w:rsidR="00F81C51" w:rsidRPr="00D36D4A" w:rsidRDefault="00F81C51" w:rsidP="00D36D4A">
            <w:pPr>
              <w:spacing w:line="216" w:lineRule="auto"/>
              <w:jc w:val="right"/>
              <w:rPr>
                <w:sz w:val="20"/>
                <w:szCs w:val="20"/>
              </w:rPr>
            </w:pPr>
            <w:r w:rsidRPr="00D36D4A">
              <w:rPr>
                <w:sz w:val="20"/>
                <w:szCs w:val="20"/>
              </w:rPr>
              <w:t>16.52</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795C4A50" w14:textId="77777777" w:rsidR="00F81C51" w:rsidRPr="00D36D4A" w:rsidRDefault="00F81C51" w:rsidP="00D36D4A">
            <w:pPr>
              <w:spacing w:line="216" w:lineRule="auto"/>
              <w:jc w:val="right"/>
              <w:rPr>
                <w:sz w:val="20"/>
                <w:szCs w:val="20"/>
              </w:rPr>
            </w:pPr>
            <w:r w:rsidRPr="00D36D4A">
              <w:rPr>
                <w:sz w:val="20"/>
                <w:szCs w:val="20"/>
              </w:rPr>
              <w:t>1,452.02</w:t>
            </w:r>
          </w:p>
        </w:tc>
        <w:tc>
          <w:tcPr>
            <w:tcW w:w="1080" w:type="dxa"/>
            <w:tcMar>
              <w:top w:w="14" w:type="dxa"/>
              <w:bottom w:w="14" w:type="dxa"/>
            </w:tcMar>
            <w:vAlign w:val="center"/>
          </w:tcPr>
          <w:p w14:paraId="649BDBBE" w14:textId="77777777" w:rsidR="00F81C51" w:rsidRPr="00D36D4A" w:rsidRDefault="00F81C51" w:rsidP="00D36D4A">
            <w:pPr>
              <w:spacing w:line="216" w:lineRule="auto"/>
              <w:jc w:val="right"/>
              <w:rPr>
                <w:sz w:val="20"/>
                <w:szCs w:val="20"/>
              </w:rPr>
            </w:pPr>
            <w:r w:rsidRPr="00D36D4A">
              <w:rPr>
                <w:sz w:val="20"/>
              </w:rPr>
              <w:t>1,199.43</w:t>
            </w:r>
          </w:p>
        </w:tc>
        <w:tc>
          <w:tcPr>
            <w:tcW w:w="990" w:type="dxa"/>
            <w:tcMar>
              <w:top w:w="14" w:type="dxa"/>
              <w:bottom w:w="14" w:type="dxa"/>
            </w:tcMar>
            <w:vAlign w:val="center"/>
          </w:tcPr>
          <w:p w14:paraId="4A49EB74" w14:textId="77777777" w:rsidR="00F81C51" w:rsidRPr="00D36D4A" w:rsidRDefault="00F81C51" w:rsidP="00D36D4A">
            <w:pPr>
              <w:spacing w:line="216" w:lineRule="auto"/>
              <w:jc w:val="right"/>
              <w:rPr>
                <w:sz w:val="20"/>
                <w:szCs w:val="20"/>
              </w:rPr>
            </w:pPr>
            <w:r w:rsidRPr="00D36D4A">
              <w:rPr>
                <w:sz w:val="20"/>
              </w:rPr>
              <w:t>16.56</w:t>
            </w:r>
          </w:p>
        </w:tc>
        <w:tc>
          <w:tcPr>
            <w:tcW w:w="1048" w:type="dxa"/>
            <w:tcMar>
              <w:top w:w="14" w:type="dxa"/>
              <w:bottom w:w="14" w:type="dxa"/>
            </w:tcMar>
            <w:vAlign w:val="center"/>
          </w:tcPr>
          <w:p w14:paraId="10DA9C68" w14:textId="77777777" w:rsidR="00F81C51" w:rsidRPr="00D36D4A" w:rsidRDefault="00F81C51" w:rsidP="00D36D4A">
            <w:pPr>
              <w:spacing w:line="216" w:lineRule="auto"/>
              <w:jc w:val="right"/>
              <w:rPr>
                <w:sz w:val="20"/>
                <w:szCs w:val="20"/>
              </w:rPr>
            </w:pPr>
            <w:r w:rsidRPr="00D36D4A">
              <w:rPr>
                <w:sz w:val="20"/>
              </w:rPr>
              <w:t>1,215.99</w:t>
            </w:r>
          </w:p>
        </w:tc>
      </w:tr>
      <w:tr w:rsidR="00986903" w:rsidRPr="00D36D4A" w14:paraId="224677A5" w14:textId="77777777" w:rsidTr="002E72ED">
        <w:trPr>
          <w:jc w:val="center"/>
        </w:trPr>
        <w:tc>
          <w:tcPr>
            <w:tcW w:w="715" w:type="dxa"/>
            <w:tcBorders>
              <w:top w:val="single" w:sz="4" w:space="0" w:color="auto"/>
              <w:left w:val="single" w:sz="4" w:space="0" w:color="auto"/>
              <w:bottom w:val="single" w:sz="4" w:space="0" w:color="auto"/>
              <w:right w:val="single" w:sz="4" w:space="0" w:color="auto"/>
            </w:tcBorders>
          </w:tcPr>
          <w:p w14:paraId="2D6266DF" w14:textId="77777777" w:rsidR="00F81C51" w:rsidRPr="00D36D4A" w:rsidRDefault="00F81C51" w:rsidP="00D36D4A">
            <w:pPr>
              <w:spacing w:line="216" w:lineRule="auto"/>
              <w:jc w:val="center"/>
              <w:rPr>
                <w:sz w:val="20"/>
                <w:szCs w:val="20"/>
              </w:rPr>
            </w:pPr>
            <w:r w:rsidRPr="00D36D4A">
              <w:rPr>
                <w:sz w:val="20"/>
              </w:rPr>
              <w:t>23</w:t>
            </w:r>
          </w:p>
        </w:tc>
        <w:tc>
          <w:tcPr>
            <w:tcW w:w="2824" w:type="dxa"/>
            <w:tcBorders>
              <w:top w:val="single" w:sz="4" w:space="0" w:color="auto"/>
              <w:left w:val="single" w:sz="4" w:space="0" w:color="auto"/>
              <w:bottom w:val="single" w:sz="4" w:space="0" w:color="auto"/>
              <w:right w:val="single" w:sz="4" w:space="0" w:color="auto"/>
            </w:tcBorders>
            <w:tcMar>
              <w:top w:w="14" w:type="dxa"/>
              <w:bottom w:w="14" w:type="dxa"/>
            </w:tcMar>
          </w:tcPr>
          <w:p w14:paraId="33114E5B" w14:textId="77777777" w:rsidR="00F81C51" w:rsidRPr="00D36D4A" w:rsidRDefault="00F81C51" w:rsidP="00D36D4A">
            <w:pPr>
              <w:spacing w:line="216" w:lineRule="auto"/>
              <w:jc w:val="both"/>
              <w:rPr>
                <w:sz w:val="20"/>
                <w:szCs w:val="20"/>
              </w:rPr>
            </w:pPr>
            <w:r w:rsidRPr="00D36D4A">
              <w:rPr>
                <w:sz w:val="20"/>
              </w:rPr>
              <w:t>Purchase of Vehicles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9F7CEA1" w14:textId="77777777" w:rsidR="00F81C51" w:rsidRPr="00D36D4A" w:rsidRDefault="00F81C51" w:rsidP="00D36D4A">
            <w:pPr>
              <w:spacing w:line="216" w:lineRule="auto"/>
              <w:jc w:val="right"/>
              <w:rPr>
                <w:sz w:val="20"/>
                <w:szCs w:val="20"/>
              </w:rPr>
            </w:pPr>
            <w:r w:rsidRPr="00D36D4A">
              <w:rPr>
                <w:sz w:val="20"/>
                <w:szCs w:val="20"/>
              </w:rPr>
              <w:t>15.39</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72BEBA98"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1A095DB2" w14:textId="77777777" w:rsidR="00F81C51" w:rsidRPr="00D36D4A" w:rsidRDefault="00F81C51" w:rsidP="00D36D4A">
            <w:pPr>
              <w:spacing w:line="216" w:lineRule="auto"/>
              <w:jc w:val="right"/>
              <w:rPr>
                <w:sz w:val="20"/>
                <w:szCs w:val="20"/>
              </w:rPr>
            </w:pPr>
            <w:r w:rsidRPr="00D36D4A">
              <w:rPr>
                <w:sz w:val="20"/>
                <w:szCs w:val="20"/>
              </w:rPr>
              <w:t>15.39</w:t>
            </w:r>
          </w:p>
        </w:tc>
        <w:tc>
          <w:tcPr>
            <w:tcW w:w="108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745C2E88" w14:textId="77777777" w:rsidR="00F81C51" w:rsidRPr="00D36D4A" w:rsidRDefault="00F81C51" w:rsidP="00D36D4A">
            <w:pPr>
              <w:spacing w:line="216" w:lineRule="auto"/>
              <w:jc w:val="right"/>
              <w:rPr>
                <w:sz w:val="20"/>
                <w:szCs w:val="20"/>
              </w:rPr>
            </w:pPr>
            <w:r w:rsidRPr="00D36D4A">
              <w:rPr>
                <w:sz w:val="20"/>
              </w:rPr>
              <w:t>85.33</w:t>
            </w:r>
          </w:p>
        </w:tc>
        <w:tc>
          <w:tcPr>
            <w:tcW w:w="99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0F721271" w14:textId="77777777" w:rsidR="00F81C51" w:rsidRPr="00D36D4A" w:rsidRDefault="00F81C51" w:rsidP="00D36D4A">
            <w:pPr>
              <w:spacing w:line="216" w:lineRule="auto"/>
              <w:jc w:val="right"/>
              <w:rPr>
                <w:sz w:val="20"/>
                <w:szCs w:val="20"/>
              </w:rPr>
            </w:pPr>
            <w:r w:rsidRPr="00D36D4A">
              <w:rPr>
                <w:sz w:val="20"/>
              </w:rPr>
              <w:t>0.39</w:t>
            </w:r>
          </w:p>
        </w:tc>
        <w:tc>
          <w:tcPr>
            <w:tcW w:w="1048"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263A366B" w14:textId="77777777" w:rsidR="00F81C51" w:rsidRPr="00D36D4A" w:rsidRDefault="00F81C51" w:rsidP="00D36D4A">
            <w:pPr>
              <w:spacing w:line="216" w:lineRule="auto"/>
              <w:jc w:val="right"/>
              <w:rPr>
                <w:sz w:val="20"/>
                <w:szCs w:val="20"/>
              </w:rPr>
            </w:pPr>
            <w:r w:rsidRPr="00D36D4A">
              <w:rPr>
                <w:sz w:val="20"/>
              </w:rPr>
              <w:t>85.72</w:t>
            </w:r>
          </w:p>
        </w:tc>
      </w:tr>
      <w:tr w:rsidR="00986903" w:rsidRPr="00D36D4A" w14:paraId="6A65982A" w14:textId="77777777" w:rsidTr="002E72ED">
        <w:trPr>
          <w:jc w:val="center"/>
        </w:trPr>
        <w:tc>
          <w:tcPr>
            <w:tcW w:w="715" w:type="dxa"/>
          </w:tcPr>
          <w:p w14:paraId="0468C771" w14:textId="77777777" w:rsidR="00F81C51" w:rsidRPr="00D36D4A" w:rsidRDefault="00F81C51" w:rsidP="00D36D4A">
            <w:pPr>
              <w:spacing w:line="216" w:lineRule="auto"/>
              <w:jc w:val="center"/>
              <w:rPr>
                <w:sz w:val="20"/>
                <w:szCs w:val="20"/>
              </w:rPr>
            </w:pPr>
            <w:r w:rsidRPr="00D36D4A">
              <w:rPr>
                <w:sz w:val="20"/>
              </w:rPr>
              <w:t>24</w:t>
            </w:r>
          </w:p>
        </w:tc>
        <w:tc>
          <w:tcPr>
            <w:tcW w:w="2824" w:type="dxa"/>
            <w:tcMar>
              <w:top w:w="14" w:type="dxa"/>
              <w:bottom w:w="14" w:type="dxa"/>
            </w:tcMar>
          </w:tcPr>
          <w:p w14:paraId="42B7ED01" w14:textId="77777777" w:rsidR="00F81C51" w:rsidRPr="00D36D4A" w:rsidRDefault="00F81C51" w:rsidP="00D36D4A">
            <w:pPr>
              <w:spacing w:line="216" w:lineRule="auto"/>
              <w:rPr>
                <w:sz w:val="20"/>
                <w:szCs w:val="20"/>
              </w:rPr>
            </w:pPr>
            <w:r w:rsidRPr="00D36D4A">
              <w:rPr>
                <w:sz w:val="20"/>
              </w:rPr>
              <w:t>Examination and Training</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250C069F" w14:textId="77777777" w:rsidR="00F81C51" w:rsidRPr="00D36D4A" w:rsidRDefault="00F81C51" w:rsidP="00D36D4A">
            <w:pPr>
              <w:spacing w:line="216" w:lineRule="auto"/>
              <w:jc w:val="right"/>
              <w:rPr>
                <w:sz w:val="20"/>
                <w:szCs w:val="20"/>
              </w:rPr>
            </w:pPr>
            <w:r w:rsidRPr="00D36D4A">
              <w:rPr>
                <w:sz w:val="20"/>
                <w:szCs w:val="20"/>
              </w:rPr>
              <w:t>145.18</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5966D1A2" w14:textId="77777777" w:rsidR="00F81C51" w:rsidRPr="00D36D4A" w:rsidRDefault="00F81C51" w:rsidP="00D36D4A">
            <w:pPr>
              <w:spacing w:line="216" w:lineRule="auto"/>
              <w:jc w:val="right"/>
              <w:rPr>
                <w:sz w:val="20"/>
                <w:szCs w:val="20"/>
              </w:rPr>
            </w:pPr>
            <w:r w:rsidRPr="00D36D4A">
              <w:rPr>
                <w:sz w:val="20"/>
                <w:szCs w:val="20"/>
              </w:rPr>
              <w:t>7.10</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588525D1" w14:textId="77777777" w:rsidR="00F81C51" w:rsidRPr="00D36D4A" w:rsidRDefault="00F81C51" w:rsidP="00D36D4A">
            <w:pPr>
              <w:spacing w:line="216" w:lineRule="auto"/>
              <w:jc w:val="right"/>
              <w:rPr>
                <w:sz w:val="20"/>
                <w:szCs w:val="20"/>
              </w:rPr>
            </w:pPr>
            <w:r w:rsidRPr="00D36D4A">
              <w:rPr>
                <w:sz w:val="20"/>
                <w:szCs w:val="20"/>
              </w:rPr>
              <w:t>152.28</w:t>
            </w:r>
          </w:p>
        </w:tc>
        <w:tc>
          <w:tcPr>
            <w:tcW w:w="1080" w:type="dxa"/>
            <w:tcMar>
              <w:top w:w="14" w:type="dxa"/>
              <w:bottom w:w="14" w:type="dxa"/>
            </w:tcMar>
            <w:vAlign w:val="center"/>
          </w:tcPr>
          <w:p w14:paraId="0708A755" w14:textId="77777777" w:rsidR="00F81C51" w:rsidRPr="00D36D4A" w:rsidRDefault="00F81C51" w:rsidP="00D36D4A">
            <w:pPr>
              <w:spacing w:line="216" w:lineRule="auto"/>
              <w:jc w:val="right"/>
              <w:rPr>
                <w:sz w:val="20"/>
                <w:szCs w:val="20"/>
              </w:rPr>
            </w:pPr>
            <w:r w:rsidRPr="00D36D4A">
              <w:rPr>
                <w:sz w:val="20"/>
              </w:rPr>
              <w:t>120.79</w:t>
            </w:r>
          </w:p>
        </w:tc>
        <w:tc>
          <w:tcPr>
            <w:tcW w:w="990" w:type="dxa"/>
            <w:tcMar>
              <w:top w:w="14" w:type="dxa"/>
              <w:bottom w:w="14" w:type="dxa"/>
            </w:tcMar>
            <w:vAlign w:val="center"/>
          </w:tcPr>
          <w:p w14:paraId="72082AA3" w14:textId="77777777" w:rsidR="00F81C51" w:rsidRPr="00D36D4A" w:rsidRDefault="00F81C51" w:rsidP="00D36D4A">
            <w:pPr>
              <w:spacing w:line="216" w:lineRule="auto"/>
              <w:jc w:val="right"/>
              <w:rPr>
                <w:sz w:val="20"/>
                <w:szCs w:val="20"/>
              </w:rPr>
            </w:pPr>
            <w:r w:rsidRPr="00D36D4A">
              <w:rPr>
                <w:sz w:val="20"/>
              </w:rPr>
              <w:t>5.11</w:t>
            </w:r>
          </w:p>
        </w:tc>
        <w:tc>
          <w:tcPr>
            <w:tcW w:w="1048" w:type="dxa"/>
            <w:tcMar>
              <w:top w:w="14" w:type="dxa"/>
              <w:bottom w:w="14" w:type="dxa"/>
            </w:tcMar>
            <w:vAlign w:val="center"/>
          </w:tcPr>
          <w:p w14:paraId="3E58A959" w14:textId="77777777" w:rsidR="00F81C51" w:rsidRPr="00D36D4A" w:rsidRDefault="00F81C51" w:rsidP="00D36D4A">
            <w:pPr>
              <w:spacing w:line="216" w:lineRule="auto"/>
              <w:jc w:val="right"/>
              <w:rPr>
                <w:sz w:val="20"/>
                <w:szCs w:val="20"/>
              </w:rPr>
            </w:pPr>
            <w:r w:rsidRPr="00D36D4A">
              <w:rPr>
                <w:sz w:val="20"/>
              </w:rPr>
              <w:t>125.90</w:t>
            </w:r>
          </w:p>
        </w:tc>
      </w:tr>
      <w:tr w:rsidR="00986903" w:rsidRPr="00D36D4A" w14:paraId="22863E2E" w14:textId="77777777" w:rsidTr="002E72ED">
        <w:trPr>
          <w:jc w:val="center"/>
        </w:trPr>
        <w:tc>
          <w:tcPr>
            <w:tcW w:w="715" w:type="dxa"/>
          </w:tcPr>
          <w:p w14:paraId="568B857B" w14:textId="77777777" w:rsidR="00F81C51" w:rsidRPr="00D36D4A" w:rsidRDefault="00F81C51" w:rsidP="00D36D4A">
            <w:pPr>
              <w:spacing w:line="216" w:lineRule="auto"/>
              <w:jc w:val="center"/>
              <w:rPr>
                <w:sz w:val="20"/>
                <w:szCs w:val="20"/>
              </w:rPr>
            </w:pPr>
            <w:r w:rsidRPr="00D36D4A">
              <w:rPr>
                <w:sz w:val="20"/>
              </w:rPr>
              <w:t>25</w:t>
            </w:r>
          </w:p>
        </w:tc>
        <w:tc>
          <w:tcPr>
            <w:tcW w:w="2824" w:type="dxa"/>
            <w:tcMar>
              <w:top w:w="14" w:type="dxa"/>
              <w:bottom w:w="14" w:type="dxa"/>
            </w:tcMar>
          </w:tcPr>
          <w:p w14:paraId="418CB40C" w14:textId="77777777" w:rsidR="00F81C51" w:rsidRPr="00D36D4A" w:rsidRDefault="00F81C51" w:rsidP="00D36D4A">
            <w:pPr>
              <w:spacing w:line="216" w:lineRule="auto"/>
              <w:rPr>
                <w:sz w:val="20"/>
                <w:szCs w:val="20"/>
                <w:lang w:val="en-IN"/>
              </w:rPr>
            </w:pPr>
            <w:r w:rsidRPr="00D36D4A">
              <w:rPr>
                <w:sz w:val="20"/>
              </w:rPr>
              <w:t>Clothing Bedding &amp; Tentage</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4DE40D92" w14:textId="77777777" w:rsidR="00F81C51" w:rsidRPr="00D36D4A" w:rsidRDefault="00F81C51" w:rsidP="00D36D4A">
            <w:pPr>
              <w:spacing w:line="216" w:lineRule="auto"/>
              <w:jc w:val="right"/>
              <w:rPr>
                <w:sz w:val="20"/>
                <w:szCs w:val="20"/>
              </w:rPr>
            </w:pPr>
            <w:r w:rsidRPr="00D36D4A">
              <w:rPr>
                <w:sz w:val="20"/>
                <w:szCs w:val="20"/>
              </w:rPr>
              <w:t>7.56</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40E97261"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56D5D2FF" w14:textId="77777777" w:rsidR="00F81C51" w:rsidRPr="00D36D4A" w:rsidRDefault="00F81C51" w:rsidP="00D36D4A">
            <w:pPr>
              <w:spacing w:line="216" w:lineRule="auto"/>
              <w:jc w:val="right"/>
              <w:rPr>
                <w:sz w:val="20"/>
                <w:szCs w:val="20"/>
              </w:rPr>
            </w:pPr>
            <w:r w:rsidRPr="00D36D4A">
              <w:rPr>
                <w:sz w:val="20"/>
                <w:szCs w:val="20"/>
              </w:rPr>
              <w:t>7.56</w:t>
            </w:r>
          </w:p>
        </w:tc>
        <w:tc>
          <w:tcPr>
            <w:tcW w:w="1080" w:type="dxa"/>
            <w:tcMar>
              <w:top w:w="14" w:type="dxa"/>
              <w:bottom w:w="14" w:type="dxa"/>
            </w:tcMar>
            <w:vAlign w:val="center"/>
          </w:tcPr>
          <w:p w14:paraId="640C5FB8" w14:textId="77777777" w:rsidR="00F81C51" w:rsidRPr="00D36D4A" w:rsidRDefault="00F81C51" w:rsidP="00D36D4A">
            <w:pPr>
              <w:spacing w:line="216" w:lineRule="auto"/>
              <w:jc w:val="right"/>
              <w:rPr>
                <w:sz w:val="20"/>
                <w:szCs w:val="20"/>
              </w:rPr>
            </w:pPr>
            <w:r w:rsidRPr="00D36D4A">
              <w:rPr>
                <w:sz w:val="20"/>
              </w:rPr>
              <w:t>6.73</w:t>
            </w:r>
          </w:p>
        </w:tc>
        <w:tc>
          <w:tcPr>
            <w:tcW w:w="990" w:type="dxa"/>
            <w:tcMar>
              <w:top w:w="14" w:type="dxa"/>
              <w:bottom w:w="14" w:type="dxa"/>
            </w:tcMar>
            <w:vAlign w:val="center"/>
          </w:tcPr>
          <w:p w14:paraId="49C102F0" w14:textId="77777777" w:rsidR="00F81C51" w:rsidRPr="00D36D4A" w:rsidRDefault="00F81C51" w:rsidP="00D36D4A">
            <w:pPr>
              <w:spacing w:line="216" w:lineRule="auto"/>
              <w:jc w:val="right"/>
              <w:rPr>
                <w:sz w:val="20"/>
                <w:szCs w:val="20"/>
              </w:rPr>
            </w:pPr>
            <w:r w:rsidRPr="00D36D4A">
              <w:rPr>
                <w:sz w:val="20"/>
              </w:rPr>
              <w:t>Nil</w:t>
            </w:r>
          </w:p>
        </w:tc>
        <w:tc>
          <w:tcPr>
            <w:tcW w:w="1048" w:type="dxa"/>
            <w:tcMar>
              <w:top w:w="14" w:type="dxa"/>
              <w:bottom w:w="14" w:type="dxa"/>
            </w:tcMar>
            <w:vAlign w:val="center"/>
          </w:tcPr>
          <w:p w14:paraId="0C9A9D03" w14:textId="77777777" w:rsidR="00F81C51" w:rsidRPr="00D36D4A" w:rsidRDefault="00F81C51" w:rsidP="00D36D4A">
            <w:pPr>
              <w:spacing w:line="216" w:lineRule="auto"/>
              <w:jc w:val="right"/>
              <w:rPr>
                <w:sz w:val="20"/>
                <w:szCs w:val="20"/>
              </w:rPr>
            </w:pPr>
            <w:r w:rsidRPr="00D36D4A">
              <w:rPr>
                <w:sz w:val="20"/>
              </w:rPr>
              <w:t>6.73</w:t>
            </w:r>
          </w:p>
        </w:tc>
      </w:tr>
      <w:tr w:rsidR="00986903" w:rsidRPr="00D36D4A" w14:paraId="0749672F" w14:textId="77777777" w:rsidTr="002E72ED">
        <w:trPr>
          <w:jc w:val="center"/>
        </w:trPr>
        <w:tc>
          <w:tcPr>
            <w:tcW w:w="715" w:type="dxa"/>
          </w:tcPr>
          <w:p w14:paraId="130C2622" w14:textId="77777777" w:rsidR="00F81C51" w:rsidRPr="00D36D4A" w:rsidRDefault="00F81C51" w:rsidP="00D36D4A">
            <w:pPr>
              <w:spacing w:line="216" w:lineRule="auto"/>
              <w:jc w:val="center"/>
              <w:rPr>
                <w:sz w:val="20"/>
                <w:szCs w:val="20"/>
              </w:rPr>
            </w:pPr>
            <w:r w:rsidRPr="00D36D4A">
              <w:rPr>
                <w:sz w:val="20"/>
              </w:rPr>
              <w:t>26</w:t>
            </w:r>
          </w:p>
        </w:tc>
        <w:tc>
          <w:tcPr>
            <w:tcW w:w="2824" w:type="dxa"/>
            <w:tcMar>
              <w:top w:w="14" w:type="dxa"/>
              <w:bottom w:w="14" w:type="dxa"/>
            </w:tcMar>
          </w:tcPr>
          <w:p w14:paraId="541F9B66" w14:textId="7A283009" w:rsidR="00F81C51" w:rsidRPr="00D36D4A" w:rsidRDefault="00F81C51" w:rsidP="00D36D4A">
            <w:pPr>
              <w:spacing w:line="216" w:lineRule="auto"/>
              <w:rPr>
                <w:sz w:val="20"/>
                <w:szCs w:val="20"/>
              </w:rPr>
            </w:pPr>
            <w:r w:rsidRPr="00D36D4A">
              <w:rPr>
                <w:sz w:val="20"/>
              </w:rPr>
              <w:t>Seminar, Workshop and</w:t>
            </w:r>
            <w:r w:rsidR="008B2FB9" w:rsidRPr="00D36D4A">
              <w:rPr>
                <w:sz w:val="20"/>
              </w:rPr>
              <w:t xml:space="preserve"> </w:t>
            </w:r>
            <w:r w:rsidRPr="00D36D4A">
              <w:rPr>
                <w:sz w:val="20"/>
              </w:rPr>
              <w:t xml:space="preserve"> Conference</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5B9988F8" w14:textId="77777777" w:rsidR="00F81C51" w:rsidRPr="00D36D4A" w:rsidRDefault="00F81C51" w:rsidP="00D36D4A">
            <w:pPr>
              <w:spacing w:line="216" w:lineRule="auto"/>
              <w:jc w:val="right"/>
              <w:rPr>
                <w:sz w:val="20"/>
                <w:szCs w:val="20"/>
              </w:rPr>
            </w:pPr>
            <w:r w:rsidRPr="00D36D4A">
              <w:rPr>
                <w:sz w:val="20"/>
                <w:szCs w:val="20"/>
              </w:rPr>
              <w:t>109.32</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2C288808"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29F77100" w14:textId="77777777" w:rsidR="00F81C51" w:rsidRPr="00D36D4A" w:rsidRDefault="00F81C51" w:rsidP="00D36D4A">
            <w:pPr>
              <w:spacing w:line="216" w:lineRule="auto"/>
              <w:jc w:val="right"/>
              <w:rPr>
                <w:sz w:val="20"/>
                <w:szCs w:val="20"/>
              </w:rPr>
            </w:pPr>
            <w:r w:rsidRPr="00D36D4A">
              <w:rPr>
                <w:sz w:val="20"/>
                <w:szCs w:val="20"/>
              </w:rPr>
              <w:t>109.32</w:t>
            </w:r>
          </w:p>
        </w:tc>
        <w:tc>
          <w:tcPr>
            <w:tcW w:w="1080" w:type="dxa"/>
            <w:tcMar>
              <w:top w:w="14" w:type="dxa"/>
              <w:bottom w:w="14" w:type="dxa"/>
            </w:tcMar>
            <w:vAlign w:val="center"/>
          </w:tcPr>
          <w:p w14:paraId="14B6DB87" w14:textId="77777777" w:rsidR="00F81C51" w:rsidRPr="00D36D4A" w:rsidRDefault="00F81C51" w:rsidP="00D36D4A">
            <w:pPr>
              <w:spacing w:line="216" w:lineRule="auto"/>
              <w:jc w:val="right"/>
              <w:rPr>
                <w:sz w:val="20"/>
                <w:szCs w:val="20"/>
              </w:rPr>
            </w:pPr>
            <w:r w:rsidRPr="00D36D4A">
              <w:rPr>
                <w:sz w:val="20"/>
              </w:rPr>
              <w:t>81.85</w:t>
            </w:r>
          </w:p>
        </w:tc>
        <w:tc>
          <w:tcPr>
            <w:tcW w:w="990" w:type="dxa"/>
            <w:tcMar>
              <w:top w:w="14" w:type="dxa"/>
              <w:bottom w:w="14" w:type="dxa"/>
            </w:tcMar>
            <w:vAlign w:val="center"/>
          </w:tcPr>
          <w:p w14:paraId="46108B4E" w14:textId="77777777" w:rsidR="00F81C51" w:rsidRPr="00D36D4A" w:rsidRDefault="00F81C51" w:rsidP="00D36D4A">
            <w:pPr>
              <w:spacing w:line="216" w:lineRule="auto"/>
              <w:jc w:val="right"/>
              <w:rPr>
                <w:sz w:val="20"/>
                <w:szCs w:val="20"/>
              </w:rPr>
            </w:pPr>
            <w:r w:rsidRPr="00D36D4A">
              <w:rPr>
                <w:sz w:val="20"/>
              </w:rPr>
              <w:t>0.20</w:t>
            </w:r>
          </w:p>
        </w:tc>
        <w:tc>
          <w:tcPr>
            <w:tcW w:w="1048" w:type="dxa"/>
            <w:tcMar>
              <w:top w:w="14" w:type="dxa"/>
              <w:bottom w:w="14" w:type="dxa"/>
            </w:tcMar>
            <w:vAlign w:val="center"/>
          </w:tcPr>
          <w:p w14:paraId="03BD1132" w14:textId="77777777" w:rsidR="00F81C51" w:rsidRPr="00D36D4A" w:rsidRDefault="00F81C51" w:rsidP="00D36D4A">
            <w:pPr>
              <w:spacing w:line="216" w:lineRule="auto"/>
              <w:jc w:val="right"/>
              <w:rPr>
                <w:sz w:val="20"/>
                <w:szCs w:val="20"/>
              </w:rPr>
            </w:pPr>
            <w:r w:rsidRPr="00D36D4A">
              <w:rPr>
                <w:sz w:val="20"/>
              </w:rPr>
              <w:t>82.05</w:t>
            </w:r>
          </w:p>
        </w:tc>
      </w:tr>
      <w:tr w:rsidR="00986903" w:rsidRPr="00D36D4A" w14:paraId="5BB0D051" w14:textId="77777777" w:rsidTr="002E72ED">
        <w:trPr>
          <w:jc w:val="center"/>
        </w:trPr>
        <w:tc>
          <w:tcPr>
            <w:tcW w:w="715" w:type="dxa"/>
          </w:tcPr>
          <w:p w14:paraId="26083C82" w14:textId="77777777" w:rsidR="00F81C51" w:rsidRPr="00D36D4A" w:rsidRDefault="00F81C51" w:rsidP="00D36D4A">
            <w:pPr>
              <w:spacing w:line="216" w:lineRule="auto"/>
              <w:jc w:val="center"/>
              <w:rPr>
                <w:sz w:val="20"/>
                <w:szCs w:val="20"/>
              </w:rPr>
            </w:pPr>
            <w:r w:rsidRPr="00D36D4A">
              <w:rPr>
                <w:sz w:val="20"/>
              </w:rPr>
              <w:t>27</w:t>
            </w:r>
          </w:p>
        </w:tc>
        <w:tc>
          <w:tcPr>
            <w:tcW w:w="2824" w:type="dxa"/>
            <w:tcMar>
              <w:top w:w="14" w:type="dxa"/>
              <w:bottom w:w="14" w:type="dxa"/>
            </w:tcMar>
          </w:tcPr>
          <w:p w14:paraId="2506172D" w14:textId="77777777" w:rsidR="00F81C51" w:rsidRPr="00D36D4A" w:rsidRDefault="00F81C51" w:rsidP="00D36D4A">
            <w:pPr>
              <w:spacing w:line="216" w:lineRule="auto"/>
              <w:rPr>
                <w:sz w:val="20"/>
                <w:szCs w:val="20"/>
              </w:rPr>
            </w:pPr>
            <w:r w:rsidRPr="00D36D4A">
              <w:rPr>
                <w:sz w:val="20"/>
              </w:rPr>
              <w:t>Macro Information Technology System</w:t>
            </w:r>
          </w:p>
        </w:tc>
        <w:tc>
          <w:tcPr>
            <w:tcW w:w="1109" w:type="dxa"/>
            <w:tcBorders>
              <w:top w:val="single" w:sz="4" w:space="0" w:color="auto"/>
              <w:left w:val="single" w:sz="4" w:space="0" w:color="auto"/>
              <w:bottom w:val="single" w:sz="4" w:space="0" w:color="auto"/>
              <w:right w:val="single" w:sz="4" w:space="0" w:color="auto"/>
            </w:tcBorders>
            <w:shd w:val="clear" w:color="auto" w:fill="auto"/>
            <w:tcMar>
              <w:top w:w="14" w:type="dxa"/>
              <w:bottom w:w="14" w:type="dxa"/>
            </w:tcMar>
            <w:vAlign w:val="center"/>
          </w:tcPr>
          <w:p w14:paraId="75B3EBEA" w14:textId="77777777" w:rsidR="00F81C51" w:rsidRPr="00D36D4A" w:rsidRDefault="00F81C51" w:rsidP="00D36D4A">
            <w:pPr>
              <w:spacing w:line="216" w:lineRule="auto"/>
              <w:jc w:val="right"/>
              <w:rPr>
                <w:sz w:val="20"/>
                <w:szCs w:val="20"/>
              </w:rPr>
            </w:pPr>
            <w:r w:rsidRPr="00D36D4A">
              <w:rPr>
                <w:sz w:val="20"/>
                <w:szCs w:val="20"/>
              </w:rPr>
              <w:t>118.78</w:t>
            </w:r>
          </w:p>
        </w:tc>
        <w:tc>
          <w:tcPr>
            <w:tcW w:w="900" w:type="dxa"/>
            <w:tcBorders>
              <w:top w:val="single" w:sz="4" w:space="0" w:color="auto"/>
              <w:left w:val="nil"/>
              <w:bottom w:val="single" w:sz="4" w:space="0" w:color="auto"/>
              <w:right w:val="single" w:sz="4" w:space="0" w:color="auto"/>
            </w:tcBorders>
            <w:shd w:val="clear" w:color="auto" w:fill="auto"/>
            <w:tcMar>
              <w:top w:w="14" w:type="dxa"/>
              <w:bottom w:w="14" w:type="dxa"/>
            </w:tcMar>
            <w:vAlign w:val="center"/>
          </w:tcPr>
          <w:p w14:paraId="126E76A8"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single" w:sz="4" w:space="0" w:color="auto"/>
              <w:left w:val="nil"/>
              <w:bottom w:val="single" w:sz="4" w:space="0" w:color="auto"/>
              <w:right w:val="single" w:sz="4" w:space="0" w:color="auto"/>
            </w:tcBorders>
            <w:shd w:val="clear" w:color="auto" w:fill="auto"/>
            <w:tcMar>
              <w:top w:w="14" w:type="dxa"/>
              <w:bottom w:w="14" w:type="dxa"/>
            </w:tcMar>
            <w:vAlign w:val="center"/>
          </w:tcPr>
          <w:p w14:paraId="32CACE3E" w14:textId="77777777" w:rsidR="00F81C51" w:rsidRPr="00D36D4A" w:rsidRDefault="00F81C51" w:rsidP="00D36D4A">
            <w:pPr>
              <w:spacing w:line="216" w:lineRule="auto"/>
              <w:jc w:val="right"/>
              <w:rPr>
                <w:sz w:val="20"/>
                <w:szCs w:val="20"/>
              </w:rPr>
            </w:pPr>
            <w:r w:rsidRPr="00D36D4A">
              <w:rPr>
                <w:sz w:val="20"/>
                <w:szCs w:val="20"/>
              </w:rPr>
              <w:t>118.78</w:t>
            </w:r>
          </w:p>
        </w:tc>
        <w:tc>
          <w:tcPr>
            <w:tcW w:w="1080" w:type="dxa"/>
            <w:tcMar>
              <w:top w:w="14" w:type="dxa"/>
              <w:bottom w:w="14" w:type="dxa"/>
            </w:tcMar>
            <w:vAlign w:val="center"/>
          </w:tcPr>
          <w:p w14:paraId="2956F7BE" w14:textId="77777777" w:rsidR="00F81C51" w:rsidRPr="00D36D4A" w:rsidRDefault="00F81C51" w:rsidP="00D36D4A">
            <w:pPr>
              <w:spacing w:line="216" w:lineRule="auto"/>
              <w:jc w:val="right"/>
              <w:rPr>
                <w:sz w:val="20"/>
                <w:szCs w:val="20"/>
              </w:rPr>
            </w:pPr>
            <w:r w:rsidRPr="00D36D4A">
              <w:rPr>
                <w:sz w:val="20"/>
              </w:rPr>
              <w:t>110.91</w:t>
            </w:r>
          </w:p>
        </w:tc>
        <w:tc>
          <w:tcPr>
            <w:tcW w:w="990" w:type="dxa"/>
            <w:tcMar>
              <w:top w:w="14" w:type="dxa"/>
              <w:bottom w:w="14" w:type="dxa"/>
            </w:tcMar>
            <w:vAlign w:val="center"/>
          </w:tcPr>
          <w:p w14:paraId="086AF7FD" w14:textId="77777777" w:rsidR="00F81C51" w:rsidRPr="00D36D4A" w:rsidRDefault="00F81C51" w:rsidP="00D36D4A">
            <w:pPr>
              <w:spacing w:line="216" w:lineRule="auto"/>
              <w:jc w:val="right"/>
              <w:rPr>
                <w:sz w:val="20"/>
                <w:szCs w:val="20"/>
              </w:rPr>
            </w:pPr>
            <w:r w:rsidRPr="00D36D4A">
              <w:rPr>
                <w:sz w:val="20"/>
              </w:rPr>
              <w:t>2.00</w:t>
            </w:r>
          </w:p>
        </w:tc>
        <w:tc>
          <w:tcPr>
            <w:tcW w:w="1048" w:type="dxa"/>
            <w:tcMar>
              <w:top w:w="14" w:type="dxa"/>
              <w:bottom w:w="14" w:type="dxa"/>
            </w:tcMar>
            <w:vAlign w:val="center"/>
          </w:tcPr>
          <w:p w14:paraId="0AB84EB9" w14:textId="77777777" w:rsidR="00F81C51" w:rsidRPr="00D36D4A" w:rsidRDefault="00F81C51" w:rsidP="00D36D4A">
            <w:pPr>
              <w:spacing w:line="216" w:lineRule="auto"/>
              <w:jc w:val="right"/>
              <w:rPr>
                <w:sz w:val="20"/>
                <w:szCs w:val="20"/>
              </w:rPr>
            </w:pPr>
            <w:r w:rsidRPr="00D36D4A">
              <w:rPr>
                <w:sz w:val="20"/>
              </w:rPr>
              <w:t>112.91</w:t>
            </w:r>
          </w:p>
        </w:tc>
      </w:tr>
      <w:tr w:rsidR="00986903" w:rsidRPr="00D36D4A" w14:paraId="3D0DAAA6" w14:textId="77777777" w:rsidTr="002E72ED">
        <w:trPr>
          <w:jc w:val="center"/>
        </w:trPr>
        <w:tc>
          <w:tcPr>
            <w:tcW w:w="715" w:type="dxa"/>
          </w:tcPr>
          <w:p w14:paraId="2934ADB6" w14:textId="77777777" w:rsidR="00F81C51" w:rsidRPr="00D36D4A" w:rsidRDefault="00F81C51" w:rsidP="00D36D4A">
            <w:pPr>
              <w:spacing w:line="216" w:lineRule="auto"/>
              <w:jc w:val="center"/>
              <w:rPr>
                <w:sz w:val="20"/>
                <w:szCs w:val="20"/>
              </w:rPr>
            </w:pPr>
            <w:r w:rsidRPr="00D36D4A">
              <w:rPr>
                <w:sz w:val="20"/>
              </w:rPr>
              <w:t>31</w:t>
            </w:r>
          </w:p>
        </w:tc>
        <w:tc>
          <w:tcPr>
            <w:tcW w:w="2824" w:type="dxa"/>
            <w:tcMar>
              <w:top w:w="14" w:type="dxa"/>
              <w:bottom w:w="14" w:type="dxa"/>
            </w:tcMar>
          </w:tcPr>
          <w:p w14:paraId="64F8E360" w14:textId="77777777" w:rsidR="00F81C51" w:rsidRPr="00D36D4A" w:rsidRDefault="00F81C51" w:rsidP="00D36D4A">
            <w:pPr>
              <w:spacing w:line="216" w:lineRule="auto"/>
              <w:rPr>
                <w:sz w:val="20"/>
                <w:szCs w:val="20"/>
              </w:rPr>
            </w:pPr>
            <w:r w:rsidRPr="00D36D4A">
              <w:rPr>
                <w:sz w:val="20"/>
              </w:rPr>
              <w:t>Payment for Professional Services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B37C5EC" w14:textId="77777777" w:rsidR="00F81C51" w:rsidRPr="00D36D4A" w:rsidRDefault="00F81C51" w:rsidP="00D36D4A">
            <w:pPr>
              <w:spacing w:line="216" w:lineRule="auto"/>
              <w:jc w:val="right"/>
              <w:rPr>
                <w:sz w:val="20"/>
                <w:szCs w:val="20"/>
              </w:rPr>
            </w:pPr>
            <w:r w:rsidRPr="00D36D4A">
              <w:rPr>
                <w:sz w:val="20"/>
                <w:szCs w:val="20"/>
              </w:rPr>
              <w:t>4,763.85</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65B0C5B9" w14:textId="77777777" w:rsidR="00F81C51" w:rsidRPr="00D36D4A" w:rsidRDefault="00F81C51" w:rsidP="00D36D4A">
            <w:pPr>
              <w:spacing w:line="216" w:lineRule="auto"/>
              <w:jc w:val="right"/>
              <w:rPr>
                <w:sz w:val="20"/>
                <w:szCs w:val="20"/>
              </w:rPr>
            </w:pPr>
            <w:r w:rsidRPr="00D36D4A">
              <w:rPr>
                <w:sz w:val="20"/>
                <w:szCs w:val="20"/>
              </w:rPr>
              <w:t>118.94</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499E45FD" w14:textId="77777777" w:rsidR="00F81C51" w:rsidRPr="00D36D4A" w:rsidRDefault="00F81C51" w:rsidP="00D36D4A">
            <w:pPr>
              <w:spacing w:line="216" w:lineRule="auto"/>
              <w:jc w:val="right"/>
              <w:rPr>
                <w:sz w:val="20"/>
                <w:szCs w:val="20"/>
              </w:rPr>
            </w:pPr>
            <w:r w:rsidRPr="00D36D4A">
              <w:rPr>
                <w:sz w:val="20"/>
                <w:szCs w:val="20"/>
              </w:rPr>
              <w:t>4,882.79</w:t>
            </w:r>
          </w:p>
        </w:tc>
        <w:tc>
          <w:tcPr>
            <w:tcW w:w="1080" w:type="dxa"/>
            <w:tcMar>
              <w:top w:w="14" w:type="dxa"/>
              <w:bottom w:w="14" w:type="dxa"/>
            </w:tcMar>
            <w:vAlign w:val="center"/>
          </w:tcPr>
          <w:p w14:paraId="57EFD772" w14:textId="77777777" w:rsidR="00F81C51" w:rsidRPr="00D36D4A" w:rsidRDefault="00F81C51" w:rsidP="00D36D4A">
            <w:pPr>
              <w:spacing w:line="216" w:lineRule="auto"/>
              <w:jc w:val="right"/>
              <w:rPr>
                <w:sz w:val="20"/>
                <w:szCs w:val="20"/>
              </w:rPr>
            </w:pPr>
            <w:r w:rsidRPr="00D36D4A">
              <w:rPr>
                <w:sz w:val="20"/>
              </w:rPr>
              <w:t>3,501.06</w:t>
            </w:r>
          </w:p>
        </w:tc>
        <w:tc>
          <w:tcPr>
            <w:tcW w:w="990" w:type="dxa"/>
            <w:tcMar>
              <w:top w:w="14" w:type="dxa"/>
              <w:bottom w:w="14" w:type="dxa"/>
            </w:tcMar>
            <w:vAlign w:val="center"/>
          </w:tcPr>
          <w:p w14:paraId="272916C5" w14:textId="77777777" w:rsidR="00F81C51" w:rsidRPr="00D36D4A" w:rsidRDefault="00F81C51" w:rsidP="00D36D4A">
            <w:pPr>
              <w:spacing w:line="216" w:lineRule="auto"/>
              <w:jc w:val="right"/>
              <w:rPr>
                <w:sz w:val="20"/>
                <w:szCs w:val="20"/>
              </w:rPr>
            </w:pPr>
            <w:r w:rsidRPr="00D36D4A">
              <w:rPr>
                <w:sz w:val="20"/>
              </w:rPr>
              <w:t>89.98</w:t>
            </w:r>
          </w:p>
        </w:tc>
        <w:tc>
          <w:tcPr>
            <w:tcW w:w="1048" w:type="dxa"/>
            <w:tcMar>
              <w:top w:w="14" w:type="dxa"/>
              <w:bottom w:w="14" w:type="dxa"/>
            </w:tcMar>
            <w:vAlign w:val="center"/>
          </w:tcPr>
          <w:p w14:paraId="6E5B3BAF" w14:textId="77777777" w:rsidR="00F81C51" w:rsidRPr="00D36D4A" w:rsidRDefault="00F81C51" w:rsidP="00D36D4A">
            <w:pPr>
              <w:spacing w:line="216" w:lineRule="auto"/>
              <w:jc w:val="right"/>
              <w:rPr>
                <w:sz w:val="20"/>
                <w:szCs w:val="20"/>
              </w:rPr>
            </w:pPr>
            <w:r w:rsidRPr="00D36D4A">
              <w:rPr>
                <w:sz w:val="20"/>
              </w:rPr>
              <w:t>3,591.04</w:t>
            </w:r>
          </w:p>
        </w:tc>
      </w:tr>
      <w:tr w:rsidR="00986903" w:rsidRPr="00D36D4A" w14:paraId="0E4DD7E1" w14:textId="77777777" w:rsidTr="002E72ED">
        <w:trPr>
          <w:jc w:val="center"/>
        </w:trPr>
        <w:tc>
          <w:tcPr>
            <w:tcW w:w="715" w:type="dxa"/>
          </w:tcPr>
          <w:p w14:paraId="505888BB" w14:textId="77777777" w:rsidR="00F81C51" w:rsidRPr="00D36D4A" w:rsidRDefault="00F81C51" w:rsidP="00D36D4A">
            <w:pPr>
              <w:spacing w:line="216" w:lineRule="auto"/>
              <w:jc w:val="center"/>
              <w:rPr>
                <w:sz w:val="20"/>
                <w:szCs w:val="20"/>
              </w:rPr>
            </w:pPr>
            <w:r w:rsidRPr="00D36D4A">
              <w:rPr>
                <w:sz w:val="20"/>
              </w:rPr>
              <w:t>32</w:t>
            </w:r>
          </w:p>
        </w:tc>
        <w:tc>
          <w:tcPr>
            <w:tcW w:w="2824" w:type="dxa"/>
            <w:tcMar>
              <w:top w:w="14" w:type="dxa"/>
              <w:bottom w:w="14" w:type="dxa"/>
            </w:tcMar>
          </w:tcPr>
          <w:p w14:paraId="6F825362" w14:textId="77777777" w:rsidR="00F81C51" w:rsidRPr="00D36D4A" w:rsidRDefault="00F81C51" w:rsidP="00D36D4A">
            <w:pPr>
              <w:spacing w:line="216" w:lineRule="auto"/>
              <w:jc w:val="both"/>
              <w:rPr>
                <w:sz w:val="20"/>
                <w:szCs w:val="20"/>
              </w:rPr>
            </w:pPr>
            <w:r w:rsidRPr="00D36D4A">
              <w:rPr>
                <w:sz w:val="20"/>
              </w:rPr>
              <w:t>Minor Works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75C5D48E" w14:textId="77777777" w:rsidR="00F81C51" w:rsidRPr="00D36D4A" w:rsidRDefault="00F81C51" w:rsidP="00D36D4A">
            <w:pPr>
              <w:spacing w:line="216" w:lineRule="auto"/>
              <w:jc w:val="right"/>
              <w:rPr>
                <w:sz w:val="20"/>
                <w:szCs w:val="20"/>
              </w:rPr>
            </w:pPr>
            <w:r w:rsidRPr="00D36D4A">
              <w:rPr>
                <w:sz w:val="20"/>
                <w:szCs w:val="20"/>
              </w:rPr>
              <w:t>233.28</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41783276"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3B34C1D8" w14:textId="77777777" w:rsidR="00F81C51" w:rsidRPr="00D36D4A" w:rsidRDefault="00F81C51" w:rsidP="00D36D4A">
            <w:pPr>
              <w:spacing w:line="216" w:lineRule="auto"/>
              <w:jc w:val="right"/>
              <w:rPr>
                <w:sz w:val="20"/>
                <w:szCs w:val="20"/>
              </w:rPr>
            </w:pPr>
            <w:r w:rsidRPr="00D36D4A">
              <w:rPr>
                <w:sz w:val="20"/>
                <w:szCs w:val="20"/>
              </w:rPr>
              <w:t>233.28</w:t>
            </w:r>
          </w:p>
        </w:tc>
        <w:tc>
          <w:tcPr>
            <w:tcW w:w="1080" w:type="dxa"/>
            <w:tcMar>
              <w:top w:w="14" w:type="dxa"/>
              <w:bottom w:w="14" w:type="dxa"/>
            </w:tcMar>
            <w:vAlign w:val="center"/>
          </w:tcPr>
          <w:p w14:paraId="71FD414D" w14:textId="77777777" w:rsidR="00F81C51" w:rsidRPr="00D36D4A" w:rsidRDefault="00F81C51" w:rsidP="00D36D4A">
            <w:pPr>
              <w:spacing w:line="216" w:lineRule="auto"/>
              <w:jc w:val="right"/>
              <w:rPr>
                <w:sz w:val="20"/>
                <w:szCs w:val="20"/>
              </w:rPr>
            </w:pPr>
            <w:r w:rsidRPr="00D36D4A">
              <w:rPr>
                <w:sz w:val="20"/>
              </w:rPr>
              <w:t>353.44</w:t>
            </w:r>
          </w:p>
        </w:tc>
        <w:tc>
          <w:tcPr>
            <w:tcW w:w="990" w:type="dxa"/>
            <w:tcMar>
              <w:top w:w="14" w:type="dxa"/>
              <w:bottom w:w="14" w:type="dxa"/>
            </w:tcMar>
            <w:vAlign w:val="center"/>
          </w:tcPr>
          <w:p w14:paraId="1BBF0BE7" w14:textId="77777777" w:rsidR="00F81C51" w:rsidRPr="00D36D4A" w:rsidRDefault="00F81C51" w:rsidP="00D36D4A">
            <w:pPr>
              <w:spacing w:line="216" w:lineRule="auto"/>
              <w:jc w:val="right"/>
              <w:rPr>
                <w:sz w:val="20"/>
                <w:szCs w:val="20"/>
              </w:rPr>
            </w:pPr>
            <w:r w:rsidRPr="00D36D4A">
              <w:rPr>
                <w:sz w:val="20"/>
              </w:rPr>
              <w:t>Nil</w:t>
            </w:r>
          </w:p>
        </w:tc>
        <w:tc>
          <w:tcPr>
            <w:tcW w:w="1048" w:type="dxa"/>
            <w:tcMar>
              <w:top w:w="14" w:type="dxa"/>
              <w:bottom w:w="14" w:type="dxa"/>
            </w:tcMar>
            <w:vAlign w:val="center"/>
          </w:tcPr>
          <w:p w14:paraId="0B386A2C" w14:textId="77777777" w:rsidR="00F81C51" w:rsidRPr="00D36D4A" w:rsidRDefault="00F81C51" w:rsidP="00D36D4A">
            <w:pPr>
              <w:spacing w:line="216" w:lineRule="auto"/>
              <w:jc w:val="right"/>
              <w:rPr>
                <w:sz w:val="20"/>
                <w:szCs w:val="20"/>
              </w:rPr>
            </w:pPr>
            <w:r w:rsidRPr="00D36D4A">
              <w:rPr>
                <w:sz w:val="20"/>
              </w:rPr>
              <w:t>353.44</w:t>
            </w:r>
          </w:p>
        </w:tc>
      </w:tr>
      <w:tr w:rsidR="00986903" w:rsidRPr="00D36D4A" w14:paraId="4F6A005B" w14:textId="77777777" w:rsidTr="002E72ED">
        <w:trPr>
          <w:jc w:val="center"/>
        </w:trPr>
        <w:tc>
          <w:tcPr>
            <w:tcW w:w="715" w:type="dxa"/>
          </w:tcPr>
          <w:p w14:paraId="5B5F8790" w14:textId="77777777" w:rsidR="00F81C51" w:rsidRPr="00D36D4A" w:rsidRDefault="00F81C51" w:rsidP="00D36D4A">
            <w:pPr>
              <w:spacing w:line="216" w:lineRule="auto"/>
              <w:jc w:val="center"/>
              <w:rPr>
                <w:sz w:val="20"/>
                <w:szCs w:val="20"/>
              </w:rPr>
            </w:pPr>
            <w:r w:rsidRPr="00D36D4A">
              <w:rPr>
                <w:sz w:val="20"/>
              </w:rPr>
              <w:t>33</w:t>
            </w:r>
          </w:p>
        </w:tc>
        <w:tc>
          <w:tcPr>
            <w:tcW w:w="2824" w:type="dxa"/>
            <w:tcMar>
              <w:top w:w="14" w:type="dxa"/>
              <w:bottom w:w="14" w:type="dxa"/>
            </w:tcMar>
          </w:tcPr>
          <w:p w14:paraId="7AE07B52" w14:textId="77777777" w:rsidR="00F81C51" w:rsidRPr="00D36D4A" w:rsidRDefault="00F81C51" w:rsidP="00D36D4A">
            <w:pPr>
              <w:spacing w:line="216" w:lineRule="auto"/>
              <w:jc w:val="both"/>
              <w:rPr>
                <w:sz w:val="20"/>
                <w:szCs w:val="20"/>
              </w:rPr>
            </w:pPr>
            <w:r w:rsidRPr="00D36D4A">
              <w:rPr>
                <w:sz w:val="20"/>
              </w:rPr>
              <w:t>Maintenance</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10E7FB18" w14:textId="77777777" w:rsidR="00F81C51" w:rsidRPr="00D36D4A" w:rsidRDefault="00F81C51" w:rsidP="00D36D4A">
            <w:pPr>
              <w:spacing w:line="216" w:lineRule="auto"/>
              <w:jc w:val="right"/>
              <w:rPr>
                <w:sz w:val="20"/>
                <w:szCs w:val="20"/>
              </w:rPr>
            </w:pPr>
            <w:r w:rsidRPr="00D36D4A">
              <w:rPr>
                <w:sz w:val="20"/>
                <w:szCs w:val="20"/>
              </w:rPr>
              <w:t>2,650.97</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2E987667" w14:textId="77777777" w:rsidR="00F81C51" w:rsidRPr="00D36D4A" w:rsidRDefault="00F81C51" w:rsidP="00D36D4A">
            <w:pPr>
              <w:spacing w:line="216" w:lineRule="auto"/>
              <w:jc w:val="right"/>
              <w:rPr>
                <w:sz w:val="20"/>
                <w:szCs w:val="20"/>
              </w:rPr>
            </w:pPr>
            <w:r w:rsidRPr="00D36D4A">
              <w:rPr>
                <w:sz w:val="20"/>
                <w:szCs w:val="20"/>
              </w:rPr>
              <w:t>0.36</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2A03071D" w14:textId="63939B50" w:rsidR="00F81C51" w:rsidRPr="00D36D4A" w:rsidRDefault="00F81C51" w:rsidP="00D36D4A">
            <w:pPr>
              <w:spacing w:line="216" w:lineRule="auto"/>
              <w:jc w:val="right"/>
              <w:rPr>
                <w:sz w:val="20"/>
                <w:szCs w:val="20"/>
              </w:rPr>
            </w:pPr>
            <w:r w:rsidRPr="00D36D4A">
              <w:rPr>
                <w:sz w:val="20"/>
                <w:szCs w:val="20"/>
              </w:rPr>
              <w:t>2,651.33</w:t>
            </w:r>
            <w:r w:rsidRPr="00D36D4A">
              <w:rPr>
                <w:sz w:val="20"/>
                <w:szCs w:val="20"/>
                <w:vertAlign w:val="superscript"/>
              </w:rPr>
              <w:footnoteReference w:customMarkFollows="1" w:id="31"/>
              <w:t>(</w:t>
            </w:r>
            <w:r w:rsidR="00BE6ACF" w:rsidRPr="00D36D4A">
              <w:rPr>
                <w:sz w:val="20"/>
                <w:szCs w:val="20"/>
                <w:vertAlign w:val="superscript"/>
              </w:rPr>
              <w:t>d</w:t>
            </w:r>
            <w:r w:rsidRPr="00D36D4A">
              <w:rPr>
                <w:sz w:val="20"/>
                <w:szCs w:val="20"/>
                <w:vertAlign w:val="superscript"/>
              </w:rPr>
              <w:t>)</w:t>
            </w:r>
          </w:p>
        </w:tc>
        <w:tc>
          <w:tcPr>
            <w:tcW w:w="1080" w:type="dxa"/>
            <w:tcMar>
              <w:top w:w="14" w:type="dxa"/>
              <w:bottom w:w="14" w:type="dxa"/>
            </w:tcMar>
            <w:vAlign w:val="center"/>
          </w:tcPr>
          <w:p w14:paraId="5134B821" w14:textId="77777777" w:rsidR="00F81C51" w:rsidRPr="00D36D4A" w:rsidRDefault="00F81C51" w:rsidP="00D36D4A">
            <w:pPr>
              <w:spacing w:line="216" w:lineRule="auto"/>
              <w:jc w:val="right"/>
              <w:rPr>
                <w:sz w:val="20"/>
                <w:szCs w:val="20"/>
              </w:rPr>
            </w:pPr>
            <w:r w:rsidRPr="00D36D4A">
              <w:rPr>
                <w:sz w:val="20"/>
              </w:rPr>
              <w:t>3,398.31</w:t>
            </w:r>
          </w:p>
        </w:tc>
        <w:tc>
          <w:tcPr>
            <w:tcW w:w="990" w:type="dxa"/>
            <w:tcMar>
              <w:top w:w="14" w:type="dxa"/>
              <w:bottom w:w="14" w:type="dxa"/>
            </w:tcMar>
            <w:vAlign w:val="center"/>
          </w:tcPr>
          <w:p w14:paraId="6E88A699" w14:textId="77777777" w:rsidR="00F81C51" w:rsidRPr="00D36D4A" w:rsidRDefault="00F81C51" w:rsidP="00D36D4A">
            <w:pPr>
              <w:spacing w:line="216" w:lineRule="auto"/>
              <w:jc w:val="right"/>
              <w:rPr>
                <w:sz w:val="20"/>
                <w:szCs w:val="20"/>
              </w:rPr>
            </w:pPr>
            <w:r w:rsidRPr="00D36D4A">
              <w:rPr>
                <w:sz w:val="20"/>
              </w:rPr>
              <w:t>0.27</w:t>
            </w:r>
          </w:p>
        </w:tc>
        <w:tc>
          <w:tcPr>
            <w:tcW w:w="1048" w:type="dxa"/>
            <w:tcMar>
              <w:top w:w="14" w:type="dxa"/>
              <w:bottom w:w="14" w:type="dxa"/>
            </w:tcMar>
            <w:vAlign w:val="center"/>
          </w:tcPr>
          <w:p w14:paraId="0B6C28E8" w14:textId="77777777" w:rsidR="00F81C51" w:rsidRPr="00D36D4A" w:rsidRDefault="00F81C51" w:rsidP="00D36D4A">
            <w:pPr>
              <w:spacing w:line="216" w:lineRule="auto"/>
              <w:jc w:val="right"/>
              <w:rPr>
                <w:sz w:val="20"/>
                <w:szCs w:val="20"/>
              </w:rPr>
            </w:pPr>
            <w:r w:rsidRPr="00D36D4A">
              <w:rPr>
                <w:sz w:val="20"/>
              </w:rPr>
              <w:t>3,398.58</w:t>
            </w:r>
          </w:p>
        </w:tc>
      </w:tr>
      <w:tr w:rsidR="00986903" w:rsidRPr="00D36D4A" w14:paraId="046FCA36" w14:textId="77777777" w:rsidTr="002E72ED">
        <w:trPr>
          <w:jc w:val="center"/>
        </w:trPr>
        <w:tc>
          <w:tcPr>
            <w:tcW w:w="715" w:type="dxa"/>
          </w:tcPr>
          <w:p w14:paraId="309C861D" w14:textId="77777777" w:rsidR="00F81C51" w:rsidRPr="00D36D4A" w:rsidRDefault="00F81C51" w:rsidP="00D36D4A">
            <w:pPr>
              <w:spacing w:line="216" w:lineRule="auto"/>
              <w:jc w:val="center"/>
              <w:rPr>
                <w:sz w:val="20"/>
                <w:szCs w:val="20"/>
              </w:rPr>
            </w:pPr>
            <w:r w:rsidRPr="00D36D4A">
              <w:rPr>
                <w:sz w:val="20"/>
              </w:rPr>
              <w:t>34</w:t>
            </w:r>
          </w:p>
        </w:tc>
        <w:tc>
          <w:tcPr>
            <w:tcW w:w="2824" w:type="dxa"/>
            <w:tcMar>
              <w:top w:w="14" w:type="dxa"/>
              <w:bottom w:w="14" w:type="dxa"/>
            </w:tcMar>
          </w:tcPr>
          <w:p w14:paraId="7FD1E551" w14:textId="77777777" w:rsidR="00F81C51" w:rsidRPr="00D36D4A" w:rsidRDefault="00F81C51" w:rsidP="00D36D4A">
            <w:pPr>
              <w:spacing w:line="216" w:lineRule="auto"/>
              <w:jc w:val="both"/>
              <w:rPr>
                <w:sz w:val="20"/>
                <w:szCs w:val="20"/>
              </w:rPr>
            </w:pPr>
            <w:r w:rsidRPr="00D36D4A">
              <w:rPr>
                <w:sz w:val="20"/>
              </w:rPr>
              <w:t>Material and Supplies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2574C03" w14:textId="77777777" w:rsidR="00F81C51" w:rsidRPr="00D36D4A" w:rsidRDefault="00F81C51" w:rsidP="00D36D4A">
            <w:pPr>
              <w:spacing w:line="216" w:lineRule="auto"/>
              <w:jc w:val="right"/>
              <w:rPr>
                <w:sz w:val="20"/>
                <w:szCs w:val="20"/>
              </w:rPr>
            </w:pPr>
            <w:r w:rsidRPr="00D36D4A">
              <w:rPr>
                <w:sz w:val="20"/>
                <w:szCs w:val="20"/>
              </w:rPr>
              <w:t>2,056.21</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5A0BE508" w14:textId="77777777" w:rsidR="00F81C51" w:rsidRPr="00D36D4A" w:rsidRDefault="00F81C51" w:rsidP="00D36D4A">
            <w:pPr>
              <w:spacing w:line="216" w:lineRule="auto"/>
              <w:jc w:val="right"/>
              <w:rPr>
                <w:sz w:val="20"/>
                <w:szCs w:val="20"/>
              </w:rPr>
            </w:pPr>
            <w:r w:rsidRPr="00D36D4A">
              <w:rPr>
                <w:sz w:val="20"/>
                <w:szCs w:val="20"/>
              </w:rPr>
              <w:t>360.93</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155E4ADC" w14:textId="77777777" w:rsidR="00F81C51" w:rsidRPr="00D36D4A" w:rsidRDefault="00F81C51" w:rsidP="00D36D4A">
            <w:pPr>
              <w:spacing w:line="216" w:lineRule="auto"/>
              <w:jc w:val="right"/>
              <w:rPr>
                <w:sz w:val="20"/>
                <w:szCs w:val="20"/>
              </w:rPr>
            </w:pPr>
            <w:r w:rsidRPr="00D36D4A">
              <w:rPr>
                <w:sz w:val="20"/>
                <w:szCs w:val="20"/>
              </w:rPr>
              <w:t>2,417.14</w:t>
            </w:r>
          </w:p>
        </w:tc>
        <w:tc>
          <w:tcPr>
            <w:tcW w:w="1080" w:type="dxa"/>
            <w:tcMar>
              <w:top w:w="14" w:type="dxa"/>
              <w:bottom w:w="14" w:type="dxa"/>
            </w:tcMar>
            <w:vAlign w:val="center"/>
          </w:tcPr>
          <w:p w14:paraId="5D6AA36D" w14:textId="77777777" w:rsidR="00F81C51" w:rsidRPr="00D36D4A" w:rsidRDefault="00F81C51" w:rsidP="00D36D4A">
            <w:pPr>
              <w:spacing w:line="216" w:lineRule="auto"/>
              <w:jc w:val="right"/>
              <w:rPr>
                <w:sz w:val="20"/>
                <w:szCs w:val="20"/>
              </w:rPr>
            </w:pPr>
            <w:r w:rsidRPr="00D36D4A">
              <w:rPr>
                <w:sz w:val="20"/>
              </w:rPr>
              <w:t>2,184.42</w:t>
            </w:r>
          </w:p>
        </w:tc>
        <w:tc>
          <w:tcPr>
            <w:tcW w:w="990" w:type="dxa"/>
            <w:tcMar>
              <w:top w:w="14" w:type="dxa"/>
              <w:bottom w:w="14" w:type="dxa"/>
            </w:tcMar>
            <w:vAlign w:val="center"/>
          </w:tcPr>
          <w:p w14:paraId="5F0C6DB4" w14:textId="77777777" w:rsidR="00F81C51" w:rsidRPr="00D36D4A" w:rsidRDefault="00F81C51" w:rsidP="00D36D4A">
            <w:pPr>
              <w:spacing w:line="216" w:lineRule="auto"/>
              <w:jc w:val="right"/>
              <w:rPr>
                <w:sz w:val="20"/>
                <w:szCs w:val="20"/>
              </w:rPr>
            </w:pPr>
            <w:r w:rsidRPr="00D36D4A">
              <w:rPr>
                <w:sz w:val="20"/>
              </w:rPr>
              <w:t>266.47</w:t>
            </w:r>
          </w:p>
        </w:tc>
        <w:tc>
          <w:tcPr>
            <w:tcW w:w="1048" w:type="dxa"/>
            <w:tcMar>
              <w:top w:w="14" w:type="dxa"/>
              <w:bottom w:w="14" w:type="dxa"/>
            </w:tcMar>
            <w:vAlign w:val="center"/>
          </w:tcPr>
          <w:p w14:paraId="7AD97BD0" w14:textId="77777777" w:rsidR="00F81C51" w:rsidRPr="00D36D4A" w:rsidRDefault="00F81C51" w:rsidP="00D36D4A">
            <w:pPr>
              <w:spacing w:line="216" w:lineRule="auto"/>
              <w:jc w:val="right"/>
              <w:rPr>
                <w:sz w:val="20"/>
                <w:szCs w:val="20"/>
              </w:rPr>
            </w:pPr>
            <w:r w:rsidRPr="00D36D4A">
              <w:rPr>
                <w:sz w:val="20"/>
              </w:rPr>
              <w:t>2,450.89</w:t>
            </w:r>
          </w:p>
        </w:tc>
      </w:tr>
      <w:tr w:rsidR="00986903" w:rsidRPr="00D36D4A" w14:paraId="1C06CCE9" w14:textId="77777777" w:rsidTr="002E72ED">
        <w:trPr>
          <w:jc w:val="center"/>
        </w:trPr>
        <w:tc>
          <w:tcPr>
            <w:tcW w:w="715" w:type="dxa"/>
          </w:tcPr>
          <w:p w14:paraId="4FAD1F9B" w14:textId="77777777" w:rsidR="00F81C51" w:rsidRPr="00D36D4A" w:rsidRDefault="00F81C51" w:rsidP="00D36D4A">
            <w:pPr>
              <w:spacing w:line="216" w:lineRule="auto"/>
              <w:jc w:val="center"/>
              <w:rPr>
                <w:sz w:val="20"/>
                <w:szCs w:val="20"/>
              </w:rPr>
            </w:pPr>
            <w:r w:rsidRPr="00D36D4A">
              <w:rPr>
                <w:sz w:val="20"/>
              </w:rPr>
              <w:t>35</w:t>
            </w:r>
          </w:p>
        </w:tc>
        <w:tc>
          <w:tcPr>
            <w:tcW w:w="2824" w:type="dxa"/>
            <w:tcMar>
              <w:top w:w="14" w:type="dxa"/>
              <w:bottom w:w="14" w:type="dxa"/>
            </w:tcMar>
          </w:tcPr>
          <w:p w14:paraId="3FA25AAB" w14:textId="77777777" w:rsidR="00F81C51" w:rsidRPr="00D36D4A" w:rsidRDefault="00F81C51" w:rsidP="00D36D4A">
            <w:pPr>
              <w:spacing w:line="216" w:lineRule="auto"/>
              <w:rPr>
                <w:sz w:val="20"/>
                <w:szCs w:val="20"/>
              </w:rPr>
            </w:pPr>
            <w:r w:rsidRPr="00D36D4A">
              <w:rPr>
                <w:sz w:val="20"/>
              </w:rPr>
              <w:t>Advertisement and Publicity</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527D3866" w14:textId="77777777" w:rsidR="00F81C51" w:rsidRPr="00D36D4A" w:rsidRDefault="00F81C51" w:rsidP="00D36D4A">
            <w:pPr>
              <w:spacing w:line="216" w:lineRule="auto"/>
              <w:jc w:val="right"/>
              <w:rPr>
                <w:sz w:val="20"/>
                <w:szCs w:val="20"/>
              </w:rPr>
            </w:pPr>
            <w:r w:rsidRPr="00D36D4A">
              <w:rPr>
                <w:sz w:val="20"/>
                <w:szCs w:val="20"/>
              </w:rPr>
              <w:t>903.60</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28E97893" w14:textId="77777777" w:rsidR="00F81C51" w:rsidRPr="00D36D4A" w:rsidRDefault="00F81C51" w:rsidP="00D36D4A">
            <w:pPr>
              <w:spacing w:line="216" w:lineRule="auto"/>
              <w:jc w:val="right"/>
              <w:rPr>
                <w:sz w:val="20"/>
                <w:szCs w:val="20"/>
              </w:rPr>
            </w:pPr>
            <w:r w:rsidRPr="00D36D4A">
              <w:rPr>
                <w:sz w:val="20"/>
                <w:szCs w:val="20"/>
              </w:rPr>
              <w:t>0.05</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1FC358E0" w14:textId="77777777" w:rsidR="00F81C51" w:rsidRPr="00D36D4A" w:rsidRDefault="00F81C51" w:rsidP="00D36D4A">
            <w:pPr>
              <w:spacing w:line="216" w:lineRule="auto"/>
              <w:jc w:val="right"/>
              <w:rPr>
                <w:sz w:val="20"/>
                <w:szCs w:val="20"/>
              </w:rPr>
            </w:pPr>
            <w:r w:rsidRPr="00D36D4A">
              <w:rPr>
                <w:sz w:val="20"/>
                <w:szCs w:val="20"/>
              </w:rPr>
              <w:t>903.65</w:t>
            </w:r>
          </w:p>
        </w:tc>
        <w:tc>
          <w:tcPr>
            <w:tcW w:w="1080" w:type="dxa"/>
            <w:tcMar>
              <w:top w:w="14" w:type="dxa"/>
              <w:bottom w:w="14" w:type="dxa"/>
            </w:tcMar>
            <w:vAlign w:val="center"/>
          </w:tcPr>
          <w:p w14:paraId="24354911" w14:textId="77777777" w:rsidR="00F81C51" w:rsidRPr="00D36D4A" w:rsidRDefault="00F81C51" w:rsidP="00D36D4A">
            <w:pPr>
              <w:spacing w:line="216" w:lineRule="auto"/>
              <w:jc w:val="right"/>
              <w:rPr>
                <w:sz w:val="20"/>
                <w:szCs w:val="20"/>
              </w:rPr>
            </w:pPr>
            <w:r w:rsidRPr="00D36D4A">
              <w:rPr>
                <w:sz w:val="20"/>
              </w:rPr>
              <w:t>510.99</w:t>
            </w:r>
          </w:p>
        </w:tc>
        <w:tc>
          <w:tcPr>
            <w:tcW w:w="990" w:type="dxa"/>
            <w:tcMar>
              <w:top w:w="14" w:type="dxa"/>
              <w:bottom w:w="14" w:type="dxa"/>
            </w:tcMar>
            <w:vAlign w:val="center"/>
          </w:tcPr>
          <w:p w14:paraId="2B40D3CA" w14:textId="77777777" w:rsidR="00F81C51" w:rsidRPr="00D36D4A" w:rsidRDefault="00F81C51" w:rsidP="00D36D4A">
            <w:pPr>
              <w:spacing w:line="216" w:lineRule="auto"/>
              <w:jc w:val="right"/>
              <w:rPr>
                <w:sz w:val="20"/>
                <w:szCs w:val="20"/>
              </w:rPr>
            </w:pPr>
            <w:r w:rsidRPr="00D36D4A">
              <w:rPr>
                <w:sz w:val="20"/>
              </w:rPr>
              <w:t>0.04</w:t>
            </w:r>
          </w:p>
        </w:tc>
        <w:tc>
          <w:tcPr>
            <w:tcW w:w="1048" w:type="dxa"/>
            <w:tcMar>
              <w:top w:w="14" w:type="dxa"/>
              <w:bottom w:w="14" w:type="dxa"/>
            </w:tcMar>
            <w:vAlign w:val="center"/>
          </w:tcPr>
          <w:p w14:paraId="7109B237" w14:textId="77777777" w:rsidR="00F81C51" w:rsidRPr="00D36D4A" w:rsidRDefault="00F81C51" w:rsidP="00D36D4A">
            <w:pPr>
              <w:spacing w:line="216" w:lineRule="auto"/>
              <w:jc w:val="right"/>
              <w:rPr>
                <w:sz w:val="20"/>
                <w:szCs w:val="20"/>
              </w:rPr>
            </w:pPr>
            <w:r w:rsidRPr="00D36D4A">
              <w:rPr>
                <w:sz w:val="20"/>
              </w:rPr>
              <w:t>511.03</w:t>
            </w:r>
          </w:p>
        </w:tc>
      </w:tr>
      <w:tr w:rsidR="00986903" w:rsidRPr="00D36D4A" w14:paraId="2774C460" w14:textId="77777777" w:rsidTr="002E72ED">
        <w:trPr>
          <w:jc w:val="center"/>
        </w:trPr>
        <w:tc>
          <w:tcPr>
            <w:tcW w:w="715" w:type="dxa"/>
          </w:tcPr>
          <w:p w14:paraId="4BEFD3E5" w14:textId="77777777" w:rsidR="00F81C51" w:rsidRPr="00D36D4A" w:rsidRDefault="00F81C51" w:rsidP="00D36D4A">
            <w:pPr>
              <w:spacing w:line="216" w:lineRule="auto"/>
              <w:jc w:val="center"/>
              <w:rPr>
                <w:sz w:val="20"/>
                <w:szCs w:val="20"/>
              </w:rPr>
            </w:pPr>
            <w:r w:rsidRPr="00D36D4A">
              <w:rPr>
                <w:sz w:val="20"/>
              </w:rPr>
              <w:t>36</w:t>
            </w:r>
          </w:p>
        </w:tc>
        <w:tc>
          <w:tcPr>
            <w:tcW w:w="2824" w:type="dxa"/>
            <w:tcMar>
              <w:top w:w="14" w:type="dxa"/>
              <w:bottom w:w="14" w:type="dxa"/>
            </w:tcMar>
          </w:tcPr>
          <w:p w14:paraId="4AA0DC72" w14:textId="134C75E0" w:rsidR="00F81C51" w:rsidRPr="00D36D4A" w:rsidRDefault="00F81C51" w:rsidP="00D36D4A">
            <w:pPr>
              <w:pStyle w:val="TableParagraph"/>
              <w:spacing w:line="216" w:lineRule="auto"/>
              <w:jc w:val="left"/>
              <w:rPr>
                <w:sz w:val="20"/>
              </w:rPr>
            </w:pPr>
            <w:r w:rsidRPr="00D36D4A">
              <w:rPr>
                <w:sz w:val="20"/>
              </w:rPr>
              <w:t>Expenditure on facilities given to distinguished  personages</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1835DC9B" w14:textId="77777777" w:rsidR="00F81C51" w:rsidRPr="00D36D4A" w:rsidRDefault="00F81C51" w:rsidP="00D36D4A">
            <w:pPr>
              <w:spacing w:line="216" w:lineRule="auto"/>
              <w:jc w:val="right"/>
              <w:rPr>
                <w:sz w:val="20"/>
                <w:szCs w:val="20"/>
              </w:rPr>
            </w:pPr>
            <w:r w:rsidRPr="00D36D4A">
              <w:rPr>
                <w:sz w:val="20"/>
                <w:szCs w:val="20"/>
              </w:rPr>
              <w:t>6.76</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655CDBF5"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366F21F1" w14:textId="77777777" w:rsidR="00F81C51" w:rsidRPr="00D36D4A" w:rsidRDefault="00F81C51" w:rsidP="00D36D4A">
            <w:pPr>
              <w:spacing w:line="216" w:lineRule="auto"/>
              <w:jc w:val="right"/>
              <w:rPr>
                <w:sz w:val="20"/>
                <w:szCs w:val="20"/>
              </w:rPr>
            </w:pPr>
            <w:r w:rsidRPr="00D36D4A">
              <w:rPr>
                <w:sz w:val="20"/>
                <w:szCs w:val="20"/>
              </w:rPr>
              <w:t>6.76</w:t>
            </w:r>
          </w:p>
        </w:tc>
        <w:tc>
          <w:tcPr>
            <w:tcW w:w="1080" w:type="dxa"/>
            <w:tcMar>
              <w:top w:w="14" w:type="dxa"/>
              <w:bottom w:w="14" w:type="dxa"/>
            </w:tcMar>
            <w:vAlign w:val="center"/>
          </w:tcPr>
          <w:p w14:paraId="6075EF85" w14:textId="77777777" w:rsidR="00F81C51" w:rsidRPr="00D36D4A" w:rsidRDefault="00F81C51" w:rsidP="00D36D4A">
            <w:pPr>
              <w:spacing w:line="216" w:lineRule="auto"/>
              <w:jc w:val="right"/>
              <w:rPr>
                <w:sz w:val="20"/>
                <w:szCs w:val="20"/>
              </w:rPr>
            </w:pPr>
            <w:r w:rsidRPr="00D36D4A">
              <w:rPr>
                <w:sz w:val="20"/>
              </w:rPr>
              <w:t>5.80</w:t>
            </w:r>
          </w:p>
        </w:tc>
        <w:tc>
          <w:tcPr>
            <w:tcW w:w="990" w:type="dxa"/>
            <w:tcMar>
              <w:top w:w="14" w:type="dxa"/>
              <w:bottom w:w="14" w:type="dxa"/>
            </w:tcMar>
            <w:vAlign w:val="center"/>
          </w:tcPr>
          <w:p w14:paraId="27729A68" w14:textId="77777777" w:rsidR="00F81C51" w:rsidRPr="00D36D4A" w:rsidRDefault="00F81C51" w:rsidP="00D36D4A">
            <w:pPr>
              <w:spacing w:line="216" w:lineRule="auto"/>
              <w:jc w:val="right"/>
              <w:rPr>
                <w:sz w:val="20"/>
                <w:szCs w:val="20"/>
              </w:rPr>
            </w:pPr>
            <w:r w:rsidRPr="00D36D4A">
              <w:rPr>
                <w:sz w:val="20"/>
              </w:rPr>
              <w:t>Nil</w:t>
            </w:r>
          </w:p>
        </w:tc>
        <w:tc>
          <w:tcPr>
            <w:tcW w:w="1048" w:type="dxa"/>
            <w:tcMar>
              <w:top w:w="14" w:type="dxa"/>
              <w:bottom w:w="14" w:type="dxa"/>
            </w:tcMar>
            <w:vAlign w:val="center"/>
          </w:tcPr>
          <w:p w14:paraId="729A607E" w14:textId="77777777" w:rsidR="00F81C51" w:rsidRPr="00D36D4A" w:rsidRDefault="00F81C51" w:rsidP="00D36D4A">
            <w:pPr>
              <w:spacing w:line="216" w:lineRule="auto"/>
              <w:jc w:val="right"/>
              <w:rPr>
                <w:sz w:val="20"/>
                <w:szCs w:val="20"/>
              </w:rPr>
            </w:pPr>
            <w:r w:rsidRPr="00D36D4A">
              <w:rPr>
                <w:sz w:val="20"/>
              </w:rPr>
              <w:t>5.80</w:t>
            </w:r>
          </w:p>
        </w:tc>
      </w:tr>
      <w:tr w:rsidR="00986903" w:rsidRPr="00D36D4A" w14:paraId="5461F0C2" w14:textId="77777777" w:rsidTr="002E72ED">
        <w:trPr>
          <w:jc w:val="center"/>
        </w:trPr>
        <w:tc>
          <w:tcPr>
            <w:tcW w:w="715" w:type="dxa"/>
          </w:tcPr>
          <w:p w14:paraId="459E616E" w14:textId="77777777" w:rsidR="00F81C51" w:rsidRPr="00D36D4A" w:rsidRDefault="00F81C51" w:rsidP="00D36D4A">
            <w:pPr>
              <w:spacing w:line="216" w:lineRule="auto"/>
              <w:jc w:val="center"/>
              <w:rPr>
                <w:sz w:val="20"/>
                <w:szCs w:val="20"/>
              </w:rPr>
            </w:pPr>
            <w:r w:rsidRPr="00D36D4A">
              <w:rPr>
                <w:sz w:val="20"/>
              </w:rPr>
              <w:t>37</w:t>
            </w:r>
          </w:p>
        </w:tc>
        <w:tc>
          <w:tcPr>
            <w:tcW w:w="2824" w:type="dxa"/>
            <w:tcMar>
              <w:top w:w="14" w:type="dxa"/>
              <w:bottom w:w="14" w:type="dxa"/>
            </w:tcMar>
          </w:tcPr>
          <w:p w14:paraId="680C8888" w14:textId="77777777" w:rsidR="00F81C51" w:rsidRPr="00D36D4A" w:rsidRDefault="00F81C51" w:rsidP="00D36D4A">
            <w:pPr>
              <w:spacing w:line="216" w:lineRule="auto"/>
              <w:rPr>
                <w:sz w:val="20"/>
                <w:szCs w:val="20"/>
              </w:rPr>
            </w:pPr>
            <w:r w:rsidRPr="00D36D4A">
              <w:rPr>
                <w:sz w:val="20"/>
              </w:rPr>
              <w:t>Fair, Function and Exhibition</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43DEC5DD" w14:textId="77777777" w:rsidR="00F81C51" w:rsidRPr="00D36D4A" w:rsidRDefault="00F81C51" w:rsidP="00D36D4A">
            <w:pPr>
              <w:spacing w:line="216" w:lineRule="auto"/>
              <w:jc w:val="right"/>
              <w:rPr>
                <w:sz w:val="20"/>
                <w:szCs w:val="20"/>
              </w:rPr>
            </w:pPr>
            <w:r w:rsidRPr="00D36D4A">
              <w:rPr>
                <w:sz w:val="20"/>
                <w:szCs w:val="20"/>
              </w:rPr>
              <w:t>23.91</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54597DCF" w14:textId="77777777" w:rsidR="00F81C51" w:rsidRPr="00D36D4A" w:rsidRDefault="00F81C51" w:rsidP="00D36D4A">
            <w:pPr>
              <w:spacing w:line="216" w:lineRule="auto"/>
              <w:jc w:val="right"/>
              <w:rPr>
                <w:sz w:val="20"/>
                <w:szCs w:val="20"/>
              </w:rPr>
            </w:pPr>
            <w:r w:rsidRPr="00D36D4A">
              <w:rPr>
                <w:sz w:val="20"/>
                <w:szCs w:val="20"/>
              </w:rPr>
              <w:t>Nil</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083C55D4" w14:textId="77777777" w:rsidR="00F81C51" w:rsidRPr="00D36D4A" w:rsidRDefault="00F81C51" w:rsidP="00D36D4A">
            <w:pPr>
              <w:spacing w:line="216" w:lineRule="auto"/>
              <w:jc w:val="right"/>
              <w:rPr>
                <w:sz w:val="20"/>
                <w:szCs w:val="20"/>
              </w:rPr>
            </w:pPr>
            <w:r w:rsidRPr="00D36D4A">
              <w:rPr>
                <w:sz w:val="20"/>
                <w:szCs w:val="20"/>
              </w:rPr>
              <w:t>23.91</w:t>
            </w:r>
          </w:p>
        </w:tc>
        <w:tc>
          <w:tcPr>
            <w:tcW w:w="1080" w:type="dxa"/>
            <w:tcMar>
              <w:top w:w="14" w:type="dxa"/>
              <w:bottom w:w="14" w:type="dxa"/>
            </w:tcMar>
            <w:vAlign w:val="center"/>
          </w:tcPr>
          <w:p w14:paraId="0DB56183" w14:textId="77777777" w:rsidR="00F81C51" w:rsidRPr="00D36D4A" w:rsidRDefault="00F81C51" w:rsidP="00D36D4A">
            <w:pPr>
              <w:spacing w:line="216" w:lineRule="auto"/>
              <w:jc w:val="right"/>
              <w:rPr>
                <w:sz w:val="20"/>
                <w:szCs w:val="20"/>
              </w:rPr>
            </w:pPr>
            <w:r w:rsidRPr="00D36D4A">
              <w:rPr>
                <w:sz w:val="20"/>
              </w:rPr>
              <w:t>25.31</w:t>
            </w:r>
          </w:p>
        </w:tc>
        <w:tc>
          <w:tcPr>
            <w:tcW w:w="990" w:type="dxa"/>
            <w:tcMar>
              <w:top w:w="14" w:type="dxa"/>
              <w:bottom w:w="14" w:type="dxa"/>
            </w:tcMar>
            <w:vAlign w:val="center"/>
          </w:tcPr>
          <w:p w14:paraId="026A9A9D" w14:textId="77777777" w:rsidR="00F81C51" w:rsidRPr="00D36D4A" w:rsidRDefault="00F81C51" w:rsidP="00D36D4A">
            <w:pPr>
              <w:spacing w:line="216" w:lineRule="auto"/>
              <w:jc w:val="right"/>
              <w:rPr>
                <w:sz w:val="20"/>
                <w:szCs w:val="20"/>
              </w:rPr>
            </w:pPr>
            <w:r w:rsidRPr="00D36D4A">
              <w:rPr>
                <w:sz w:val="20"/>
              </w:rPr>
              <w:t>Nil</w:t>
            </w:r>
          </w:p>
        </w:tc>
        <w:tc>
          <w:tcPr>
            <w:tcW w:w="1048" w:type="dxa"/>
            <w:tcMar>
              <w:top w:w="14" w:type="dxa"/>
              <w:bottom w:w="14" w:type="dxa"/>
            </w:tcMar>
            <w:vAlign w:val="center"/>
          </w:tcPr>
          <w:p w14:paraId="4EBA191B" w14:textId="77777777" w:rsidR="00F81C51" w:rsidRPr="00D36D4A" w:rsidRDefault="00F81C51" w:rsidP="00D36D4A">
            <w:pPr>
              <w:spacing w:line="216" w:lineRule="auto"/>
              <w:jc w:val="right"/>
              <w:rPr>
                <w:sz w:val="20"/>
                <w:szCs w:val="20"/>
              </w:rPr>
            </w:pPr>
            <w:r w:rsidRPr="00D36D4A">
              <w:rPr>
                <w:sz w:val="20"/>
              </w:rPr>
              <w:t>25.31</w:t>
            </w:r>
          </w:p>
        </w:tc>
      </w:tr>
      <w:tr w:rsidR="00986903" w:rsidRPr="00D36D4A" w14:paraId="0DBE1BA7" w14:textId="77777777" w:rsidTr="002E72ED">
        <w:trPr>
          <w:jc w:val="center"/>
        </w:trPr>
        <w:tc>
          <w:tcPr>
            <w:tcW w:w="715" w:type="dxa"/>
          </w:tcPr>
          <w:p w14:paraId="4C5E2C0D" w14:textId="77777777" w:rsidR="00F81C51" w:rsidRPr="00D36D4A" w:rsidRDefault="00F81C51" w:rsidP="00D36D4A">
            <w:pPr>
              <w:spacing w:line="216" w:lineRule="auto"/>
              <w:jc w:val="center"/>
              <w:rPr>
                <w:sz w:val="20"/>
                <w:szCs w:val="20"/>
              </w:rPr>
            </w:pPr>
            <w:r w:rsidRPr="00D36D4A">
              <w:rPr>
                <w:sz w:val="20"/>
              </w:rPr>
              <w:t>41</w:t>
            </w:r>
          </w:p>
        </w:tc>
        <w:tc>
          <w:tcPr>
            <w:tcW w:w="2824" w:type="dxa"/>
            <w:tcMar>
              <w:top w:w="14" w:type="dxa"/>
              <w:bottom w:w="14" w:type="dxa"/>
            </w:tcMar>
          </w:tcPr>
          <w:p w14:paraId="53CCC5F0" w14:textId="77777777" w:rsidR="00F81C51" w:rsidRPr="00D36D4A" w:rsidRDefault="00F81C51" w:rsidP="00D36D4A">
            <w:pPr>
              <w:spacing w:line="216" w:lineRule="auto"/>
              <w:rPr>
                <w:sz w:val="20"/>
                <w:szCs w:val="20"/>
              </w:rPr>
            </w:pPr>
            <w:r w:rsidRPr="00D36D4A">
              <w:rPr>
                <w:sz w:val="20"/>
              </w:rPr>
              <w:t>Stipend and Scholarship</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71D27282" w14:textId="77777777" w:rsidR="00F81C51" w:rsidRPr="00D36D4A" w:rsidRDefault="00F81C51" w:rsidP="00D36D4A">
            <w:pPr>
              <w:spacing w:line="216" w:lineRule="auto"/>
              <w:jc w:val="right"/>
              <w:rPr>
                <w:sz w:val="20"/>
                <w:szCs w:val="20"/>
              </w:rPr>
            </w:pPr>
            <w:r w:rsidRPr="00D36D4A">
              <w:rPr>
                <w:sz w:val="20"/>
                <w:szCs w:val="20"/>
              </w:rPr>
              <w:t>3,092.11</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317FDBC4" w14:textId="77777777" w:rsidR="00F81C51" w:rsidRPr="00D36D4A" w:rsidRDefault="00F81C51" w:rsidP="00D36D4A">
            <w:pPr>
              <w:spacing w:line="216" w:lineRule="auto"/>
              <w:jc w:val="right"/>
              <w:rPr>
                <w:sz w:val="20"/>
                <w:szCs w:val="20"/>
              </w:rPr>
            </w:pPr>
            <w:r w:rsidRPr="00D36D4A">
              <w:rPr>
                <w:sz w:val="20"/>
                <w:szCs w:val="20"/>
              </w:rPr>
              <w:t>0.01</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111EAF78" w14:textId="77777777" w:rsidR="00F81C51" w:rsidRPr="00D36D4A" w:rsidRDefault="00F81C51" w:rsidP="00D36D4A">
            <w:pPr>
              <w:spacing w:line="216" w:lineRule="auto"/>
              <w:jc w:val="right"/>
              <w:rPr>
                <w:sz w:val="20"/>
                <w:szCs w:val="20"/>
              </w:rPr>
            </w:pPr>
            <w:r w:rsidRPr="00D36D4A">
              <w:rPr>
                <w:sz w:val="20"/>
                <w:szCs w:val="20"/>
              </w:rPr>
              <w:t>3,092.12</w:t>
            </w:r>
          </w:p>
        </w:tc>
        <w:tc>
          <w:tcPr>
            <w:tcW w:w="1080" w:type="dxa"/>
            <w:tcMar>
              <w:top w:w="14" w:type="dxa"/>
              <w:bottom w:w="14" w:type="dxa"/>
            </w:tcMar>
            <w:vAlign w:val="center"/>
          </w:tcPr>
          <w:p w14:paraId="613E4A16" w14:textId="77777777" w:rsidR="00F81C51" w:rsidRPr="00D36D4A" w:rsidRDefault="00F81C51" w:rsidP="00D36D4A">
            <w:pPr>
              <w:spacing w:line="216" w:lineRule="auto"/>
              <w:jc w:val="right"/>
              <w:rPr>
                <w:sz w:val="20"/>
                <w:szCs w:val="20"/>
              </w:rPr>
            </w:pPr>
            <w:r w:rsidRPr="00D36D4A">
              <w:rPr>
                <w:sz w:val="20"/>
              </w:rPr>
              <w:t>3,241.82</w:t>
            </w:r>
          </w:p>
        </w:tc>
        <w:tc>
          <w:tcPr>
            <w:tcW w:w="990" w:type="dxa"/>
            <w:tcMar>
              <w:top w:w="14" w:type="dxa"/>
              <w:bottom w:w="14" w:type="dxa"/>
            </w:tcMar>
            <w:vAlign w:val="center"/>
          </w:tcPr>
          <w:p w14:paraId="2DAD1060" w14:textId="77777777" w:rsidR="00F81C51" w:rsidRPr="00D36D4A" w:rsidRDefault="00F81C51" w:rsidP="00D36D4A">
            <w:pPr>
              <w:spacing w:line="216" w:lineRule="auto"/>
              <w:jc w:val="right"/>
              <w:rPr>
                <w:sz w:val="20"/>
                <w:szCs w:val="20"/>
              </w:rPr>
            </w:pPr>
            <w:r w:rsidRPr="00D36D4A">
              <w:rPr>
                <w:sz w:val="20"/>
              </w:rPr>
              <w:t>Nil</w:t>
            </w:r>
          </w:p>
        </w:tc>
        <w:tc>
          <w:tcPr>
            <w:tcW w:w="1048" w:type="dxa"/>
            <w:tcMar>
              <w:top w:w="14" w:type="dxa"/>
              <w:bottom w:w="14" w:type="dxa"/>
            </w:tcMar>
            <w:vAlign w:val="center"/>
          </w:tcPr>
          <w:p w14:paraId="6359F94E" w14:textId="77777777" w:rsidR="00F81C51" w:rsidRPr="00D36D4A" w:rsidRDefault="00F81C51" w:rsidP="00D36D4A">
            <w:pPr>
              <w:spacing w:line="216" w:lineRule="auto"/>
              <w:jc w:val="right"/>
              <w:rPr>
                <w:sz w:val="20"/>
                <w:szCs w:val="20"/>
              </w:rPr>
            </w:pPr>
            <w:r w:rsidRPr="00D36D4A">
              <w:rPr>
                <w:sz w:val="20"/>
              </w:rPr>
              <w:t>3,241.82</w:t>
            </w:r>
          </w:p>
        </w:tc>
      </w:tr>
      <w:tr w:rsidR="00986903" w:rsidRPr="00D36D4A" w14:paraId="399F9432" w14:textId="77777777" w:rsidTr="002E72ED">
        <w:trPr>
          <w:jc w:val="center"/>
        </w:trPr>
        <w:tc>
          <w:tcPr>
            <w:tcW w:w="715" w:type="dxa"/>
          </w:tcPr>
          <w:p w14:paraId="513781E0" w14:textId="77777777" w:rsidR="00F81C51" w:rsidRPr="00D36D4A" w:rsidRDefault="00F81C51" w:rsidP="00D36D4A">
            <w:pPr>
              <w:spacing w:line="216" w:lineRule="auto"/>
              <w:jc w:val="center"/>
              <w:rPr>
                <w:sz w:val="20"/>
              </w:rPr>
            </w:pPr>
            <w:r w:rsidRPr="00D36D4A">
              <w:rPr>
                <w:sz w:val="20"/>
              </w:rPr>
              <w:t>42</w:t>
            </w:r>
          </w:p>
        </w:tc>
        <w:tc>
          <w:tcPr>
            <w:tcW w:w="2824" w:type="dxa"/>
            <w:tcMar>
              <w:top w:w="14" w:type="dxa"/>
              <w:bottom w:w="14" w:type="dxa"/>
            </w:tcMar>
          </w:tcPr>
          <w:p w14:paraId="597E4EA8" w14:textId="77777777" w:rsidR="00F81C51" w:rsidRPr="00D36D4A" w:rsidRDefault="00F81C51" w:rsidP="00D36D4A">
            <w:pPr>
              <w:spacing w:line="216" w:lineRule="auto"/>
              <w:rPr>
                <w:sz w:val="20"/>
              </w:rPr>
            </w:pPr>
            <w:r w:rsidRPr="00D36D4A">
              <w:rPr>
                <w:sz w:val="20"/>
              </w:rPr>
              <w:t>Grants-in-Aid</w:t>
            </w:r>
          </w:p>
        </w:tc>
        <w:tc>
          <w:tcPr>
            <w:tcW w:w="1109"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5D9C6C87" w14:textId="77777777" w:rsidR="00F81C51" w:rsidRPr="00D36D4A" w:rsidRDefault="00F81C51" w:rsidP="00D36D4A">
            <w:pPr>
              <w:spacing w:line="216" w:lineRule="auto"/>
              <w:jc w:val="right"/>
              <w:rPr>
                <w:sz w:val="20"/>
                <w:szCs w:val="20"/>
              </w:rPr>
            </w:pPr>
            <w:r w:rsidRPr="00D36D4A">
              <w:rPr>
                <w:sz w:val="20"/>
                <w:szCs w:val="20"/>
              </w:rPr>
              <w:t>79,227.45</w:t>
            </w:r>
          </w:p>
        </w:tc>
        <w:tc>
          <w:tcPr>
            <w:tcW w:w="900" w:type="dxa"/>
            <w:tcBorders>
              <w:top w:val="nil"/>
              <w:left w:val="nil"/>
              <w:bottom w:val="single" w:sz="4" w:space="0" w:color="auto"/>
              <w:right w:val="single" w:sz="4" w:space="0" w:color="auto"/>
            </w:tcBorders>
            <w:shd w:val="clear" w:color="auto" w:fill="auto"/>
            <w:tcMar>
              <w:top w:w="14" w:type="dxa"/>
              <w:bottom w:w="14" w:type="dxa"/>
            </w:tcMar>
            <w:vAlign w:val="center"/>
          </w:tcPr>
          <w:p w14:paraId="54FC6DA7" w14:textId="77777777" w:rsidR="00F81C51" w:rsidRPr="00D36D4A" w:rsidRDefault="00F81C51" w:rsidP="00D36D4A">
            <w:pPr>
              <w:spacing w:line="216" w:lineRule="auto"/>
              <w:jc w:val="right"/>
              <w:rPr>
                <w:sz w:val="20"/>
                <w:szCs w:val="20"/>
              </w:rPr>
            </w:pPr>
            <w:r w:rsidRPr="00D36D4A">
              <w:rPr>
                <w:sz w:val="20"/>
                <w:szCs w:val="20"/>
              </w:rPr>
              <w:t>190.00</w:t>
            </w:r>
          </w:p>
        </w:tc>
        <w:tc>
          <w:tcPr>
            <w:tcW w:w="1251" w:type="dxa"/>
            <w:tcBorders>
              <w:top w:val="nil"/>
              <w:left w:val="nil"/>
              <w:bottom w:val="single" w:sz="4" w:space="0" w:color="auto"/>
              <w:right w:val="single" w:sz="4" w:space="0" w:color="auto"/>
            </w:tcBorders>
            <w:shd w:val="clear" w:color="auto" w:fill="auto"/>
            <w:tcMar>
              <w:top w:w="14" w:type="dxa"/>
              <w:bottom w:w="14" w:type="dxa"/>
            </w:tcMar>
            <w:vAlign w:val="center"/>
          </w:tcPr>
          <w:p w14:paraId="73078E1C" w14:textId="69CC9336" w:rsidR="00F81C51" w:rsidRPr="00D36D4A" w:rsidRDefault="00F81C51" w:rsidP="00D36D4A">
            <w:pPr>
              <w:spacing w:line="216" w:lineRule="auto"/>
              <w:ind w:right="-108"/>
              <w:rPr>
                <w:sz w:val="20"/>
                <w:szCs w:val="20"/>
              </w:rPr>
            </w:pPr>
            <w:r w:rsidRPr="00D36D4A">
              <w:rPr>
                <w:sz w:val="20"/>
                <w:szCs w:val="20"/>
              </w:rPr>
              <w:t>79,417.45</w:t>
            </w:r>
            <w:r w:rsidRPr="00D36D4A">
              <w:rPr>
                <w:rStyle w:val="FootnoteReference"/>
                <w:sz w:val="20"/>
                <w:szCs w:val="20"/>
              </w:rPr>
              <w:footnoteReference w:customMarkFollows="1" w:id="32"/>
              <w:t>(</w:t>
            </w:r>
            <w:r w:rsidR="00BE6ACF" w:rsidRPr="00D36D4A">
              <w:rPr>
                <w:rStyle w:val="FootnoteReference"/>
                <w:sz w:val="20"/>
                <w:szCs w:val="20"/>
              </w:rPr>
              <w:t>e</w:t>
            </w:r>
            <w:r w:rsidRPr="00D36D4A">
              <w:rPr>
                <w:rStyle w:val="FootnoteReference"/>
                <w:sz w:val="20"/>
                <w:szCs w:val="20"/>
              </w:rPr>
              <w:t>)</w:t>
            </w:r>
            <w:r w:rsidR="003743E9" w:rsidRPr="00D36D4A">
              <w:rPr>
                <w:rStyle w:val="FootnoteReference"/>
                <w:sz w:val="20"/>
                <w:szCs w:val="20"/>
              </w:rPr>
              <w:footnoteReference w:customMarkFollows="1" w:id="33"/>
              <w:t>(</w:t>
            </w:r>
            <w:r w:rsidR="00BE6ACF" w:rsidRPr="00D36D4A">
              <w:rPr>
                <w:rStyle w:val="FootnoteReference"/>
                <w:sz w:val="20"/>
                <w:szCs w:val="20"/>
              </w:rPr>
              <w:t>f</w:t>
            </w:r>
            <w:r w:rsidR="003743E9" w:rsidRPr="00D36D4A">
              <w:rPr>
                <w:rStyle w:val="FootnoteReference"/>
                <w:sz w:val="20"/>
                <w:szCs w:val="20"/>
              </w:rPr>
              <w:t>)</w:t>
            </w:r>
          </w:p>
        </w:tc>
        <w:tc>
          <w:tcPr>
            <w:tcW w:w="1080" w:type="dxa"/>
            <w:tcMar>
              <w:top w:w="14" w:type="dxa"/>
              <w:bottom w:w="14" w:type="dxa"/>
            </w:tcMar>
            <w:vAlign w:val="center"/>
          </w:tcPr>
          <w:p w14:paraId="03E3BE56" w14:textId="77777777" w:rsidR="00F81C51" w:rsidRPr="00D36D4A" w:rsidRDefault="00F81C51" w:rsidP="00D36D4A">
            <w:pPr>
              <w:spacing w:line="216" w:lineRule="auto"/>
              <w:jc w:val="right"/>
              <w:rPr>
                <w:sz w:val="20"/>
                <w:szCs w:val="20"/>
              </w:rPr>
            </w:pPr>
            <w:r w:rsidRPr="00D36D4A">
              <w:rPr>
                <w:sz w:val="20"/>
              </w:rPr>
              <w:t>69,489.90</w:t>
            </w:r>
          </w:p>
        </w:tc>
        <w:tc>
          <w:tcPr>
            <w:tcW w:w="990" w:type="dxa"/>
            <w:tcMar>
              <w:top w:w="14" w:type="dxa"/>
              <w:bottom w:w="14" w:type="dxa"/>
            </w:tcMar>
            <w:vAlign w:val="center"/>
          </w:tcPr>
          <w:p w14:paraId="5309ADF3" w14:textId="77777777" w:rsidR="00F81C51" w:rsidRPr="00D36D4A" w:rsidRDefault="00F81C51" w:rsidP="00D36D4A">
            <w:pPr>
              <w:spacing w:line="216" w:lineRule="auto"/>
              <w:jc w:val="right"/>
              <w:rPr>
                <w:sz w:val="20"/>
                <w:szCs w:val="20"/>
              </w:rPr>
            </w:pPr>
            <w:r w:rsidRPr="00D36D4A">
              <w:rPr>
                <w:sz w:val="20"/>
              </w:rPr>
              <w:t>256.18</w:t>
            </w:r>
          </w:p>
        </w:tc>
        <w:tc>
          <w:tcPr>
            <w:tcW w:w="1048" w:type="dxa"/>
            <w:tcMar>
              <w:top w:w="14" w:type="dxa"/>
              <w:bottom w:w="14" w:type="dxa"/>
            </w:tcMar>
            <w:vAlign w:val="center"/>
          </w:tcPr>
          <w:p w14:paraId="356332C6" w14:textId="77777777" w:rsidR="00F81C51" w:rsidRPr="00D36D4A" w:rsidRDefault="00F81C51" w:rsidP="00D36D4A">
            <w:pPr>
              <w:spacing w:line="216" w:lineRule="auto"/>
              <w:jc w:val="right"/>
              <w:rPr>
                <w:sz w:val="20"/>
                <w:szCs w:val="20"/>
              </w:rPr>
            </w:pPr>
            <w:r w:rsidRPr="00D36D4A">
              <w:rPr>
                <w:sz w:val="20"/>
              </w:rPr>
              <w:t>69,746.08</w:t>
            </w:r>
          </w:p>
        </w:tc>
      </w:tr>
    </w:tbl>
    <w:p w14:paraId="3A0519D5" w14:textId="77777777" w:rsidR="00F81C51" w:rsidRPr="00D36D4A" w:rsidRDefault="00F81C51" w:rsidP="00D36D4A">
      <w:pPr>
        <w:ind w:right="72"/>
        <w:jc w:val="center"/>
        <w:outlineLvl w:val="0"/>
        <w:rPr>
          <w:sz w:val="20"/>
          <w:szCs w:val="20"/>
        </w:rPr>
      </w:pPr>
      <w:r w:rsidRPr="00D36D4A">
        <w:rPr>
          <w:b/>
          <w:sz w:val="20"/>
          <w:szCs w:val="20"/>
        </w:rPr>
        <w:br w:type="page"/>
      </w:r>
      <w:r w:rsidRPr="00D36D4A">
        <w:rPr>
          <w:b/>
          <w:sz w:val="20"/>
          <w:szCs w:val="20"/>
        </w:rPr>
        <w:lastRenderedPageBreak/>
        <w:t xml:space="preserve">STATEMENT No. 4 - </w:t>
      </w:r>
      <w:r w:rsidRPr="00D36D4A">
        <w:rPr>
          <w:sz w:val="20"/>
          <w:szCs w:val="20"/>
        </w:rPr>
        <w:t>concld.</w:t>
      </w:r>
    </w:p>
    <w:p w14:paraId="70BCC7C8" w14:textId="77777777" w:rsidR="00F81C51" w:rsidRPr="00D36D4A" w:rsidRDefault="00F81C51" w:rsidP="00D36D4A">
      <w:pPr>
        <w:outlineLvl w:val="0"/>
        <w:rPr>
          <w:b/>
          <w:sz w:val="20"/>
          <w:szCs w:val="20"/>
        </w:rPr>
      </w:pPr>
    </w:p>
    <w:p w14:paraId="154947D5" w14:textId="77777777" w:rsidR="00F81C51" w:rsidRPr="00D36D4A" w:rsidRDefault="00F81C51" w:rsidP="00D36D4A">
      <w:pPr>
        <w:rPr>
          <w:b/>
          <w:bCs/>
          <w:sz w:val="20"/>
          <w:szCs w:val="20"/>
        </w:rPr>
      </w:pPr>
      <w:r w:rsidRPr="00D36D4A">
        <w:rPr>
          <w:b/>
          <w:sz w:val="20"/>
          <w:szCs w:val="20"/>
        </w:rPr>
        <w:t xml:space="preserve">B. </w:t>
      </w:r>
      <w:r w:rsidRPr="00D36D4A">
        <w:rPr>
          <w:b/>
          <w:sz w:val="20"/>
          <w:szCs w:val="20"/>
        </w:rPr>
        <w:tab/>
        <w:t xml:space="preserve">EXPENDITURE BY NATURE </w:t>
      </w:r>
      <w:r w:rsidRPr="00D36D4A">
        <w:rPr>
          <w:b/>
          <w:bCs/>
          <w:sz w:val="20"/>
          <w:szCs w:val="20"/>
        </w:rPr>
        <w:t xml:space="preserve">- </w:t>
      </w:r>
      <w:r w:rsidRPr="00D36D4A">
        <w:rPr>
          <w:bCs/>
          <w:sz w:val="20"/>
          <w:szCs w:val="20"/>
        </w:rPr>
        <w:t>concld.</w:t>
      </w:r>
    </w:p>
    <w:p w14:paraId="375579BE" w14:textId="7E4CF763" w:rsidR="00F81C51" w:rsidRPr="00D36D4A" w:rsidRDefault="00F81C51" w:rsidP="008D3266">
      <w:pPr>
        <w:ind w:right="-227"/>
        <w:jc w:val="right"/>
        <w:rPr>
          <w:b/>
          <w:sz w:val="20"/>
          <w:szCs w:val="20"/>
        </w:rPr>
      </w:pPr>
      <w:r w:rsidRPr="00D36D4A">
        <w:rPr>
          <w:b/>
          <w:sz w:val="20"/>
          <w:szCs w:val="20"/>
        </w:rPr>
        <w:t>(</w:t>
      </w:r>
      <w:r w:rsidR="00547F07" w:rsidRPr="00D36D4A">
        <w:rPr>
          <w:b/>
          <w:sz w:val="20"/>
          <w:szCs w:val="20"/>
        </w:rPr>
        <w:t>₹</w:t>
      </w:r>
      <w:r w:rsidRPr="00D36D4A">
        <w:rPr>
          <w:b/>
          <w:sz w:val="20"/>
          <w:szCs w:val="20"/>
        </w:rPr>
        <w:t xml:space="preserve"> in crore)</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489"/>
        <w:gridCol w:w="1276"/>
        <w:gridCol w:w="1080"/>
        <w:gridCol w:w="1203"/>
        <w:gridCol w:w="1170"/>
        <w:gridCol w:w="1080"/>
        <w:gridCol w:w="1170"/>
      </w:tblGrid>
      <w:tr w:rsidR="00986903" w:rsidRPr="00D36D4A" w14:paraId="53B530EA" w14:textId="77777777" w:rsidTr="00D43D23">
        <w:trPr>
          <w:cantSplit/>
          <w:jc w:val="center"/>
        </w:trPr>
        <w:tc>
          <w:tcPr>
            <w:tcW w:w="720" w:type="dxa"/>
            <w:vMerge w:val="restart"/>
            <w:vAlign w:val="center"/>
          </w:tcPr>
          <w:p w14:paraId="652C2CD0" w14:textId="77777777" w:rsidR="00F81C51" w:rsidRPr="00D36D4A" w:rsidRDefault="00F81C51" w:rsidP="00D36D4A">
            <w:pPr>
              <w:spacing w:line="204" w:lineRule="auto"/>
              <w:ind w:left="-113" w:right="-136"/>
              <w:jc w:val="center"/>
              <w:rPr>
                <w:b/>
                <w:sz w:val="20"/>
                <w:szCs w:val="20"/>
              </w:rPr>
            </w:pPr>
            <w:r w:rsidRPr="00D36D4A">
              <w:rPr>
                <w:b/>
                <w:sz w:val="20"/>
                <w:szCs w:val="20"/>
              </w:rPr>
              <w:t>Object Head Code</w:t>
            </w:r>
          </w:p>
        </w:tc>
        <w:tc>
          <w:tcPr>
            <w:tcW w:w="2489" w:type="dxa"/>
            <w:vMerge w:val="restart"/>
            <w:tcMar>
              <w:top w:w="14" w:type="dxa"/>
              <w:bottom w:w="14" w:type="dxa"/>
            </w:tcMar>
            <w:vAlign w:val="center"/>
          </w:tcPr>
          <w:p w14:paraId="6AC009A4" w14:textId="77777777" w:rsidR="00F81C51" w:rsidRPr="00D36D4A" w:rsidRDefault="00F81C51" w:rsidP="00D36D4A">
            <w:pPr>
              <w:spacing w:line="204" w:lineRule="auto"/>
              <w:jc w:val="center"/>
              <w:rPr>
                <w:b/>
                <w:sz w:val="20"/>
                <w:szCs w:val="20"/>
              </w:rPr>
            </w:pPr>
            <w:r w:rsidRPr="00D36D4A">
              <w:rPr>
                <w:b/>
                <w:sz w:val="20"/>
                <w:szCs w:val="20"/>
              </w:rPr>
              <w:t>Object of Expenditure</w:t>
            </w:r>
          </w:p>
        </w:tc>
        <w:tc>
          <w:tcPr>
            <w:tcW w:w="3559" w:type="dxa"/>
            <w:gridSpan w:val="3"/>
            <w:tcMar>
              <w:top w:w="14" w:type="dxa"/>
              <w:bottom w:w="14" w:type="dxa"/>
            </w:tcMar>
            <w:vAlign w:val="center"/>
          </w:tcPr>
          <w:p w14:paraId="643ECFDD" w14:textId="77777777" w:rsidR="00F81C51" w:rsidRPr="00D36D4A" w:rsidRDefault="00F81C51" w:rsidP="00D36D4A">
            <w:pPr>
              <w:spacing w:line="204" w:lineRule="auto"/>
              <w:jc w:val="center"/>
              <w:rPr>
                <w:b/>
                <w:sz w:val="20"/>
                <w:szCs w:val="20"/>
              </w:rPr>
            </w:pPr>
            <w:r w:rsidRPr="00D36D4A">
              <w:rPr>
                <w:b/>
                <w:sz w:val="20"/>
                <w:szCs w:val="20"/>
              </w:rPr>
              <w:t>2023-24</w:t>
            </w:r>
          </w:p>
        </w:tc>
        <w:tc>
          <w:tcPr>
            <w:tcW w:w="3420" w:type="dxa"/>
            <w:gridSpan w:val="3"/>
            <w:tcMar>
              <w:top w:w="14" w:type="dxa"/>
              <w:bottom w:w="14" w:type="dxa"/>
            </w:tcMar>
            <w:vAlign w:val="center"/>
          </w:tcPr>
          <w:p w14:paraId="58B931B7" w14:textId="77777777" w:rsidR="00F81C51" w:rsidRPr="00D36D4A" w:rsidRDefault="00F81C51" w:rsidP="00D36D4A">
            <w:pPr>
              <w:spacing w:line="204" w:lineRule="auto"/>
              <w:jc w:val="center"/>
              <w:rPr>
                <w:b/>
                <w:sz w:val="20"/>
                <w:szCs w:val="20"/>
              </w:rPr>
            </w:pPr>
            <w:r w:rsidRPr="00D36D4A">
              <w:rPr>
                <w:b/>
                <w:sz w:val="20"/>
                <w:szCs w:val="20"/>
              </w:rPr>
              <w:t>2022-23</w:t>
            </w:r>
          </w:p>
        </w:tc>
      </w:tr>
      <w:tr w:rsidR="00986903" w:rsidRPr="00D36D4A" w14:paraId="792BF380" w14:textId="77777777" w:rsidTr="00D43D23">
        <w:trPr>
          <w:cantSplit/>
          <w:jc w:val="center"/>
        </w:trPr>
        <w:tc>
          <w:tcPr>
            <w:tcW w:w="720" w:type="dxa"/>
            <w:vMerge/>
            <w:vAlign w:val="center"/>
          </w:tcPr>
          <w:p w14:paraId="69226F60" w14:textId="77777777" w:rsidR="00F81C51" w:rsidRPr="00D36D4A" w:rsidRDefault="00F81C51" w:rsidP="00D36D4A">
            <w:pPr>
              <w:spacing w:line="204" w:lineRule="auto"/>
              <w:jc w:val="center"/>
              <w:rPr>
                <w:b/>
                <w:sz w:val="20"/>
                <w:szCs w:val="20"/>
              </w:rPr>
            </w:pPr>
          </w:p>
        </w:tc>
        <w:tc>
          <w:tcPr>
            <w:tcW w:w="2489" w:type="dxa"/>
            <w:vMerge/>
            <w:vAlign w:val="center"/>
          </w:tcPr>
          <w:p w14:paraId="6917A511" w14:textId="77777777" w:rsidR="00F81C51" w:rsidRPr="00D36D4A" w:rsidRDefault="00F81C51" w:rsidP="00D36D4A">
            <w:pPr>
              <w:spacing w:line="204" w:lineRule="auto"/>
              <w:jc w:val="center"/>
              <w:rPr>
                <w:b/>
                <w:sz w:val="20"/>
                <w:szCs w:val="20"/>
              </w:rPr>
            </w:pPr>
          </w:p>
        </w:tc>
        <w:tc>
          <w:tcPr>
            <w:tcW w:w="1276" w:type="dxa"/>
            <w:vAlign w:val="center"/>
          </w:tcPr>
          <w:p w14:paraId="4B246C4B" w14:textId="77777777" w:rsidR="00F81C51" w:rsidRPr="00D36D4A" w:rsidRDefault="00F81C51" w:rsidP="00D36D4A">
            <w:pPr>
              <w:spacing w:line="204" w:lineRule="auto"/>
              <w:jc w:val="center"/>
              <w:rPr>
                <w:b/>
                <w:sz w:val="20"/>
                <w:szCs w:val="20"/>
              </w:rPr>
            </w:pPr>
            <w:r w:rsidRPr="00D36D4A">
              <w:rPr>
                <w:b/>
                <w:sz w:val="20"/>
                <w:szCs w:val="20"/>
              </w:rPr>
              <w:t>Revenue</w:t>
            </w:r>
          </w:p>
        </w:tc>
        <w:tc>
          <w:tcPr>
            <w:tcW w:w="1080" w:type="dxa"/>
            <w:vAlign w:val="center"/>
          </w:tcPr>
          <w:p w14:paraId="4F5B6165" w14:textId="77777777" w:rsidR="00F81C51" w:rsidRPr="00D36D4A" w:rsidRDefault="00F81C51" w:rsidP="00D36D4A">
            <w:pPr>
              <w:spacing w:line="204" w:lineRule="auto"/>
              <w:jc w:val="center"/>
              <w:rPr>
                <w:b/>
                <w:sz w:val="20"/>
                <w:szCs w:val="20"/>
              </w:rPr>
            </w:pPr>
            <w:r w:rsidRPr="00D36D4A">
              <w:rPr>
                <w:b/>
                <w:sz w:val="20"/>
                <w:szCs w:val="20"/>
              </w:rPr>
              <w:t>Capital</w:t>
            </w:r>
          </w:p>
        </w:tc>
        <w:tc>
          <w:tcPr>
            <w:tcW w:w="1203" w:type="dxa"/>
            <w:tcMar>
              <w:left w:w="115" w:type="dxa"/>
              <w:right w:w="115" w:type="dxa"/>
            </w:tcMar>
            <w:vAlign w:val="center"/>
          </w:tcPr>
          <w:p w14:paraId="7FB44BF6" w14:textId="77777777" w:rsidR="00F81C51" w:rsidRPr="00D36D4A" w:rsidRDefault="00F81C51" w:rsidP="00D36D4A">
            <w:pPr>
              <w:spacing w:line="204" w:lineRule="auto"/>
              <w:jc w:val="center"/>
              <w:rPr>
                <w:b/>
                <w:sz w:val="20"/>
                <w:szCs w:val="20"/>
              </w:rPr>
            </w:pPr>
            <w:r w:rsidRPr="00D36D4A">
              <w:rPr>
                <w:b/>
                <w:sz w:val="20"/>
                <w:szCs w:val="20"/>
              </w:rPr>
              <w:t>Total</w:t>
            </w:r>
          </w:p>
        </w:tc>
        <w:tc>
          <w:tcPr>
            <w:tcW w:w="1170" w:type="dxa"/>
            <w:tcMar>
              <w:top w:w="14" w:type="dxa"/>
              <w:left w:w="115" w:type="dxa"/>
              <w:bottom w:w="14" w:type="dxa"/>
              <w:right w:w="115" w:type="dxa"/>
            </w:tcMar>
            <w:vAlign w:val="center"/>
          </w:tcPr>
          <w:p w14:paraId="42D30844" w14:textId="77777777" w:rsidR="00F81C51" w:rsidRPr="00D36D4A" w:rsidRDefault="00F81C51" w:rsidP="00D36D4A">
            <w:pPr>
              <w:spacing w:line="204" w:lineRule="auto"/>
              <w:jc w:val="center"/>
              <w:rPr>
                <w:b/>
                <w:sz w:val="20"/>
                <w:szCs w:val="20"/>
              </w:rPr>
            </w:pPr>
            <w:r w:rsidRPr="00D36D4A">
              <w:rPr>
                <w:b/>
                <w:sz w:val="20"/>
                <w:szCs w:val="20"/>
              </w:rPr>
              <w:t>Revenue</w:t>
            </w:r>
          </w:p>
        </w:tc>
        <w:tc>
          <w:tcPr>
            <w:tcW w:w="1080" w:type="dxa"/>
            <w:tcMar>
              <w:left w:w="115" w:type="dxa"/>
              <w:right w:w="115" w:type="dxa"/>
            </w:tcMar>
            <w:vAlign w:val="center"/>
          </w:tcPr>
          <w:p w14:paraId="34F0E1C2" w14:textId="77777777" w:rsidR="00F81C51" w:rsidRPr="00D36D4A" w:rsidRDefault="00F81C51" w:rsidP="00D36D4A">
            <w:pPr>
              <w:keepNext/>
              <w:spacing w:line="204" w:lineRule="auto"/>
              <w:jc w:val="center"/>
              <w:outlineLvl w:val="0"/>
              <w:rPr>
                <w:b/>
                <w:bCs/>
                <w:sz w:val="20"/>
                <w:szCs w:val="20"/>
                <w:lang w:bidi="hi-IN"/>
              </w:rPr>
            </w:pPr>
            <w:r w:rsidRPr="00D36D4A">
              <w:rPr>
                <w:b/>
                <w:bCs/>
                <w:sz w:val="20"/>
                <w:szCs w:val="20"/>
                <w:lang w:bidi="hi-IN"/>
              </w:rPr>
              <w:t>Capital</w:t>
            </w:r>
          </w:p>
        </w:tc>
        <w:tc>
          <w:tcPr>
            <w:tcW w:w="1170" w:type="dxa"/>
            <w:tcMar>
              <w:left w:w="115" w:type="dxa"/>
              <w:right w:w="115" w:type="dxa"/>
            </w:tcMar>
            <w:vAlign w:val="center"/>
          </w:tcPr>
          <w:p w14:paraId="1811AD24" w14:textId="77777777" w:rsidR="00F81C51" w:rsidRPr="00D36D4A" w:rsidRDefault="00F81C51" w:rsidP="00D36D4A">
            <w:pPr>
              <w:spacing w:line="204" w:lineRule="auto"/>
              <w:jc w:val="center"/>
              <w:rPr>
                <w:b/>
                <w:sz w:val="20"/>
                <w:szCs w:val="20"/>
              </w:rPr>
            </w:pPr>
            <w:r w:rsidRPr="00D36D4A">
              <w:rPr>
                <w:b/>
                <w:sz w:val="20"/>
                <w:szCs w:val="20"/>
              </w:rPr>
              <w:t>Total</w:t>
            </w:r>
          </w:p>
        </w:tc>
      </w:tr>
      <w:tr w:rsidR="00986903" w:rsidRPr="00D36D4A" w14:paraId="3DEC5B73" w14:textId="77777777" w:rsidTr="00D43D23">
        <w:trPr>
          <w:jc w:val="center"/>
        </w:trPr>
        <w:tc>
          <w:tcPr>
            <w:tcW w:w="720" w:type="dxa"/>
            <w:tcBorders>
              <w:top w:val="single" w:sz="4" w:space="0" w:color="auto"/>
              <w:left w:val="single" w:sz="4" w:space="0" w:color="auto"/>
              <w:bottom w:val="single" w:sz="4" w:space="0" w:color="auto"/>
              <w:right w:val="single" w:sz="4" w:space="0" w:color="auto"/>
            </w:tcBorders>
          </w:tcPr>
          <w:p w14:paraId="262962E6" w14:textId="77777777" w:rsidR="00F81C51" w:rsidRPr="00D36D4A" w:rsidRDefault="00F81C51" w:rsidP="00D36D4A">
            <w:pPr>
              <w:spacing w:line="204" w:lineRule="auto"/>
              <w:jc w:val="center"/>
              <w:rPr>
                <w:sz w:val="20"/>
                <w:szCs w:val="20"/>
              </w:rPr>
            </w:pPr>
            <w:r w:rsidRPr="00D36D4A">
              <w:rPr>
                <w:sz w:val="20"/>
              </w:rPr>
              <w:t>43</w:t>
            </w:r>
          </w:p>
        </w:tc>
        <w:tc>
          <w:tcPr>
            <w:tcW w:w="2489" w:type="dxa"/>
            <w:tcBorders>
              <w:top w:val="single" w:sz="4" w:space="0" w:color="auto"/>
              <w:left w:val="single" w:sz="4" w:space="0" w:color="auto"/>
              <w:bottom w:val="single" w:sz="4" w:space="0" w:color="auto"/>
              <w:right w:val="single" w:sz="4" w:space="0" w:color="auto"/>
            </w:tcBorders>
          </w:tcPr>
          <w:p w14:paraId="1CC3CC87" w14:textId="77777777" w:rsidR="00F81C51" w:rsidRPr="00D36D4A" w:rsidRDefault="00F81C51" w:rsidP="00D36D4A">
            <w:pPr>
              <w:spacing w:line="204" w:lineRule="auto"/>
              <w:rPr>
                <w:sz w:val="20"/>
                <w:szCs w:val="20"/>
              </w:rPr>
            </w:pPr>
            <w:r w:rsidRPr="00D36D4A">
              <w:rPr>
                <w:sz w:val="20"/>
              </w:rPr>
              <w:t>Contributions</w:t>
            </w:r>
          </w:p>
        </w:tc>
        <w:tc>
          <w:tcPr>
            <w:tcW w:w="1276" w:type="dxa"/>
            <w:tcBorders>
              <w:top w:val="nil"/>
              <w:left w:val="single" w:sz="4" w:space="0" w:color="auto"/>
              <w:bottom w:val="single" w:sz="4" w:space="0" w:color="auto"/>
              <w:right w:val="single" w:sz="4" w:space="0" w:color="auto"/>
            </w:tcBorders>
            <w:shd w:val="clear" w:color="auto" w:fill="auto"/>
            <w:vAlign w:val="center"/>
          </w:tcPr>
          <w:p w14:paraId="1E8A08A6" w14:textId="77777777" w:rsidR="00F81C51" w:rsidRPr="00D36D4A" w:rsidRDefault="00F81C51" w:rsidP="00D36D4A">
            <w:pPr>
              <w:spacing w:line="204" w:lineRule="auto"/>
              <w:ind w:left="-110"/>
              <w:jc w:val="right"/>
              <w:rPr>
                <w:sz w:val="20"/>
                <w:szCs w:val="20"/>
              </w:rPr>
            </w:pPr>
            <w:r w:rsidRPr="00D36D4A">
              <w:rPr>
                <w:sz w:val="20"/>
                <w:szCs w:val="20"/>
              </w:rPr>
              <w:t>3,898.13</w:t>
            </w:r>
          </w:p>
        </w:tc>
        <w:tc>
          <w:tcPr>
            <w:tcW w:w="1080" w:type="dxa"/>
            <w:tcBorders>
              <w:top w:val="nil"/>
              <w:left w:val="nil"/>
              <w:bottom w:val="single" w:sz="4" w:space="0" w:color="auto"/>
              <w:right w:val="single" w:sz="4" w:space="0" w:color="auto"/>
            </w:tcBorders>
            <w:shd w:val="clear" w:color="auto" w:fill="auto"/>
            <w:vAlign w:val="center"/>
          </w:tcPr>
          <w:p w14:paraId="307A8539" w14:textId="77777777" w:rsidR="00F81C51" w:rsidRPr="00D36D4A" w:rsidRDefault="00F81C51" w:rsidP="00D36D4A">
            <w:pPr>
              <w:spacing w:line="204" w:lineRule="auto"/>
              <w:jc w:val="right"/>
              <w:rPr>
                <w:sz w:val="20"/>
                <w:szCs w:val="20"/>
              </w:rPr>
            </w:pPr>
            <w:r w:rsidRPr="00D36D4A">
              <w:rPr>
                <w:sz w:val="20"/>
                <w:szCs w:val="20"/>
              </w:rPr>
              <w:t>6.00</w:t>
            </w:r>
          </w:p>
        </w:tc>
        <w:tc>
          <w:tcPr>
            <w:tcW w:w="1203" w:type="dxa"/>
            <w:tcBorders>
              <w:top w:val="nil"/>
              <w:left w:val="nil"/>
              <w:bottom w:val="single" w:sz="4" w:space="0" w:color="auto"/>
              <w:right w:val="single" w:sz="4" w:space="0" w:color="auto"/>
            </w:tcBorders>
            <w:shd w:val="clear" w:color="auto" w:fill="auto"/>
            <w:tcMar>
              <w:left w:w="115" w:type="dxa"/>
              <w:right w:w="115" w:type="dxa"/>
            </w:tcMar>
            <w:vAlign w:val="center"/>
          </w:tcPr>
          <w:p w14:paraId="6755A908" w14:textId="77777777" w:rsidR="00F81C51" w:rsidRPr="00D36D4A" w:rsidRDefault="00F81C51" w:rsidP="00D36D4A">
            <w:pPr>
              <w:spacing w:line="204" w:lineRule="auto"/>
              <w:jc w:val="right"/>
              <w:rPr>
                <w:sz w:val="20"/>
                <w:szCs w:val="20"/>
              </w:rPr>
            </w:pPr>
            <w:r w:rsidRPr="00D36D4A">
              <w:rPr>
                <w:sz w:val="20"/>
                <w:szCs w:val="20"/>
              </w:rPr>
              <w:t>3,904.13</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5C428321" w14:textId="77777777" w:rsidR="00F81C51" w:rsidRPr="00D36D4A" w:rsidRDefault="00F81C51" w:rsidP="00D36D4A">
            <w:pPr>
              <w:spacing w:line="204" w:lineRule="auto"/>
              <w:jc w:val="right"/>
              <w:rPr>
                <w:sz w:val="20"/>
                <w:szCs w:val="20"/>
              </w:rPr>
            </w:pPr>
            <w:r w:rsidRPr="00D36D4A">
              <w:rPr>
                <w:sz w:val="20"/>
              </w:rPr>
              <w:t>3,411.53</w:t>
            </w:r>
          </w:p>
        </w:tc>
        <w:tc>
          <w:tcPr>
            <w:tcW w:w="1080" w:type="dxa"/>
            <w:tcBorders>
              <w:top w:val="single" w:sz="4" w:space="0" w:color="auto"/>
              <w:left w:val="single" w:sz="4" w:space="0" w:color="auto"/>
              <w:bottom w:val="single" w:sz="4" w:space="0" w:color="auto"/>
              <w:right w:val="single" w:sz="4" w:space="0" w:color="auto"/>
            </w:tcBorders>
            <w:tcMar>
              <w:left w:w="115" w:type="dxa"/>
              <w:right w:w="115" w:type="dxa"/>
            </w:tcMar>
            <w:vAlign w:val="center"/>
          </w:tcPr>
          <w:p w14:paraId="7EAD600D" w14:textId="77777777" w:rsidR="00F81C51" w:rsidRPr="00D36D4A" w:rsidRDefault="00F81C51" w:rsidP="00D36D4A">
            <w:pPr>
              <w:spacing w:line="204" w:lineRule="auto"/>
              <w:jc w:val="right"/>
              <w:rPr>
                <w:sz w:val="20"/>
                <w:szCs w:val="20"/>
              </w:rPr>
            </w:pPr>
            <w:r w:rsidRPr="00D36D4A">
              <w:rPr>
                <w:sz w:val="20"/>
              </w:rPr>
              <w:t>29.75</w:t>
            </w:r>
          </w:p>
        </w:tc>
        <w:tc>
          <w:tcPr>
            <w:tcW w:w="1170" w:type="dxa"/>
            <w:tcBorders>
              <w:top w:val="single" w:sz="4" w:space="0" w:color="auto"/>
              <w:left w:val="single" w:sz="4" w:space="0" w:color="auto"/>
              <w:bottom w:val="single" w:sz="4" w:space="0" w:color="auto"/>
              <w:right w:val="single" w:sz="4" w:space="0" w:color="auto"/>
            </w:tcBorders>
            <w:tcMar>
              <w:left w:w="115" w:type="dxa"/>
              <w:right w:w="115" w:type="dxa"/>
            </w:tcMar>
            <w:vAlign w:val="center"/>
          </w:tcPr>
          <w:p w14:paraId="5C4AD579" w14:textId="77777777" w:rsidR="00F81C51" w:rsidRPr="00D36D4A" w:rsidRDefault="00F81C51" w:rsidP="00D36D4A">
            <w:pPr>
              <w:spacing w:line="204" w:lineRule="auto"/>
              <w:jc w:val="right"/>
              <w:rPr>
                <w:sz w:val="20"/>
                <w:szCs w:val="20"/>
              </w:rPr>
            </w:pPr>
            <w:r w:rsidRPr="00D36D4A">
              <w:rPr>
                <w:sz w:val="20"/>
              </w:rPr>
              <w:t>3,441.28</w:t>
            </w:r>
          </w:p>
        </w:tc>
      </w:tr>
      <w:tr w:rsidR="00986903" w:rsidRPr="00D36D4A" w14:paraId="555589F2" w14:textId="77777777" w:rsidTr="00D43D23">
        <w:trPr>
          <w:jc w:val="center"/>
        </w:trPr>
        <w:tc>
          <w:tcPr>
            <w:tcW w:w="720" w:type="dxa"/>
            <w:tcBorders>
              <w:top w:val="single" w:sz="4" w:space="0" w:color="auto"/>
              <w:left w:val="single" w:sz="4" w:space="0" w:color="auto"/>
              <w:bottom w:val="single" w:sz="4" w:space="0" w:color="auto"/>
              <w:right w:val="single" w:sz="4" w:space="0" w:color="auto"/>
            </w:tcBorders>
          </w:tcPr>
          <w:p w14:paraId="2F7D121C" w14:textId="77777777" w:rsidR="00F81C51" w:rsidRPr="00D36D4A" w:rsidRDefault="00F81C51" w:rsidP="00D36D4A">
            <w:pPr>
              <w:spacing w:line="204" w:lineRule="auto"/>
              <w:jc w:val="center"/>
              <w:rPr>
                <w:sz w:val="20"/>
                <w:szCs w:val="20"/>
              </w:rPr>
            </w:pPr>
            <w:r w:rsidRPr="00D36D4A">
              <w:rPr>
                <w:sz w:val="20"/>
              </w:rPr>
              <w:t>44</w:t>
            </w:r>
          </w:p>
        </w:tc>
        <w:tc>
          <w:tcPr>
            <w:tcW w:w="2489" w:type="dxa"/>
            <w:tcBorders>
              <w:top w:val="single" w:sz="4" w:space="0" w:color="auto"/>
              <w:left w:val="single" w:sz="4" w:space="0" w:color="auto"/>
              <w:bottom w:val="single" w:sz="4" w:space="0" w:color="auto"/>
              <w:right w:val="single" w:sz="4" w:space="0" w:color="auto"/>
            </w:tcBorders>
          </w:tcPr>
          <w:p w14:paraId="6C2C9303" w14:textId="77777777" w:rsidR="00F81C51" w:rsidRPr="00D36D4A" w:rsidRDefault="00F81C51" w:rsidP="00D36D4A">
            <w:pPr>
              <w:spacing w:line="204" w:lineRule="auto"/>
              <w:rPr>
                <w:sz w:val="20"/>
                <w:szCs w:val="20"/>
              </w:rPr>
            </w:pPr>
            <w:r w:rsidRPr="00D36D4A">
              <w:rPr>
                <w:sz w:val="20"/>
              </w:rPr>
              <w:t>Subsidies</w:t>
            </w:r>
          </w:p>
        </w:tc>
        <w:tc>
          <w:tcPr>
            <w:tcW w:w="1276" w:type="dxa"/>
            <w:tcBorders>
              <w:top w:val="nil"/>
              <w:left w:val="single" w:sz="4" w:space="0" w:color="auto"/>
              <w:bottom w:val="single" w:sz="4" w:space="0" w:color="auto"/>
              <w:right w:val="single" w:sz="4" w:space="0" w:color="auto"/>
            </w:tcBorders>
            <w:shd w:val="clear" w:color="auto" w:fill="auto"/>
            <w:vAlign w:val="center"/>
          </w:tcPr>
          <w:p w14:paraId="0510C7F0" w14:textId="77777777" w:rsidR="00F81C51" w:rsidRPr="00D36D4A" w:rsidRDefault="00F81C51" w:rsidP="00D36D4A">
            <w:pPr>
              <w:spacing w:line="204" w:lineRule="auto"/>
              <w:ind w:left="-110"/>
              <w:jc w:val="right"/>
              <w:rPr>
                <w:sz w:val="20"/>
                <w:szCs w:val="20"/>
              </w:rPr>
            </w:pPr>
            <w:r w:rsidRPr="00D36D4A">
              <w:rPr>
                <w:sz w:val="20"/>
                <w:szCs w:val="20"/>
              </w:rPr>
              <w:t>20,367.30</w:t>
            </w:r>
          </w:p>
        </w:tc>
        <w:tc>
          <w:tcPr>
            <w:tcW w:w="1080" w:type="dxa"/>
            <w:tcBorders>
              <w:top w:val="nil"/>
              <w:left w:val="nil"/>
              <w:bottom w:val="single" w:sz="4" w:space="0" w:color="auto"/>
              <w:right w:val="single" w:sz="4" w:space="0" w:color="auto"/>
            </w:tcBorders>
            <w:shd w:val="clear" w:color="auto" w:fill="auto"/>
            <w:vAlign w:val="center"/>
          </w:tcPr>
          <w:p w14:paraId="6FD300C0" w14:textId="77777777" w:rsidR="00F81C51" w:rsidRPr="00D36D4A" w:rsidRDefault="00F81C51" w:rsidP="00D36D4A">
            <w:pPr>
              <w:spacing w:line="204" w:lineRule="auto"/>
              <w:jc w:val="right"/>
              <w:rPr>
                <w:sz w:val="20"/>
                <w:szCs w:val="20"/>
              </w:rPr>
            </w:pPr>
            <w:r w:rsidRPr="00D36D4A">
              <w:rPr>
                <w:sz w:val="20"/>
                <w:szCs w:val="20"/>
              </w:rPr>
              <w:t>10.00</w:t>
            </w:r>
          </w:p>
        </w:tc>
        <w:tc>
          <w:tcPr>
            <w:tcW w:w="1203" w:type="dxa"/>
            <w:tcBorders>
              <w:top w:val="nil"/>
              <w:left w:val="nil"/>
              <w:bottom w:val="single" w:sz="4" w:space="0" w:color="auto"/>
              <w:right w:val="single" w:sz="4" w:space="0" w:color="auto"/>
            </w:tcBorders>
            <w:shd w:val="clear" w:color="auto" w:fill="auto"/>
            <w:tcMar>
              <w:left w:w="115" w:type="dxa"/>
              <w:right w:w="115" w:type="dxa"/>
            </w:tcMar>
            <w:vAlign w:val="center"/>
          </w:tcPr>
          <w:p w14:paraId="0CD0B94B" w14:textId="77777777" w:rsidR="00F81C51" w:rsidRPr="00D36D4A" w:rsidRDefault="00F81C51" w:rsidP="00D36D4A">
            <w:pPr>
              <w:spacing w:line="204" w:lineRule="auto"/>
              <w:jc w:val="right"/>
              <w:rPr>
                <w:sz w:val="20"/>
                <w:szCs w:val="20"/>
              </w:rPr>
            </w:pPr>
            <w:r w:rsidRPr="00D36D4A">
              <w:rPr>
                <w:sz w:val="20"/>
                <w:szCs w:val="20"/>
              </w:rPr>
              <w:t>20,377.30</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3E612952" w14:textId="77777777" w:rsidR="00F81C51" w:rsidRPr="00D36D4A" w:rsidRDefault="00F81C51" w:rsidP="00D36D4A">
            <w:pPr>
              <w:spacing w:line="204" w:lineRule="auto"/>
              <w:jc w:val="right"/>
              <w:rPr>
                <w:sz w:val="20"/>
                <w:szCs w:val="20"/>
              </w:rPr>
            </w:pPr>
            <w:r w:rsidRPr="00D36D4A">
              <w:rPr>
                <w:sz w:val="20"/>
              </w:rPr>
              <w:t>19,284.67</w:t>
            </w:r>
          </w:p>
        </w:tc>
        <w:tc>
          <w:tcPr>
            <w:tcW w:w="1080" w:type="dxa"/>
            <w:tcBorders>
              <w:top w:val="single" w:sz="4" w:space="0" w:color="auto"/>
              <w:left w:val="single" w:sz="4" w:space="0" w:color="auto"/>
              <w:bottom w:val="single" w:sz="4" w:space="0" w:color="auto"/>
              <w:right w:val="single" w:sz="4" w:space="0" w:color="auto"/>
            </w:tcBorders>
            <w:tcMar>
              <w:left w:w="115" w:type="dxa"/>
              <w:right w:w="115" w:type="dxa"/>
            </w:tcMar>
            <w:vAlign w:val="center"/>
          </w:tcPr>
          <w:p w14:paraId="307AF5AC" w14:textId="77777777" w:rsidR="00F81C51" w:rsidRPr="00D36D4A" w:rsidRDefault="00F81C51" w:rsidP="00D36D4A">
            <w:pPr>
              <w:spacing w:line="204" w:lineRule="auto"/>
              <w:jc w:val="right"/>
              <w:rPr>
                <w:sz w:val="20"/>
                <w:szCs w:val="20"/>
              </w:rPr>
            </w:pPr>
            <w:r w:rsidRPr="00D36D4A">
              <w:rPr>
                <w:sz w:val="20"/>
              </w:rPr>
              <w:t>4.10</w:t>
            </w:r>
          </w:p>
        </w:tc>
        <w:tc>
          <w:tcPr>
            <w:tcW w:w="1170" w:type="dxa"/>
            <w:tcBorders>
              <w:top w:val="single" w:sz="4" w:space="0" w:color="auto"/>
              <w:left w:val="single" w:sz="4" w:space="0" w:color="auto"/>
              <w:bottom w:val="single" w:sz="4" w:space="0" w:color="auto"/>
              <w:right w:val="single" w:sz="4" w:space="0" w:color="auto"/>
            </w:tcBorders>
            <w:tcMar>
              <w:left w:w="115" w:type="dxa"/>
              <w:right w:w="115" w:type="dxa"/>
            </w:tcMar>
            <w:vAlign w:val="center"/>
          </w:tcPr>
          <w:p w14:paraId="782F9AE0" w14:textId="77777777" w:rsidR="00F81C51" w:rsidRPr="00D36D4A" w:rsidRDefault="00F81C51" w:rsidP="00D36D4A">
            <w:pPr>
              <w:spacing w:line="204" w:lineRule="auto"/>
              <w:jc w:val="right"/>
              <w:rPr>
                <w:sz w:val="20"/>
                <w:szCs w:val="20"/>
              </w:rPr>
            </w:pPr>
            <w:r w:rsidRPr="00D36D4A">
              <w:rPr>
                <w:sz w:val="20"/>
              </w:rPr>
              <w:t>19,288.77</w:t>
            </w:r>
          </w:p>
        </w:tc>
      </w:tr>
      <w:tr w:rsidR="00986903" w:rsidRPr="00D36D4A" w14:paraId="0FC754CA" w14:textId="77777777" w:rsidTr="00D43D23">
        <w:trPr>
          <w:jc w:val="center"/>
        </w:trPr>
        <w:tc>
          <w:tcPr>
            <w:tcW w:w="720" w:type="dxa"/>
            <w:tcBorders>
              <w:top w:val="single" w:sz="4" w:space="0" w:color="auto"/>
              <w:left w:val="single" w:sz="4" w:space="0" w:color="auto"/>
              <w:bottom w:val="single" w:sz="4" w:space="0" w:color="auto"/>
              <w:right w:val="single" w:sz="4" w:space="0" w:color="auto"/>
            </w:tcBorders>
          </w:tcPr>
          <w:p w14:paraId="4D99EB72" w14:textId="77777777" w:rsidR="00F81C51" w:rsidRPr="00D36D4A" w:rsidRDefault="00F81C51" w:rsidP="00D36D4A">
            <w:pPr>
              <w:spacing w:line="204" w:lineRule="auto"/>
              <w:jc w:val="center"/>
              <w:rPr>
                <w:sz w:val="20"/>
                <w:szCs w:val="20"/>
              </w:rPr>
            </w:pPr>
            <w:r w:rsidRPr="00D36D4A">
              <w:rPr>
                <w:sz w:val="20"/>
              </w:rPr>
              <w:t>45</w:t>
            </w:r>
          </w:p>
        </w:tc>
        <w:tc>
          <w:tcPr>
            <w:tcW w:w="2489" w:type="dxa"/>
            <w:tcBorders>
              <w:top w:val="single" w:sz="4" w:space="0" w:color="auto"/>
              <w:left w:val="single" w:sz="4" w:space="0" w:color="auto"/>
              <w:bottom w:val="single" w:sz="4" w:space="0" w:color="auto"/>
              <w:right w:val="single" w:sz="4" w:space="0" w:color="auto"/>
            </w:tcBorders>
          </w:tcPr>
          <w:p w14:paraId="24EA48C9" w14:textId="77777777" w:rsidR="00F81C51" w:rsidRPr="00D36D4A" w:rsidRDefault="00F81C51" w:rsidP="00D36D4A">
            <w:pPr>
              <w:spacing w:line="204" w:lineRule="auto"/>
              <w:rPr>
                <w:sz w:val="20"/>
                <w:szCs w:val="20"/>
              </w:rPr>
            </w:pPr>
            <w:r w:rsidRPr="00D36D4A">
              <w:rPr>
                <w:sz w:val="20"/>
              </w:rPr>
              <w:t>Grants-in-Aid for creation of capital assets</w:t>
            </w:r>
          </w:p>
        </w:tc>
        <w:tc>
          <w:tcPr>
            <w:tcW w:w="1276" w:type="dxa"/>
            <w:tcBorders>
              <w:top w:val="nil"/>
              <w:left w:val="single" w:sz="4" w:space="0" w:color="auto"/>
              <w:bottom w:val="single" w:sz="4" w:space="0" w:color="auto"/>
              <w:right w:val="single" w:sz="4" w:space="0" w:color="auto"/>
            </w:tcBorders>
            <w:shd w:val="clear" w:color="auto" w:fill="auto"/>
            <w:vAlign w:val="center"/>
          </w:tcPr>
          <w:p w14:paraId="4AF70EBA" w14:textId="77777777" w:rsidR="00F81C51" w:rsidRPr="00D36D4A" w:rsidRDefault="00F81C51" w:rsidP="00D36D4A">
            <w:pPr>
              <w:spacing w:line="204" w:lineRule="auto"/>
              <w:ind w:left="-110"/>
              <w:jc w:val="right"/>
              <w:rPr>
                <w:sz w:val="20"/>
                <w:szCs w:val="20"/>
                <w:vertAlign w:val="superscript"/>
              </w:rPr>
            </w:pPr>
            <w:r w:rsidRPr="00D36D4A">
              <w:rPr>
                <w:sz w:val="20"/>
                <w:szCs w:val="20"/>
              </w:rPr>
              <w:t>823.82</w:t>
            </w:r>
          </w:p>
        </w:tc>
        <w:tc>
          <w:tcPr>
            <w:tcW w:w="1080" w:type="dxa"/>
            <w:tcBorders>
              <w:top w:val="nil"/>
              <w:left w:val="nil"/>
              <w:bottom w:val="single" w:sz="4" w:space="0" w:color="auto"/>
              <w:right w:val="single" w:sz="4" w:space="0" w:color="auto"/>
            </w:tcBorders>
            <w:shd w:val="clear" w:color="auto" w:fill="auto"/>
            <w:vAlign w:val="center"/>
          </w:tcPr>
          <w:p w14:paraId="02FCC8E5"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left w:w="115" w:type="dxa"/>
              <w:right w:w="115" w:type="dxa"/>
            </w:tcMar>
            <w:vAlign w:val="center"/>
          </w:tcPr>
          <w:p w14:paraId="36B3AC12" w14:textId="77777777" w:rsidR="00F81C51" w:rsidRPr="00D36D4A" w:rsidRDefault="00F81C51" w:rsidP="00D36D4A">
            <w:pPr>
              <w:spacing w:line="204" w:lineRule="auto"/>
              <w:jc w:val="right"/>
              <w:rPr>
                <w:sz w:val="20"/>
                <w:szCs w:val="20"/>
              </w:rPr>
            </w:pPr>
            <w:r w:rsidRPr="00D36D4A">
              <w:rPr>
                <w:sz w:val="20"/>
                <w:szCs w:val="20"/>
              </w:rPr>
              <w:t>823.82</w:t>
            </w:r>
            <w:r w:rsidRPr="00D36D4A">
              <w:rPr>
                <w:sz w:val="20"/>
                <w:szCs w:val="20"/>
                <w:vertAlign w:val="superscript"/>
              </w:rPr>
              <w:footnoteReference w:customMarkFollows="1" w:id="34"/>
              <w:t>(a)</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25DCEED5" w14:textId="77777777" w:rsidR="00F81C51" w:rsidRPr="00D36D4A" w:rsidRDefault="00F81C51" w:rsidP="00D36D4A">
            <w:pPr>
              <w:spacing w:line="204" w:lineRule="auto"/>
              <w:jc w:val="right"/>
              <w:rPr>
                <w:sz w:val="20"/>
                <w:szCs w:val="20"/>
              </w:rPr>
            </w:pPr>
            <w:r w:rsidRPr="00D36D4A">
              <w:rPr>
                <w:sz w:val="20"/>
              </w:rPr>
              <w:t>547.51</w:t>
            </w:r>
          </w:p>
        </w:tc>
        <w:tc>
          <w:tcPr>
            <w:tcW w:w="1080" w:type="dxa"/>
            <w:tcBorders>
              <w:top w:val="single" w:sz="4" w:space="0" w:color="auto"/>
              <w:left w:val="single" w:sz="4" w:space="0" w:color="auto"/>
              <w:bottom w:val="single" w:sz="4" w:space="0" w:color="auto"/>
              <w:right w:val="single" w:sz="4" w:space="0" w:color="auto"/>
            </w:tcBorders>
            <w:tcMar>
              <w:left w:w="115" w:type="dxa"/>
              <w:right w:w="115" w:type="dxa"/>
            </w:tcMar>
            <w:vAlign w:val="center"/>
          </w:tcPr>
          <w:p w14:paraId="27C32604" w14:textId="77777777" w:rsidR="00F81C51" w:rsidRPr="00D36D4A" w:rsidRDefault="00F81C51" w:rsidP="00D36D4A">
            <w:pPr>
              <w:spacing w:line="204" w:lineRule="auto"/>
              <w:jc w:val="right"/>
              <w:rPr>
                <w:sz w:val="20"/>
                <w:szCs w:val="20"/>
              </w:rPr>
            </w:pPr>
            <w:r w:rsidRPr="00D36D4A">
              <w:rPr>
                <w:sz w:val="20"/>
              </w:rPr>
              <w:t>415.00</w:t>
            </w:r>
          </w:p>
        </w:tc>
        <w:tc>
          <w:tcPr>
            <w:tcW w:w="1170" w:type="dxa"/>
            <w:tcBorders>
              <w:top w:val="single" w:sz="4" w:space="0" w:color="auto"/>
              <w:left w:val="single" w:sz="4" w:space="0" w:color="auto"/>
              <w:bottom w:val="single" w:sz="4" w:space="0" w:color="auto"/>
              <w:right w:val="single" w:sz="4" w:space="0" w:color="auto"/>
            </w:tcBorders>
            <w:tcMar>
              <w:left w:w="115" w:type="dxa"/>
              <w:right w:w="115" w:type="dxa"/>
            </w:tcMar>
            <w:vAlign w:val="center"/>
          </w:tcPr>
          <w:p w14:paraId="0496299E" w14:textId="77777777" w:rsidR="00F81C51" w:rsidRPr="00D36D4A" w:rsidRDefault="00F81C51" w:rsidP="00D36D4A">
            <w:pPr>
              <w:spacing w:line="204" w:lineRule="auto"/>
              <w:jc w:val="right"/>
              <w:rPr>
                <w:sz w:val="20"/>
                <w:szCs w:val="20"/>
              </w:rPr>
            </w:pPr>
            <w:r w:rsidRPr="00D36D4A">
              <w:rPr>
                <w:sz w:val="20"/>
              </w:rPr>
              <w:t>962.51</w:t>
            </w:r>
            <w:r w:rsidRPr="00D36D4A">
              <w:rPr>
                <w:sz w:val="20"/>
                <w:vertAlign w:val="superscript"/>
              </w:rPr>
              <w:t xml:space="preserve"> </w:t>
            </w:r>
          </w:p>
        </w:tc>
      </w:tr>
      <w:tr w:rsidR="00986903" w:rsidRPr="00D36D4A" w14:paraId="165D7AB9" w14:textId="77777777" w:rsidTr="00D43D23">
        <w:trPr>
          <w:jc w:val="center"/>
        </w:trPr>
        <w:tc>
          <w:tcPr>
            <w:tcW w:w="720" w:type="dxa"/>
            <w:tcBorders>
              <w:top w:val="single" w:sz="4" w:space="0" w:color="auto"/>
              <w:left w:val="single" w:sz="4" w:space="0" w:color="auto"/>
              <w:bottom w:val="single" w:sz="4" w:space="0" w:color="auto"/>
              <w:right w:val="single" w:sz="4" w:space="0" w:color="auto"/>
            </w:tcBorders>
          </w:tcPr>
          <w:p w14:paraId="6D0C7A4F" w14:textId="77777777" w:rsidR="00F81C51" w:rsidRPr="00D36D4A" w:rsidRDefault="00F81C51" w:rsidP="00D36D4A">
            <w:pPr>
              <w:spacing w:line="204" w:lineRule="auto"/>
              <w:jc w:val="center"/>
              <w:rPr>
                <w:sz w:val="20"/>
                <w:szCs w:val="20"/>
              </w:rPr>
            </w:pPr>
            <w:r w:rsidRPr="00D36D4A">
              <w:rPr>
                <w:sz w:val="20"/>
              </w:rPr>
              <w:t>46</w:t>
            </w:r>
          </w:p>
        </w:tc>
        <w:tc>
          <w:tcPr>
            <w:tcW w:w="2489" w:type="dxa"/>
            <w:tcBorders>
              <w:top w:val="single" w:sz="4" w:space="0" w:color="auto"/>
              <w:left w:val="single" w:sz="4" w:space="0" w:color="auto"/>
              <w:bottom w:val="single" w:sz="4" w:space="0" w:color="auto"/>
              <w:right w:val="single" w:sz="4" w:space="0" w:color="auto"/>
            </w:tcBorders>
          </w:tcPr>
          <w:p w14:paraId="12BD19FE" w14:textId="0F46E1C9" w:rsidR="00F81C51" w:rsidRPr="00D36D4A" w:rsidRDefault="00F81C51" w:rsidP="00D36D4A">
            <w:pPr>
              <w:spacing w:line="204" w:lineRule="auto"/>
              <w:rPr>
                <w:sz w:val="20"/>
                <w:szCs w:val="20"/>
              </w:rPr>
            </w:pPr>
            <w:r w:rsidRPr="00D36D4A">
              <w:rPr>
                <w:sz w:val="20"/>
              </w:rPr>
              <w:t>Grants-in-Aid conditional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B9AF153" w14:textId="77777777" w:rsidR="00F81C51" w:rsidRPr="00D36D4A" w:rsidRDefault="00F81C51" w:rsidP="00D36D4A">
            <w:pPr>
              <w:spacing w:line="204" w:lineRule="auto"/>
              <w:ind w:left="-110"/>
              <w:jc w:val="right"/>
              <w:rPr>
                <w:sz w:val="20"/>
                <w:szCs w:val="20"/>
              </w:rPr>
            </w:pPr>
            <w:r w:rsidRPr="00D36D4A">
              <w:rPr>
                <w:sz w:val="20"/>
                <w:szCs w:val="20"/>
              </w:rPr>
              <w:t>1,751.75</w:t>
            </w:r>
          </w:p>
        </w:tc>
        <w:tc>
          <w:tcPr>
            <w:tcW w:w="1080" w:type="dxa"/>
            <w:tcBorders>
              <w:top w:val="nil"/>
              <w:left w:val="nil"/>
              <w:bottom w:val="single" w:sz="4" w:space="0" w:color="auto"/>
              <w:right w:val="single" w:sz="4" w:space="0" w:color="auto"/>
            </w:tcBorders>
            <w:shd w:val="clear" w:color="auto" w:fill="auto"/>
            <w:vAlign w:val="center"/>
          </w:tcPr>
          <w:p w14:paraId="0228E502"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left w:w="115" w:type="dxa"/>
              <w:right w:w="115" w:type="dxa"/>
            </w:tcMar>
            <w:vAlign w:val="center"/>
          </w:tcPr>
          <w:p w14:paraId="75E627E9" w14:textId="77777777" w:rsidR="00F81C51" w:rsidRPr="00D36D4A" w:rsidRDefault="00F81C51" w:rsidP="00D36D4A">
            <w:pPr>
              <w:spacing w:line="204" w:lineRule="auto"/>
              <w:jc w:val="right"/>
              <w:rPr>
                <w:sz w:val="20"/>
                <w:szCs w:val="20"/>
              </w:rPr>
            </w:pPr>
            <w:r w:rsidRPr="00D36D4A">
              <w:rPr>
                <w:sz w:val="20"/>
                <w:szCs w:val="20"/>
              </w:rPr>
              <w:t>1,751.75</w:t>
            </w:r>
            <w:r w:rsidRPr="00D36D4A">
              <w:rPr>
                <w:sz w:val="20"/>
                <w:vertAlign w:val="superscript"/>
              </w:rPr>
              <w:t>(a)</w:t>
            </w:r>
          </w:p>
        </w:tc>
        <w:tc>
          <w:tcPr>
            <w:tcW w:w="117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center"/>
          </w:tcPr>
          <w:p w14:paraId="1995F99B" w14:textId="77777777" w:rsidR="00F81C51" w:rsidRPr="00D36D4A" w:rsidRDefault="00F81C51" w:rsidP="00D36D4A">
            <w:pPr>
              <w:spacing w:line="204" w:lineRule="auto"/>
              <w:jc w:val="right"/>
              <w:rPr>
                <w:sz w:val="20"/>
                <w:szCs w:val="20"/>
              </w:rPr>
            </w:pPr>
            <w:r w:rsidRPr="00D36D4A">
              <w:rPr>
                <w:sz w:val="20"/>
              </w:rPr>
              <w:t>1,798.20</w:t>
            </w:r>
          </w:p>
        </w:tc>
        <w:tc>
          <w:tcPr>
            <w:tcW w:w="1080" w:type="dxa"/>
            <w:tcBorders>
              <w:top w:val="single" w:sz="4" w:space="0" w:color="auto"/>
              <w:left w:val="single" w:sz="4" w:space="0" w:color="auto"/>
              <w:bottom w:val="single" w:sz="4" w:space="0" w:color="auto"/>
              <w:right w:val="single" w:sz="4" w:space="0" w:color="auto"/>
            </w:tcBorders>
            <w:tcMar>
              <w:left w:w="115" w:type="dxa"/>
              <w:right w:w="115" w:type="dxa"/>
            </w:tcMar>
            <w:vAlign w:val="center"/>
          </w:tcPr>
          <w:p w14:paraId="29955F57" w14:textId="77777777" w:rsidR="00F81C51" w:rsidRPr="00D36D4A" w:rsidRDefault="00F81C51" w:rsidP="00D36D4A">
            <w:pPr>
              <w:spacing w:line="204" w:lineRule="auto"/>
              <w:jc w:val="right"/>
              <w:rPr>
                <w:sz w:val="20"/>
                <w:szCs w:val="20"/>
              </w:rPr>
            </w:pPr>
            <w:r w:rsidRPr="00D36D4A">
              <w:rPr>
                <w:sz w:val="20"/>
              </w:rPr>
              <w:t>Nil</w:t>
            </w:r>
          </w:p>
        </w:tc>
        <w:tc>
          <w:tcPr>
            <w:tcW w:w="1170" w:type="dxa"/>
            <w:tcBorders>
              <w:top w:val="single" w:sz="4" w:space="0" w:color="auto"/>
              <w:left w:val="single" w:sz="4" w:space="0" w:color="auto"/>
              <w:bottom w:val="single" w:sz="4" w:space="0" w:color="auto"/>
              <w:right w:val="single" w:sz="4" w:space="0" w:color="auto"/>
            </w:tcBorders>
            <w:tcMar>
              <w:left w:w="115" w:type="dxa"/>
              <w:right w:w="115" w:type="dxa"/>
            </w:tcMar>
            <w:vAlign w:val="center"/>
          </w:tcPr>
          <w:p w14:paraId="627750A3" w14:textId="77777777" w:rsidR="00F81C51" w:rsidRPr="00D36D4A" w:rsidRDefault="00F81C51" w:rsidP="00D36D4A">
            <w:pPr>
              <w:spacing w:line="204" w:lineRule="auto"/>
              <w:jc w:val="right"/>
              <w:rPr>
                <w:sz w:val="20"/>
                <w:szCs w:val="20"/>
              </w:rPr>
            </w:pPr>
            <w:r w:rsidRPr="00D36D4A">
              <w:rPr>
                <w:sz w:val="20"/>
              </w:rPr>
              <w:t>1,798.20</w:t>
            </w:r>
          </w:p>
        </w:tc>
      </w:tr>
      <w:tr w:rsidR="00986903" w:rsidRPr="00D36D4A" w14:paraId="4D0E42F9" w14:textId="77777777" w:rsidTr="00D43D23">
        <w:trPr>
          <w:jc w:val="center"/>
        </w:trPr>
        <w:tc>
          <w:tcPr>
            <w:tcW w:w="720" w:type="dxa"/>
          </w:tcPr>
          <w:p w14:paraId="1B39C834" w14:textId="77777777" w:rsidR="00F81C51" w:rsidRPr="00D36D4A" w:rsidRDefault="00F81C51" w:rsidP="00D36D4A">
            <w:pPr>
              <w:spacing w:line="204" w:lineRule="auto"/>
              <w:jc w:val="center"/>
              <w:rPr>
                <w:sz w:val="20"/>
                <w:szCs w:val="20"/>
              </w:rPr>
            </w:pPr>
            <w:r w:rsidRPr="00D36D4A">
              <w:rPr>
                <w:sz w:val="20"/>
              </w:rPr>
              <w:t>50</w:t>
            </w:r>
          </w:p>
        </w:tc>
        <w:tc>
          <w:tcPr>
            <w:tcW w:w="2489" w:type="dxa"/>
            <w:tcMar>
              <w:top w:w="14" w:type="dxa"/>
              <w:bottom w:w="14" w:type="dxa"/>
            </w:tcMar>
          </w:tcPr>
          <w:p w14:paraId="12C220D3" w14:textId="77777777" w:rsidR="00F81C51" w:rsidRPr="00D36D4A" w:rsidRDefault="00F81C51" w:rsidP="00D36D4A">
            <w:pPr>
              <w:spacing w:line="204" w:lineRule="auto"/>
              <w:rPr>
                <w:sz w:val="20"/>
                <w:szCs w:val="20"/>
              </w:rPr>
            </w:pPr>
            <w:r w:rsidRPr="00D36D4A">
              <w:rPr>
                <w:sz w:val="20"/>
              </w:rPr>
              <w:t xml:space="preserve">Payment of </w:t>
            </w:r>
            <w:r w:rsidRPr="00D36D4A">
              <w:rPr>
                <w:w w:val="95"/>
                <w:sz w:val="20"/>
              </w:rPr>
              <w:t>Compensation</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C71FF64" w14:textId="77777777" w:rsidR="00F81C51" w:rsidRPr="00D36D4A" w:rsidRDefault="00F81C51" w:rsidP="00D36D4A">
            <w:pPr>
              <w:spacing w:line="204" w:lineRule="auto"/>
              <w:ind w:left="-110"/>
              <w:jc w:val="right"/>
              <w:rPr>
                <w:sz w:val="20"/>
                <w:szCs w:val="20"/>
              </w:rPr>
            </w:pPr>
            <w:r w:rsidRPr="00D36D4A">
              <w:rPr>
                <w:sz w:val="20"/>
                <w:szCs w:val="20"/>
              </w:rPr>
              <w:t>0.02</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7C5F76C4" w14:textId="77777777" w:rsidR="00F81C51" w:rsidRPr="00D36D4A" w:rsidRDefault="00F81C51" w:rsidP="00D36D4A">
            <w:pPr>
              <w:spacing w:line="204" w:lineRule="auto"/>
              <w:jc w:val="right"/>
              <w:rPr>
                <w:sz w:val="20"/>
                <w:szCs w:val="20"/>
              </w:rPr>
            </w:pPr>
            <w:r w:rsidRPr="00D36D4A">
              <w:rPr>
                <w:sz w:val="20"/>
                <w:szCs w:val="20"/>
              </w:rPr>
              <w:t>118.58</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755C3C6E" w14:textId="77777777" w:rsidR="00F81C51" w:rsidRPr="00D36D4A" w:rsidRDefault="00F81C51" w:rsidP="00D36D4A">
            <w:pPr>
              <w:spacing w:line="204" w:lineRule="auto"/>
              <w:jc w:val="right"/>
              <w:rPr>
                <w:sz w:val="20"/>
                <w:szCs w:val="20"/>
              </w:rPr>
            </w:pPr>
            <w:r w:rsidRPr="00D36D4A">
              <w:rPr>
                <w:sz w:val="20"/>
                <w:szCs w:val="20"/>
              </w:rPr>
              <w:t>118.60</w:t>
            </w:r>
          </w:p>
        </w:tc>
        <w:tc>
          <w:tcPr>
            <w:tcW w:w="1170" w:type="dxa"/>
            <w:tcMar>
              <w:top w:w="14" w:type="dxa"/>
              <w:bottom w:w="14" w:type="dxa"/>
            </w:tcMar>
            <w:vAlign w:val="center"/>
          </w:tcPr>
          <w:p w14:paraId="6E873248" w14:textId="77777777" w:rsidR="00F81C51" w:rsidRPr="00D36D4A" w:rsidRDefault="00F81C51" w:rsidP="00D36D4A">
            <w:pPr>
              <w:spacing w:line="204" w:lineRule="auto"/>
              <w:jc w:val="right"/>
              <w:rPr>
                <w:sz w:val="20"/>
                <w:szCs w:val="20"/>
              </w:rPr>
            </w:pPr>
            <w:r w:rsidRPr="00D36D4A">
              <w:rPr>
                <w:sz w:val="20"/>
              </w:rPr>
              <w:t>0.02</w:t>
            </w:r>
          </w:p>
        </w:tc>
        <w:tc>
          <w:tcPr>
            <w:tcW w:w="1080" w:type="dxa"/>
            <w:tcMar>
              <w:top w:w="14" w:type="dxa"/>
              <w:bottom w:w="14" w:type="dxa"/>
            </w:tcMar>
            <w:vAlign w:val="center"/>
          </w:tcPr>
          <w:p w14:paraId="53A0EAC4" w14:textId="77777777" w:rsidR="00F81C51" w:rsidRPr="00D36D4A" w:rsidRDefault="00F81C51" w:rsidP="00D36D4A">
            <w:pPr>
              <w:spacing w:line="204" w:lineRule="auto"/>
              <w:jc w:val="right"/>
              <w:rPr>
                <w:sz w:val="20"/>
                <w:szCs w:val="20"/>
              </w:rPr>
            </w:pPr>
            <w:r w:rsidRPr="00D36D4A">
              <w:rPr>
                <w:sz w:val="20"/>
              </w:rPr>
              <w:t>14.57</w:t>
            </w:r>
          </w:p>
        </w:tc>
        <w:tc>
          <w:tcPr>
            <w:tcW w:w="1170" w:type="dxa"/>
            <w:tcMar>
              <w:top w:w="14" w:type="dxa"/>
              <w:bottom w:w="14" w:type="dxa"/>
            </w:tcMar>
            <w:vAlign w:val="center"/>
          </w:tcPr>
          <w:p w14:paraId="5F5B4FB9" w14:textId="77777777" w:rsidR="00F81C51" w:rsidRPr="00D36D4A" w:rsidRDefault="00F81C51" w:rsidP="00D36D4A">
            <w:pPr>
              <w:spacing w:line="204" w:lineRule="auto"/>
              <w:jc w:val="right"/>
              <w:rPr>
                <w:sz w:val="20"/>
                <w:szCs w:val="20"/>
              </w:rPr>
            </w:pPr>
            <w:r w:rsidRPr="00D36D4A">
              <w:rPr>
                <w:sz w:val="20"/>
              </w:rPr>
              <w:t>14.59</w:t>
            </w:r>
          </w:p>
        </w:tc>
      </w:tr>
      <w:tr w:rsidR="00986903" w:rsidRPr="00D36D4A" w14:paraId="40FDE90C" w14:textId="77777777" w:rsidTr="00D43D23">
        <w:trPr>
          <w:jc w:val="center"/>
        </w:trPr>
        <w:tc>
          <w:tcPr>
            <w:tcW w:w="720" w:type="dxa"/>
          </w:tcPr>
          <w:p w14:paraId="372C3156" w14:textId="77777777" w:rsidR="00F81C51" w:rsidRPr="00D36D4A" w:rsidRDefault="00F81C51" w:rsidP="00D36D4A">
            <w:pPr>
              <w:spacing w:line="204" w:lineRule="auto"/>
              <w:jc w:val="center"/>
              <w:rPr>
                <w:sz w:val="20"/>
                <w:szCs w:val="20"/>
              </w:rPr>
            </w:pPr>
            <w:r w:rsidRPr="00D36D4A">
              <w:rPr>
                <w:sz w:val="20"/>
              </w:rPr>
              <w:t>51</w:t>
            </w:r>
          </w:p>
        </w:tc>
        <w:tc>
          <w:tcPr>
            <w:tcW w:w="2489" w:type="dxa"/>
            <w:tcMar>
              <w:top w:w="14" w:type="dxa"/>
              <w:bottom w:w="14" w:type="dxa"/>
            </w:tcMar>
          </w:tcPr>
          <w:p w14:paraId="356D72C8" w14:textId="77777777" w:rsidR="00F81C51" w:rsidRPr="00D36D4A" w:rsidRDefault="00F81C51" w:rsidP="00D36D4A">
            <w:pPr>
              <w:spacing w:line="204" w:lineRule="auto"/>
              <w:rPr>
                <w:sz w:val="20"/>
                <w:szCs w:val="20"/>
              </w:rPr>
            </w:pPr>
            <w:r w:rsidRPr="00D36D4A">
              <w:rPr>
                <w:sz w:val="20"/>
              </w:rPr>
              <w:t>Other Charges</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42D92185" w14:textId="77777777" w:rsidR="00F81C51" w:rsidRPr="00D36D4A" w:rsidRDefault="00F81C51" w:rsidP="00D36D4A">
            <w:pPr>
              <w:spacing w:line="204" w:lineRule="auto"/>
              <w:ind w:left="-110"/>
              <w:jc w:val="right"/>
              <w:rPr>
                <w:sz w:val="20"/>
                <w:szCs w:val="20"/>
              </w:rPr>
            </w:pPr>
            <w:r w:rsidRPr="00D36D4A">
              <w:rPr>
                <w:sz w:val="20"/>
                <w:szCs w:val="20"/>
              </w:rPr>
              <w:t>745.65</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1EE7D45E"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3ECAE6F3" w14:textId="77777777" w:rsidR="00F81C51" w:rsidRPr="00D36D4A" w:rsidRDefault="00F81C51" w:rsidP="00D36D4A">
            <w:pPr>
              <w:spacing w:line="204" w:lineRule="auto"/>
              <w:jc w:val="right"/>
              <w:rPr>
                <w:sz w:val="20"/>
                <w:szCs w:val="20"/>
              </w:rPr>
            </w:pPr>
            <w:r w:rsidRPr="00D36D4A">
              <w:rPr>
                <w:sz w:val="20"/>
                <w:szCs w:val="20"/>
              </w:rPr>
              <w:t>745.65</w:t>
            </w:r>
          </w:p>
        </w:tc>
        <w:tc>
          <w:tcPr>
            <w:tcW w:w="1170" w:type="dxa"/>
            <w:tcMar>
              <w:top w:w="14" w:type="dxa"/>
              <w:bottom w:w="14" w:type="dxa"/>
            </w:tcMar>
            <w:vAlign w:val="center"/>
          </w:tcPr>
          <w:p w14:paraId="090AD917" w14:textId="77777777" w:rsidR="00F81C51" w:rsidRPr="00D36D4A" w:rsidRDefault="00F81C51" w:rsidP="00D36D4A">
            <w:pPr>
              <w:spacing w:line="204" w:lineRule="auto"/>
              <w:jc w:val="right"/>
              <w:rPr>
                <w:sz w:val="20"/>
                <w:szCs w:val="20"/>
              </w:rPr>
            </w:pPr>
            <w:r w:rsidRPr="00D36D4A">
              <w:rPr>
                <w:sz w:val="20"/>
              </w:rPr>
              <w:t>935.90</w:t>
            </w:r>
          </w:p>
        </w:tc>
        <w:tc>
          <w:tcPr>
            <w:tcW w:w="1080" w:type="dxa"/>
            <w:tcMar>
              <w:top w:w="14" w:type="dxa"/>
              <w:bottom w:w="14" w:type="dxa"/>
            </w:tcMar>
            <w:vAlign w:val="center"/>
          </w:tcPr>
          <w:p w14:paraId="0036EE8C" w14:textId="77777777" w:rsidR="00F81C51" w:rsidRPr="00D36D4A" w:rsidRDefault="00F81C51" w:rsidP="00D36D4A">
            <w:pPr>
              <w:spacing w:line="204" w:lineRule="auto"/>
              <w:jc w:val="right"/>
              <w:rPr>
                <w:sz w:val="20"/>
                <w:szCs w:val="20"/>
              </w:rPr>
            </w:pPr>
            <w:r w:rsidRPr="00D36D4A">
              <w:rPr>
                <w:sz w:val="20"/>
              </w:rPr>
              <w:t>6.67</w:t>
            </w:r>
          </w:p>
        </w:tc>
        <w:tc>
          <w:tcPr>
            <w:tcW w:w="1170" w:type="dxa"/>
            <w:tcMar>
              <w:top w:w="14" w:type="dxa"/>
              <w:bottom w:w="14" w:type="dxa"/>
            </w:tcMar>
            <w:vAlign w:val="center"/>
          </w:tcPr>
          <w:p w14:paraId="566A2442" w14:textId="77777777" w:rsidR="00F81C51" w:rsidRPr="00D36D4A" w:rsidRDefault="00F81C51" w:rsidP="00D36D4A">
            <w:pPr>
              <w:spacing w:line="204" w:lineRule="auto"/>
              <w:jc w:val="right"/>
              <w:rPr>
                <w:sz w:val="20"/>
                <w:szCs w:val="20"/>
              </w:rPr>
            </w:pPr>
            <w:r w:rsidRPr="00D36D4A">
              <w:rPr>
                <w:sz w:val="20"/>
              </w:rPr>
              <w:t>942.57</w:t>
            </w:r>
          </w:p>
        </w:tc>
      </w:tr>
      <w:tr w:rsidR="00986903" w:rsidRPr="00D36D4A" w14:paraId="4AFF659A" w14:textId="77777777" w:rsidTr="00D43D23">
        <w:trPr>
          <w:jc w:val="center"/>
        </w:trPr>
        <w:tc>
          <w:tcPr>
            <w:tcW w:w="720" w:type="dxa"/>
          </w:tcPr>
          <w:p w14:paraId="67E236E4" w14:textId="77777777" w:rsidR="00F81C51" w:rsidRPr="00D36D4A" w:rsidRDefault="00F81C51" w:rsidP="00D36D4A">
            <w:pPr>
              <w:spacing w:line="204" w:lineRule="auto"/>
              <w:jc w:val="center"/>
              <w:rPr>
                <w:sz w:val="20"/>
                <w:szCs w:val="20"/>
              </w:rPr>
            </w:pPr>
            <w:r w:rsidRPr="00D36D4A">
              <w:rPr>
                <w:sz w:val="20"/>
              </w:rPr>
              <w:t>52</w:t>
            </w:r>
          </w:p>
        </w:tc>
        <w:tc>
          <w:tcPr>
            <w:tcW w:w="2489" w:type="dxa"/>
            <w:tcMar>
              <w:top w:w="14" w:type="dxa"/>
              <w:bottom w:w="14" w:type="dxa"/>
            </w:tcMar>
          </w:tcPr>
          <w:p w14:paraId="6C60B83E" w14:textId="77777777" w:rsidR="00F81C51" w:rsidRPr="00D36D4A" w:rsidRDefault="00F81C51" w:rsidP="00D36D4A">
            <w:pPr>
              <w:spacing w:line="204" w:lineRule="auto"/>
              <w:rPr>
                <w:sz w:val="20"/>
                <w:szCs w:val="20"/>
              </w:rPr>
            </w:pPr>
            <w:r w:rsidRPr="00D36D4A">
              <w:rPr>
                <w:sz w:val="20"/>
              </w:rPr>
              <w:t>Payment of Interest/ Dividend</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5589268C" w14:textId="77777777" w:rsidR="00F81C51" w:rsidRPr="00D36D4A" w:rsidRDefault="00F81C51" w:rsidP="00D36D4A">
            <w:pPr>
              <w:spacing w:line="204" w:lineRule="auto"/>
              <w:ind w:left="-110"/>
              <w:jc w:val="right"/>
              <w:rPr>
                <w:sz w:val="20"/>
                <w:szCs w:val="20"/>
              </w:rPr>
            </w:pPr>
            <w:r w:rsidRPr="00D36D4A">
              <w:rPr>
                <w:sz w:val="20"/>
                <w:szCs w:val="20"/>
              </w:rPr>
              <w:t>23,306.80</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0998A4CD"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3FF6FB14" w14:textId="11EC8164" w:rsidR="00F81C51" w:rsidRPr="00D36D4A" w:rsidRDefault="00F81C51" w:rsidP="00D36D4A">
            <w:pPr>
              <w:spacing w:line="204" w:lineRule="auto"/>
              <w:jc w:val="right"/>
              <w:rPr>
                <w:sz w:val="20"/>
                <w:szCs w:val="20"/>
              </w:rPr>
            </w:pPr>
            <w:r w:rsidRPr="00D36D4A">
              <w:rPr>
                <w:sz w:val="20"/>
                <w:szCs w:val="20"/>
              </w:rPr>
              <w:t>23,306.80</w:t>
            </w:r>
            <w:r w:rsidR="00E055D2" w:rsidRPr="00D36D4A">
              <w:rPr>
                <w:rStyle w:val="FootnoteReference"/>
                <w:sz w:val="20"/>
                <w:szCs w:val="20"/>
              </w:rPr>
              <w:footnoteReference w:customMarkFollows="1" w:id="35"/>
              <w:t>(b)</w:t>
            </w:r>
          </w:p>
        </w:tc>
        <w:tc>
          <w:tcPr>
            <w:tcW w:w="1170" w:type="dxa"/>
            <w:tcMar>
              <w:top w:w="14" w:type="dxa"/>
              <w:bottom w:w="14" w:type="dxa"/>
            </w:tcMar>
            <w:vAlign w:val="center"/>
          </w:tcPr>
          <w:p w14:paraId="010B075C" w14:textId="77777777" w:rsidR="00F81C51" w:rsidRPr="00D36D4A" w:rsidRDefault="00F81C51" w:rsidP="00D36D4A">
            <w:pPr>
              <w:spacing w:line="204" w:lineRule="auto"/>
              <w:jc w:val="right"/>
              <w:rPr>
                <w:sz w:val="20"/>
                <w:szCs w:val="20"/>
              </w:rPr>
            </w:pPr>
            <w:r w:rsidRPr="00D36D4A">
              <w:rPr>
                <w:sz w:val="20"/>
              </w:rPr>
              <w:t>20,043.00</w:t>
            </w:r>
          </w:p>
        </w:tc>
        <w:tc>
          <w:tcPr>
            <w:tcW w:w="1080" w:type="dxa"/>
            <w:tcMar>
              <w:top w:w="14" w:type="dxa"/>
              <w:bottom w:w="14" w:type="dxa"/>
            </w:tcMar>
            <w:vAlign w:val="center"/>
          </w:tcPr>
          <w:p w14:paraId="1F2606C7" w14:textId="77777777" w:rsidR="00F81C51" w:rsidRPr="00D36D4A" w:rsidRDefault="00F81C51" w:rsidP="00D36D4A">
            <w:pPr>
              <w:spacing w:line="204" w:lineRule="auto"/>
              <w:jc w:val="right"/>
              <w:rPr>
                <w:sz w:val="20"/>
                <w:szCs w:val="20"/>
              </w:rPr>
            </w:pPr>
            <w:r w:rsidRPr="00D36D4A">
              <w:rPr>
                <w:sz w:val="20"/>
              </w:rPr>
              <w:t>Nil</w:t>
            </w:r>
          </w:p>
        </w:tc>
        <w:tc>
          <w:tcPr>
            <w:tcW w:w="1170" w:type="dxa"/>
            <w:tcMar>
              <w:top w:w="14" w:type="dxa"/>
              <w:bottom w:w="14" w:type="dxa"/>
            </w:tcMar>
            <w:vAlign w:val="center"/>
          </w:tcPr>
          <w:p w14:paraId="10DEB62C" w14:textId="77777777" w:rsidR="00F81C51" w:rsidRPr="00D36D4A" w:rsidRDefault="00F81C51" w:rsidP="00D36D4A">
            <w:pPr>
              <w:spacing w:line="204" w:lineRule="auto"/>
              <w:jc w:val="right"/>
              <w:rPr>
                <w:sz w:val="20"/>
                <w:szCs w:val="20"/>
              </w:rPr>
            </w:pPr>
            <w:r w:rsidRPr="00D36D4A">
              <w:rPr>
                <w:sz w:val="20"/>
              </w:rPr>
              <w:t>20,043.00</w:t>
            </w:r>
          </w:p>
        </w:tc>
      </w:tr>
      <w:tr w:rsidR="00986903" w:rsidRPr="00D36D4A" w14:paraId="4C216779" w14:textId="77777777" w:rsidTr="00D43D23">
        <w:trPr>
          <w:jc w:val="center"/>
        </w:trPr>
        <w:tc>
          <w:tcPr>
            <w:tcW w:w="720" w:type="dxa"/>
            <w:tcBorders>
              <w:top w:val="single" w:sz="4" w:space="0" w:color="auto"/>
              <w:left w:val="single" w:sz="4" w:space="0" w:color="auto"/>
              <w:bottom w:val="single" w:sz="4" w:space="0" w:color="auto"/>
              <w:right w:val="single" w:sz="4" w:space="0" w:color="auto"/>
            </w:tcBorders>
          </w:tcPr>
          <w:p w14:paraId="42E99C33" w14:textId="77777777" w:rsidR="00F81C51" w:rsidRPr="00D36D4A" w:rsidRDefault="00F81C51" w:rsidP="00D36D4A">
            <w:pPr>
              <w:spacing w:line="204" w:lineRule="auto"/>
              <w:jc w:val="center"/>
              <w:rPr>
                <w:sz w:val="20"/>
                <w:szCs w:val="20"/>
              </w:rPr>
            </w:pPr>
            <w:r w:rsidRPr="00D36D4A">
              <w:rPr>
                <w:sz w:val="20"/>
              </w:rPr>
              <w:t>53</w:t>
            </w:r>
          </w:p>
        </w:tc>
        <w:tc>
          <w:tcPr>
            <w:tcW w:w="2489" w:type="dxa"/>
            <w:tcBorders>
              <w:top w:val="single" w:sz="4" w:space="0" w:color="auto"/>
              <w:left w:val="single" w:sz="4" w:space="0" w:color="auto"/>
              <w:bottom w:val="single" w:sz="4" w:space="0" w:color="auto"/>
              <w:right w:val="single" w:sz="4" w:space="0" w:color="auto"/>
            </w:tcBorders>
            <w:tcMar>
              <w:top w:w="14" w:type="dxa"/>
              <w:bottom w:w="14" w:type="dxa"/>
            </w:tcMar>
          </w:tcPr>
          <w:p w14:paraId="171A2B32" w14:textId="77777777" w:rsidR="00F81C51" w:rsidRPr="00D36D4A" w:rsidRDefault="00F81C51" w:rsidP="00D36D4A">
            <w:pPr>
              <w:spacing w:line="204" w:lineRule="auto"/>
              <w:rPr>
                <w:sz w:val="20"/>
                <w:szCs w:val="20"/>
              </w:rPr>
            </w:pPr>
            <w:r w:rsidRPr="00D36D4A">
              <w:rPr>
                <w:sz w:val="20"/>
              </w:rPr>
              <w:t>Payment of decretal amount</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61F7C865" w14:textId="77777777" w:rsidR="00F81C51" w:rsidRPr="00D36D4A" w:rsidRDefault="00F81C51" w:rsidP="00D36D4A">
            <w:pPr>
              <w:spacing w:line="204" w:lineRule="auto"/>
              <w:ind w:left="-110"/>
              <w:jc w:val="right"/>
              <w:rPr>
                <w:sz w:val="20"/>
                <w:szCs w:val="20"/>
              </w:rPr>
            </w:pPr>
            <w:r w:rsidRPr="00D36D4A">
              <w:rPr>
                <w:sz w:val="20"/>
                <w:szCs w:val="20"/>
              </w:rPr>
              <w:t>6.27</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79CFC379" w14:textId="77777777" w:rsidR="00F81C51" w:rsidRPr="00D36D4A" w:rsidRDefault="00F81C51" w:rsidP="00D36D4A">
            <w:pPr>
              <w:spacing w:line="204" w:lineRule="auto"/>
              <w:jc w:val="right"/>
              <w:rPr>
                <w:sz w:val="20"/>
                <w:szCs w:val="20"/>
              </w:rPr>
            </w:pPr>
            <w:r w:rsidRPr="00D36D4A">
              <w:rPr>
                <w:sz w:val="20"/>
                <w:szCs w:val="20"/>
              </w:rPr>
              <w:t>12.01</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328AF1AB" w14:textId="77777777" w:rsidR="00F81C51" w:rsidRPr="00D36D4A" w:rsidRDefault="00F81C51" w:rsidP="00D36D4A">
            <w:pPr>
              <w:spacing w:line="204" w:lineRule="auto"/>
              <w:jc w:val="right"/>
              <w:rPr>
                <w:sz w:val="20"/>
                <w:szCs w:val="20"/>
              </w:rPr>
            </w:pPr>
            <w:r w:rsidRPr="00D36D4A">
              <w:rPr>
                <w:sz w:val="20"/>
                <w:szCs w:val="20"/>
              </w:rPr>
              <w:t>18.28</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1765F894" w14:textId="77777777" w:rsidR="00F81C51" w:rsidRPr="00D36D4A" w:rsidRDefault="00F81C51" w:rsidP="00D36D4A">
            <w:pPr>
              <w:spacing w:line="204" w:lineRule="auto"/>
              <w:jc w:val="right"/>
              <w:rPr>
                <w:sz w:val="20"/>
                <w:szCs w:val="20"/>
              </w:rPr>
            </w:pPr>
            <w:r w:rsidRPr="00D36D4A">
              <w:rPr>
                <w:sz w:val="20"/>
              </w:rPr>
              <w:t>92.01</w:t>
            </w:r>
          </w:p>
        </w:tc>
        <w:tc>
          <w:tcPr>
            <w:tcW w:w="108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3DFDF5DF" w14:textId="77777777" w:rsidR="00F81C51" w:rsidRPr="00D36D4A" w:rsidRDefault="00F81C51" w:rsidP="00D36D4A">
            <w:pPr>
              <w:spacing w:line="204" w:lineRule="auto"/>
              <w:jc w:val="right"/>
              <w:rPr>
                <w:sz w:val="20"/>
                <w:szCs w:val="20"/>
              </w:rPr>
            </w:pPr>
            <w:r w:rsidRPr="00D36D4A">
              <w:rPr>
                <w:sz w:val="20"/>
              </w:rPr>
              <w:t>46.87</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52CE3704" w14:textId="77777777" w:rsidR="00F81C51" w:rsidRPr="00D36D4A" w:rsidRDefault="00F81C51" w:rsidP="00D36D4A">
            <w:pPr>
              <w:spacing w:line="204" w:lineRule="auto"/>
              <w:jc w:val="right"/>
              <w:rPr>
                <w:sz w:val="20"/>
                <w:szCs w:val="20"/>
              </w:rPr>
            </w:pPr>
            <w:r w:rsidRPr="00D36D4A">
              <w:rPr>
                <w:sz w:val="20"/>
              </w:rPr>
              <w:t>138.88</w:t>
            </w:r>
          </w:p>
        </w:tc>
      </w:tr>
      <w:tr w:rsidR="00986903" w:rsidRPr="00D36D4A" w14:paraId="1D450809" w14:textId="77777777" w:rsidTr="00D43D23">
        <w:trPr>
          <w:jc w:val="center"/>
        </w:trPr>
        <w:tc>
          <w:tcPr>
            <w:tcW w:w="720" w:type="dxa"/>
            <w:tcBorders>
              <w:top w:val="single" w:sz="4" w:space="0" w:color="auto"/>
              <w:left w:val="single" w:sz="4" w:space="0" w:color="auto"/>
              <w:bottom w:val="single" w:sz="4" w:space="0" w:color="auto"/>
              <w:right w:val="single" w:sz="4" w:space="0" w:color="auto"/>
            </w:tcBorders>
          </w:tcPr>
          <w:p w14:paraId="388B70B0" w14:textId="77777777" w:rsidR="00F81C51" w:rsidRPr="00D36D4A" w:rsidRDefault="00F81C51" w:rsidP="00D36D4A">
            <w:pPr>
              <w:spacing w:line="204" w:lineRule="auto"/>
              <w:jc w:val="center"/>
              <w:rPr>
                <w:sz w:val="20"/>
                <w:szCs w:val="20"/>
              </w:rPr>
            </w:pPr>
            <w:r w:rsidRPr="00D36D4A">
              <w:rPr>
                <w:sz w:val="20"/>
              </w:rPr>
              <w:t>54</w:t>
            </w:r>
          </w:p>
        </w:tc>
        <w:tc>
          <w:tcPr>
            <w:tcW w:w="2489" w:type="dxa"/>
            <w:tcBorders>
              <w:top w:val="single" w:sz="4" w:space="0" w:color="auto"/>
              <w:left w:val="single" w:sz="4" w:space="0" w:color="auto"/>
              <w:bottom w:val="single" w:sz="4" w:space="0" w:color="auto"/>
              <w:right w:val="single" w:sz="4" w:space="0" w:color="auto"/>
            </w:tcBorders>
            <w:tcMar>
              <w:top w:w="14" w:type="dxa"/>
              <w:bottom w:w="14" w:type="dxa"/>
            </w:tcMar>
          </w:tcPr>
          <w:p w14:paraId="586EE0B6" w14:textId="77777777" w:rsidR="00F81C51" w:rsidRPr="00D36D4A" w:rsidRDefault="00F81C51" w:rsidP="00D36D4A">
            <w:pPr>
              <w:spacing w:line="204" w:lineRule="auto"/>
              <w:rPr>
                <w:sz w:val="20"/>
                <w:szCs w:val="20"/>
              </w:rPr>
            </w:pPr>
            <w:r w:rsidRPr="00D36D4A">
              <w:rPr>
                <w:sz w:val="20"/>
              </w:rPr>
              <w:t>Compensation</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0AF789D" w14:textId="77777777" w:rsidR="00F81C51" w:rsidRPr="00D36D4A" w:rsidRDefault="00F81C51" w:rsidP="00D36D4A">
            <w:pPr>
              <w:spacing w:line="204" w:lineRule="auto"/>
              <w:ind w:left="-110"/>
              <w:jc w:val="right"/>
              <w:rPr>
                <w:sz w:val="20"/>
                <w:szCs w:val="20"/>
              </w:rPr>
            </w:pPr>
            <w:r w:rsidRPr="00D36D4A">
              <w:rPr>
                <w:sz w:val="20"/>
                <w:szCs w:val="20"/>
              </w:rPr>
              <w:t>56.24</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56B2F859" w14:textId="77777777" w:rsidR="00F81C51" w:rsidRPr="00D36D4A" w:rsidRDefault="00F81C51" w:rsidP="00D36D4A">
            <w:pPr>
              <w:spacing w:line="204" w:lineRule="auto"/>
              <w:jc w:val="right"/>
              <w:rPr>
                <w:sz w:val="20"/>
                <w:szCs w:val="20"/>
              </w:rPr>
            </w:pPr>
            <w:r w:rsidRPr="00D36D4A">
              <w:rPr>
                <w:sz w:val="20"/>
                <w:szCs w:val="20"/>
              </w:rPr>
              <w:t>191.28</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2AEE5BF4" w14:textId="77777777" w:rsidR="00F81C51" w:rsidRPr="00D36D4A" w:rsidRDefault="00F81C51" w:rsidP="00D36D4A">
            <w:pPr>
              <w:spacing w:line="204" w:lineRule="auto"/>
              <w:jc w:val="right"/>
              <w:rPr>
                <w:sz w:val="20"/>
                <w:szCs w:val="20"/>
              </w:rPr>
            </w:pPr>
            <w:r w:rsidRPr="00D36D4A">
              <w:rPr>
                <w:sz w:val="20"/>
                <w:szCs w:val="20"/>
              </w:rPr>
              <w:t>247.52</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154A6F84" w14:textId="77777777" w:rsidR="00F81C51" w:rsidRPr="00D36D4A" w:rsidRDefault="00F81C51" w:rsidP="00D36D4A">
            <w:pPr>
              <w:spacing w:line="204" w:lineRule="auto"/>
              <w:jc w:val="right"/>
              <w:rPr>
                <w:sz w:val="20"/>
                <w:szCs w:val="20"/>
              </w:rPr>
            </w:pPr>
            <w:r w:rsidRPr="00D36D4A">
              <w:rPr>
                <w:sz w:val="20"/>
              </w:rPr>
              <w:t>32.70</w:t>
            </w:r>
          </w:p>
        </w:tc>
        <w:tc>
          <w:tcPr>
            <w:tcW w:w="108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63A4E68E" w14:textId="77777777" w:rsidR="00F81C51" w:rsidRPr="00D36D4A" w:rsidRDefault="00F81C51" w:rsidP="00D36D4A">
            <w:pPr>
              <w:spacing w:line="204" w:lineRule="auto"/>
              <w:jc w:val="right"/>
              <w:rPr>
                <w:sz w:val="20"/>
                <w:szCs w:val="20"/>
              </w:rPr>
            </w:pPr>
            <w:r w:rsidRPr="00D36D4A">
              <w:rPr>
                <w:sz w:val="20"/>
              </w:rPr>
              <w:t>111.85</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482DB9FD" w14:textId="77777777" w:rsidR="00F81C51" w:rsidRPr="00D36D4A" w:rsidRDefault="00F81C51" w:rsidP="00D36D4A">
            <w:pPr>
              <w:spacing w:line="204" w:lineRule="auto"/>
              <w:jc w:val="right"/>
              <w:rPr>
                <w:sz w:val="20"/>
                <w:szCs w:val="20"/>
              </w:rPr>
            </w:pPr>
            <w:r w:rsidRPr="00D36D4A">
              <w:rPr>
                <w:sz w:val="20"/>
              </w:rPr>
              <w:t>144.55</w:t>
            </w:r>
          </w:p>
        </w:tc>
      </w:tr>
      <w:tr w:rsidR="00986903" w:rsidRPr="00D36D4A" w14:paraId="4A0095FD" w14:textId="77777777" w:rsidTr="00D43D23">
        <w:trPr>
          <w:jc w:val="center"/>
        </w:trPr>
        <w:tc>
          <w:tcPr>
            <w:tcW w:w="720" w:type="dxa"/>
            <w:tcBorders>
              <w:top w:val="single" w:sz="4" w:space="0" w:color="auto"/>
              <w:left w:val="single" w:sz="4" w:space="0" w:color="auto"/>
              <w:bottom w:val="single" w:sz="4" w:space="0" w:color="auto"/>
              <w:right w:val="single" w:sz="4" w:space="0" w:color="auto"/>
            </w:tcBorders>
          </w:tcPr>
          <w:p w14:paraId="7C521509" w14:textId="77777777" w:rsidR="00F81C51" w:rsidRPr="00D36D4A" w:rsidRDefault="00F81C51" w:rsidP="00D36D4A">
            <w:pPr>
              <w:spacing w:line="204" w:lineRule="auto"/>
              <w:jc w:val="center"/>
              <w:rPr>
                <w:sz w:val="20"/>
                <w:szCs w:val="20"/>
              </w:rPr>
            </w:pPr>
            <w:r w:rsidRPr="00D36D4A">
              <w:rPr>
                <w:sz w:val="20"/>
              </w:rPr>
              <w:t>55</w:t>
            </w:r>
          </w:p>
        </w:tc>
        <w:tc>
          <w:tcPr>
            <w:tcW w:w="2489" w:type="dxa"/>
            <w:tcBorders>
              <w:top w:val="single" w:sz="4" w:space="0" w:color="auto"/>
              <w:left w:val="single" w:sz="4" w:space="0" w:color="auto"/>
              <w:bottom w:val="single" w:sz="4" w:space="0" w:color="auto"/>
              <w:right w:val="single" w:sz="4" w:space="0" w:color="auto"/>
            </w:tcBorders>
            <w:tcMar>
              <w:top w:w="14" w:type="dxa"/>
              <w:bottom w:w="14" w:type="dxa"/>
            </w:tcMar>
          </w:tcPr>
          <w:p w14:paraId="73FDFD51" w14:textId="77777777" w:rsidR="00F81C51" w:rsidRPr="00D36D4A" w:rsidRDefault="00F81C51" w:rsidP="00D36D4A">
            <w:pPr>
              <w:spacing w:line="204" w:lineRule="auto"/>
              <w:rPr>
                <w:sz w:val="20"/>
                <w:szCs w:val="20"/>
              </w:rPr>
            </w:pPr>
            <w:r w:rsidRPr="00D36D4A">
              <w:rPr>
                <w:sz w:val="20"/>
              </w:rPr>
              <w:t>Suspense</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71EC00C9" w14:textId="77777777" w:rsidR="00F81C51" w:rsidRPr="00D36D4A" w:rsidRDefault="00F81C51" w:rsidP="00D36D4A">
            <w:pPr>
              <w:spacing w:line="204" w:lineRule="auto"/>
              <w:ind w:left="-110"/>
              <w:jc w:val="right"/>
              <w:rPr>
                <w:sz w:val="20"/>
                <w:szCs w:val="20"/>
              </w:rPr>
            </w:pPr>
            <w:r w:rsidRPr="00D36D4A">
              <w:rPr>
                <w:sz w:val="20"/>
                <w:szCs w:val="20"/>
              </w:rPr>
              <w:t>(-) 0.01</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05E722AC"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0F29D982" w14:textId="77777777" w:rsidR="00F81C51" w:rsidRPr="00D36D4A" w:rsidRDefault="00F81C51" w:rsidP="00D36D4A">
            <w:pPr>
              <w:spacing w:line="204" w:lineRule="auto"/>
              <w:jc w:val="right"/>
              <w:rPr>
                <w:sz w:val="20"/>
                <w:szCs w:val="20"/>
              </w:rPr>
            </w:pPr>
            <w:r w:rsidRPr="00D36D4A">
              <w:rPr>
                <w:sz w:val="20"/>
                <w:szCs w:val="20"/>
              </w:rPr>
              <w:t>(-) 0.01</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538A0C78" w14:textId="77777777" w:rsidR="00F81C51" w:rsidRPr="00D36D4A" w:rsidRDefault="00F81C51" w:rsidP="00D36D4A">
            <w:pPr>
              <w:spacing w:line="204" w:lineRule="auto"/>
              <w:jc w:val="right"/>
              <w:rPr>
                <w:sz w:val="20"/>
                <w:szCs w:val="20"/>
              </w:rPr>
            </w:pPr>
            <w:r w:rsidRPr="00D36D4A">
              <w:rPr>
                <w:sz w:val="20"/>
              </w:rPr>
              <w:t>(-) 0.04</w:t>
            </w:r>
          </w:p>
        </w:tc>
        <w:tc>
          <w:tcPr>
            <w:tcW w:w="108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720D32EE" w14:textId="77777777" w:rsidR="00F81C51" w:rsidRPr="00D36D4A" w:rsidRDefault="00F81C51" w:rsidP="00D36D4A">
            <w:pPr>
              <w:spacing w:line="204" w:lineRule="auto"/>
              <w:jc w:val="right"/>
              <w:rPr>
                <w:sz w:val="20"/>
                <w:szCs w:val="20"/>
              </w:rPr>
            </w:pPr>
            <w:r w:rsidRPr="00D36D4A">
              <w:rPr>
                <w:sz w:val="20"/>
              </w:rPr>
              <w:t>Nil</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7F67BE68" w14:textId="77777777" w:rsidR="00F81C51" w:rsidRPr="00D36D4A" w:rsidRDefault="00F81C51" w:rsidP="00D36D4A">
            <w:pPr>
              <w:spacing w:line="204" w:lineRule="auto"/>
              <w:jc w:val="right"/>
              <w:rPr>
                <w:sz w:val="20"/>
                <w:szCs w:val="20"/>
              </w:rPr>
            </w:pPr>
            <w:r w:rsidRPr="00D36D4A">
              <w:rPr>
                <w:sz w:val="20"/>
              </w:rPr>
              <w:t>(-) 0.04</w:t>
            </w:r>
          </w:p>
        </w:tc>
      </w:tr>
      <w:tr w:rsidR="00986903" w:rsidRPr="00D36D4A" w14:paraId="5D891E7C" w14:textId="77777777" w:rsidTr="00D43D23">
        <w:trPr>
          <w:jc w:val="center"/>
        </w:trPr>
        <w:tc>
          <w:tcPr>
            <w:tcW w:w="720" w:type="dxa"/>
          </w:tcPr>
          <w:p w14:paraId="1386EEA5" w14:textId="77777777" w:rsidR="00F81C51" w:rsidRPr="00D36D4A" w:rsidRDefault="00F81C51" w:rsidP="00D36D4A">
            <w:pPr>
              <w:spacing w:line="204" w:lineRule="auto"/>
              <w:jc w:val="center"/>
              <w:rPr>
                <w:sz w:val="20"/>
                <w:szCs w:val="20"/>
              </w:rPr>
            </w:pPr>
            <w:r w:rsidRPr="00D36D4A">
              <w:rPr>
                <w:sz w:val="20"/>
              </w:rPr>
              <w:t>56</w:t>
            </w:r>
          </w:p>
        </w:tc>
        <w:tc>
          <w:tcPr>
            <w:tcW w:w="2489" w:type="dxa"/>
            <w:tcMar>
              <w:top w:w="14" w:type="dxa"/>
              <w:bottom w:w="14" w:type="dxa"/>
            </w:tcMar>
          </w:tcPr>
          <w:p w14:paraId="3A7DDA5A" w14:textId="47457D80" w:rsidR="00F81C51" w:rsidRPr="00D36D4A" w:rsidRDefault="00F81C51" w:rsidP="00D36D4A">
            <w:pPr>
              <w:spacing w:line="204" w:lineRule="auto"/>
              <w:rPr>
                <w:sz w:val="20"/>
                <w:szCs w:val="20"/>
              </w:rPr>
            </w:pPr>
            <w:r w:rsidRPr="00D36D4A">
              <w:rPr>
                <w:sz w:val="20"/>
              </w:rPr>
              <w:t>Secret Service</w:t>
            </w:r>
            <w:r w:rsidR="00D55530" w:rsidRPr="00D36D4A">
              <w:rPr>
                <w:sz w:val="20"/>
              </w:rPr>
              <w:t xml:space="preserve"> </w:t>
            </w:r>
            <w:r w:rsidRPr="00D36D4A">
              <w:rPr>
                <w:sz w:val="20"/>
              </w:rPr>
              <w:t xml:space="preserve"> Expenses</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092E8132" w14:textId="77777777" w:rsidR="00F81C51" w:rsidRPr="00D36D4A" w:rsidRDefault="00F81C51" w:rsidP="00D36D4A">
            <w:pPr>
              <w:spacing w:line="204" w:lineRule="auto"/>
              <w:ind w:left="-110"/>
              <w:jc w:val="right"/>
              <w:rPr>
                <w:sz w:val="20"/>
                <w:szCs w:val="20"/>
              </w:rPr>
            </w:pPr>
            <w:r w:rsidRPr="00D36D4A">
              <w:rPr>
                <w:sz w:val="20"/>
                <w:szCs w:val="20"/>
              </w:rPr>
              <w:t>13.70</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581F0E1D"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3A6D5C28" w14:textId="77777777" w:rsidR="00F81C51" w:rsidRPr="00D36D4A" w:rsidRDefault="00F81C51" w:rsidP="00D36D4A">
            <w:pPr>
              <w:spacing w:line="204" w:lineRule="auto"/>
              <w:jc w:val="right"/>
              <w:rPr>
                <w:sz w:val="20"/>
                <w:szCs w:val="20"/>
              </w:rPr>
            </w:pPr>
            <w:r w:rsidRPr="00D36D4A">
              <w:rPr>
                <w:sz w:val="20"/>
                <w:szCs w:val="20"/>
              </w:rPr>
              <w:t>13.70</w:t>
            </w:r>
          </w:p>
        </w:tc>
        <w:tc>
          <w:tcPr>
            <w:tcW w:w="1170" w:type="dxa"/>
            <w:tcMar>
              <w:top w:w="14" w:type="dxa"/>
              <w:bottom w:w="14" w:type="dxa"/>
            </w:tcMar>
            <w:vAlign w:val="center"/>
          </w:tcPr>
          <w:p w14:paraId="10753A68" w14:textId="77777777" w:rsidR="00F81C51" w:rsidRPr="00D36D4A" w:rsidRDefault="00F81C51" w:rsidP="00D36D4A">
            <w:pPr>
              <w:spacing w:line="204" w:lineRule="auto"/>
              <w:jc w:val="right"/>
              <w:rPr>
                <w:sz w:val="20"/>
                <w:szCs w:val="20"/>
              </w:rPr>
            </w:pPr>
            <w:r w:rsidRPr="00D36D4A">
              <w:rPr>
                <w:sz w:val="20"/>
              </w:rPr>
              <w:t>10.41</w:t>
            </w:r>
          </w:p>
        </w:tc>
        <w:tc>
          <w:tcPr>
            <w:tcW w:w="1080" w:type="dxa"/>
            <w:tcMar>
              <w:top w:w="14" w:type="dxa"/>
              <w:bottom w:w="14" w:type="dxa"/>
            </w:tcMar>
            <w:vAlign w:val="center"/>
          </w:tcPr>
          <w:p w14:paraId="7C4E7361" w14:textId="77777777" w:rsidR="00F81C51" w:rsidRPr="00D36D4A" w:rsidRDefault="00F81C51" w:rsidP="00D36D4A">
            <w:pPr>
              <w:spacing w:line="204" w:lineRule="auto"/>
              <w:jc w:val="right"/>
              <w:rPr>
                <w:sz w:val="20"/>
                <w:szCs w:val="20"/>
              </w:rPr>
            </w:pPr>
            <w:r w:rsidRPr="00D36D4A">
              <w:rPr>
                <w:sz w:val="20"/>
              </w:rPr>
              <w:t>Nil</w:t>
            </w:r>
          </w:p>
        </w:tc>
        <w:tc>
          <w:tcPr>
            <w:tcW w:w="1170" w:type="dxa"/>
            <w:tcMar>
              <w:top w:w="14" w:type="dxa"/>
              <w:bottom w:w="14" w:type="dxa"/>
            </w:tcMar>
            <w:vAlign w:val="center"/>
          </w:tcPr>
          <w:p w14:paraId="68AD5B01" w14:textId="77777777" w:rsidR="00F81C51" w:rsidRPr="00D36D4A" w:rsidRDefault="00F81C51" w:rsidP="00D36D4A">
            <w:pPr>
              <w:spacing w:line="204" w:lineRule="auto"/>
              <w:jc w:val="right"/>
              <w:rPr>
                <w:sz w:val="20"/>
                <w:szCs w:val="20"/>
              </w:rPr>
            </w:pPr>
            <w:r w:rsidRPr="00D36D4A">
              <w:rPr>
                <w:sz w:val="20"/>
              </w:rPr>
              <w:t>10.41</w:t>
            </w:r>
          </w:p>
        </w:tc>
      </w:tr>
      <w:tr w:rsidR="00986903" w:rsidRPr="00D36D4A" w14:paraId="6B895234" w14:textId="77777777" w:rsidTr="00D43D23">
        <w:trPr>
          <w:jc w:val="center"/>
        </w:trPr>
        <w:tc>
          <w:tcPr>
            <w:tcW w:w="720" w:type="dxa"/>
            <w:tcBorders>
              <w:top w:val="single" w:sz="4" w:space="0" w:color="auto"/>
              <w:left w:val="single" w:sz="4" w:space="0" w:color="auto"/>
              <w:bottom w:val="single" w:sz="4" w:space="0" w:color="auto"/>
              <w:right w:val="single" w:sz="4" w:space="0" w:color="auto"/>
            </w:tcBorders>
          </w:tcPr>
          <w:p w14:paraId="7063752D" w14:textId="77777777" w:rsidR="00F81C51" w:rsidRPr="00D36D4A" w:rsidRDefault="00F81C51" w:rsidP="00D36D4A">
            <w:pPr>
              <w:spacing w:line="204" w:lineRule="auto"/>
              <w:jc w:val="center"/>
              <w:rPr>
                <w:sz w:val="20"/>
                <w:szCs w:val="20"/>
              </w:rPr>
            </w:pPr>
            <w:r w:rsidRPr="00D36D4A">
              <w:rPr>
                <w:sz w:val="20"/>
              </w:rPr>
              <w:t>58</w:t>
            </w:r>
          </w:p>
        </w:tc>
        <w:tc>
          <w:tcPr>
            <w:tcW w:w="2489" w:type="dxa"/>
            <w:tcBorders>
              <w:top w:val="single" w:sz="4" w:space="0" w:color="auto"/>
              <w:left w:val="single" w:sz="4" w:space="0" w:color="auto"/>
              <w:bottom w:val="single" w:sz="4" w:space="0" w:color="auto"/>
              <w:right w:val="single" w:sz="4" w:space="0" w:color="auto"/>
            </w:tcBorders>
            <w:tcMar>
              <w:top w:w="14" w:type="dxa"/>
              <w:bottom w:w="14" w:type="dxa"/>
            </w:tcMar>
          </w:tcPr>
          <w:p w14:paraId="32934266" w14:textId="23D2F234" w:rsidR="00F81C51" w:rsidRPr="00D36D4A" w:rsidRDefault="00F81C51" w:rsidP="00D36D4A">
            <w:pPr>
              <w:spacing w:line="204" w:lineRule="auto"/>
              <w:rPr>
                <w:sz w:val="20"/>
                <w:szCs w:val="20"/>
              </w:rPr>
            </w:pPr>
            <w:r w:rsidRPr="00D36D4A">
              <w:rPr>
                <w:sz w:val="20"/>
              </w:rPr>
              <w:t xml:space="preserve">Payment of Taxes </w:t>
            </w:r>
            <w:r w:rsidR="00D55530" w:rsidRPr="00D36D4A">
              <w:rPr>
                <w:sz w:val="20"/>
              </w:rPr>
              <w:t xml:space="preserve">      </w:t>
            </w:r>
            <w:r w:rsidRPr="00D36D4A">
              <w:rPr>
                <w:sz w:val="20"/>
              </w:rPr>
              <w:t>and Royalty</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5667110E" w14:textId="77777777" w:rsidR="00F81C51" w:rsidRPr="00D36D4A" w:rsidRDefault="00F81C51" w:rsidP="00D36D4A">
            <w:pPr>
              <w:spacing w:line="204" w:lineRule="auto"/>
              <w:ind w:left="-110"/>
              <w:jc w:val="right"/>
              <w:rPr>
                <w:sz w:val="20"/>
                <w:szCs w:val="20"/>
              </w:rPr>
            </w:pPr>
            <w:r w:rsidRPr="00D36D4A">
              <w:rPr>
                <w:sz w:val="20"/>
                <w:szCs w:val="20"/>
              </w:rPr>
              <w:t>2.94</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4B06234C"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4584F2F3" w14:textId="77777777" w:rsidR="00F81C51" w:rsidRPr="00D36D4A" w:rsidRDefault="00F81C51" w:rsidP="00D36D4A">
            <w:pPr>
              <w:spacing w:line="204" w:lineRule="auto"/>
              <w:jc w:val="right"/>
              <w:rPr>
                <w:sz w:val="20"/>
                <w:szCs w:val="20"/>
              </w:rPr>
            </w:pPr>
            <w:r w:rsidRPr="00D36D4A">
              <w:rPr>
                <w:sz w:val="20"/>
                <w:szCs w:val="20"/>
              </w:rPr>
              <w:t>2.94</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1869340A" w14:textId="77777777" w:rsidR="00F81C51" w:rsidRPr="00D36D4A" w:rsidRDefault="00F81C51" w:rsidP="00D36D4A">
            <w:pPr>
              <w:spacing w:line="204" w:lineRule="auto"/>
              <w:jc w:val="right"/>
              <w:rPr>
                <w:sz w:val="20"/>
                <w:szCs w:val="20"/>
              </w:rPr>
            </w:pPr>
            <w:r w:rsidRPr="00D36D4A">
              <w:rPr>
                <w:sz w:val="20"/>
              </w:rPr>
              <w:t>0.27</w:t>
            </w:r>
          </w:p>
        </w:tc>
        <w:tc>
          <w:tcPr>
            <w:tcW w:w="108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16FE1C5B" w14:textId="77777777" w:rsidR="00F81C51" w:rsidRPr="00D36D4A" w:rsidRDefault="00F81C51" w:rsidP="00D36D4A">
            <w:pPr>
              <w:spacing w:line="204" w:lineRule="auto"/>
              <w:jc w:val="right"/>
              <w:rPr>
                <w:sz w:val="20"/>
                <w:szCs w:val="20"/>
              </w:rPr>
            </w:pPr>
            <w:r w:rsidRPr="00D36D4A">
              <w:rPr>
                <w:sz w:val="20"/>
              </w:rPr>
              <w:t>Nil</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2D9295CB" w14:textId="77777777" w:rsidR="00F81C51" w:rsidRPr="00D36D4A" w:rsidRDefault="00F81C51" w:rsidP="00D36D4A">
            <w:pPr>
              <w:spacing w:line="204" w:lineRule="auto"/>
              <w:jc w:val="right"/>
              <w:rPr>
                <w:sz w:val="20"/>
                <w:szCs w:val="20"/>
              </w:rPr>
            </w:pPr>
            <w:r w:rsidRPr="00D36D4A">
              <w:rPr>
                <w:sz w:val="20"/>
              </w:rPr>
              <w:t>0.27</w:t>
            </w:r>
          </w:p>
        </w:tc>
      </w:tr>
      <w:tr w:rsidR="00986903" w:rsidRPr="00D36D4A" w14:paraId="52858053" w14:textId="77777777" w:rsidTr="00D43D23">
        <w:trPr>
          <w:jc w:val="center"/>
        </w:trPr>
        <w:tc>
          <w:tcPr>
            <w:tcW w:w="720" w:type="dxa"/>
            <w:tcBorders>
              <w:top w:val="single" w:sz="4" w:space="0" w:color="auto"/>
              <w:left w:val="single" w:sz="4" w:space="0" w:color="auto"/>
              <w:bottom w:val="single" w:sz="4" w:space="0" w:color="auto"/>
              <w:right w:val="single" w:sz="4" w:space="0" w:color="auto"/>
            </w:tcBorders>
          </w:tcPr>
          <w:p w14:paraId="0E237D58" w14:textId="77777777" w:rsidR="00F81C51" w:rsidRPr="00D36D4A" w:rsidRDefault="00F81C51" w:rsidP="00D36D4A">
            <w:pPr>
              <w:spacing w:line="204" w:lineRule="auto"/>
              <w:jc w:val="center"/>
              <w:rPr>
                <w:sz w:val="20"/>
                <w:szCs w:val="20"/>
              </w:rPr>
            </w:pPr>
            <w:r w:rsidRPr="00D36D4A">
              <w:rPr>
                <w:sz w:val="20"/>
              </w:rPr>
              <w:t>59</w:t>
            </w:r>
          </w:p>
        </w:tc>
        <w:tc>
          <w:tcPr>
            <w:tcW w:w="2489" w:type="dxa"/>
            <w:tcBorders>
              <w:top w:val="single" w:sz="4" w:space="0" w:color="auto"/>
              <w:left w:val="single" w:sz="4" w:space="0" w:color="auto"/>
              <w:bottom w:val="single" w:sz="4" w:space="0" w:color="auto"/>
              <w:right w:val="single" w:sz="4" w:space="0" w:color="auto"/>
            </w:tcBorders>
            <w:tcMar>
              <w:top w:w="14" w:type="dxa"/>
              <w:bottom w:w="14" w:type="dxa"/>
            </w:tcMar>
          </w:tcPr>
          <w:p w14:paraId="5C93F51E" w14:textId="65A71D5F" w:rsidR="00F81C51" w:rsidRPr="00D36D4A" w:rsidRDefault="00F81C51" w:rsidP="00D36D4A">
            <w:pPr>
              <w:pStyle w:val="TableParagraph"/>
              <w:spacing w:line="204" w:lineRule="auto"/>
              <w:jc w:val="left"/>
              <w:rPr>
                <w:sz w:val="20"/>
                <w:szCs w:val="20"/>
              </w:rPr>
            </w:pPr>
            <w:r w:rsidRPr="00D36D4A">
              <w:rPr>
                <w:sz w:val="20"/>
              </w:rPr>
              <w:t>Expenditure on printing of Stamp</w:t>
            </w:r>
            <w:r w:rsidR="00131B2E" w:rsidRPr="00D36D4A">
              <w:rPr>
                <w:sz w:val="20"/>
              </w:rPr>
              <w:t xml:space="preserve"> </w:t>
            </w:r>
            <w:r w:rsidRPr="00D36D4A">
              <w:rPr>
                <w:sz w:val="20"/>
              </w:rPr>
              <w:t>Papers</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32F6894" w14:textId="77777777" w:rsidR="00F81C51" w:rsidRPr="00D36D4A" w:rsidRDefault="00F81C51" w:rsidP="00D36D4A">
            <w:pPr>
              <w:spacing w:line="204" w:lineRule="auto"/>
              <w:ind w:left="-110"/>
              <w:jc w:val="right"/>
              <w:rPr>
                <w:sz w:val="20"/>
                <w:szCs w:val="20"/>
              </w:rPr>
            </w:pPr>
            <w:r w:rsidRPr="00D36D4A">
              <w:rPr>
                <w:sz w:val="20"/>
                <w:szCs w:val="20"/>
              </w:rPr>
              <w:t>121.12</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3CCBB6BB"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6E2DE9EA" w14:textId="77777777" w:rsidR="00F81C51" w:rsidRPr="00D36D4A" w:rsidRDefault="00F81C51" w:rsidP="00D36D4A">
            <w:pPr>
              <w:spacing w:line="204" w:lineRule="auto"/>
              <w:jc w:val="right"/>
              <w:rPr>
                <w:sz w:val="20"/>
                <w:szCs w:val="20"/>
              </w:rPr>
            </w:pPr>
            <w:r w:rsidRPr="00D36D4A">
              <w:rPr>
                <w:sz w:val="20"/>
                <w:szCs w:val="20"/>
              </w:rPr>
              <w:t>121.12</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7273A8DF" w14:textId="77777777" w:rsidR="00F81C51" w:rsidRPr="00D36D4A" w:rsidRDefault="00F81C51" w:rsidP="00D36D4A">
            <w:pPr>
              <w:spacing w:line="204" w:lineRule="auto"/>
              <w:jc w:val="right"/>
              <w:rPr>
                <w:sz w:val="20"/>
                <w:szCs w:val="20"/>
              </w:rPr>
            </w:pPr>
            <w:r w:rsidRPr="00D36D4A">
              <w:rPr>
                <w:sz w:val="20"/>
              </w:rPr>
              <w:t>45.11</w:t>
            </w:r>
          </w:p>
        </w:tc>
        <w:tc>
          <w:tcPr>
            <w:tcW w:w="108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5A225E62" w14:textId="77777777" w:rsidR="00F81C51" w:rsidRPr="00D36D4A" w:rsidRDefault="00F81C51" w:rsidP="00D36D4A">
            <w:pPr>
              <w:spacing w:line="204" w:lineRule="auto"/>
              <w:jc w:val="right"/>
              <w:rPr>
                <w:sz w:val="20"/>
                <w:szCs w:val="20"/>
              </w:rPr>
            </w:pPr>
            <w:r w:rsidRPr="00D36D4A">
              <w:rPr>
                <w:sz w:val="20"/>
              </w:rPr>
              <w:t>Nil</w:t>
            </w:r>
          </w:p>
        </w:tc>
        <w:tc>
          <w:tcPr>
            <w:tcW w:w="1170" w:type="dxa"/>
            <w:tcBorders>
              <w:top w:val="single" w:sz="4" w:space="0" w:color="auto"/>
              <w:left w:val="single" w:sz="4" w:space="0" w:color="auto"/>
              <w:bottom w:val="single" w:sz="4" w:space="0" w:color="auto"/>
              <w:right w:val="single" w:sz="4" w:space="0" w:color="auto"/>
            </w:tcBorders>
            <w:tcMar>
              <w:top w:w="14" w:type="dxa"/>
              <w:bottom w:w="14" w:type="dxa"/>
            </w:tcMar>
            <w:vAlign w:val="center"/>
          </w:tcPr>
          <w:p w14:paraId="738BBAAD" w14:textId="77777777" w:rsidR="00F81C51" w:rsidRPr="00D36D4A" w:rsidRDefault="00F81C51" w:rsidP="00D36D4A">
            <w:pPr>
              <w:spacing w:line="204" w:lineRule="auto"/>
              <w:jc w:val="right"/>
              <w:rPr>
                <w:sz w:val="20"/>
                <w:szCs w:val="20"/>
              </w:rPr>
            </w:pPr>
            <w:r w:rsidRPr="00D36D4A">
              <w:rPr>
                <w:sz w:val="20"/>
              </w:rPr>
              <w:t>45.11</w:t>
            </w:r>
          </w:p>
        </w:tc>
      </w:tr>
      <w:tr w:rsidR="00986903" w:rsidRPr="00D36D4A" w14:paraId="421EA746" w14:textId="77777777" w:rsidTr="00D43D23">
        <w:trPr>
          <w:jc w:val="center"/>
        </w:trPr>
        <w:tc>
          <w:tcPr>
            <w:tcW w:w="720" w:type="dxa"/>
          </w:tcPr>
          <w:p w14:paraId="6698C532" w14:textId="77777777" w:rsidR="00F81C51" w:rsidRPr="00D36D4A" w:rsidRDefault="00F81C51" w:rsidP="00D36D4A">
            <w:pPr>
              <w:spacing w:line="204" w:lineRule="auto"/>
              <w:jc w:val="center"/>
              <w:rPr>
                <w:sz w:val="20"/>
                <w:szCs w:val="20"/>
              </w:rPr>
            </w:pPr>
            <w:r w:rsidRPr="00D36D4A">
              <w:rPr>
                <w:sz w:val="20"/>
              </w:rPr>
              <w:t>61</w:t>
            </w:r>
          </w:p>
        </w:tc>
        <w:tc>
          <w:tcPr>
            <w:tcW w:w="2489" w:type="dxa"/>
            <w:tcMar>
              <w:top w:w="14" w:type="dxa"/>
              <w:bottom w:w="14" w:type="dxa"/>
            </w:tcMar>
          </w:tcPr>
          <w:p w14:paraId="0DD1EF3A" w14:textId="4BF8947C" w:rsidR="00F81C51" w:rsidRPr="00D36D4A" w:rsidRDefault="00F81C51" w:rsidP="00D36D4A">
            <w:pPr>
              <w:pStyle w:val="TableParagraph"/>
              <w:spacing w:line="204" w:lineRule="auto"/>
              <w:jc w:val="left"/>
              <w:rPr>
                <w:sz w:val="20"/>
              </w:rPr>
            </w:pPr>
            <w:r w:rsidRPr="00D36D4A">
              <w:rPr>
                <w:sz w:val="20"/>
              </w:rPr>
              <w:t>Survey, Investigation and Design and Preparation of</w:t>
            </w:r>
          </w:p>
          <w:p w14:paraId="49D3324D" w14:textId="77777777" w:rsidR="00F81C51" w:rsidRPr="00D36D4A" w:rsidRDefault="00F81C51" w:rsidP="00D36D4A">
            <w:pPr>
              <w:spacing w:line="204" w:lineRule="auto"/>
              <w:rPr>
                <w:sz w:val="20"/>
                <w:szCs w:val="20"/>
              </w:rPr>
            </w:pPr>
            <w:r w:rsidRPr="00D36D4A">
              <w:rPr>
                <w:sz w:val="20"/>
              </w:rPr>
              <w:t>DPRs</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4" w:type="dxa"/>
              <w:bottom w:w="14" w:type="dxa"/>
            </w:tcMar>
            <w:vAlign w:val="center"/>
          </w:tcPr>
          <w:p w14:paraId="463D9095" w14:textId="77777777" w:rsidR="00F81C51" w:rsidRPr="00D36D4A" w:rsidRDefault="00F81C51" w:rsidP="00D36D4A">
            <w:pPr>
              <w:spacing w:line="204" w:lineRule="auto"/>
              <w:ind w:left="-110"/>
              <w:jc w:val="right"/>
              <w:rPr>
                <w:sz w:val="20"/>
                <w:szCs w:val="20"/>
              </w:rPr>
            </w:pPr>
            <w:r w:rsidRPr="00D36D4A">
              <w:rPr>
                <w:sz w:val="20"/>
                <w:szCs w:val="20"/>
              </w:rPr>
              <w:t>0.84</w:t>
            </w:r>
          </w:p>
        </w:tc>
        <w:tc>
          <w:tcPr>
            <w:tcW w:w="1080" w:type="dxa"/>
            <w:tcBorders>
              <w:top w:val="single" w:sz="4" w:space="0" w:color="auto"/>
              <w:left w:val="nil"/>
              <w:bottom w:val="single" w:sz="4" w:space="0" w:color="auto"/>
              <w:right w:val="single" w:sz="4" w:space="0" w:color="auto"/>
            </w:tcBorders>
            <w:shd w:val="clear" w:color="auto" w:fill="auto"/>
            <w:tcMar>
              <w:top w:w="14" w:type="dxa"/>
              <w:bottom w:w="14" w:type="dxa"/>
            </w:tcMar>
            <w:vAlign w:val="center"/>
          </w:tcPr>
          <w:p w14:paraId="42E09173" w14:textId="77777777" w:rsidR="00F81C51" w:rsidRPr="00D36D4A" w:rsidRDefault="00F81C51" w:rsidP="00D36D4A">
            <w:pPr>
              <w:spacing w:line="204" w:lineRule="auto"/>
              <w:jc w:val="right"/>
              <w:rPr>
                <w:sz w:val="20"/>
                <w:szCs w:val="20"/>
              </w:rPr>
            </w:pPr>
            <w:r w:rsidRPr="00D36D4A">
              <w:rPr>
                <w:sz w:val="20"/>
                <w:szCs w:val="20"/>
              </w:rPr>
              <w:t>93.35</w:t>
            </w:r>
          </w:p>
        </w:tc>
        <w:tc>
          <w:tcPr>
            <w:tcW w:w="1203" w:type="dxa"/>
            <w:tcBorders>
              <w:top w:val="single" w:sz="4" w:space="0" w:color="auto"/>
              <w:left w:val="nil"/>
              <w:bottom w:val="single" w:sz="4" w:space="0" w:color="auto"/>
              <w:right w:val="single" w:sz="4" w:space="0" w:color="auto"/>
            </w:tcBorders>
            <w:shd w:val="clear" w:color="auto" w:fill="auto"/>
            <w:tcMar>
              <w:top w:w="14" w:type="dxa"/>
              <w:bottom w:w="14" w:type="dxa"/>
            </w:tcMar>
            <w:vAlign w:val="center"/>
          </w:tcPr>
          <w:p w14:paraId="3C38C324" w14:textId="77777777" w:rsidR="00F81C51" w:rsidRPr="00D36D4A" w:rsidRDefault="00F81C51" w:rsidP="00D36D4A">
            <w:pPr>
              <w:spacing w:line="204" w:lineRule="auto"/>
              <w:jc w:val="right"/>
              <w:rPr>
                <w:sz w:val="20"/>
                <w:szCs w:val="20"/>
              </w:rPr>
            </w:pPr>
            <w:r w:rsidRPr="00D36D4A">
              <w:rPr>
                <w:sz w:val="20"/>
                <w:szCs w:val="20"/>
              </w:rPr>
              <w:t>94.19</w:t>
            </w:r>
          </w:p>
        </w:tc>
        <w:tc>
          <w:tcPr>
            <w:tcW w:w="1170" w:type="dxa"/>
            <w:tcMar>
              <w:top w:w="14" w:type="dxa"/>
              <w:bottom w:w="14" w:type="dxa"/>
            </w:tcMar>
            <w:vAlign w:val="center"/>
          </w:tcPr>
          <w:p w14:paraId="68A3182A" w14:textId="77777777" w:rsidR="00F81C51" w:rsidRPr="00D36D4A" w:rsidRDefault="00F81C51" w:rsidP="00D36D4A">
            <w:pPr>
              <w:spacing w:line="204" w:lineRule="auto"/>
              <w:jc w:val="right"/>
              <w:rPr>
                <w:sz w:val="20"/>
                <w:szCs w:val="20"/>
              </w:rPr>
            </w:pPr>
            <w:r w:rsidRPr="00D36D4A">
              <w:rPr>
                <w:sz w:val="20"/>
              </w:rPr>
              <w:t>1.21</w:t>
            </w:r>
          </w:p>
        </w:tc>
        <w:tc>
          <w:tcPr>
            <w:tcW w:w="1080" w:type="dxa"/>
            <w:tcMar>
              <w:top w:w="14" w:type="dxa"/>
              <w:bottom w:w="14" w:type="dxa"/>
            </w:tcMar>
            <w:vAlign w:val="center"/>
          </w:tcPr>
          <w:p w14:paraId="53E2E62A" w14:textId="77777777" w:rsidR="00F81C51" w:rsidRPr="00D36D4A" w:rsidRDefault="00F81C51" w:rsidP="00D36D4A">
            <w:pPr>
              <w:spacing w:line="204" w:lineRule="auto"/>
              <w:jc w:val="right"/>
              <w:rPr>
                <w:sz w:val="20"/>
                <w:szCs w:val="20"/>
              </w:rPr>
            </w:pPr>
            <w:r w:rsidRPr="00D36D4A">
              <w:rPr>
                <w:sz w:val="20"/>
              </w:rPr>
              <w:t>9.22</w:t>
            </w:r>
          </w:p>
        </w:tc>
        <w:tc>
          <w:tcPr>
            <w:tcW w:w="1170" w:type="dxa"/>
            <w:tcMar>
              <w:top w:w="14" w:type="dxa"/>
              <w:bottom w:w="14" w:type="dxa"/>
            </w:tcMar>
            <w:vAlign w:val="center"/>
          </w:tcPr>
          <w:p w14:paraId="42A4AA1B" w14:textId="77777777" w:rsidR="00F81C51" w:rsidRPr="00D36D4A" w:rsidRDefault="00F81C51" w:rsidP="00D36D4A">
            <w:pPr>
              <w:spacing w:line="204" w:lineRule="auto"/>
              <w:jc w:val="right"/>
              <w:rPr>
                <w:sz w:val="20"/>
                <w:szCs w:val="20"/>
              </w:rPr>
            </w:pPr>
            <w:r w:rsidRPr="00D36D4A">
              <w:rPr>
                <w:sz w:val="20"/>
              </w:rPr>
              <w:t>10.43</w:t>
            </w:r>
          </w:p>
        </w:tc>
      </w:tr>
      <w:tr w:rsidR="00986903" w:rsidRPr="00D36D4A" w14:paraId="6B398815" w14:textId="77777777" w:rsidTr="00D43D23">
        <w:trPr>
          <w:jc w:val="center"/>
        </w:trPr>
        <w:tc>
          <w:tcPr>
            <w:tcW w:w="720" w:type="dxa"/>
          </w:tcPr>
          <w:p w14:paraId="2D03FDA0" w14:textId="77777777" w:rsidR="00F81C51" w:rsidRPr="00D36D4A" w:rsidRDefault="00F81C51" w:rsidP="00D36D4A">
            <w:pPr>
              <w:spacing w:line="204" w:lineRule="auto"/>
              <w:jc w:val="center"/>
              <w:rPr>
                <w:sz w:val="20"/>
                <w:szCs w:val="20"/>
              </w:rPr>
            </w:pPr>
            <w:r w:rsidRPr="00D36D4A">
              <w:rPr>
                <w:sz w:val="20"/>
              </w:rPr>
              <w:t>62</w:t>
            </w:r>
          </w:p>
        </w:tc>
        <w:tc>
          <w:tcPr>
            <w:tcW w:w="2489" w:type="dxa"/>
            <w:tcMar>
              <w:top w:w="14" w:type="dxa"/>
              <w:bottom w:w="14" w:type="dxa"/>
            </w:tcMar>
          </w:tcPr>
          <w:p w14:paraId="0D25AAC3" w14:textId="77777777" w:rsidR="00F81C51" w:rsidRPr="00D36D4A" w:rsidRDefault="00F81C51" w:rsidP="00D36D4A">
            <w:pPr>
              <w:spacing w:line="204" w:lineRule="auto"/>
              <w:rPr>
                <w:sz w:val="20"/>
                <w:szCs w:val="20"/>
              </w:rPr>
            </w:pPr>
            <w:r w:rsidRPr="00D36D4A">
              <w:rPr>
                <w:sz w:val="20"/>
              </w:rPr>
              <w:t>Purchase of Land and Building</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7914A0D3" w14:textId="77777777" w:rsidR="00F81C51" w:rsidRPr="00D36D4A" w:rsidRDefault="00F81C51" w:rsidP="00D36D4A">
            <w:pPr>
              <w:spacing w:line="204" w:lineRule="auto"/>
              <w:ind w:left="-11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276AC261" w14:textId="77777777" w:rsidR="00F81C51" w:rsidRPr="00D36D4A" w:rsidRDefault="00F81C51" w:rsidP="00D36D4A">
            <w:pPr>
              <w:spacing w:line="204" w:lineRule="auto"/>
              <w:jc w:val="right"/>
              <w:rPr>
                <w:sz w:val="20"/>
                <w:szCs w:val="20"/>
              </w:rPr>
            </w:pPr>
            <w:r w:rsidRPr="00D36D4A">
              <w:rPr>
                <w:sz w:val="20"/>
                <w:szCs w:val="20"/>
              </w:rPr>
              <w:t>601.26</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45AFC34D" w14:textId="77777777" w:rsidR="00F81C51" w:rsidRPr="00D36D4A" w:rsidRDefault="00F81C51" w:rsidP="00D36D4A">
            <w:pPr>
              <w:spacing w:line="204" w:lineRule="auto"/>
              <w:jc w:val="right"/>
              <w:rPr>
                <w:sz w:val="20"/>
                <w:szCs w:val="20"/>
              </w:rPr>
            </w:pPr>
            <w:r w:rsidRPr="00D36D4A">
              <w:rPr>
                <w:sz w:val="20"/>
                <w:szCs w:val="20"/>
              </w:rPr>
              <w:t>601.26</w:t>
            </w:r>
          </w:p>
        </w:tc>
        <w:tc>
          <w:tcPr>
            <w:tcW w:w="1170" w:type="dxa"/>
            <w:tcMar>
              <w:top w:w="14" w:type="dxa"/>
              <w:bottom w:w="14" w:type="dxa"/>
            </w:tcMar>
            <w:vAlign w:val="center"/>
          </w:tcPr>
          <w:p w14:paraId="02E4466E" w14:textId="77777777" w:rsidR="00F81C51" w:rsidRPr="00D36D4A" w:rsidRDefault="00F81C51" w:rsidP="00D36D4A">
            <w:pPr>
              <w:spacing w:line="204" w:lineRule="auto"/>
              <w:jc w:val="right"/>
              <w:rPr>
                <w:sz w:val="20"/>
                <w:szCs w:val="20"/>
              </w:rPr>
            </w:pPr>
            <w:r w:rsidRPr="00D36D4A">
              <w:rPr>
                <w:sz w:val="20"/>
              </w:rPr>
              <w:t>Nil</w:t>
            </w:r>
          </w:p>
        </w:tc>
        <w:tc>
          <w:tcPr>
            <w:tcW w:w="1080" w:type="dxa"/>
            <w:tcMar>
              <w:top w:w="14" w:type="dxa"/>
              <w:bottom w:w="14" w:type="dxa"/>
            </w:tcMar>
            <w:vAlign w:val="center"/>
          </w:tcPr>
          <w:p w14:paraId="0A6E9B31" w14:textId="77777777" w:rsidR="00F81C51" w:rsidRPr="00D36D4A" w:rsidRDefault="00F81C51" w:rsidP="00D36D4A">
            <w:pPr>
              <w:spacing w:line="204" w:lineRule="auto"/>
              <w:jc w:val="right"/>
              <w:rPr>
                <w:sz w:val="20"/>
                <w:szCs w:val="20"/>
              </w:rPr>
            </w:pPr>
            <w:r w:rsidRPr="00D36D4A">
              <w:rPr>
                <w:sz w:val="20"/>
              </w:rPr>
              <w:t>439.93</w:t>
            </w:r>
          </w:p>
        </w:tc>
        <w:tc>
          <w:tcPr>
            <w:tcW w:w="1170" w:type="dxa"/>
            <w:tcMar>
              <w:top w:w="14" w:type="dxa"/>
              <w:bottom w:w="14" w:type="dxa"/>
            </w:tcMar>
            <w:vAlign w:val="center"/>
          </w:tcPr>
          <w:p w14:paraId="5044673E" w14:textId="77777777" w:rsidR="00F81C51" w:rsidRPr="00D36D4A" w:rsidRDefault="00F81C51" w:rsidP="00D36D4A">
            <w:pPr>
              <w:spacing w:line="204" w:lineRule="auto"/>
              <w:jc w:val="right"/>
              <w:rPr>
                <w:sz w:val="20"/>
                <w:szCs w:val="20"/>
              </w:rPr>
            </w:pPr>
            <w:r w:rsidRPr="00D36D4A">
              <w:rPr>
                <w:sz w:val="20"/>
              </w:rPr>
              <w:t>439.93</w:t>
            </w:r>
          </w:p>
        </w:tc>
      </w:tr>
      <w:tr w:rsidR="00986903" w:rsidRPr="00D36D4A" w14:paraId="7140703C" w14:textId="77777777" w:rsidTr="00D43D23">
        <w:trPr>
          <w:jc w:val="center"/>
        </w:trPr>
        <w:tc>
          <w:tcPr>
            <w:tcW w:w="720" w:type="dxa"/>
          </w:tcPr>
          <w:p w14:paraId="192684FE" w14:textId="77777777" w:rsidR="00F81C51" w:rsidRPr="00D36D4A" w:rsidRDefault="00F81C51" w:rsidP="00D36D4A">
            <w:pPr>
              <w:spacing w:line="204" w:lineRule="auto"/>
              <w:jc w:val="center"/>
              <w:rPr>
                <w:sz w:val="20"/>
                <w:szCs w:val="20"/>
              </w:rPr>
            </w:pPr>
            <w:r w:rsidRPr="00D36D4A">
              <w:rPr>
                <w:sz w:val="20"/>
              </w:rPr>
              <w:t>63</w:t>
            </w:r>
          </w:p>
        </w:tc>
        <w:tc>
          <w:tcPr>
            <w:tcW w:w="2489" w:type="dxa"/>
            <w:tcMar>
              <w:top w:w="14" w:type="dxa"/>
              <w:bottom w:w="14" w:type="dxa"/>
            </w:tcMar>
          </w:tcPr>
          <w:p w14:paraId="75C8C562" w14:textId="77777777" w:rsidR="00F81C51" w:rsidRPr="00D36D4A" w:rsidRDefault="00F81C51" w:rsidP="00D36D4A">
            <w:pPr>
              <w:spacing w:line="204" w:lineRule="auto"/>
              <w:rPr>
                <w:sz w:val="20"/>
                <w:szCs w:val="20"/>
              </w:rPr>
            </w:pPr>
            <w:r w:rsidRPr="00D36D4A">
              <w:rPr>
                <w:sz w:val="20"/>
              </w:rPr>
              <w:t>Machinery</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2493AE3" w14:textId="77777777" w:rsidR="00F81C51" w:rsidRPr="00D36D4A" w:rsidRDefault="00F81C51" w:rsidP="00D36D4A">
            <w:pPr>
              <w:spacing w:line="204" w:lineRule="auto"/>
              <w:ind w:left="-110"/>
              <w:jc w:val="right"/>
              <w:rPr>
                <w:sz w:val="20"/>
                <w:szCs w:val="20"/>
              </w:rPr>
            </w:pPr>
            <w:r w:rsidRPr="00D36D4A">
              <w:rPr>
                <w:sz w:val="20"/>
                <w:szCs w:val="20"/>
              </w:rPr>
              <w:t>0.84</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3E64DABA" w14:textId="77777777" w:rsidR="00F81C51" w:rsidRPr="00D36D4A" w:rsidRDefault="00F81C51" w:rsidP="00D36D4A">
            <w:pPr>
              <w:spacing w:line="204" w:lineRule="auto"/>
              <w:jc w:val="right"/>
              <w:rPr>
                <w:sz w:val="20"/>
                <w:szCs w:val="20"/>
              </w:rPr>
            </w:pPr>
            <w:r w:rsidRPr="00D36D4A">
              <w:rPr>
                <w:sz w:val="20"/>
                <w:szCs w:val="20"/>
              </w:rPr>
              <w:t>696.96</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3E27D741" w14:textId="77777777" w:rsidR="00F81C51" w:rsidRPr="00D36D4A" w:rsidRDefault="00F81C51" w:rsidP="00D36D4A">
            <w:pPr>
              <w:spacing w:line="204" w:lineRule="auto"/>
              <w:jc w:val="right"/>
              <w:rPr>
                <w:sz w:val="20"/>
                <w:szCs w:val="20"/>
              </w:rPr>
            </w:pPr>
            <w:r w:rsidRPr="00D36D4A">
              <w:rPr>
                <w:sz w:val="20"/>
                <w:szCs w:val="20"/>
              </w:rPr>
              <w:t>697.80</w:t>
            </w:r>
          </w:p>
        </w:tc>
        <w:tc>
          <w:tcPr>
            <w:tcW w:w="1170" w:type="dxa"/>
            <w:tcMar>
              <w:top w:w="14" w:type="dxa"/>
              <w:bottom w:w="14" w:type="dxa"/>
            </w:tcMar>
            <w:vAlign w:val="center"/>
          </w:tcPr>
          <w:p w14:paraId="1979AF9C" w14:textId="77777777" w:rsidR="00F81C51" w:rsidRPr="00D36D4A" w:rsidRDefault="00F81C51" w:rsidP="00D36D4A">
            <w:pPr>
              <w:spacing w:line="204" w:lineRule="auto"/>
              <w:jc w:val="right"/>
              <w:rPr>
                <w:sz w:val="20"/>
                <w:szCs w:val="20"/>
              </w:rPr>
            </w:pPr>
            <w:r w:rsidRPr="00D36D4A">
              <w:rPr>
                <w:sz w:val="20"/>
              </w:rPr>
              <w:t>2.71</w:t>
            </w:r>
          </w:p>
        </w:tc>
        <w:tc>
          <w:tcPr>
            <w:tcW w:w="1080" w:type="dxa"/>
            <w:tcMar>
              <w:top w:w="14" w:type="dxa"/>
              <w:bottom w:w="14" w:type="dxa"/>
            </w:tcMar>
            <w:vAlign w:val="center"/>
          </w:tcPr>
          <w:p w14:paraId="6C52A2B9" w14:textId="77777777" w:rsidR="00F81C51" w:rsidRPr="00D36D4A" w:rsidRDefault="00F81C51" w:rsidP="00D36D4A">
            <w:pPr>
              <w:spacing w:line="204" w:lineRule="auto"/>
              <w:jc w:val="right"/>
              <w:rPr>
                <w:sz w:val="20"/>
                <w:szCs w:val="20"/>
              </w:rPr>
            </w:pPr>
            <w:r w:rsidRPr="00D36D4A">
              <w:rPr>
                <w:sz w:val="20"/>
              </w:rPr>
              <w:t>970.75</w:t>
            </w:r>
          </w:p>
        </w:tc>
        <w:tc>
          <w:tcPr>
            <w:tcW w:w="1170" w:type="dxa"/>
            <w:tcMar>
              <w:top w:w="14" w:type="dxa"/>
              <w:bottom w:w="14" w:type="dxa"/>
            </w:tcMar>
            <w:vAlign w:val="center"/>
          </w:tcPr>
          <w:p w14:paraId="3939961C" w14:textId="77777777" w:rsidR="00F81C51" w:rsidRPr="00D36D4A" w:rsidRDefault="00F81C51" w:rsidP="00D36D4A">
            <w:pPr>
              <w:spacing w:line="204" w:lineRule="auto"/>
              <w:jc w:val="right"/>
              <w:rPr>
                <w:sz w:val="20"/>
                <w:szCs w:val="20"/>
              </w:rPr>
            </w:pPr>
            <w:r w:rsidRPr="00D36D4A">
              <w:rPr>
                <w:sz w:val="20"/>
              </w:rPr>
              <w:t>973.46</w:t>
            </w:r>
          </w:p>
        </w:tc>
      </w:tr>
      <w:tr w:rsidR="00986903" w:rsidRPr="00D36D4A" w14:paraId="555CCDAF" w14:textId="77777777" w:rsidTr="00D43D23">
        <w:trPr>
          <w:jc w:val="center"/>
        </w:trPr>
        <w:tc>
          <w:tcPr>
            <w:tcW w:w="720" w:type="dxa"/>
          </w:tcPr>
          <w:p w14:paraId="501E9340" w14:textId="77777777" w:rsidR="00F81C51" w:rsidRPr="00D36D4A" w:rsidRDefault="00F81C51" w:rsidP="00D36D4A">
            <w:pPr>
              <w:spacing w:line="204" w:lineRule="auto"/>
              <w:jc w:val="center"/>
              <w:rPr>
                <w:sz w:val="20"/>
                <w:szCs w:val="20"/>
              </w:rPr>
            </w:pPr>
            <w:r w:rsidRPr="00D36D4A">
              <w:rPr>
                <w:sz w:val="20"/>
              </w:rPr>
              <w:t>64</w:t>
            </w:r>
          </w:p>
        </w:tc>
        <w:tc>
          <w:tcPr>
            <w:tcW w:w="2489" w:type="dxa"/>
            <w:tcMar>
              <w:top w:w="14" w:type="dxa"/>
              <w:bottom w:w="14" w:type="dxa"/>
            </w:tcMar>
          </w:tcPr>
          <w:p w14:paraId="4003D5FE" w14:textId="77777777" w:rsidR="00F81C51" w:rsidRPr="00D36D4A" w:rsidRDefault="00F81C51" w:rsidP="00D36D4A">
            <w:pPr>
              <w:spacing w:line="204" w:lineRule="auto"/>
              <w:rPr>
                <w:sz w:val="20"/>
                <w:szCs w:val="20"/>
              </w:rPr>
            </w:pPr>
            <w:r w:rsidRPr="00D36D4A">
              <w:rPr>
                <w:sz w:val="20"/>
              </w:rPr>
              <w:t>Major Works</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6E353FA5" w14:textId="77777777" w:rsidR="00F81C51" w:rsidRPr="00D36D4A" w:rsidRDefault="00F81C51" w:rsidP="00D36D4A">
            <w:pPr>
              <w:spacing w:line="204" w:lineRule="auto"/>
              <w:ind w:left="-11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0BD79CFF" w14:textId="77777777" w:rsidR="00F81C51" w:rsidRPr="00D36D4A" w:rsidRDefault="00F81C51" w:rsidP="00D36D4A">
            <w:pPr>
              <w:spacing w:line="204" w:lineRule="auto"/>
              <w:jc w:val="right"/>
              <w:rPr>
                <w:sz w:val="20"/>
                <w:szCs w:val="20"/>
              </w:rPr>
            </w:pPr>
            <w:r w:rsidRPr="00D36D4A">
              <w:rPr>
                <w:sz w:val="20"/>
                <w:szCs w:val="20"/>
              </w:rPr>
              <w:t>49,544.00</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69AEA672" w14:textId="77777777" w:rsidR="00F81C51" w:rsidRPr="00D36D4A" w:rsidRDefault="00F81C51" w:rsidP="00D36D4A">
            <w:pPr>
              <w:spacing w:line="204" w:lineRule="auto"/>
              <w:jc w:val="right"/>
              <w:rPr>
                <w:sz w:val="20"/>
                <w:szCs w:val="20"/>
              </w:rPr>
            </w:pPr>
            <w:r w:rsidRPr="00D36D4A">
              <w:rPr>
                <w:sz w:val="20"/>
                <w:szCs w:val="20"/>
              </w:rPr>
              <w:t>49,544.00</w:t>
            </w:r>
          </w:p>
        </w:tc>
        <w:tc>
          <w:tcPr>
            <w:tcW w:w="1170" w:type="dxa"/>
            <w:tcMar>
              <w:top w:w="14" w:type="dxa"/>
              <w:bottom w:w="14" w:type="dxa"/>
            </w:tcMar>
            <w:vAlign w:val="center"/>
          </w:tcPr>
          <w:p w14:paraId="6C344C03" w14:textId="77777777" w:rsidR="00F81C51" w:rsidRPr="00D36D4A" w:rsidRDefault="00F81C51" w:rsidP="00D36D4A">
            <w:pPr>
              <w:spacing w:line="204" w:lineRule="auto"/>
              <w:jc w:val="right"/>
              <w:rPr>
                <w:sz w:val="20"/>
                <w:szCs w:val="20"/>
              </w:rPr>
            </w:pPr>
            <w:r w:rsidRPr="00D36D4A">
              <w:rPr>
                <w:sz w:val="20"/>
              </w:rPr>
              <w:t>Nil</w:t>
            </w:r>
          </w:p>
        </w:tc>
        <w:tc>
          <w:tcPr>
            <w:tcW w:w="1080" w:type="dxa"/>
            <w:tcMar>
              <w:top w:w="14" w:type="dxa"/>
              <w:bottom w:w="14" w:type="dxa"/>
            </w:tcMar>
            <w:vAlign w:val="center"/>
          </w:tcPr>
          <w:p w14:paraId="2D54FECF" w14:textId="77777777" w:rsidR="00F81C51" w:rsidRPr="00D36D4A" w:rsidRDefault="00F81C51" w:rsidP="00D36D4A">
            <w:pPr>
              <w:spacing w:line="204" w:lineRule="auto"/>
              <w:jc w:val="right"/>
              <w:rPr>
                <w:sz w:val="20"/>
                <w:szCs w:val="20"/>
              </w:rPr>
            </w:pPr>
            <w:r w:rsidRPr="00D36D4A">
              <w:rPr>
                <w:sz w:val="20"/>
              </w:rPr>
              <w:t>37,740.65</w:t>
            </w:r>
          </w:p>
        </w:tc>
        <w:tc>
          <w:tcPr>
            <w:tcW w:w="1170" w:type="dxa"/>
            <w:tcMar>
              <w:top w:w="14" w:type="dxa"/>
              <w:bottom w:w="14" w:type="dxa"/>
            </w:tcMar>
            <w:vAlign w:val="center"/>
          </w:tcPr>
          <w:p w14:paraId="30C01E72" w14:textId="77777777" w:rsidR="00F81C51" w:rsidRPr="00D36D4A" w:rsidRDefault="00F81C51" w:rsidP="00D36D4A">
            <w:pPr>
              <w:spacing w:line="204" w:lineRule="auto"/>
              <w:jc w:val="right"/>
              <w:rPr>
                <w:sz w:val="20"/>
                <w:szCs w:val="20"/>
              </w:rPr>
            </w:pPr>
            <w:r w:rsidRPr="00D36D4A">
              <w:rPr>
                <w:sz w:val="20"/>
              </w:rPr>
              <w:t>37,740.65</w:t>
            </w:r>
          </w:p>
        </w:tc>
      </w:tr>
      <w:tr w:rsidR="00986903" w:rsidRPr="00D36D4A" w14:paraId="5A79FB6F" w14:textId="77777777" w:rsidTr="00D43D23">
        <w:trPr>
          <w:jc w:val="center"/>
        </w:trPr>
        <w:tc>
          <w:tcPr>
            <w:tcW w:w="720" w:type="dxa"/>
          </w:tcPr>
          <w:p w14:paraId="644B9D58" w14:textId="77777777" w:rsidR="00F81C51" w:rsidRPr="00D36D4A" w:rsidRDefault="00F81C51" w:rsidP="00D36D4A">
            <w:pPr>
              <w:spacing w:line="204" w:lineRule="auto"/>
              <w:jc w:val="center"/>
              <w:rPr>
                <w:sz w:val="20"/>
                <w:szCs w:val="20"/>
              </w:rPr>
            </w:pPr>
            <w:r w:rsidRPr="00D36D4A">
              <w:rPr>
                <w:sz w:val="20"/>
              </w:rPr>
              <w:t>65</w:t>
            </w:r>
          </w:p>
        </w:tc>
        <w:tc>
          <w:tcPr>
            <w:tcW w:w="2489" w:type="dxa"/>
            <w:tcMar>
              <w:top w:w="14" w:type="dxa"/>
              <w:bottom w:w="14" w:type="dxa"/>
            </w:tcMar>
          </w:tcPr>
          <w:p w14:paraId="43E032F4" w14:textId="77777777" w:rsidR="00F81C51" w:rsidRPr="00D36D4A" w:rsidRDefault="00F81C51" w:rsidP="00D36D4A">
            <w:pPr>
              <w:spacing w:line="204" w:lineRule="auto"/>
              <w:rPr>
                <w:sz w:val="20"/>
                <w:szCs w:val="20"/>
              </w:rPr>
            </w:pPr>
            <w:r w:rsidRPr="00D36D4A">
              <w:rPr>
                <w:sz w:val="20"/>
              </w:rPr>
              <w:t>Investment</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0B0F8965" w14:textId="77777777" w:rsidR="00F81C51" w:rsidRPr="00D36D4A" w:rsidRDefault="00F81C51" w:rsidP="00D36D4A">
            <w:pPr>
              <w:spacing w:line="204" w:lineRule="auto"/>
              <w:ind w:left="-110"/>
              <w:jc w:val="right"/>
              <w:rPr>
                <w:sz w:val="20"/>
                <w:szCs w:val="20"/>
              </w:rPr>
            </w:pPr>
            <w:r w:rsidRPr="00D36D4A">
              <w:rPr>
                <w:sz w:val="20"/>
                <w:szCs w:val="20"/>
              </w:rPr>
              <w:t>2.00</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6E16977E" w14:textId="77777777" w:rsidR="00F81C51" w:rsidRPr="00D36D4A" w:rsidRDefault="00F81C51" w:rsidP="00D36D4A">
            <w:pPr>
              <w:spacing w:line="204" w:lineRule="auto"/>
              <w:jc w:val="right"/>
              <w:rPr>
                <w:sz w:val="20"/>
                <w:szCs w:val="20"/>
              </w:rPr>
            </w:pPr>
            <w:r w:rsidRPr="00D36D4A">
              <w:rPr>
                <w:sz w:val="20"/>
                <w:szCs w:val="20"/>
              </w:rPr>
              <w:t>3707.26</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73BEB8A1" w14:textId="3E4CE9B2" w:rsidR="00F81C51" w:rsidRPr="00D36D4A" w:rsidRDefault="00F81C51" w:rsidP="00D36D4A">
            <w:pPr>
              <w:spacing w:line="204" w:lineRule="auto"/>
              <w:jc w:val="right"/>
              <w:rPr>
                <w:sz w:val="20"/>
                <w:szCs w:val="20"/>
              </w:rPr>
            </w:pPr>
            <w:r w:rsidRPr="00D36D4A">
              <w:rPr>
                <w:sz w:val="20"/>
                <w:szCs w:val="20"/>
              </w:rPr>
              <w:t>3,709.26</w:t>
            </w:r>
            <w:r w:rsidR="00E055D2" w:rsidRPr="00D36D4A">
              <w:rPr>
                <w:rStyle w:val="FootnoteReference"/>
                <w:sz w:val="20"/>
                <w:szCs w:val="20"/>
              </w:rPr>
              <w:footnoteReference w:customMarkFollows="1" w:id="36"/>
              <w:t>(c)</w:t>
            </w:r>
          </w:p>
        </w:tc>
        <w:tc>
          <w:tcPr>
            <w:tcW w:w="1170" w:type="dxa"/>
            <w:tcMar>
              <w:top w:w="14" w:type="dxa"/>
              <w:bottom w:w="14" w:type="dxa"/>
            </w:tcMar>
            <w:vAlign w:val="center"/>
          </w:tcPr>
          <w:p w14:paraId="76BDDC11" w14:textId="77777777" w:rsidR="00F81C51" w:rsidRPr="00D36D4A" w:rsidRDefault="00F81C51" w:rsidP="00D36D4A">
            <w:pPr>
              <w:spacing w:line="204" w:lineRule="auto"/>
              <w:jc w:val="right"/>
              <w:rPr>
                <w:sz w:val="20"/>
                <w:szCs w:val="20"/>
              </w:rPr>
            </w:pPr>
            <w:r w:rsidRPr="00D36D4A">
              <w:rPr>
                <w:sz w:val="20"/>
              </w:rPr>
              <w:t>Nil</w:t>
            </w:r>
          </w:p>
        </w:tc>
        <w:tc>
          <w:tcPr>
            <w:tcW w:w="1080" w:type="dxa"/>
            <w:tcMar>
              <w:top w:w="14" w:type="dxa"/>
              <w:bottom w:w="14" w:type="dxa"/>
            </w:tcMar>
            <w:vAlign w:val="center"/>
          </w:tcPr>
          <w:p w14:paraId="6CB06173" w14:textId="77777777" w:rsidR="00F81C51" w:rsidRPr="00D36D4A" w:rsidRDefault="00F81C51" w:rsidP="00D36D4A">
            <w:pPr>
              <w:spacing w:line="204" w:lineRule="auto"/>
              <w:jc w:val="right"/>
              <w:rPr>
                <w:sz w:val="20"/>
                <w:szCs w:val="20"/>
              </w:rPr>
            </w:pPr>
            <w:r w:rsidRPr="00D36D4A">
              <w:rPr>
                <w:sz w:val="20"/>
              </w:rPr>
              <w:t>2,371.94</w:t>
            </w:r>
          </w:p>
        </w:tc>
        <w:tc>
          <w:tcPr>
            <w:tcW w:w="1170" w:type="dxa"/>
            <w:tcMar>
              <w:top w:w="14" w:type="dxa"/>
              <w:bottom w:w="14" w:type="dxa"/>
            </w:tcMar>
            <w:vAlign w:val="center"/>
          </w:tcPr>
          <w:p w14:paraId="45975A8F" w14:textId="77777777" w:rsidR="00F81C51" w:rsidRPr="00D36D4A" w:rsidRDefault="00F81C51" w:rsidP="00D36D4A">
            <w:pPr>
              <w:spacing w:line="204" w:lineRule="auto"/>
              <w:jc w:val="right"/>
              <w:rPr>
                <w:sz w:val="20"/>
                <w:szCs w:val="20"/>
              </w:rPr>
            </w:pPr>
            <w:r w:rsidRPr="00D36D4A">
              <w:rPr>
                <w:sz w:val="20"/>
              </w:rPr>
              <w:t>2,371.94</w:t>
            </w:r>
          </w:p>
        </w:tc>
      </w:tr>
      <w:tr w:rsidR="00986903" w:rsidRPr="00D36D4A" w14:paraId="58581887" w14:textId="77777777" w:rsidTr="00D43D23">
        <w:trPr>
          <w:jc w:val="center"/>
        </w:trPr>
        <w:tc>
          <w:tcPr>
            <w:tcW w:w="720" w:type="dxa"/>
          </w:tcPr>
          <w:p w14:paraId="14AFC936" w14:textId="77777777" w:rsidR="00F81C51" w:rsidRPr="00D36D4A" w:rsidRDefault="00F81C51" w:rsidP="00D36D4A">
            <w:pPr>
              <w:spacing w:line="204" w:lineRule="auto"/>
              <w:jc w:val="center"/>
              <w:rPr>
                <w:sz w:val="20"/>
                <w:szCs w:val="20"/>
              </w:rPr>
            </w:pPr>
            <w:r w:rsidRPr="00D36D4A">
              <w:rPr>
                <w:sz w:val="20"/>
              </w:rPr>
              <w:t>67</w:t>
            </w:r>
          </w:p>
        </w:tc>
        <w:tc>
          <w:tcPr>
            <w:tcW w:w="2489" w:type="dxa"/>
            <w:tcMar>
              <w:top w:w="14" w:type="dxa"/>
              <w:bottom w:w="14" w:type="dxa"/>
            </w:tcMar>
          </w:tcPr>
          <w:p w14:paraId="36C6E812" w14:textId="77777777" w:rsidR="00F81C51" w:rsidRPr="00D36D4A" w:rsidRDefault="00F81C51" w:rsidP="00D36D4A">
            <w:pPr>
              <w:spacing w:line="204" w:lineRule="auto"/>
              <w:rPr>
                <w:sz w:val="20"/>
                <w:szCs w:val="20"/>
              </w:rPr>
            </w:pPr>
            <w:r w:rsidRPr="00D36D4A">
              <w:rPr>
                <w:sz w:val="20"/>
              </w:rPr>
              <w:t>Loans and Advances</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07C1D103" w14:textId="77777777" w:rsidR="00F81C51" w:rsidRPr="00D36D4A" w:rsidRDefault="00F81C51" w:rsidP="00D36D4A">
            <w:pPr>
              <w:spacing w:line="204" w:lineRule="auto"/>
              <w:ind w:left="-11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317C04BB" w14:textId="5EE6F8CB" w:rsidR="00F81C51" w:rsidRPr="00D36D4A" w:rsidRDefault="00F81C51" w:rsidP="00D36D4A">
            <w:pPr>
              <w:spacing w:line="204" w:lineRule="auto"/>
              <w:jc w:val="right"/>
              <w:rPr>
                <w:sz w:val="20"/>
                <w:szCs w:val="20"/>
              </w:rPr>
            </w:pPr>
            <w:r w:rsidRPr="00D36D4A">
              <w:rPr>
                <w:sz w:val="20"/>
                <w:szCs w:val="20"/>
              </w:rPr>
              <w:t>71.50</w:t>
            </w:r>
            <w:r w:rsidR="00E055D2" w:rsidRPr="00D36D4A">
              <w:rPr>
                <w:rStyle w:val="FootnoteReference"/>
                <w:sz w:val="20"/>
                <w:szCs w:val="20"/>
              </w:rPr>
              <w:footnoteReference w:customMarkFollows="1" w:id="37"/>
              <w:t>(d)</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7DCE4CF3" w14:textId="77777777" w:rsidR="00F81C51" w:rsidRPr="00D36D4A" w:rsidRDefault="00F81C51" w:rsidP="00D36D4A">
            <w:pPr>
              <w:spacing w:line="204" w:lineRule="auto"/>
              <w:jc w:val="right"/>
              <w:rPr>
                <w:sz w:val="20"/>
                <w:szCs w:val="20"/>
              </w:rPr>
            </w:pPr>
            <w:r w:rsidRPr="00D36D4A">
              <w:rPr>
                <w:sz w:val="20"/>
                <w:szCs w:val="20"/>
              </w:rPr>
              <w:t>71.50</w:t>
            </w:r>
          </w:p>
        </w:tc>
        <w:tc>
          <w:tcPr>
            <w:tcW w:w="1170" w:type="dxa"/>
            <w:tcMar>
              <w:top w:w="14" w:type="dxa"/>
              <w:bottom w:w="14" w:type="dxa"/>
            </w:tcMar>
            <w:vAlign w:val="center"/>
          </w:tcPr>
          <w:p w14:paraId="6E6B105E" w14:textId="77777777" w:rsidR="00F81C51" w:rsidRPr="00D36D4A" w:rsidRDefault="00F81C51" w:rsidP="00D36D4A">
            <w:pPr>
              <w:spacing w:line="204" w:lineRule="auto"/>
              <w:jc w:val="right"/>
              <w:rPr>
                <w:sz w:val="20"/>
                <w:szCs w:val="20"/>
              </w:rPr>
            </w:pPr>
            <w:r w:rsidRPr="00D36D4A">
              <w:rPr>
                <w:sz w:val="20"/>
              </w:rPr>
              <w:t>Nil</w:t>
            </w:r>
          </w:p>
        </w:tc>
        <w:tc>
          <w:tcPr>
            <w:tcW w:w="1080" w:type="dxa"/>
            <w:tcMar>
              <w:top w:w="14" w:type="dxa"/>
              <w:bottom w:w="14" w:type="dxa"/>
            </w:tcMar>
            <w:vAlign w:val="center"/>
          </w:tcPr>
          <w:p w14:paraId="1C5FDD5D" w14:textId="77777777" w:rsidR="00F81C51" w:rsidRPr="00D36D4A" w:rsidRDefault="00F81C51" w:rsidP="00D36D4A">
            <w:pPr>
              <w:spacing w:line="204" w:lineRule="auto"/>
              <w:jc w:val="right"/>
              <w:rPr>
                <w:sz w:val="20"/>
                <w:szCs w:val="20"/>
              </w:rPr>
            </w:pPr>
            <w:r w:rsidRPr="00D36D4A">
              <w:rPr>
                <w:sz w:val="20"/>
              </w:rPr>
              <w:t>16.89</w:t>
            </w:r>
          </w:p>
        </w:tc>
        <w:tc>
          <w:tcPr>
            <w:tcW w:w="1170" w:type="dxa"/>
            <w:tcMar>
              <w:top w:w="14" w:type="dxa"/>
              <w:bottom w:w="14" w:type="dxa"/>
            </w:tcMar>
            <w:vAlign w:val="center"/>
          </w:tcPr>
          <w:p w14:paraId="24BBEBF7" w14:textId="77777777" w:rsidR="00F81C51" w:rsidRPr="00D36D4A" w:rsidRDefault="00F81C51" w:rsidP="00D36D4A">
            <w:pPr>
              <w:spacing w:line="204" w:lineRule="auto"/>
              <w:jc w:val="right"/>
              <w:rPr>
                <w:sz w:val="20"/>
                <w:szCs w:val="20"/>
              </w:rPr>
            </w:pPr>
            <w:r w:rsidRPr="00D36D4A">
              <w:rPr>
                <w:sz w:val="20"/>
              </w:rPr>
              <w:t>16.89</w:t>
            </w:r>
          </w:p>
        </w:tc>
      </w:tr>
      <w:tr w:rsidR="00986903" w:rsidRPr="00D36D4A" w14:paraId="5EF56771" w14:textId="77777777" w:rsidTr="00D43D23">
        <w:trPr>
          <w:jc w:val="center"/>
        </w:trPr>
        <w:tc>
          <w:tcPr>
            <w:tcW w:w="720" w:type="dxa"/>
          </w:tcPr>
          <w:p w14:paraId="46B1DCEB" w14:textId="77777777" w:rsidR="00F81C51" w:rsidRPr="00D36D4A" w:rsidRDefault="00F81C51" w:rsidP="00D36D4A">
            <w:pPr>
              <w:spacing w:line="204" w:lineRule="auto"/>
              <w:jc w:val="center"/>
              <w:rPr>
                <w:sz w:val="20"/>
                <w:szCs w:val="20"/>
              </w:rPr>
            </w:pPr>
            <w:r w:rsidRPr="00D36D4A">
              <w:rPr>
                <w:sz w:val="20"/>
              </w:rPr>
              <w:t>68</w:t>
            </w:r>
          </w:p>
        </w:tc>
        <w:tc>
          <w:tcPr>
            <w:tcW w:w="2489" w:type="dxa"/>
            <w:tcMar>
              <w:top w:w="14" w:type="dxa"/>
              <w:bottom w:w="14" w:type="dxa"/>
            </w:tcMar>
          </w:tcPr>
          <w:p w14:paraId="3074F019" w14:textId="77777777" w:rsidR="00F81C51" w:rsidRPr="00D36D4A" w:rsidRDefault="00F81C51" w:rsidP="00D36D4A">
            <w:pPr>
              <w:spacing w:line="204" w:lineRule="auto"/>
              <w:rPr>
                <w:sz w:val="20"/>
                <w:szCs w:val="20"/>
              </w:rPr>
            </w:pPr>
            <w:r w:rsidRPr="00D36D4A">
              <w:rPr>
                <w:sz w:val="20"/>
              </w:rPr>
              <w:t>Annuity</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112BC8ED" w14:textId="77777777" w:rsidR="00F81C51" w:rsidRPr="00D36D4A" w:rsidRDefault="00F81C51" w:rsidP="00D36D4A">
            <w:pPr>
              <w:spacing w:line="204" w:lineRule="auto"/>
              <w:ind w:left="-110"/>
              <w:jc w:val="right"/>
              <w:rPr>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57C7D768" w14:textId="77777777" w:rsidR="00F81C51" w:rsidRPr="00D36D4A" w:rsidRDefault="00F81C51" w:rsidP="00D36D4A">
            <w:pPr>
              <w:spacing w:line="204" w:lineRule="auto"/>
              <w:jc w:val="right"/>
              <w:rPr>
                <w:sz w:val="20"/>
                <w:szCs w:val="20"/>
              </w:rPr>
            </w:pPr>
            <w:r w:rsidRPr="00D36D4A">
              <w:rPr>
                <w:sz w:val="20"/>
                <w:szCs w:val="20"/>
              </w:rPr>
              <w:t>825.00</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289F8A2C" w14:textId="77777777" w:rsidR="00F81C51" w:rsidRPr="00D36D4A" w:rsidRDefault="00F81C51" w:rsidP="00D36D4A">
            <w:pPr>
              <w:spacing w:line="204" w:lineRule="auto"/>
              <w:jc w:val="right"/>
              <w:rPr>
                <w:sz w:val="20"/>
                <w:szCs w:val="20"/>
              </w:rPr>
            </w:pPr>
            <w:r w:rsidRPr="00D36D4A">
              <w:rPr>
                <w:sz w:val="20"/>
                <w:szCs w:val="20"/>
              </w:rPr>
              <w:t>825.00</w:t>
            </w:r>
          </w:p>
        </w:tc>
        <w:tc>
          <w:tcPr>
            <w:tcW w:w="1170" w:type="dxa"/>
            <w:tcMar>
              <w:top w:w="14" w:type="dxa"/>
              <w:bottom w:w="14" w:type="dxa"/>
            </w:tcMar>
            <w:vAlign w:val="center"/>
          </w:tcPr>
          <w:p w14:paraId="0B848837" w14:textId="77777777" w:rsidR="00F81C51" w:rsidRPr="00D36D4A" w:rsidRDefault="00F81C51" w:rsidP="00D36D4A">
            <w:pPr>
              <w:spacing w:line="204" w:lineRule="auto"/>
              <w:jc w:val="right"/>
              <w:rPr>
                <w:sz w:val="20"/>
                <w:szCs w:val="20"/>
              </w:rPr>
            </w:pPr>
            <w:r w:rsidRPr="00D36D4A">
              <w:rPr>
                <w:sz w:val="20"/>
              </w:rPr>
              <w:t>Nil</w:t>
            </w:r>
          </w:p>
        </w:tc>
        <w:tc>
          <w:tcPr>
            <w:tcW w:w="1080" w:type="dxa"/>
            <w:tcMar>
              <w:top w:w="14" w:type="dxa"/>
              <w:bottom w:w="14" w:type="dxa"/>
            </w:tcMar>
            <w:vAlign w:val="center"/>
          </w:tcPr>
          <w:p w14:paraId="766A4B5E" w14:textId="77777777" w:rsidR="00F81C51" w:rsidRPr="00D36D4A" w:rsidRDefault="00F81C51" w:rsidP="00D36D4A">
            <w:pPr>
              <w:spacing w:line="204" w:lineRule="auto"/>
              <w:jc w:val="right"/>
              <w:rPr>
                <w:sz w:val="20"/>
                <w:szCs w:val="20"/>
              </w:rPr>
            </w:pPr>
            <w:r w:rsidRPr="00D36D4A">
              <w:rPr>
                <w:sz w:val="20"/>
              </w:rPr>
              <w:t>730.00</w:t>
            </w:r>
          </w:p>
        </w:tc>
        <w:tc>
          <w:tcPr>
            <w:tcW w:w="1170" w:type="dxa"/>
            <w:tcMar>
              <w:top w:w="14" w:type="dxa"/>
              <w:bottom w:w="14" w:type="dxa"/>
            </w:tcMar>
            <w:vAlign w:val="center"/>
          </w:tcPr>
          <w:p w14:paraId="66DA477D" w14:textId="77777777" w:rsidR="00F81C51" w:rsidRPr="00D36D4A" w:rsidRDefault="00F81C51" w:rsidP="00D36D4A">
            <w:pPr>
              <w:spacing w:line="204" w:lineRule="auto"/>
              <w:jc w:val="right"/>
              <w:rPr>
                <w:sz w:val="20"/>
                <w:szCs w:val="20"/>
              </w:rPr>
            </w:pPr>
            <w:r w:rsidRPr="00D36D4A">
              <w:rPr>
                <w:sz w:val="20"/>
              </w:rPr>
              <w:t>730.00</w:t>
            </w:r>
          </w:p>
        </w:tc>
      </w:tr>
      <w:tr w:rsidR="00986903" w:rsidRPr="00D36D4A" w14:paraId="48E4B8CE" w14:textId="77777777" w:rsidTr="00D43D23">
        <w:trPr>
          <w:jc w:val="center"/>
        </w:trPr>
        <w:tc>
          <w:tcPr>
            <w:tcW w:w="720" w:type="dxa"/>
          </w:tcPr>
          <w:p w14:paraId="078E3C83" w14:textId="77777777" w:rsidR="00F81C51" w:rsidRPr="00D36D4A" w:rsidRDefault="00F81C51" w:rsidP="00D36D4A">
            <w:pPr>
              <w:spacing w:line="204" w:lineRule="auto"/>
              <w:jc w:val="center"/>
              <w:rPr>
                <w:sz w:val="20"/>
                <w:szCs w:val="20"/>
              </w:rPr>
            </w:pPr>
            <w:r w:rsidRPr="00D36D4A">
              <w:rPr>
                <w:sz w:val="20"/>
              </w:rPr>
              <w:t>71</w:t>
            </w:r>
          </w:p>
        </w:tc>
        <w:tc>
          <w:tcPr>
            <w:tcW w:w="2489" w:type="dxa"/>
            <w:tcMar>
              <w:top w:w="14" w:type="dxa"/>
              <w:bottom w:w="14" w:type="dxa"/>
            </w:tcMar>
          </w:tcPr>
          <w:p w14:paraId="76B414A0" w14:textId="77777777" w:rsidR="00F81C51" w:rsidRPr="00D36D4A" w:rsidRDefault="00F81C51" w:rsidP="00D36D4A">
            <w:pPr>
              <w:spacing w:line="204" w:lineRule="auto"/>
              <w:rPr>
                <w:sz w:val="20"/>
                <w:szCs w:val="20"/>
              </w:rPr>
            </w:pPr>
            <w:r w:rsidRPr="00D36D4A">
              <w:rPr>
                <w:sz w:val="20"/>
              </w:rPr>
              <w:t>Depreciation</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4" w:type="dxa"/>
              <w:bottom w:w="14" w:type="dxa"/>
            </w:tcMar>
            <w:vAlign w:val="center"/>
          </w:tcPr>
          <w:p w14:paraId="75883050" w14:textId="77777777" w:rsidR="00F81C51" w:rsidRPr="00D36D4A" w:rsidRDefault="00F81C51" w:rsidP="00D36D4A">
            <w:pPr>
              <w:spacing w:line="204" w:lineRule="auto"/>
              <w:ind w:left="-110"/>
              <w:jc w:val="right"/>
              <w:rPr>
                <w:sz w:val="20"/>
                <w:szCs w:val="20"/>
              </w:rPr>
            </w:pPr>
            <w:r w:rsidRPr="00D36D4A">
              <w:rPr>
                <w:sz w:val="20"/>
                <w:szCs w:val="20"/>
              </w:rPr>
              <w:t>0.08</w:t>
            </w:r>
          </w:p>
        </w:tc>
        <w:tc>
          <w:tcPr>
            <w:tcW w:w="1080" w:type="dxa"/>
            <w:tcBorders>
              <w:top w:val="single" w:sz="4" w:space="0" w:color="auto"/>
              <w:left w:val="nil"/>
              <w:bottom w:val="single" w:sz="4" w:space="0" w:color="auto"/>
              <w:right w:val="single" w:sz="4" w:space="0" w:color="auto"/>
            </w:tcBorders>
            <w:shd w:val="clear" w:color="auto" w:fill="auto"/>
            <w:tcMar>
              <w:top w:w="14" w:type="dxa"/>
              <w:bottom w:w="14" w:type="dxa"/>
            </w:tcMar>
            <w:vAlign w:val="center"/>
          </w:tcPr>
          <w:p w14:paraId="04B26660"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single" w:sz="4" w:space="0" w:color="auto"/>
              <w:left w:val="nil"/>
              <w:bottom w:val="single" w:sz="4" w:space="0" w:color="auto"/>
              <w:right w:val="single" w:sz="4" w:space="0" w:color="auto"/>
            </w:tcBorders>
            <w:shd w:val="clear" w:color="auto" w:fill="auto"/>
            <w:tcMar>
              <w:top w:w="14" w:type="dxa"/>
              <w:bottom w:w="14" w:type="dxa"/>
            </w:tcMar>
            <w:vAlign w:val="center"/>
          </w:tcPr>
          <w:p w14:paraId="4B0E2759" w14:textId="77777777" w:rsidR="00F81C51" w:rsidRPr="00D36D4A" w:rsidRDefault="00F81C51" w:rsidP="00D36D4A">
            <w:pPr>
              <w:spacing w:line="204" w:lineRule="auto"/>
              <w:jc w:val="right"/>
              <w:rPr>
                <w:sz w:val="20"/>
                <w:szCs w:val="20"/>
              </w:rPr>
            </w:pPr>
            <w:r w:rsidRPr="00D36D4A">
              <w:rPr>
                <w:sz w:val="20"/>
                <w:szCs w:val="20"/>
              </w:rPr>
              <w:t>0.08</w:t>
            </w:r>
          </w:p>
        </w:tc>
        <w:tc>
          <w:tcPr>
            <w:tcW w:w="1170" w:type="dxa"/>
            <w:tcMar>
              <w:top w:w="14" w:type="dxa"/>
              <w:bottom w:w="14" w:type="dxa"/>
            </w:tcMar>
            <w:vAlign w:val="center"/>
          </w:tcPr>
          <w:p w14:paraId="79085D31" w14:textId="77777777" w:rsidR="00F81C51" w:rsidRPr="00D36D4A" w:rsidRDefault="00F81C51" w:rsidP="00D36D4A">
            <w:pPr>
              <w:spacing w:line="204" w:lineRule="auto"/>
              <w:jc w:val="right"/>
              <w:rPr>
                <w:sz w:val="20"/>
                <w:szCs w:val="20"/>
              </w:rPr>
            </w:pPr>
            <w:r w:rsidRPr="00D36D4A">
              <w:rPr>
                <w:sz w:val="20"/>
              </w:rPr>
              <w:t>0.08</w:t>
            </w:r>
          </w:p>
        </w:tc>
        <w:tc>
          <w:tcPr>
            <w:tcW w:w="1080" w:type="dxa"/>
            <w:tcMar>
              <w:top w:w="14" w:type="dxa"/>
              <w:bottom w:w="14" w:type="dxa"/>
            </w:tcMar>
            <w:vAlign w:val="center"/>
          </w:tcPr>
          <w:p w14:paraId="50EC152A" w14:textId="77777777" w:rsidR="00F81C51" w:rsidRPr="00D36D4A" w:rsidRDefault="00F81C51" w:rsidP="00D36D4A">
            <w:pPr>
              <w:spacing w:line="204" w:lineRule="auto"/>
              <w:jc w:val="right"/>
              <w:rPr>
                <w:sz w:val="20"/>
                <w:szCs w:val="20"/>
              </w:rPr>
            </w:pPr>
            <w:r w:rsidRPr="00D36D4A">
              <w:rPr>
                <w:sz w:val="20"/>
              </w:rPr>
              <w:t>Nil</w:t>
            </w:r>
          </w:p>
        </w:tc>
        <w:tc>
          <w:tcPr>
            <w:tcW w:w="1170" w:type="dxa"/>
            <w:tcMar>
              <w:top w:w="14" w:type="dxa"/>
              <w:bottom w:w="14" w:type="dxa"/>
            </w:tcMar>
            <w:vAlign w:val="center"/>
          </w:tcPr>
          <w:p w14:paraId="0BF4C98C" w14:textId="77777777" w:rsidR="00F81C51" w:rsidRPr="00D36D4A" w:rsidRDefault="00F81C51" w:rsidP="00D36D4A">
            <w:pPr>
              <w:spacing w:line="204" w:lineRule="auto"/>
              <w:ind w:left="-108" w:right="-18"/>
              <w:jc w:val="right"/>
              <w:rPr>
                <w:sz w:val="20"/>
                <w:szCs w:val="20"/>
              </w:rPr>
            </w:pPr>
            <w:r w:rsidRPr="00D36D4A">
              <w:rPr>
                <w:sz w:val="20"/>
              </w:rPr>
              <w:t>0.08</w:t>
            </w:r>
          </w:p>
        </w:tc>
      </w:tr>
      <w:tr w:rsidR="00986903" w:rsidRPr="00D36D4A" w14:paraId="25244460" w14:textId="77777777" w:rsidTr="00D43D23">
        <w:trPr>
          <w:jc w:val="center"/>
        </w:trPr>
        <w:tc>
          <w:tcPr>
            <w:tcW w:w="720" w:type="dxa"/>
          </w:tcPr>
          <w:p w14:paraId="0992927A" w14:textId="77777777" w:rsidR="00F81C51" w:rsidRPr="00D36D4A" w:rsidRDefault="00F81C51" w:rsidP="00D36D4A">
            <w:pPr>
              <w:spacing w:line="204" w:lineRule="auto"/>
              <w:jc w:val="center"/>
              <w:rPr>
                <w:sz w:val="20"/>
                <w:szCs w:val="20"/>
              </w:rPr>
            </w:pPr>
            <w:r w:rsidRPr="00D36D4A">
              <w:rPr>
                <w:sz w:val="20"/>
              </w:rPr>
              <w:t>73</w:t>
            </w:r>
          </w:p>
        </w:tc>
        <w:tc>
          <w:tcPr>
            <w:tcW w:w="2489" w:type="dxa"/>
            <w:tcMar>
              <w:top w:w="14" w:type="dxa"/>
              <w:bottom w:w="14" w:type="dxa"/>
            </w:tcMar>
          </w:tcPr>
          <w:p w14:paraId="570A0B6A" w14:textId="5CBC84F4" w:rsidR="00F81C51" w:rsidRPr="00D36D4A" w:rsidRDefault="00F81C51" w:rsidP="00D36D4A">
            <w:pPr>
              <w:spacing w:line="204" w:lineRule="auto"/>
              <w:rPr>
                <w:sz w:val="20"/>
                <w:szCs w:val="20"/>
              </w:rPr>
            </w:pPr>
            <w:r w:rsidRPr="00D36D4A">
              <w:rPr>
                <w:sz w:val="20"/>
              </w:rPr>
              <w:t>Inter Account</w:t>
            </w:r>
            <w:r w:rsidR="00D55530" w:rsidRPr="00D36D4A">
              <w:rPr>
                <w:sz w:val="20"/>
              </w:rPr>
              <w:t xml:space="preserve"> </w:t>
            </w:r>
            <w:r w:rsidRPr="00D36D4A">
              <w:rPr>
                <w:sz w:val="20"/>
              </w:rPr>
              <w:t xml:space="preserve"> Transfer</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764CB15" w14:textId="77777777" w:rsidR="00F81C51" w:rsidRPr="00D36D4A" w:rsidRDefault="00F81C51" w:rsidP="00D36D4A">
            <w:pPr>
              <w:spacing w:line="204" w:lineRule="auto"/>
              <w:ind w:left="-110"/>
              <w:jc w:val="right"/>
              <w:rPr>
                <w:sz w:val="20"/>
                <w:szCs w:val="20"/>
              </w:rPr>
            </w:pPr>
            <w:r w:rsidRPr="00D36D4A">
              <w:rPr>
                <w:sz w:val="20"/>
                <w:szCs w:val="20"/>
              </w:rPr>
              <w:t>5,912.69</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30CFBBD9" w14:textId="77777777" w:rsidR="00F81C51" w:rsidRPr="00D36D4A" w:rsidRDefault="00F81C51" w:rsidP="00D36D4A">
            <w:pPr>
              <w:spacing w:line="204" w:lineRule="auto"/>
              <w:jc w:val="right"/>
              <w:rPr>
                <w:sz w:val="20"/>
                <w:szCs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2C6637CB" w14:textId="77777777" w:rsidR="00F81C51" w:rsidRPr="00D36D4A" w:rsidRDefault="00F81C51" w:rsidP="00D36D4A">
            <w:pPr>
              <w:spacing w:line="204" w:lineRule="auto"/>
              <w:jc w:val="right"/>
              <w:rPr>
                <w:sz w:val="20"/>
                <w:szCs w:val="20"/>
              </w:rPr>
            </w:pPr>
            <w:r w:rsidRPr="00D36D4A">
              <w:rPr>
                <w:sz w:val="20"/>
                <w:szCs w:val="20"/>
              </w:rPr>
              <w:t>5,912.69</w:t>
            </w:r>
          </w:p>
        </w:tc>
        <w:tc>
          <w:tcPr>
            <w:tcW w:w="1170" w:type="dxa"/>
            <w:tcMar>
              <w:top w:w="14" w:type="dxa"/>
              <w:bottom w:w="14" w:type="dxa"/>
            </w:tcMar>
            <w:vAlign w:val="center"/>
          </w:tcPr>
          <w:p w14:paraId="687736EB" w14:textId="77777777" w:rsidR="00F81C51" w:rsidRPr="00D36D4A" w:rsidRDefault="00F81C51" w:rsidP="00D36D4A">
            <w:pPr>
              <w:spacing w:line="204" w:lineRule="auto"/>
              <w:jc w:val="right"/>
              <w:rPr>
                <w:sz w:val="20"/>
                <w:szCs w:val="20"/>
              </w:rPr>
            </w:pPr>
            <w:r w:rsidRPr="00D36D4A">
              <w:rPr>
                <w:sz w:val="20"/>
              </w:rPr>
              <w:t>5,015.26</w:t>
            </w:r>
          </w:p>
        </w:tc>
        <w:tc>
          <w:tcPr>
            <w:tcW w:w="1080" w:type="dxa"/>
            <w:tcMar>
              <w:top w:w="14" w:type="dxa"/>
              <w:bottom w:w="14" w:type="dxa"/>
            </w:tcMar>
            <w:vAlign w:val="center"/>
          </w:tcPr>
          <w:p w14:paraId="4082BCD9" w14:textId="77777777" w:rsidR="00F81C51" w:rsidRPr="00D36D4A" w:rsidRDefault="00F81C51" w:rsidP="00D36D4A">
            <w:pPr>
              <w:spacing w:line="204" w:lineRule="auto"/>
              <w:jc w:val="right"/>
              <w:rPr>
                <w:sz w:val="20"/>
                <w:szCs w:val="20"/>
              </w:rPr>
            </w:pPr>
            <w:r w:rsidRPr="00D36D4A">
              <w:rPr>
                <w:sz w:val="20"/>
              </w:rPr>
              <w:t>Nil</w:t>
            </w:r>
          </w:p>
        </w:tc>
        <w:tc>
          <w:tcPr>
            <w:tcW w:w="1170" w:type="dxa"/>
            <w:tcMar>
              <w:top w:w="14" w:type="dxa"/>
              <w:bottom w:w="14" w:type="dxa"/>
            </w:tcMar>
            <w:vAlign w:val="center"/>
          </w:tcPr>
          <w:p w14:paraId="7293A4C0" w14:textId="77777777" w:rsidR="00F81C51" w:rsidRPr="00D36D4A" w:rsidRDefault="00F81C51" w:rsidP="00D36D4A">
            <w:pPr>
              <w:spacing w:line="204" w:lineRule="auto"/>
              <w:jc w:val="right"/>
              <w:rPr>
                <w:sz w:val="20"/>
                <w:szCs w:val="20"/>
              </w:rPr>
            </w:pPr>
            <w:r w:rsidRPr="00D36D4A">
              <w:rPr>
                <w:sz w:val="20"/>
              </w:rPr>
              <w:t>5,015.26</w:t>
            </w:r>
          </w:p>
        </w:tc>
      </w:tr>
      <w:tr w:rsidR="00986903" w:rsidRPr="00D36D4A" w14:paraId="46037E01" w14:textId="77777777" w:rsidTr="00D43D23">
        <w:trPr>
          <w:trHeight w:val="145"/>
          <w:jc w:val="center"/>
        </w:trPr>
        <w:tc>
          <w:tcPr>
            <w:tcW w:w="720" w:type="dxa"/>
          </w:tcPr>
          <w:p w14:paraId="7B5FDCA1" w14:textId="77777777" w:rsidR="00F81C51" w:rsidRPr="00D36D4A" w:rsidRDefault="00F81C51" w:rsidP="00D36D4A">
            <w:pPr>
              <w:spacing w:line="204" w:lineRule="auto"/>
              <w:jc w:val="center"/>
              <w:rPr>
                <w:sz w:val="20"/>
                <w:szCs w:val="20"/>
              </w:rPr>
            </w:pPr>
            <w:r w:rsidRPr="00D36D4A">
              <w:rPr>
                <w:sz w:val="20"/>
              </w:rPr>
              <w:t>74</w:t>
            </w:r>
          </w:p>
        </w:tc>
        <w:tc>
          <w:tcPr>
            <w:tcW w:w="2489" w:type="dxa"/>
            <w:tcMar>
              <w:top w:w="14" w:type="dxa"/>
              <w:bottom w:w="14" w:type="dxa"/>
            </w:tcMar>
          </w:tcPr>
          <w:p w14:paraId="27A010D0" w14:textId="77777777" w:rsidR="00F81C51" w:rsidRPr="00D36D4A" w:rsidRDefault="00F81C51" w:rsidP="00D36D4A">
            <w:pPr>
              <w:spacing w:line="204" w:lineRule="auto"/>
              <w:rPr>
                <w:sz w:val="20"/>
                <w:szCs w:val="20"/>
              </w:rPr>
            </w:pPr>
            <w:r w:rsidRPr="00D36D4A">
              <w:rPr>
                <w:sz w:val="20"/>
              </w:rPr>
              <w:t>Recoveries</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42B1CD02" w14:textId="2D5091D2" w:rsidR="00F81C51" w:rsidRPr="00D36D4A" w:rsidRDefault="00F81C51" w:rsidP="00D36D4A">
            <w:pPr>
              <w:spacing w:line="204" w:lineRule="auto"/>
              <w:ind w:left="-110"/>
              <w:jc w:val="right"/>
              <w:rPr>
                <w:b/>
                <w:bCs/>
                <w:sz w:val="20"/>
                <w:szCs w:val="20"/>
              </w:rPr>
            </w:pPr>
            <w:r w:rsidRPr="00D36D4A">
              <w:rPr>
                <w:sz w:val="20"/>
              </w:rPr>
              <w:t>(-)</w:t>
            </w:r>
            <w:r w:rsidR="00D43D23" w:rsidRPr="00D36D4A">
              <w:rPr>
                <w:sz w:val="20"/>
              </w:rPr>
              <w:t xml:space="preserve"> </w:t>
            </w:r>
            <w:r w:rsidRPr="00D36D4A">
              <w:rPr>
                <w:sz w:val="20"/>
                <w:szCs w:val="20"/>
              </w:rPr>
              <w:t>2,302.09</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3A12B093" w14:textId="77777777" w:rsidR="00F81C51" w:rsidRPr="00D36D4A" w:rsidRDefault="00F81C51" w:rsidP="00D36D4A">
            <w:pPr>
              <w:spacing w:line="204" w:lineRule="auto"/>
              <w:ind w:left="-113"/>
              <w:jc w:val="right"/>
              <w:rPr>
                <w:b/>
                <w:bCs/>
                <w:sz w:val="20"/>
                <w:szCs w:val="20"/>
              </w:rPr>
            </w:pPr>
            <w:r w:rsidRPr="00D36D4A">
              <w:rPr>
                <w:sz w:val="20"/>
              </w:rPr>
              <w:t xml:space="preserve">(-) </w:t>
            </w:r>
            <w:r w:rsidRPr="00D36D4A">
              <w:rPr>
                <w:sz w:val="20"/>
                <w:szCs w:val="20"/>
              </w:rPr>
              <w:t>1,258.63</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7A0CD1FD" w14:textId="77777777" w:rsidR="00F81C51" w:rsidRPr="00D36D4A" w:rsidRDefault="00F81C51" w:rsidP="00D36D4A">
            <w:pPr>
              <w:spacing w:line="204" w:lineRule="auto"/>
              <w:jc w:val="right"/>
              <w:rPr>
                <w:b/>
                <w:bCs/>
                <w:sz w:val="20"/>
                <w:szCs w:val="20"/>
              </w:rPr>
            </w:pPr>
            <w:r w:rsidRPr="00D36D4A">
              <w:rPr>
                <w:sz w:val="20"/>
              </w:rPr>
              <w:t>(-)</w:t>
            </w:r>
            <w:r w:rsidRPr="00D36D4A">
              <w:rPr>
                <w:sz w:val="20"/>
                <w:szCs w:val="20"/>
              </w:rPr>
              <w:t>3,560.72</w:t>
            </w:r>
          </w:p>
        </w:tc>
        <w:tc>
          <w:tcPr>
            <w:tcW w:w="1170" w:type="dxa"/>
            <w:tcMar>
              <w:top w:w="14" w:type="dxa"/>
              <w:bottom w:w="14" w:type="dxa"/>
            </w:tcMar>
            <w:vAlign w:val="center"/>
          </w:tcPr>
          <w:p w14:paraId="58E0C7E7" w14:textId="77777777" w:rsidR="00F81C51" w:rsidRPr="00D36D4A" w:rsidRDefault="00F81C51" w:rsidP="00D36D4A">
            <w:pPr>
              <w:spacing w:line="204" w:lineRule="auto"/>
              <w:jc w:val="right"/>
              <w:rPr>
                <w:b/>
                <w:bCs/>
                <w:sz w:val="20"/>
                <w:szCs w:val="20"/>
              </w:rPr>
            </w:pPr>
            <w:r w:rsidRPr="00D36D4A">
              <w:rPr>
                <w:sz w:val="20"/>
              </w:rPr>
              <w:t>(-) 2,192.43</w:t>
            </w:r>
          </w:p>
        </w:tc>
        <w:tc>
          <w:tcPr>
            <w:tcW w:w="1080" w:type="dxa"/>
            <w:tcMar>
              <w:top w:w="14" w:type="dxa"/>
              <w:bottom w:w="14" w:type="dxa"/>
            </w:tcMar>
            <w:vAlign w:val="center"/>
          </w:tcPr>
          <w:p w14:paraId="4261BF76" w14:textId="77777777" w:rsidR="00F81C51" w:rsidRPr="00D36D4A" w:rsidRDefault="00F81C51" w:rsidP="00D36D4A">
            <w:pPr>
              <w:spacing w:line="204" w:lineRule="auto"/>
              <w:jc w:val="right"/>
              <w:rPr>
                <w:b/>
                <w:bCs/>
                <w:sz w:val="20"/>
                <w:szCs w:val="20"/>
              </w:rPr>
            </w:pPr>
            <w:r w:rsidRPr="00D36D4A">
              <w:rPr>
                <w:sz w:val="20"/>
              </w:rPr>
              <w:t>(-) 222.93</w:t>
            </w:r>
          </w:p>
        </w:tc>
        <w:tc>
          <w:tcPr>
            <w:tcW w:w="1170" w:type="dxa"/>
            <w:tcMar>
              <w:top w:w="14" w:type="dxa"/>
              <w:bottom w:w="14" w:type="dxa"/>
            </w:tcMar>
            <w:vAlign w:val="center"/>
          </w:tcPr>
          <w:p w14:paraId="3AFAE3D7" w14:textId="77777777" w:rsidR="00F81C51" w:rsidRPr="00D36D4A" w:rsidRDefault="00F81C51" w:rsidP="00D36D4A">
            <w:pPr>
              <w:spacing w:line="204" w:lineRule="auto"/>
              <w:jc w:val="right"/>
              <w:rPr>
                <w:b/>
                <w:bCs/>
                <w:sz w:val="20"/>
                <w:szCs w:val="20"/>
              </w:rPr>
            </w:pPr>
            <w:r w:rsidRPr="00D36D4A">
              <w:rPr>
                <w:sz w:val="20"/>
              </w:rPr>
              <w:t>(-) 2,415.36</w:t>
            </w:r>
          </w:p>
        </w:tc>
      </w:tr>
      <w:tr w:rsidR="000F6976" w:rsidRPr="00D36D4A" w14:paraId="2BD682D0" w14:textId="77777777" w:rsidTr="00D43D23">
        <w:trPr>
          <w:trHeight w:val="145"/>
          <w:jc w:val="center"/>
        </w:trPr>
        <w:tc>
          <w:tcPr>
            <w:tcW w:w="720" w:type="dxa"/>
          </w:tcPr>
          <w:p w14:paraId="3C392072" w14:textId="77777777" w:rsidR="000F6976" w:rsidRPr="00D36D4A" w:rsidRDefault="000F6976" w:rsidP="00D36D4A">
            <w:pPr>
              <w:spacing w:line="204" w:lineRule="auto"/>
              <w:jc w:val="center"/>
              <w:rPr>
                <w:sz w:val="20"/>
              </w:rPr>
            </w:pPr>
          </w:p>
        </w:tc>
        <w:tc>
          <w:tcPr>
            <w:tcW w:w="2489" w:type="dxa"/>
            <w:tcMar>
              <w:top w:w="14" w:type="dxa"/>
              <w:bottom w:w="14" w:type="dxa"/>
            </w:tcMar>
          </w:tcPr>
          <w:p w14:paraId="769E9C96" w14:textId="465CC98A" w:rsidR="000F6976" w:rsidRPr="00D36D4A" w:rsidRDefault="000F6976" w:rsidP="00D36D4A">
            <w:pPr>
              <w:spacing w:line="204" w:lineRule="auto"/>
              <w:jc w:val="right"/>
              <w:rPr>
                <w:sz w:val="20"/>
              </w:rPr>
            </w:pPr>
            <w:r w:rsidRPr="00D36D4A">
              <w:rPr>
                <w:sz w:val="20"/>
              </w:rPr>
              <w:t>Others</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3DEA2B44" w14:textId="247E3717" w:rsidR="000F6976" w:rsidRPr="00D36D4A" w:rsidRDefault="000F6976" w:rsidP="00D36D4A">
            <w:pPr>
              <w:spacing w:line="204" w:lineRule="auto"/>
              <w:ind w:left="-110"/>
              <w:jc w:val="right"/>
              <w:rPr>
                <w:sz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5B8AA472" w14:textId="3863ED33" w:rsidR="000F6976" w:rsidRPr="00D36D4A" w:rsidRDefault="000F6976" w:rsidP="00D36D4A">
            <w:pPr>
              <w:spacing w:line="204" w:lineRule="auto"/>
              <w:ind w:left="-113"/>
              <w:jc w:val="right"/>
              <w:rPr>
                <w:sz w:val="20"/>
              </w:rPr>
            </w:pPr>
            <w:r w:rsidRPr="00D36D4A">
              <w:rPr>
                <w:sz w:val="20"/>
                <w:szCs w:val="20"/>
              </w:rPr>
              <w:t>Nil</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70D393F6" w14:textId="5D1332C8" w:rsidR="000F6976" w:rsidRPr="00D36D4A" w:rsidRDefault="000F6976" w:rsidP="00D36D4A">
            <w:pPr>
              <w:spacing w:line="204" w:lineRule="auto"/>
              <w:jc w:val="right"/>
              <w:rPr>
                <w:sz w:val="20"/>
              </w:rPr>
            </w:pPr>
            <w:r w:rsidRPr="00D36D4A">
              <w:rPr>
                <w:sz w:val="20"/>
                <w:szCs w:val="20"/>
              </w:rPr>
              <w:t>Nil</w:t>
            </w:r>
          </w:p>
        </w:tc>
        <w:tc>
          <w:tcPr>
            <w:tcW w:w="1170" w:type="dxa"/>
            <w:tcMar>
              <w:top w:w="14" w:type="dxa"/>
              <w:bottom w:w="14" w:type="dxa"/>
            </w:tcMar>
            <w:vAlign w:val="center"/>
          </w:tcPr>
          <w:p w14:paraId="7FE02971" w14:textId="66B33952" w:rsidR="000F6976" w:rsidRPr="00D36D4A" w:rsidRDefault="000F6976" w:rsidP="00D36D4A">
            <w:pPr>
              <w:spacing w:line="204" w:lineRule="auto"/>
              <w:jc w:val="right"/>
              <w:rPr>
                <w:sz w:val="20"/>
              </w:rPr>
            </w:pPr>
            <w:r w:rsidRPr="00D36D4A">
              <w:rPr>
                <w:sz w:val="20"/>
              </w:rPr>
              <w:t>Nil</w:t>
            </w:r>
          </w:p>
        </w:tc>
        <w:tc>
          <w:tcPr>
            <w:tcW w:w="1080" w:type="dxa"/>
            <w:tcMar>
              <w:top w:w="14" w:type="dxa"/>
              <w:bottom w:w="14" w:type="dxa"/>
            </w:tcMar>
            <w:vAlign w:val="center"/>
          </w:tcPr>
          <w:p w14:paraId="55A2D59A" w14:textId="297927D5" w:rsidR="000F6976" w:rsidRPr="00D36D4A" w:rsidRDefault="000F6976" w:rsidP="00D36D4A">
            <w:pPr>
              <w:spacing w:line="204" w:lineRule="auto"/>
              <w:jc w:val="right"/>
              <w:rPr>
                <w:sz w:val="20"/>
              </w:rPr>
            </w:pPr>
            <w:r w:rsidRPr="00D36D4A">
              <w:rPr>
                <w:sz w:val="20"/>
              </w:rPr>
              <w:t>Nil</w:t>
            </w:r>
          </w:p>
        </w:tc>
        <w:tc>
          <w:tcPr>
            <w:tcW w:w="1170" w:type="dxa"/>
            <w:tcMar>
              <w:top w:w="14" w:type="dxa"/>
              <w:bottom w:w="14" w:type="dxa"/>
            </w:tcMar>
            <w:vAlign w:val="center"/>
          </w:tcPr>
          <w:p w14:paraId="62E95108" w14:textId="3AD1E265" w:rsidR="000F6976" w:rsidRPr="00D36D4A" w:rsidRDefault="000F6976" w:rsidP="00D36D4A">
            <w:pPr>
              <w:spacing w:line="204" w:lineRule="auto"/>
              <w:jc w:val="right"/>
              <w:rPr>
                <w:sz w:val="20"/>
              </w:rPr>
            </w:pPr>
            <w:r w:rsidRPr="00D36D4A">
              <w:rPr>
                <w:sz w:val="20"/>
              </w:rPr>
              <w:t>Nil</w:t>
            </w:r>
          </w:p>
        </w:tc>
      </w:tr>
      <w:tr w:rsidR="000F6976" w:rsidRPr="00D36D4A" w14:paraId="2757768C" w14:textId="77777777" w:rsidTr="00D43D23">
        <w:trPr>
          <w:trHeight w:val="145"/>
          <w:jc w:val="center"/>
        </w:trPr>
        <w:tc>
          <w:tcPr>
            <w:tcW w:w="720" w:type="dxa"/>
          </w:tcPr>
          <w:p w14:paraId="4F06A83E" w14:textId="77777777" w:rsidR="000F6976" w:rsidRPr="00D36D4A" w:rsidRDefault="000F6976" w:rsidP="00D36D4A">
            <w:pPr>
              <w:spacing w:line="204" w:lineRule="auto"/>
              <w:jc w:val="center"/>
              <w:rPr>
                <w:sz w:val="20"/>
              </w:rPr>
            </w:pPr>
          </w:p>
        </w:tc>
        <w:tc>
          <w:tcPr>
            <w:tcW w:w="2489" w:type="dxa"/>
            <w:tcMar>
              <w:top w:w="14" w:type="dxa"/>
              <w:bottom w:w="14" w:type="dxa"/>
            </w:tcMar>
            <w:vAlign w:val="center"/>
          </w:tcPr>
          <w:p w14:paraId="4D713966" w14:textId="20E715C9" w:rsidR="000F6976" w:rsidRPr="00D36D4A" w:rsidRDefault="000F6976" w:rsidP="00D36D4A">
            <w:pPr>
              <w:spacing w:line="204" w:lineRule="auto"/>
              <w:jc w:val="right"/>
              <w:rPr>
                <w:sz w:val="20"/>
              </w:rPr>
            </w:pPr>
            <w:r w:rsidRPr="00D36D4A">
              <w:rPr>
                <w:b/>
                <w:sz w:val="20"/>
              </w:rPr>
              <w:t>Total</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vAlign w:val="center"/>
          </w:tcPr>
          <w:p w14:paraId="0BB3E6F5" w14:textId="5C3B725F" w:rsidR="000F6976" w:rsidRPr="00D36D4A" w:rsidRDefault="000F6976" w:rsidP="00D36D4A">
            <w:pPr>
              <w:spacing w:line="204" w:lineRule="auto"/>
              <w:ind w:left="-110"/>
              <w:jc w:val="right"/>
              <w:rPr>
                <w:sz w:val="20"/>
              </w:rPr>
            </w:pPr>
            <w:r w:rsidRPr="00D36D4A">
              <w:rPr>
                <w:b/>
                <w:bCs/>
                <w:sz w:val="20"/>
                <w:szCs w:val="20"/>
              </w:rPr>
              <w:t>2,21,538.26</w:t>
            </w:r>
          </w:p>
        </w:tc>
        <w:tc>
          <w:tcPr>
            <w:tcW w:w="1080" w:type="dxa"/>
            <w:tcBorders>
              <w:top w:val="nil"/>
              <w:left w:val="nil"/>
              <w:bottom w:val="single" w:sz="4" w:space="0" w:color="auto"/>
              <w:right w:val="single" w:sz="4" w:space="0" w:color="auto"/>
            </w:tcBorders>
            <w:shd w:val="clear" w:color="auto" w:fill="auto"/>
            <w:tcMar>
              <w:top w:w="14" w:type="dxa"/>
              <w:bottom w:w="14" w:type="dxa"/>
            </w:tcMar>
            <w:vAlign w:val="center"/>
          </w:tcPr>
          <w:p w14:paraId="0FB003DF" w14:textId="6F9F82BF" w:rsidR="000F6976" w:rsidRPr="00D36D4A" w:rsidRDefault="000F6976" w:rsidP="00D36D4A">
            <w:pPr>
              <w:spacing w:line="204" w:lineRule="auto"/>
              <w:ind w:left="-113"/>
              <w:jc w:val="right"/>
              <w:rPr>
                <w:sz w:val="20"/>
              </w:rPr>
            </w:pPr>
            <w:r w:rsidRPr="00D36D4A">
              <w:rPr>
                <w:b/>
                <w:bCs/>
                <w:sz w:val="20"/>
                <w:szCs w:val="20"/>
              </w:rPr>
              <w:t>56,538.59</w:t>
            </w:r>
          </w:p>
        </w:tc>
        <w:tc>
          <w:tcPr>
            <w:tcW w:w="1203" w:type="dxa"/>
            <w:tcBorders>
              <w:top w:val="nil"/>
              <w:left w:val="nil"/>
              <w:bottom w:val="single" w:sz="4" w:space="0" w:color="auto"/>
              <w:right w:val="single" w:sz="4" w:space="0" w:color="auto"/>
            </w:tcBorders>
            <w:shd w:val="clear" w:color="auto" w:fill="auto"/>
            <w:tcMar>
              <w:top w:w="14" w:type="dxa"/>
              <w:bottom w:w="14" w:type="dxa"/>
            </w:tcMar>
            <w:vAlign w:val="center"/>
          </w:tcPr>
          <w:p w14:paraId="6E9144B2" w14:textId="5567CA3A" w:rsidR="000F6976" w:rsidRPr="00D36D4A" w:rsidRDefault="000F6976" w:rsidP="00D36D4A">
            <w:pPr>
              <w:spacing w:line="204" w:lineRule="auto"/>
              <w:jc w:val="right"/>
              <w:rPr>
                <w:sz w:val="20"/>
              </w:rPr>
            </w:pPr>
            <w:r w:rsidRPr="00D36D4A">
              <w:rPr>
                <w:b/>
                <w:bCs/>
                <w:sz w:val="20"/>
                <w:szCs w:val="20"/>
              </w:rPr>
              <w:t>2,78,076.85</w:t>
            </w:r>
          </w:p>
        </w:tc>
        <w:tc>
          <w:tcPr>
            <w:tcW w:w="1170" w:type="dxa"/>
            <w:tcBorders>
              <w:bottom w:val="single" w:sz="4" w:space="0" w:color="auto"/>
            </w:tcBorders>
            <w:tcMar>
              <w:top w:w="14" w:type="dxa"/>
              <w:bottom w:w="14" w:type="dxa"/>
            </w:tcMar>
            <w:vAlign w:val="center"/>
          </w:tcPr>
          <w:p w14:paraId="560553D4" w14:textId="09C60231" w:rsidR="000F6976" w:rsidRPr="00D36D4A" w:rsidRDefault="000F6976" w:rsidP="00D36D4A">
            <w:pPr>
              <w:spacing w:line="204" w:lineRule="auto"/>
              <w:jc w:val="right"/>
              <w:rPr>
                <w:sz w:val="20"/>
              </w:rPr>
            </w:pPr>
            <w:r w:rsidRPr="00D36D4A">
              <w:rPr>
                <w:b/>
                <w:sz w:val="20"/>
              </w:rPr>
              <w:t>1,99,895.26</w:t>
            </w:r>
          </w:p>
        </w:tc>
        <w:tc>
          <w:tcPr>
            <w:tcW w:w="1080" w:type="dxa"/>
            <w:tcMar>
              <w:top w:w="14" w:type="dxa"/>
              <w:bottom w:w="14" w:type="dxa"/>
            </w:tcMar>
            <w:vAlign w:val="center"/>
          </w:tcPr>
          <w:p w14:paraId="256DCCE6" w14:textId="0C4ED397" w:rsidR="000F6976" w:rsidRPr="00D36D4A" w:rsidRDefault="000F6976" w:rsidP="00D36D4A">
            <w:pPr>
              <w:spacing w:line="204" w:lineRule="auto"/>
              <w:jc w:val="right"/>
              <w:rPr>
                <w:sz w:val="20"/>
              </w:rPr>
            </w:pPr>
            <w:r w:rsidRPr="00D36D4A">
              <w:rPr>
                <w:b/>
                <w:sz w:val="20"/>
              </w:rPr>
              <w:t>44,438.37</w:t>
            </w:r>
          </w:p>
        </w:tc>
        <w:tc>
          <w:tcPr>
            <w:tcW w:w="1170" w:type="dxa"/>
            <w:tcMar>
              <w:top w:w="14" w:type="dxa"/>
              <w:bottom w:w="14" w:type="dxa"/>
            </w:tcMar>
            <w:vAlign w:val="center"/>
          </w:tcPr>
          <w:p w14:paraId="005A6814" w14:textId="47180DC3" w:rsidR="000F6976" w:rsidRPr="00D36D4A" w:rsidRDefault="000F6976" w:rsidP="00D36D4A">
            <w:pPr>
              <w:spacing w:line="204" w:lineRule="auto"/>
              <w:jc w:val="right"/>
              <w:rPr>
                <w:sz w:val="20"/>
              </w:rPr>
            </w:pPr>
            <w:r w:rsidRPr="00D36D4A">
              <w:rPr>
                <w:b/>
                <w:sz w:val="20"/>
              </w:rPr>
              <w:t>2,44,333.63</w:t>
            </w:r>
          </w:p>
        </w:tc>
      </w:tr>
      <w:tr w:rsidR="000F6976" w:rsidRPr="00D36D4A" w14:paraId="1524C252" w14:textId="77777777" w:rsidTr="00D43D23">
        <w:trPr>
          <w:trHeight w:val="145"/>
          <w:jc w:val="center"/>
        </w:trPr>
        <w:tc>
          <w:tcPr>
            <w:tcW w:w="720" w:type="dxa"/>
          </w:tcPr>
          <w:p w14:paraId="6B0D0A0F" w14:textId="77777777" w:rsidR="000F6976" w:rsidRPr="00D36D4A" w:rsidRDefault="000F6976" w:rsidP="00D36D4A">
            <w:pPr>
              <w:spacing w:line="204" w:lineRule="auto"/>
              <w:jc w:val="center"/>
              <w:rPr>
                <w:sz w:val="20"/>
              </w:rPr>
            </w:pPr>
          </w:p>
        </w:tc>
        <w:tc>
          <w:tcPr>
            <w:tcW w:w="2489" w:type="dxa"/>
            <w:tcMar>
              <w:top w:w="14" w:type="dxa"/>
              <w:bottom w:w="14" w:type="dxa"/>
            </w:tcMar>
          </w:tcPr>
          <w:p w14:paraId="6E47DD9A" w14:textId="0D6A67DD" w:rsidR="000F6976" w:rsidRPr="00D36D4A" w:rsidRDefault="000F6976" w:rsidP="00D36D4A">
            <w:pPr>
              <w:spacing w:line="204" w:lineRule="auto"/>
              <w:rPr>
                <w:sz w:val="20"/>
              </w:rPr>
            </w:pPr>
            <w:r w:rsidRPr="00D36D4A">
              <w:rPr>
                <w:sz w:val="20"/>
              </w:rPr>
              <w:t>Repayment of Public Debt</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4" w:type="dxa"/>
              <w:bottom w:w="14" w:type="dxa"/>
            </w:tcMar>
          </w:tcPr>
          <w:p w14:paraId="560D5C66" w14:textId="461F4A79" w:rsidR="000F6976" w:rsidRPr="00D36D4A" w:rsidRDefault="000F6976" w:rsidP="00D36D4A">
            <w:pPr>
              <w:spacing w:line="204" w:lineRule="auto"/>
              <w:ind w:left="-110"/>
              <w:jc w:val="right"/>
              <w:rPr>
                <w:sz w:val="20"/>
              </w:rPr>
            </w:pPr>
            <w:r w:rsidRPr="00D36D4A">
              <w:rPr>
                <w:sz w:val="20"/>
                <w:szCs w:val="20"/>
              </w:rPr>
              <w:t>Nil</w:t>
            </w:r>
          </w:p>
        </w:tc>
        <w:tc>
          <w:tcPr>
            <w:tcW w:w="1080" w:type="dxa"/>
            <w:tcBorders>
              <w:top w:val="single" w:sz="4" w:space="0" w:color="auto"/>
              <w:left w:val="nil"/>
              <w:bottom w:val="single" w:sz="4" w:space="0" w:color="auto"/>
              <w:right w:val="single" w:sz="4" w:space="0" w:color="auto"/>
            </w:tcBorders>
            <w:shd w:val="clear" w:color="auto" w:fill="auto"/>
            <w:tcMar>
              <w:top w:w="14" w:type="dxa"/>
              <w:bottom w:w="14" w:type="dxa"/>
            </w:tcMar>
          </w:tcPr>
          <w:p w14:paraId="599E8DD8" w14:textId="3978DED9" w:rsidR="000F6976" w:rsidRPr="00D36D4A" w:rsidRDefault="000F6976" w:rsidP="00D36D4A">
            <w:pPr>
              <w:spacing w:line="204" w:lineRule="auto"/>
              <w:ind w:left="-113"/>
              <w:jc w:val="right"/>
              <w:rPr>
                <w:sz w:val="20"/>
              </w:rPr>
            </w:pPr>
            <w:r w:rsidRPr="00D36D4A">
              <w:rPr>
                <w:sz w:val="20"/>
                <w:szCs w:val="20"/>
              </w:rPr>
              <w:t>21,635.73</w:t>
            </w:r>
          </w:p>
        </w:tc>
        <w:tc>
          <w:tcPr>
            <w:tcW w:w="1203" w:type="dxa"/>
            <w:tcBorders>
              <w:top w:val="single" w:sz="4" w:space="0" w:color="auto"/>
              <w:left w:val="nil"/>
              <w:bottom w:val="single" w:sz="4" w:space="0" w:color="auto"/>
              <w:right w:val="single" w:sz="4" w:space="0" w:color="auto"/>
            </w:tcBorders>
            <w:shd w:val="clear" w:color="auto" w:fill="auto"/>
            <w:tcMar>
              <w:top w:w="14" w:type="dxa"/>
              <w:bottom w:w="14" w:type="dxa"/>
            </w:tcMar>
          </w:tcPr>
          <w:p w14:paraId="32B47AAD" w14:textId="6D09EAF8" w:rsidR="000F6976" w:rsidRPr="00D36D4A" w:rsidRDefault="000F6976" w:rsidP="00D36D4A">
            <w:pPr>
              <w:spacing w:line="204" w:lineRule="auto"/>
              <w:jc w:val="right"/>
              <w:rPr>
                <w:sz w:val="20"/>
              </w:rPr>
            </w:pPr>
            <w:r w:rsidRPr="00D36D4A">
              <w:rPr>
                <w:sz w:val="20"/>
                <w:szCs w:val="20"/>
              </w:rPr>
              <w:t>21,635.73</w:t>
            </w:r>
          </w:p>
        </w:tc>
        <w:tc>
          <w:tcPr>
            <w:tcW w:w="1170" w:type="dxa"/>
            <w:tcBorders>
              <w:top w:val="single" w:sz="4" w:space="0" w:color="auto"/>
            </w:tcBorders>
            <w:tcMar>
              <w:top w:w="14" w:type="dxa"/>
              <w:bottom w:w="14" w:type="dxa"/>
            </w:tcMar>
          </w:tcPr>
          <w:p w14:paraId="50D30534" w14:textId="30881884" w:rsidR="000F6976" w:rsidRPr="00D36D4A" w:rsidRDefault="000F6976" w:rsidP="00D36D4A">
            <w:pPr>
              <w:spacing w:line="204" w:lineRule="auto"/>
              <w:jc w:val="right"/>
              <w:rPr>
                <w:sz w:val="20"/>
              </w:rPr>
            </w:pPr>
            <w:r w:rsidRPr="00D36D4A">
              <w:rPr>
                <w:sz w:val="20"/>
                <w:szCs w:val="20"/>
              </w:rPr>
              <w:t>Nil</w:t>
            </w:r>
          </w:p>
        </w:tc>
        <w:tc>
          <w:tcPr>
            <w:tcW w:w="1080" w:type="dxa"/>
            <w:tcMar>
              <w:top w:w="14" w:type="dxa"/>
              <w:bottom w:w="14" w:type="dxa"/>
            </w:tcMar>
          </w:tcPr>
          <w:p w14:paraId="4A7B8B3C" w14:textId="7021537F" w:rsidR="000F6976" w:rsidRPr="00D36D4A" w:rsidRDefault="000F6976" w:rsidP="00D36D4A">
            <w:pPr>
              <w:spacing w:line="204" w:lineRule="auto"/>
              <w:jc w:val="right"/>
              <w:rPr>
                <w:sz w:val="20"/>
              </w:rPr>
            </w:pPr>
            <w:r w:rsidRPr="00D36D4A">
              <w:rPr>
                <w:sz w:val="20"/>
                <w:szCs w:val="20"/>
              </w:rPr>
              <w:t>22,006.24</w:t>
            </w:r>
          </w:p>
        </w:tc>
        <w:tc>
          <w:tcPr>
            <w:tcW w:w="1170" w:type="dxa"/>
            <w:tcMar>
              <w:top w:w="14" w:type="dxa"/>
              <w:bottom w:w="14" w:type="dxa"/>
            </w:tcMar>
          </w:tcPr>
          <w:p w14:paraId="0099537E" w14:textId="498D1D48" w:rsidR="000F6976" w:rsidRPr="00D36D4A" w:rsidRDefault="000F6976" w:rsidP="00D36D4A">
            <w:pPr>
              <w:spacing w:line="204" w:lineRule="auto"/>
              <w:jc w:val="right"/>
              <w:rPr>
                <w:sz w:val="20"/>
              </w:rPr>
            </w:pPr>
            <w:r w:rsidRPr="00D36D4A">
              <w:rPr>
                <w:sz w:val="20"/>
                <w:szCs w:val="20"/>
              </w:rPr>
              <w:t>22,006.24</w:t>
            </w:r>
          </w:p>
        </w:tc>
      </w:tr>
      <w:tr w:rsidR="000F6976" w:rsidRPr="00D36D4A" w14:paraId="046366E0" w14:textId="77777777" w:rsidTr="00D43D23">
        <w:trPr>
          <w:trHeight w:val="145"/>
          <w:jc w:val="center"/>
        </w:trPr>
        <w:tc>
          <w:tcPr>
            <w:tcW w:w="720" w:type="dxa"/>
          </w:tcPr>
          <w:p w14:paraId="347BC221" w14:textId="77777777" w:rsidR="000F6976" w:rsidRPr="00D36D4A" w:rsidRDefault="000F6976" w:rsidP="00D36D4A">
            <w:pPr>
              <w:spacing w:line="204" w:lineRule="auto"/>
              <w:jc w:val="center"/>
              <w:rPr>
                <w:sz w:val="20"/>
              </w:rPr>
            </w:pPr>
          </w:p>
        </w:tc>
        <w:tc>
          <w:tcPr>
            <w:tcW w:w="2489" w:type="dxa"/>
            <w:tcMar>
              <w:top w:w="14" w:type="dxa"/>
              <w:bottom w:w="14" w:type="dxa"/>
            </w:tcMar>
          </w:tcPr>
          <w:p w14:paraId="0AD33DF7" w14:textId="45A92D98" w:rsidR="000F6976" w:rsidRPr="00D36D4A" w:rsidRDefault="000F6976" w:rsidP="00D36D4A">
            <w:pPr>
              <w:spacing w:line="204" w:lineRule="auto"/>
              <w:rPr>
                <w:sz w:val="20"/>
              </w:rPr>
            </w:pPr>
            <w:r w:rsidRPr="00D36D4A">
              <w:rPr>
                <w:sz w:val="20"/>
              </w:rPr>
              <w:t>Loans and Advance Disbursed</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tcPr>
          <w:p w14:paraId="64FCD544" w14:textId="06470347" w:rsidR="000F6976" w:rsidRPr="00D36D4A" w:rsidRDefault="000F6976" w:rsidP="00D36D4A">
            <w:pPr>
              <w:spacing w:line="204" w:lineRule="auto"/>
              <w:ind w:left="-110"/>
              <w:jc w:val="right"/>
              <w:rPr>
                <w:sz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tcMar>
              <w:top w:w="14" w:type="dxa"/>
              <w:bottom w:w="14" w:type="dxa"/>
            </w:tcMar>
          </w:tcPr>
          <w:p w14:paraId="528E75CE" w14:textId="6D557336" w:rsidR="000F6976" w:rsidRPr="00D36D4A" w:rsidRDefault="000F6976" w:rsidP="00D36D4A">
            <w:pPr>
              <w:spacing w:line="204" w:lineRule="auto"/>
              <w:ind w:left="-113"/>
              <w:jc w:val="right"/>
              <w:rPr>
                <w:sz w:val="20"/>
              </w:rPr>
            </w:pPr>
            <w:r w:rsidRPr="00D36D4A">
              <w:rPr>
                <w:sz w:val="20"/>
                <w:szCs w:val="20"/>
              </w:rPr>
              <w:t>809.51</w:t>
            </w:r>
          </w:p>
        </w:tc>
        <w:tc>
          <w:tcPr>
            <w:tcW w:w="1203" w:type="dxa"/>
            <w:tcBorders>
              <w:top w:val="nil"/>
              <w:left w:val="nil"/>
              <w:bottom w:val="single" w:sz="4" w:space="0" w:color="auto"/>
              <w:right w:val="single" w:sz="4" w:space="0" w:color="auto"/>
            </w:tcBorders>
            <w:shd w:val="clear" w:color="auto" w:fill="auto"/>
            <w:tcMar>
              <w:top w:w="14" w:type="dxa"/>
              <w:bottom w:w="14" w:type="dxa"/>
            </w:tcMar>
          </w:tcPr>
          <w:p w14:paraId="3E4A5373" w14:textId="0231D635" w:rsidR="000F6976" w:rsidRPr="00D36D4A" w:rsidRDefault="000F6976" w:rsidP="00D36D4A">
            <w:pPr>
              <w:spacing w:line="204" w:lineRule="auto"/>
              <w:jc w:val="right"/>
              <w:rPr>
                <w:sz w:val="20"/>
              </w:rPr>
            </w:pPr>
            <w:r w:rsidRPr="00D36D4A">
              <w:rPr>
                <w:sz w:val="20"/>
                <w:szCs w:val="20"/>
              </w:rPr>
              <w:t>809.51</w:t>
            </w:r>
          </w:p>
        </w:tc>
        <w:tc>
          <w:tcPr>
            <w:tcW w:w="1170" w:type="dxa"/>
            <w:tcMar>
              <w:top w:w="14" w:type="dxa"/>
              <w:bottom w:w="14" w:type="dxa"/>
            </w:tcMar>
          </w:tcPr>
          <w:p w14:paraId="44704708" w14:textId="4CF35ED5" w:rsidR="000F6976" w:rsidRPr="00D36D4A" w:rsidRDefault="000F6976" w:rsidP="00D36D4A">
            <w:pPr>
              <w:spacing w:line="204" w:lineRule="auto"/>
              <w:jc w:val="right"/>
              <w:rPr>
                <w:sz w:val="20"/>
              </w:rPr>
            </w:pPr>
            <w:r w:rsidRPr="00D36D4A">
              <w:rPr>
                <w:sz w:val="20"/>
                <w:szCs w:val="20"/>
              </w:rPr>
              <w:t>Nil</w:t>
            </w:r>
          </w:p>
        </w:tc>
        <w:tc>
          <w:tcPr>
            <w:tcW w:w="1080" w:type="dxa"/>
            <w:tcMar>
              <w:top w:w="14" w:type="dxa"/>
              <w:bottom w:w="14" w:type="dxa"/>
            </w:tcMar>
          </w:tcPr>
          <w:p w14:paraId="2261D919" w14:textId="2F89F856" w:rsidR="000F6976" w:rsidRPr="00D36D4A" w:rsidRDefault="000F6976" w:rsidP="00D36D4A">
            <w:pPr>
              <w:spacing w:line="204" w:lineRule="auto"/>
              <w:jc w:val="right"/>
              <w:rPr>
                <w:sz w:val="20"/>
              </w:rPr>
            </w:pPr>
            <w:r w:rsidRPr="00D36D4A">
              <w:rPr>
                <w:sz w:val="20"/>
                <w:szCs w:val="20"/>
              </w:rPr>
              <w:t>2360.17</w:t>
            </w:r>
          </w:p>
        </w:tc>
        <w:tc>
          <w:tcPr>
            <w:tcW w:w="1170" w:type="dxa"/>
            <w:tcMar>
              <w:top w:w="14" w:type="dxa"/>
              <w:bottom w:w="14" w:type="dxa"/>
            </w:tcMar>
          </w:tcPr>
          <w:p w14:paraId="1ED249BC" w14:textId="5B08B563" w:rsidR="000F6976" w:rsidRPr="00D36D4A" w:rsidRDefault="000F6976" w:rsidP="00D36D4A">
            <w:pPr>
              <w:spacing w:line="204" w:lineRule="auto"/>
              <w:jc w:val="right"/>
              <w:rPr>
                <w:sz w:val="20"/>
              </w:rPr>
            </w:pPr>
            <w:r w:rsidRPr="00D36D4A">
              <w:rPr>
                <w:sz w:val="20"/>
                <w:szCs w:val="20"/>
              </w:rPr>
              <w:t>2360.17</w:t>
            </w:r>
          </w:p>
        </w:tc>
      </w:tr>
      <w:tr w:rsidR="000F6976" w:rsidRPr="00D36D4A" w14:paraId="0E7FCB3F" w14:textId="77777777" w:rsidTr="00D43D23">
        <w:trPr>
          <w:trHeight w:val="138"/>
          <w:jc w:val="center"/>
        </w:trPr>
        <w:tc>
          <w:tcPr>
            <w:tcW w:w="720" w:type="dxa"/>
          </w:tcPr>
          <w:p w14:paraId="0F05D079" w14:textId="77777777" w:rsidR="000F6976" w:rsidRPr="00D36D4A" w:rsidRDefault="000F6976" w:rsidP="00D36D4A">
            <w:pPr>
              <w:spacing w:line="204" w:lineRule="auto"/>
              <w:jc w:val="center"/>
              <w:rPr>
                <w:sz w:val="20"/>
              </w:rPr>
            </w:pPr>
          </w:p>
        </w:tc>
        <w:tc>
          <w:tcPr>
            <w:tcW w:w="2489" w:type="dxa"/>
            <w:tcMar>
              <w:top w:w="14" w:type="dxa"/>
              <w:bottom w:w="14" w:type="dxa"/>
            </w:tcMar>
          </w:tcPr>
          <w:p w14:paraId="6D1B58D8" w14:textId="78236F01" w:rsidR="000F6976" w:rsidRPr="00D36D4A" w:rsidRDefault="000F6976" w:rsidP="00D36D4A">
            <w:pPr>
              <w:spacing w:line="204" w:lineRule="auto"/>
              <w:rPr>
                <w:sz w:val="20"/>
              </w:rPr>
            </w:pPr>
            <w:r w:rsidRPr="00D36D4A">
              <w:rPr>
                <w:sz w:val="20"/>
              </w:rPr>
              <w:t>Inter-State Settlement</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tcPr>
          <w:p w14:paraId="4D2C3AB9" w14:textId="0266639E" w:rsidR="000F6976" w:rsidRPr="00D36D4A" w:rsidRDefault="000F6976" w:rsidP="00D36D4A">
            <w:pPr>
              <w:spacing w:line="204" w:lineRule="auto"/>
              <w:ind w:left="-110"/>
              <w:jc w:val="right"/>
              <w:rPr>
                <w:b/>
                <w:bCs/>
                <w:sz w:val="20"/>
                <w:szCs w:val="20"/>
              </w:rPr>
            </w:pPr>
            <w:r w:rsidRPr="00D36D4A">
              <w:rPr>
                <w:sz w:val="20"/>
                <w:szCs w:val="20"/>
              </w:rPr>
              <w:t>Nil</w:t>
            </w:r>
          </w:p>
        </w:tc>
        <w:tc>
          <w:tcPr>
            <w:tcW w:w="1080" w:type="dxa"/>
            <w:tcBorders>
              <w:top w:val="nil"/>
              <w:left w:val="nil"/>
              <w:bottom w:val="single" w:sz="4" w:space="0" w:color="auto"/>
              <w:right w:val="single" w:sz="4" w:space="0" w:color="auto"/>
            </w:tcBorders>
            <w:shd w:val="clear" w:color="auto" w:fill="auto"/>
            <w:tcMar>
              <w:top w:w="14" w:type="dxa"/>
              <w:bottom w:w="14" w:type="dxa"/>
            </w:tcMar>
          </w:tcPr>
          <w:p w14:paraId="34D5A68C" w14:textId="2D084764" w:rsidR="000F6976" w:rsidRPr="00D36D4A" w:rsidRDefault="000F6976" w:rsidP="00D36D4A">
            <w:pPr>
              <w:spacing w:line="204" w:lineRule="auto"/>
              <w:jc w:val="right"/>
              <w:rPr>
                <w:b/>
                <w:bCs/>
                <w:sz w:val="20"/>
                <w:szCs w:val="20"/>
              </w:rPr>
            </w:pPr>
            <w:r w:rsidRPr="00D36D4A">
              <w:rPr>
                <w:sz w:val="20"/>
                <w:szCs w:val="20"/>
              </w:rPr>
              <w:t>(-) 0.23</w:t>
            </w:r>
          </w:p>
        </w:tc>
        <w:tc>
          <w:tcPr>
            <w:tcW w:w="1203" w:type="dxa"/>
            <w:tcBorders>
              <w:top w:val="nil"/>
              <w:left w:val="nil"/>
              <w:bottom w:val="single" w:sz="4" w:space="0" w:color="auto"/>
              <w:right w:val="single" w:sz="4" w:space="0" w:color="auto"/>
            </w:tcBorders>
            <w:shd w:val="clear" w:color="auto" w:fill="auto"/>
            <w:tcMar>
              <w:top w:w="14" w:type="dxa"/>
              <w:bottom w:w="14" w:type="dxa"/>
            </w:tcMar>
          </w:tcPr>
          <w:p w14:paraId="03630C73" w14:textId="31A79A81" w:rsidR="000F6976" w:rsidRPr="00D36D4A" w:rsidRDefault="000F6976" w:rsidP="00D36D4A">
            <w:pPr>
              <w:spacing w:line="204" w:lineRule="auto"/>
              <w:jc w:val="right"/>
              <w:rPr>
                <w:b/>
                <w:bCs/>
                <w:sz w:val="20"/>
                <w:szCs w:val="20"/>
              </w:rPr>
            </w:pPr>
            <w:r w:rsidRPr="00D36D4A">
              <w:rPr>
                <w:sz w:val="20"/>
                <w:szCs w:val="20"/>
              </w:rPr>
              <w:t>(-) 0.23</w:t>
            </w:r>
          </w:p>
        </w:tc>
        <w:tc>
          <w:tcPr>
            <w:tcW w:w="1170" w:type="dxa"/>
            <w:tcMar>
              <w:top w:w="14" w:type="dxa"/>
              <w:bottom w:w="14" w:type="dxa"/>
            </w:tcMar>
          </w:tcPr>
          <w:p w14:paraId="09E1451D" w14:textId="05DF02CF" w:rsidR="000F6976" w:rsidRPr="00D36D4A" w:rsidRDefault="000F6976" w:rsidP="00D36D4A">
            <w:pPr>
              <w:spacing w:line="204" w:lineRule="auto"/>
              <w:jc w:val="right"/>
              <w:rPr>
                <w:b/>
                <w:bCs/>
                <w:sz w:val="20"/>
                <w:szCs w:val="20"/>
              </w:rPr>
            </w:pPr>
            <w:r w:rsidRPr="00D36D4A">
              <w:rPr>
                <w:sz w:val="20"/>
                <w:szCs w:val="20"/>
              </w:rPr>
              <w:t>Nil</w:t>
            </w:r>
          </w:p>
        </w:tc>
        <w:tc>
          <w:tcPr>
            <w:tcW w:w="1080" w:type="dxa"/>
            <w:tcMar>
              <w:top w:w="14" w:type="dxa"/>
              <w:bottom w:w="14" w:type="dxa"/>
            </w:tcMar>
          </w:tcPr>
          <w:p w14:paraId="222518E4" w14:textId="577B7EAA" w:rsidR="000F6976" w:rsidRPr="00D36D4A" w:rsidRDefault="000F6976" w:rsidP="00D36D4A">
            <w:pPr>
              <w:spacing w:line="204" w:lineRule="auto"/>
              <w:jc w:val="right"/>
              <w:rPr>
                <w:b/>
                <w:bCs/>
                <w:sz w:val="20"/>
                <w:szCs w:val="20"/>
              </w:rPr>
            </w:pPr>
            <w:r w:rsidRPr="00D36D4A">
              <w:rPr>
                <w:sz w:val="20"/>
                <w:szCs w:val="20"/>
              </w:rPr>
              <w:t>(-) 0.95</w:t>
            </w:r>
          </w:p>
        </w:tc>
        <w:tc>
          <w:tcPr>
            <w:tcW w:w="1170" w:type="dxa"/>
            <w:tcMar>
              <w:top w:w="14" w:type="dxa"/>
              <w:bottom w:w="14" w:type="dxa"/>
            </w:tcMar>
          </w:tcPr>
          <w:p w14:paraId="0438B4E1" w14:textId="37B713D4" w:rsidR="000F6976" w:rsidRPr="00D36D4A" w:rsidRDefault="000F6976" w:rsidP="00D36D4A">
            <w:pPr>
              <w:spacing w:line="204" w:lineRule="auto"/>
              <w:jc w:val="right"/>
              <w:rPr>
                <w:b/>
                <w:bCs/>
                <w:sz w:val="20"/>
                <w:szCs w:val="20"/>
              </w:rPr>
            </w:pPr>
            <w:r w:rsidRPr="00D36D4A">
              <w:rPr>
                <w:sz w:val="20"/>
                <w:szCs w:val="20"/>
              </w:rPr>
              <w:t>(-) 0.95</w:t>
            </w:r>
          </w:p>
        </w:tc>
      </w:tr>
      <w:tr w:rsidR="000F6976" w:rsidRPr="00D36D4A" w14:paraId="7F578221" w14:textId="77777777" w:rsidTr="00D43D23">
        <w:trPr>
          <w:trHeight w:val="138"/>
          <w:jc w:val="center"/>
        </w:trPr>
        <w:tc>
          <w:tcPr>
            <w:tcW w:w="720" w:type="dxa"/>
          </w:tcPr>
          <w:p w14:paraId="57A4E981" w14:textId="77777777" w:rsidR="000F6976" w:rsidRPr="00D36D4A" w:rsidRDefault="000F6976" w:rsidP="00D36D4A">
            <w:pPr>
              <w:spacing w:line="204" w:lineRule="auto"/>
              <w:jc w:val="center"/>
              <w:rPr>
                <w:sz w:val="20"/>
              </w:rPr>
            </w:pPr>
          </w:p>
        </w:tc>
        <w:tc>
          <w:tcPr>
            <w:tcW w:w="2489" w:type="dxa"/>
            <w:tcMar>
              <w:top w:w="14" w:type="dxa"/>
              <w:bottom w:w="14" w:type="dxa"/>
            </w:tcMar>
            <w:vAlign w:val="center"/>
          </w:tcPr>
          <w:p w14:paraId="6C9EEDDA" w14:textId="0EF5103D" w:rsidR="000F6976" w:rsidRPr="00D36D4A" w:rsidRDefault="000F6976" w:rsidP="00D36D4A">
            <w:pPr>
              <w:spacing w:line="204" w:lineRule="auto"/>
              <w:jc w:val="right"/>
              <w:rPr>
                <w:sz w:val="20"/>
              </w:rPr>
            </w:pPr>
            <w:r w:rsidRPr="00D36D4A">
              <w:rPr>
                <w:b/>
                <w:sz w:val="20"/>
              </w:rPr>
              <w:t>Grand Total</w:t>
            </w:r>
          </w:p>
        </w:tc>
        <w:tc>
          <w:tcPr>
            <w:tcW w:w="1276" w:type="dxa"/>
            <w:tcBorders>
              <w:top w:val="nil"/>
              <w:left w:val="single" w:sz="4" w:space="0" w:color="auto"/>
              <w:bottom w:val="single" w:sz="4" w:space="0" w:color="auto"/>
              <w:right w:val="single" w:sz="4" w:space="0" w:color="auto"/>
            </w:tcBorders>
            <w:shd w:val="clear" w:color="auto" w:fill="auto"/>
            <w:tcMar>
              <w:top w:w="14" w:type="dxa"/>
              <w:bottom w:w="14" w:type="dxa"/>
            </w:tcMar>
          </w:tcPr>
          <w:p w14:paraId="2817A4EE" w14:textId="6A7CA7DC" w:rsidR="000F6976" w:rsidRPr="00D36D4A" w:rsidRDefault="000F6976" w:rsidP="00D36D4A">
            <w:pPr>
              <w:spacing w:line="204" w:lineRule="auto"/>
              <w:ind w:left="-110"/>
              <w:jc w:val="right"/>
              <w:rPr>
                <w:b/>
                <w:bCs/>
                <w:sz w:val="20"/>
                <w:szCs w:val="20"/>
              </w:rPr>
            </w:pPr>
            <w:r w:rsidRPr="00D36D4A">
              <w:rPr>
                <w:b/>
                <w:bCs/>
                <w:sz w:val="20"/>
                <w:szCs w:val="20"/>
              </w:rPr>
              <w:t>2,21,538.26</w:t>
            </w:r>
          </w:p>
        </w:tc>
        <w:tc>
          <w:tcPr>
            <w:tcW w:w="1080" w:type="dxa"/>
            <w:tcBorders>
              <w:top w:val="nil"/>
              <w:left w:val="nil"/>
              <w:bottom w:val="single" w:sz="4" w:space="0" w:color="auto"/>
              <w:right w:val="single" w:sz="4" w:space="0" w:color="auto"/>
            </w:tcBorders>
            <w:shd w:val="clear" w:color="auto" w:fill="auto"/>
            <w:tcMar>
              <w:top w:w="14" w:type="dxa"/>
              <w:bottom w:w="14" w:type="dxa"/>
            </w:tcMar>
          </w:tcPr>
          <w:p w14:paraId="2E1F051F" w14:textId="4B408980" w:rsidR="000F6976" w:rsidRPr="00D36D4A" w:rsidRDefault="000F6976" w:rsidP="00D36D4A">
            <w:pPr>
              <w:spacing w:line="204" w:lineRule="auto"/>
              <w:jc w:val="right"/>
              <w:rPr>
                <w:b/>
                <w:bCs/>
                <w:sz w:val="20"/>
                <w:szCs w:val="20"/>
              </w:rPr>
            </w:pPr>
            <w:r w:rsidRPr="00D36D4A">
              <w:rPr>
                <w:b/>
                <w:bCs/>
                <w:sz w:val="20"/>
                <w:szCs w:val="20"/>
              </w:rPr>
              <w:t>78,983.60</w:t>
            </w:r>
          </w:p>
        </w:tc>
        <w:tc>
          <w:tcPr>
            <w:tcW w:w="1203" w:type="dxa"/>
            <w:tcBorders>
              <w:top w:val="nil"/>
              <w:left w:val="nil"/>
              <w:bottom w:val="single" w:sz="4" w:space="0" w:color="auto"/>
              <w:right w:val="single" w:sz="4" w:space="0" w:color="auto"/>
            </w:tcBorders>
            <w:shd w:val="clear" w:color="auto" w:fill="auto"/>
            <w:tcMar>
              <w:top w:w="14" w:type="dxa"/>
              <w:bottom w:w="14" w:type="dxa"/>
            </w:tcMar>
          </w:tcPr>
          <w:p w14:paraId="771434C0" w14:textId="05E7C088" w:rsidR="000F6976" w:rsidRPr="00D36D4A" w:rsidRDefault="000F6976" w:rsidP="00D36D4A">
            <w:pPr>
              <w:spacing w:line="204" w:lineRule="auto"/>
              <w:jc w:val="right"/>
              <w:rPr>
                <w:b/>
                <w:bCs/>
                <w:sz w:val="20"/>
                <w:szCs w:val="20"/>
              </w:rPr>
            </w:pPr>
            <w:r w:rsidRPr="00D36D4A">
              <w:rPr>
                <w:b/>
                <w:bCs/>
                <w:sz w:val="20"/>
                <w:szCs w:val="20"/>
              </w:rPr>
              <w:t>3,00,521.86</w:t>
            </w:r>
          </w:p>
        </w:tc>
        <w:tc>
          <w:tcPr>
            <w:tcW w:w="1170" w:type="dxa"/>
            <w:tcMar>
              <w:top w:w="14" w:type="dxa"/>
              <w:bottom w:w="14" w:type="dxa"/>
            </w:tcMar>
          </w:tcPr>
          <w:p w14:paraId="5D389652" w14:textId="26D1CA65" w:rsidR="000F6976" w:rsidRPr="00D36D4A" w:rsidRDefault="000F6976" w:rsidP="00D36D4A">
            <w:pPr>
              <w:spacing w:line="204" w:lineRule="auto"/>
              <w:jc w:val="right"/>
              <w:rPr>
                <w:b/>
                <w:bCs/>
                <w:sz w:val="20"/>
                <w:szCs w:val="20"/>
              </w:rPr>
            </w:pPr>
            <w:r w:rsidRPr="00D36D4A">
              <w:rPr>
                <w:b/>
                <w:bCs/>
                <w:sz w:val="20"/>
                <w:szCs w:val="20"/>
              </w:rPr>
              <w:t>1,99,895.26</w:t>
            </w:r>
          </w:p>
        </w:tc>
        <w:tc>
          <w:tcPr>
            <w:tcW w:w="1080" w:type="dxa"/>
            <w:tcMar>
              <w:top w:w="14" w:type="dxa"/>
              <w:bottom w:w="14" w:type="dxa"/>
            </w:tcMar>
          </w:tcPr>
          <w:p w14:paraId="5EEBA945" w14:textId="594E45E1" w:rsidR="000F6976" w:rsidRPr="00D36D4A" w:rsidRDefault="000F6976" w:rsidP="00D36D4A">
            <w:pPr>
              <w:spacing w:line="204" w:lineRule="auto"/>
              <w:jc w:val="right"/>
              <w:rPr>
                <w:b/>
                <w:bCs/>
                <w:sz w:val="20"/>
                <w:szCs w:val="20"/>
              </w:rPr>
            </w:pPr>
            <w:r w:rsidRPr="00D36D4A">
              <w:rPr>
                <w:b/>
                <w:bCs/>
                <w:sz w:val="20"/>
                <w:szCs w:val="20"/>
              </w:rPr>
              <w:t>68,803.83</w:t>
            </w:r>
          </w:p>
        </w:tc>
        <w:tc>
          <w:tcPr>
            <w:tcW w:w="1170" w:type="dxa"/>
            <w:tcMar>
              <w:top w:w="14" w:type="dxa"/>
              <w:bottom w:w="14" w:type="dxa"/>
            </w:tcMar>
          </w:tcPr>
          <w:p w14:paraId="11C9A1F9" w14:textId="2ADBA3A1" w:rsidR="000F6976" w:rsidRPr="00D36D4A" w:rsidRDefault="000F6976" w:rsidP="00D36D4A">
            <w:pPr>
              <w:spacing w:line="204" w:lineRule="auto"/>
              <w:jc w:val="right"/>
              <w:rPr>
                <w:b/>
                <w:bCs/>
                <w:sz w:val="20"/>
                <w:szCs w:val="20"/>
              </w:rPr>
            </w:pPr>
            <w:r w:rsidRPr="00D36D4A">
              <w:rPr>
                <w:b/>
                <w:bCs/>
                <w:sz w:val="20"/>
                <w:szCs w:val="20"/>
              </w:rPr>
              <w:t>2,68,699.09</w:t>
            </w:r>
          </w:p>
        </w:tc>
      </w:tr>
    </w:tbl>
    <w:p w14:paraId="7462E5EA" w14:textId="77777777" w:rsidR="00556F0F" w:rsidRPr="00D36D4A" w:rsidRDefault="00556F0F" w:rsidP="00D36D4A">
      <w:pPr>
        <w:rPr>
          <w:sz w:val="16"/>
          <w:szCs w:val="16"/>
        </w:rPr>
        <w:sectPr w:rsidR="00556F0F" w:rsidRPr="00D36D4A" w:rsidSect="008D3266">
          <w:footnotePr>
            <w:numRestart w:val="eachSect"/>
          </w:footnotePr>
          <w:pgSz w:w="11909" w:h="16834"/>
          <w:pgMar w:top="1166" w:right="1066" w:bottom="1152" w:left="1080" w:header="720" w:footer="720" w:gutter="0"/>
          <w:pgNumType w:start="1"/>
          <w:cols w:space="720"/>
          <w:docGrid w:linePitch="360"/>
        </w:sectPr>
      </w:pPr>
    </w:p>
    <w:p w14:paraId="3F9CAB08" w14:textId="77777777" w:rsidR="00556F0F" w:rsidRPr="00D36D4A" w:rsidRDefault="00556F0F" w:rsidP="00D36D4A">
      <w:pPr>
        <w:pStyle w:val="Title"/>
        <w:pBdr>
          <w:top w:val="single" w:sz="4" w:space="1" w:color="auto"/>
          <w:bottom w:val="single" w:sz="4" w:space="1" w:color="auto"/>
        </w:pBdr>
        <w:spacing w:line="216" w:lineRule="auto"/>
        <w:ind w:left="180" w:right="90" w:hanging="180"/>
        <w:jc w:val="center"/>
        <w:rPr>
          <w:rFonts w:ascii="Times New Roman" w:hAnsi="Times New Roman" w:cs="Times New Roman"/>
          <w:b/>
          <w:bCs/>
          <w:spacing w:val="0"/>
          <w:sz w:val="24"/>
        </w:rPr>
      </w:pPr>
      <w:r w:rsidRPr="00D36D4A">
        <w:rPr>
          <w:rFonts w:ascii="Times New Roman" w:hAnsi="Times New Roman" w:cs="Times New Roman"/>
          <w:b/>
          <w:bCs/>
          <w:spacing w:val="0"/>
          <w:sz w:val="24"/>
        </w:rPr>
        <w:lastRenderedPageBreak/>
        <w:t>5. STATEMENT OF PROGRESSIVE CAPITAL EXPENDITURE</w:t>
      </w:r>
    </w:p>
    <w:tbl>
      <w:tblPr>
        <w:tblW w:w="14128" w:type="dxa"/>
        <w:tblLayout w:type="fixed"/>
        <w:tblLook w:val="0000" w:firstRow="0" w:lastRow="0" w:firstColumn="0" w:lastColumn="0" w:noHBand="0" w:noVBand="0"/>
      </w:tblPr>
      <w:tblGrid>
        <w:gridCol w:w="779"/>
        <w:gridCol w:w="6592"/>
        <w:gridCol w:w="1291"/>
        <w:gridCol w:w="1409"/>
        <w:gridCol w:w="1311"/>
        <w:gridCol w:w="1448"/>
        <w:gridCol w:w="1298"/>
      </w:tblGrid>
      <w:tr w:rsidR="00986903" w:rsidRPr="00D36D4A" w14:paraId="33CEECC5" w14:textId="77777777" w:rsidTr="002C2E89">
        <w:tc>
          <w:tcPr>
            <w:tcW w:w="14123" w:type="dxa"/>
            <w:gridSpan w:val="7"/>
            <w:tcBorders>
              <w:bottom w:val="single" w:sz="4" w:space="0" w:color="auto"/>
            </w:tcBorders>
          </w:tcPr>
          <w:p w14:paraId="785A1B1C" w14:textId="77777777" w:rsidR="00556F0F" w:rsidRPr="00D36D4A" w:rsidRDefault="00556F0F" w:rsidP="00D36D4A">
            <w:pPr>
              <w:tabs>
                <w:tab w:val="left" w:pos="1152"/>
                <w:tab w:val="left" w:pos="1440"/>
              </w:tabs>
              <w:spacing w:line="216" w:lineRule="auto"/>
              <w:ind w:right="-86"/>
              <w:jc w:val="right"/>
              <w:rPr>
                <w:b/>
                <w:bCs/>
                <w:sz w:val="20"/>
              </w:rPr>
            </w:pPr>
            <w:r w:rsidRPr="00D36D4A">
              <w:rPr>
                <w:b/>
                <w:sz w:val="20"/>
              </w:rPr>
              <w:t>(</w:t>
            </w:r>
            <w:r w:rsidRPr="00D36D4A">
              <w:rPr>
                <w:b/>
                <w:sz w:val="18"/>
                <w:szCs w:val="18"/>
              </w:rPr>
              <w:t>₹</w:t>
            </w:r>
            <w:r w:rsidRPr="00D36D4A">
              <w:rPr>
                <w:b/>
                <w:sz w:val="20"/>
              </w:rPr>
              <w:t xml:space="preserve"> in crore)</w:t>
            </w:r>
          </w:p>
        </w:tc>
      </w:tr>
      <w:tr w:rsidR="00986903" w:rsidRPr="00D36D4A" w14:paraId="2B25EF4A" w14:textId="77777777" w:rsidTr="002C2E89">
        <w:tc>
          <w:tcPr>
            <w:tcW w:w="779" w:type="dxa"/>
            <w:tcBorders>
              <w:top w:val="single" w:sz="4" w:space="0" w:color="auto"/>
              <w:bottom w:val="single" w:sz="4" w:space="0" w:color="auto"/>
            </w:tcBorders>
            <w:vAlign w:val="center"/>
          </w:tcPr>
          <w:p w14:paraId="245E151D" w14:textId="77777777" w:rsidR="00556F0F" w:rsidRPr="00D36D4A" w:rsidRDefault="00556F0F" w:rsidP="00D36D4A">
            <w:pPr>
              <w:pStyle w:val="Header"/>
              <w:tabs>
                <w:tab w:val="clear" w:pos="4320"/>
                <w:tab w:val="clear" w:pos="8640"/>
                <w:tab w:val="left" w:pos="1152"/>
                <w:tab w:val="left" w:pos="1440"/>
              </w:tabs>
              <w:spacing w:line="216" w:lineRule="auto"/>
              <w:ind w:left="-53" w:right="-49"/>
              <w:jc w:val="center"/>
              <w:rPr>
                <w:rFonts w:cs="Times New Roman"/>
                <w:b/>
              </w:rPr>
            </w:pPr>
            <w:r w:rsidRPr="00D36D4A">
              <w:rPr>
                <w:rFonts w:cs="Times New Roman"/>
                <w:b/>
              </w:rPr>
              <w:t>Major Head</w:t>
            </w:r>
          </w:p>
        </w:tc>
        <w:tc>
          <w:tcPr>
            <w:tcW w:w="6592" w:type="dxa"/>
            <w:tcBorders>
              <w:top w:val="single" w:sz="4" w:space="0" w:color="auto"/>
              <w:bottom w:val="single" w:sz="4" w:space="0" w:color="auto"/>
            </w:tcBorders>
            <w:vAlign w:val="center"/>
          </w:tcPr>
          <w:p w14:paraId="485CC151" w14:textId="77777777" w:rsidR="00556F0F" w:rsidRPr="00D36D4A" w:rsidRDefault="00556F0F" w:rsidP="00D36D4A">
            <w:pPr>
              <w:pStyle w:val="Header"/>
              <w:tabs>
                <w:tab w:val="clear" w:pos="4320"/>
                <w:tab w:val="clear" w:pos="8640"/>
                <w:tab w:val="left" w:pos="1152"/>
                <w:tab w:val="left" w:pos="1440"/>
              </w:tabs>
              <w:spacing w:line="216" w:lineRule="auto"/>
              <w:jc w:val="center"/>
              <w:rPr>
                <w:rFonts w:cs="Times New Roman"/>
                <w:b/>
              </w:rPr>
            </w:pPr>
            <w:r w:rsidRPr="00D36D4A">
              <w:rPr>
                <w:rFonts w:cs="Times New Roman"/>
                <w:b/>
              </w:rPr>
              <w:t>Description</w:t>
            </w:r>
          </w:p>
        </w:tc>
        <w:tc>
          <w:tcPr>
            <w:tcW w:w="1291" w:type="dxa"/>
            <w:tcBorders>
              <w:top w:val="single" w:sz="4" w:space="0" w:color="auto"/>
              <w:bottom w:val="single" w:sz="4" w:space="0" w:color="auto"/>
            </w:tcBorders>
            <w:vAlign w:val="center"/>
          </w:tcPr>
          <w:p w14:paraId="29711AB7" w14:textId="77777777" w:rsidR="00556F0F" w:rsidRPr="00D36D4A" w:rsidRDefault="00556F0F" w:rsidP="00D36D4A">
            <w:pPr>
              <w:ind w:left="-105"/>
              <w:jc w:val="center"/>
              <w:rPr>
                <w:b/>
                <w:sz w:val="20"/>
              </w:rPr>
            </w:pPr>
            <w:r w:rsidRPr="00D36D4A">
              <w:rPr>
                <w:b/>
                <w:sz w:val="20"/>
              </w:rPr>
              <w:t>Expenditure during</w:t>
            </w:r>
          </w:p>
          <w:p w14:paraId="731AB399" w14:textId="77777777" w:rsidR="00556F0F" w:rsidRPr="00D36D4A" w:rsidRDefault="00556F0F" w:rsidP="00D36D4A">
            <w:pPr>
              <w:tabs>
                <w:tab w:val="left" w:pos="1152"/>
                <w:tab w:val="left" w:pos="1440"/>
              </w:tabs>
              <w:jc w:val="center"/>
              <w:rPr>
                <w:b/>
                <w:sz w:val="20"/>
              </w:rPr>
            </w:pPr>
            <w:r w:rsidRPr="00D36D4A">
              <w:rPr>
                <w:b/>
                <w:sz w:val="20"/>
              </w:rPr>
              <w:t>2022-23</w:t>
            </w:r>
          </w:p>
        </w:tc>
        <w:tc>
          <w:tcPr>
            <w:tcW w:w="1409" w:type="dxa"/>
            <w:tcBorders>
              <w:top w:val="single" w:sz="4" w:space="0" w:color="auto"/>
              <w:bottom w:val="single" w:sz="4" w:space="0" w:color="auto"/>
            </w:tcBorders>
            <w:vAlign w:val="center"/>
          </w:tcPr>
          <w:p w14:paraId="6268DB9B" w14:textId="77777777" w:rsidR="00556F0F" w:rsidRPr="00D36D4A" w:rsidRDefault="00556F0F" w:rsidP="00D36D4A">
            <w:pPr>
              <w:tabs>
                <w:tab w:val="left" w:pos="1152"/>
                <w:tab w:val="left" w:pos="1440"/>
              </w:tabs>
              <w:jc w:val="center"/>
              <w:rPr>
                <w:b/>
                <w:sz w:val="20"/>
              </w:rPr>
            </w:pPr>
            <w:r w:rsidRPr="00D36D4A">
              <w:rPr>
                <w:b/>
                <w:sz w:val="20"/>
              </w:rPr>
              <w:t>Progressive expenditure up to 2022-23</w:t>
            </w:r>
          </w:p>
        </w:tc>
        <w:tc>
          <w:tcPr>
            <w:tcW w:w="1311" w:type="dxa"/>
            <w:tcBorders>
              <w:top w:val="single" w:sz="4" w:space="0" w:color="auto"/>
              <w:bottom w:val="single" w:sz="4" w:space="0" w:color="auto"/>
            </w:tcBorders>
            <w:vAlign w:val="center"/>
          </w:tcPr>
          <w:p w14:paraId="6BBDC038" w14:textId="77777777" w:rsidR="00556F0F" w:rsidRPr="00D36D4A" w:rsidRDefault="00556F0F" w:rsidP="00D36D4A">
            <w:pPr>
              <w:tabs>
                <w:tab w:val="left" w:pos="1152"/>
                <w:tab w:val="left" w:pos="1440"/>
              </w:tabs>
              <w:jc w:val="center"/>
              <w:rPr>
                <w:b/>
                <w:sz w:val="20"/>
              </w:rPr>
            </w:pPr>
            <w:r w:rsidRPr="00D36D4A">
              <w:rPr>
                <w:b/>
                <w:sz w:val="20"/>
              </w:rPr>
              <w:t>Expenditure during</w:t>
            </w:r>
          </w:p>
          <w:p w14:paraId="6984084C" w14:textId="77777777" w:rsidR="00556F0F" w:rsidRPr="00D36D4A" w:rsidRDefault="00556F0F" w:rsidP="00D36D4A">
            <w:pPr>
              <w:tabs>
                <w:tab w:val="left" w:pos="1152"/>
                <w:tab w:val="left" w:pos="1440"/>
              </w:tabs>
              <w:jc w:val="center"/>
              <w:rPr>
                <w:b/>
                <w:sz w:val="20"/>
              </w:rPr>
            </w:pPr>
            <w:r w:rsidRPr="00D36D4A">
              <w:rPr>
                <w:b/>
                <w:sz w:val="20"/>
              </w:rPr>
              <w:t>2023-24</w:t>
            </w:r>
          </w:p>
        </w:tc>
        <w:tc>
          <w:tcPr>
            <w:tcW w:w="1448" w:type="dxa"/>
            <w:tcBorders>
              <w:top w:val="single" w:sz="4" w:space="0" w:color="auto"/>
              <w:bottom w:val="single" w:sz="4" w:space="0" w:color="auto"/>
            </w:tcBorders>
            <w:vAlign w:val="center"/>
          </w:tcPr>
          <w:p w14:paraId="093F3171" w14:textId="77777777" w:rsidR="00556F0F" w:rsidRPr="00D36D4A" w:rsidRDefault="00556F0F" w:rsidP="00D36D4A">
            <w:pPr>
              <w:tabs>
                <w:tab w:val="left" w:pos="1152"/>
                <w:tab w:val="left" w:pos="1440"/>
              </w:tabs>
              <w:jc w:val="center"/>
              <w:rPr>
                <w:b/>
                <w:sz w:val="20"/>
              </w:rPr>
            </w:pPr>
            <w:r w:rsidRPr="00D36D4A">
              <w:rPr>
                <w:b/>
                <w:sz w:val="20"/>
              </w:rPr>
              <w:t>Progressive expenditure up to 2023-24</w:t>
            </w:r>
          </w:p>
        </w:tc>
        <w:tc>
          <w:tcPr>
            <w:tcW w:w="1298" w:type="dxa"/>
            <w:tcBorders>
              <w:top w:val="single" w:sz="4" w:space="0" w:color="auto"/>
              <w:bottom w:val="single" w:sz="4" w:space="0" w:color="auto"/>
            </w:tcBorders>
            <w:vAlign w:val="center"/>
          </w:tcPr>
          <w:p w14:paraId="585869C2" w14:textId="3D466631" w:rsidR="00556F0F" w:rsidRPr="00D36D4A" w:rsidRDefault="00556F0F" w:rsidP="00D36D4A">
            <w:pPr>
              <w:tabs>
                <w:tab w:val="left" w:pos="1152"/>
                <w:tab w:val="left" w:pos="1440"/>
              </w:tabs>
              <w:spacing w:line="216" w:lineRule="auto"/>
              <w:ind w:left="57" w:right="-57"/>
              <w:jc w:val="center"/>
              <w:rPr>
                <w:b/>
                <w:sz w:val="20"/>
              </w:rPr>
            </w:pPr>
            <w:r w:rsidRPr="00D36D4A">
              <w:rPr>
                <w:b/>
                <w:sz w:val="20"/>
              </w:rPr>
              <w:t>Increase</w:t>
            </w:r>
            <w:r w:rsidR="001E589D" w:rsidRPr="00D36D4A">
              <w:rPr>
                <w:b/>
                <w:sz w:val="20"/>
              </w:rPr>
              <w:t xml:space="preserve"> </w:t>
            </w:r>
            <w:r w:rsidRPr="00D36D4A">
              <w:rPr>
                <w:b/>
                <w:sz w:val="20"/>
              </w:rPr>
              <w:t>(+)/</w:t>
            </w:r>
          </w:p>
          <w:p w14:paraId="52DE09AC" w14:textId="78284E07" w:rsidR="00556F0F" w:rsidRPr="00D36D4A" w:rsidRDefault="00556F0F" w:rsidP="00D36D4A">
            <w:pPr>
              <w:tabs>
                <w:tab w:val="left" w:pos="1152"/>
                <w:tab w:val="left" w:pos="1440"/>
              </w:tabs>
              <w:spacing w:line="216" w:lineRule="auto"/>
              <w:ind w:right="-115"/>
              <w:jc w:val="center"/>
              <w:rPr>
                <w:bCs/>
                <w:sz w:val="20"/>
              </w:rPr>
            </w:pPr>
            <w:r w:rsidRPr="00D36D4A">
              <w:rPr>
                <w:b/>
                <w:sz w:val="20"/>
              </w:rPr>
              <w:t>Decrease</w:t>
            </w:r>
            <w:r w:rsidR="001E589D" w:rsidRPr="00D36D4A">
              <w:rPr>
                <w:b/>
                <w:sz w:val="20"/>
              </w:rPr>
              <w:t xml:space="preserve"> </w:t>
            </w:r>
            <w:r w:rsidRPr="00D36D4A">
              <w:rPr>
                <w:b/>
                <w:sz w:val="20"/>
              </w:rPr>
              <w:t xml:space="preserve">(-) in </w:t>
            </w:r>
            <w:r w:rsidRPr="00D36D4A">
              <w:rPr>
                <w:b/>
                <w:i/>
                <w:sz w:val="20"/>
                <w:szCs w:val="20"/>
              </w:rPr>
              <w:t>Per cent</w:t>
            </w:r>
          </w:p>
        </w:tc>
      </w:tr>
      <w:tr w:rsidR="00986903" w:rsidRPr="00D36D4A" w14:paraId="797C68BB" w14:textId="77777777" w:rsidTr="002C2E89">
        <w:tc>
          <w:tcPr>
            <w:tcW w:w="779" w:type="dxa"/>
          </w:tcPr>
          <w:p w14:paraId="6959C19F" w14:textId="77777777" w:rsidR="00556F0F" w:rsidRPr="00D36D4A" w:rsidRDefault="00556F0F" w:rsidP="00D36D4A">
            <w:pPr>
              <w:pStyle w:val="Header"/>
              <w:tabs>
                <w:tab w:val="clear" w:pos="4320"/>
                <w:tab w:val="clear" w:pos="8640"/>
                <w:tab w:val="left" w:pos="1152"/>
                <w:tab w:val="left" w:pos="1440"/>
              </w:tabs>
              <w:spacing w:line="216" w:lineRule="auto"/>
              <w:jc w:val="center"/>
              <w:rPr>
                <w:rFonts w:cs="Times New Roman"/>
              </w:rPr>
            </w:pPr>
            <w:r w:rsidRPr="00D36D4A">
              <w:rPr>
                <w:rFonts w:cs="Times New Roman"/>
                <w:b/>
              </w:rPr>
              <w:t>A.</w:t>
            </w:r>
          </w:p>
        </w:tc>
        <w:tc>
          <w:tcPr>
            <w:tcW w:w="6592" w:type="dxa"/>
          </w:tcPr>
          <w:p w14:paraId="3365E580" w14:textId="77777777" w:rsidR="00556F0F" w:rsidRPr="00D36D4A" w:rsidRDefault="00556F0F" w:rsidP="00D36D4A">
            <w:pPr>
              <w:pStyle w:val="Header"/>
              <w:tabs>
                <w:tab w:val="clear" w:pos="4320"/>
                <w:tab w:val="clear" w:pos="8640"/>
                <w:tab w:val="left" w:pos="1152"/>
                <w:tab w:val="left" w:pos="1440"/>
              </w:tabs>
              <w:spacing w:line="216" w:lineRule="auto"/>
              <w:rPr>
                <w:rFonts w:cs="Times New Roman"/>
              </w:rPr>
            </w:pPr>
            <w:r w:rsidRPr="00D36D4A">
              <w:rPr>
                <w:rFonts w:cs="Times New Roman"/>
                <w:b/>
              </w:rPr>
              <w:t>Capital Account of General Services -</w:t>
            </w:r>
          </w:p>
        </w:tc>
        <w:tc>
          <w:tcPr>
            <w:tcW w:w="1291" w:type="dxa"/>
          </w:tcPr>
          <w:p w14:paraId="67223930" w14:textId="77777777" w:rsidR="00556F0F" w:rsidRPr="00D36D4A" w:rsidRDefault="00556F0F" w:rsidP="00D36D4A">
            <w:pPr>
              <w:tabs>
                <w:tab w:val="left" w:pos="1152"/>
                <w:tab w:val="left" w:pos="1440"/>
              </w:tabs>
              <w:spacing w:line="216" w:lineRule="auto"/>
              <w:ind w:right="-18"/>
              <w:jc w:val="right"/>
              <w:rPr>
                <w:sz w:val="20"/>
                <w:szCs w:val="20"/>
              </w:rPr>
            </w:pPr>
          </w:p>
        </w:tc>
        <w:tc>
          <w:tcPr>
            <w:tcW w:w="1409" w:type="dxa"/>
          </w:tcPr>
          <w:p w14:paraId="26F8D08A" w14:textId="77777777" w:rsidR="00556F0F" w:rsidRPr="00D36D4A" w:rsidRDefault="00556F0F" w:rsidP="00D36D4A">
            <w:pPr>
              <w:tabs>
                <w:tab w:val="left" w:pos="1152"/>
                <w:tab w:val="left" w:pos="1440"/>
              </w:tabs>
              <w:spacing w:line="216" w:lineRule="auto"/>
              <w:ind w:right="-18"/>
              <w:jc w:val="right"/>
              <w:rPr>
                <w:sz w:val="20"/>
                <w:szCs w:val="20"/>
              </w:rPr>
            </w:pPr>
          </w:p>
        </w:tc>
        <w:tc>
          <w:tcPr>
            <w:tcW w:w="1311" w:type="dxa"/>
          </w:tcPr>
          <w:p w14:paraId="3264F967" w14:textId="77777777" w:rsidR="00556F0F" w:rsidRPr="00D36D4A" w:rsidRDefault="00556F0F" w:rsidP="00D36D4A">
            <w:pPr>
              <w:tabs>
                <w:tab w:val="left" w:pos="1152"/>
                <w:tab w:val="left" w:pos="1440"/>
              </w:tabs>
              <w:spacing w:line="216" w:lineRule="auto"/>
              <w:ind w:right="-18"/>
              <w:jc w:val="right"/>
              <w:rPr>
                <w:sz w:val="20"/>
                <w:szCs w:val="20"/>
              </w:rPr>
            </w:pPr>
          </w:p>
        </w:tc>
        <w:tc>
          <w:tcPr>
            <w:tcW w:w="1448" w:type="dxa"/>
          </w:tcPr>
          <w:p w14:paraId="66C0B1E4" w14:textId="77777777" w:rsidR="00556F0F" w:rsidRPr="00D36D4A" w:rsidRDefault="00556F0F" w:rsidP="00D36D4A">
            <w:pPr>
              <w:tabs>
                <w:tab w:val="left" w:pos="1152"/>
                <w:tab w:val="left" w:pos="1440"/>
              </w:tabs>
              <w:spacing w:line="216" w:lineRule="auto"/>
              <w:ind w:right="-18"/>
              <w:jc w:val="right"/>
              <w:rPr>
                <w:sz w:val="20"/>
                <w:szCs w:val="20"/>
              </w:rPr>
            </w:pPr>
          </w:p>
        </w:tc>
        <w:tc>
          <w:tcPr>
            <w:tcW w:w="1298" w:type="dxa"/>
            <w:vAlign w:val="center"/>
          </w:tcPr>
          <w:p w14:paraId="097570FE" w14:textId="77777777" w:rsidR="00556F0F" w:rsidRPr="00D36D4A" w:rsidRDefault="00556F0F" w:rsidP="00D36D4A">
            <w:pPr>
              <w:tabs>
                <w:tab w:val="right" w:pos="1512"/>
              </w:tabs>
              <w:spacing w:line="216" w:lineRule="auto"/>
              <w:ind w:left="-108" w:right="-108"/>
              <w:jc w:val="center"/>
              <w:rPr>
                <w:bCs/>
                <w:sz w:val="20"/>
                <w:szCs w:val="20"/>
              </w:rPr>
            </w:pPr>
          </w:p>
        </w:tc>
      </w:tr>
      <w:tr w:rsidR="00986903" w:rsidRPr="00D36D4A" w14:paraId="55C2AC40" w14:textId="77777777" w:rsidTr="002C2E89">
        <w:tc>
          <w:tcPr>
            <w:tcW w:w="779" w:type="dxa"/>
          </w:tcPr>
          <w:p w14:paraId="34CAD16F" w14:textId="77777777" w:rsidR="00556F0F" w:rsidRPr="00D36D4A" w:rsidRDefault="00556F0F" w:rsidP="00D36D4A">
            <w:pPr>
              <w:pStyle w:val="Header"/>
              <w:tabs>
                <w:tab w:val="clear" w:pos="4320"/>
                <w:tab w:val="clear" w:pos="8640"/>
                <w:tab w:val="left" w:pos="1152"/>
                <w:tab w:val="left" w:pos="1440"/>
              </w:tabs>
              <w:spacing w:line="216" w:lineRule="auto"/>
              <w:jc w:val="center"/>
              <w:rPr>
                <w:rFonts w:cs="Times New Roman"/>
              </w:rPr>
            </w:pPr>
            <w:r w:rsidRPr="00D36D4A">
              <w:rPr>
                <w:rFonts w:cs="Times New Roman"/>
              </w:rPr>
              <w:t>4055</w:t>
            </w:r>
          </w:p>
        </w:tc>
        <w:tc>
          <w:tcPr>
            <w:tcW w:w="6592" w:type="dxa"/>
          </w:tcPr>
          <w:p w14:paraId="63D160C5" w14:textId="77777777" w:rsidR="00556F0F" w:rsidRPr="00D36D4A" w:rsidRDefault="00556F0F" w:rsidP="00D36D4A">
            <w:pPr>
              <w:pStyle w:val="Header"/>
              <w:tabs>
                <w:tab w:val="clear" w:pos="4320"/>
                <w:tab w:val="clear" w:pos="8640"/>
                <w:tab w:val="left" w:pos="1152"/>
                <w:tab w:val="left" w:pos="1440"/>
              </w:tabs>
              <w:spacing w:line="216" w:lineRule="auto"/>
              <w:rPr>
                <w:rFonts w:cs="Times New Roman"/>
              </w:rPr>
            </w:pPr>
            <w:r w:rsidRPr="00D36D4A">
              <w:rPr>
                <w:rFonts w:cs="Times New Roman"/>
              </w:rPr>
              <w:t>Capital Outlay on Police</w:t>
            </w:r>
          </w:p>
        </w:tc>
        <w:tc>
          <w:tcPr>
            <w:tcW w:w="1291" w:type="dxa"/>
            <w:vAlign w:val="bottom"/>
          </w:tcPr>
          <w:p w14:paraId="727A5069" w14:textId="77777777" w:rsidR="00556F0F" w:rsidRPr="00D36D4A" w:rsidRDefault="00556F0F" w:rsidP="00D36D4A">
            <w:pPr>
              <w:jc w:val="right"/>
              <w:rPr>
                <w:sz w:val="20"/>
                <w:szCs w:val="20"/>
              </w:rPr>
            </w:pPr>
            <w:r w:rsidRPr="00D36D4A">
              <w:rPr>
                <w:sz w:val="18"/>
                <w:szCs w:val="18"/>
              </w:rPr>
              <w:t>616.77</w:t>
            </w:r>
          </w:p>
        </w:tc>
        <w:tc>
          <w:tcPr>
            <w:tcW w:w="1409" w:type="dxa"/>
            <w:vAlign w:val="bottom"/>
          </w:tcPr>
          <w:p w14:paraId="596BCD18" w14:textId="081830A8" w:rsidR="00556F0F" w:rsidRPr="00D36D4A" w:rsidRDefault="00556F0F" w:rsidP="00D36D4A">
            <w:pPr>
              <w:jc w:val="right"/>
              <w:rPr>
                <w:sz w:val="20"/>
                <w:szCs w:val="20"/>
              </w:rPr>
            </w:pPr>
            <w:r w:rsidRPr="00D36D4A">
              <w:rPr>
                <w:sz w:val="18"/>
                <w:szCs w:val="18"/>
              </w:rPr>
              <w:t>4</w:t>
            </w:r>
            <w:r w:rsidR="00E75BBF" w:rsidRPr="00D36D4A">
              <w:rPr>
                <w:sz w:val="18"/>
                <w:szCs w:val="18"/>
              </w:rPr>
              <w:t>,</w:t>
            </w:r>
            <w:r w:rsidRPr="00D36D4A">
              <w:rPr>
                <w:sz w:val="18"/>
                <w:szCs w:val="18"/>
              </w:rPr>
              <w:t>162.67</w:t>
            </w:r>
          </w:p>
        </w:tc>
        <w:tc>
          <w:tcPr>
            <w:tcW w:w="1311" w:type="dxa"/>
            <w:vAlign w:val="bottom"/>
          </w:tcPr>
          <w:p w14:paraId="17A802CA" w14:textId="77777777" w:rsidR="00556F0F" w:rsidRPr="00D36D4A" w:rsidRDefault="00556F0F" w:rsidP="00D36D4A">
            <w:pPr>
              <w:jc w:val="right"/>
              <w:rPr>
                <w:sz w:val="18"/>
                <w:szCs w:val="18"/>
                <w:lang w:bidi="hi-IN"/>
              </w:rPr>
            </w:pPr>
            <w:r w:rsidRPr="00D36D4A">
              <w:rPr>
                <w:sz w:val="18"/>
                <w:szCs w:val="18"/>
              </w:rPr>
              <w:t>607.33</w:t>
            </w:r>
          </w:p>
        </w:tc>
        <w:tc>
          <w:tcPr>
            <w:tcW w:w="1448" w:type="dxa"/>
            <w:vAlign w:val="bottom"/>
          </w:tcPr>
          <w:p w14:paraId="237FB688" w14:textId="7742B991" w:rsidR="00556F0F" w:rsidRPr="00D36D4A" w:rsidRDefault="00556F0F" w:rsidP="00D36D4A">
            <w:pPr>
              <w:jc w:val="right"/>
              <w:rPr>
                <w:sz w:val="18"/>
                <w:szCs w:val="18"/>
              </w:rPr>
            </w:pPr>
            <w:r w:rsidRPr="00D36D4A">
              <w:rPr>
                <w:sz w:val="18"/>
                <w:szCs w:val="18"/>
              </w:rPr>
              <w:t>4</w:t>
            </w:r>
            <w:r w:rsidR="00E75BBF" w:rsidRPr="00D36D4A">
              <w:rPr>
                <w:sz w:val="18"/>
                <w:szCs w:val="18"/>
              </w:rPr>
              <w:t>,</w:t>
            </w:r>
            <w:r w:rsidRPr="00D36D4A">
              <w:rPr>
                <w:sz w:val="18"/>
                <w:szCs w:val="18"/>
              </w:rPr>
              <w:t>770.00</w:t>
            </w:r>
          </w:p>
        </w:tc>
        <w:tc>
          <w:tcPr>
            <w:tcW w:w="1298" w:type="dxa"/>
            <w:vAlign w:val="bottom"/>
          </w:tcPr>
          <w:p w14:paraId="758A4D41" w14:textId="2DAF555C" w:rsidR="00556F0F" w:rsidRPr="00D36D4A" w:rsidRDefault="009F7145" w:rsidP="00D36D4A">
            <w:pPr>
              <w:jc w:val="right"/>
              <w:rPr>
                <w:sz w:val="18"/>
                <w:szCs w:val="18"/>
              </w:rPr>
            </w:pPr>
            <w:r w:rsidRPr="00D36D4A">
              <w:rPr>
                <w:sz w:val="18"/>
                <w:szCs w:val="18"/>
              </w:rPr>
              <w:t>(</w:t>
            </w:r>
            <w:r w:rsidR="00556F0F" w:rsidRPr="00D36D4A">
              <w:rPr>
                <w:sz w:val="18"/>
                <w:szCs w:val="18"/>
              </w:rPr>
              <w:t>-</w:t>
            </w:r>
            <w:r w:rsidRPr="00D36D4A">
              <w:rPr>
                <w:sz w:val="18"/>
                <w:szCs w:val="18"/>
              </w:rPr>
              <w:t xml:space="preserve">) </w:t>
            </w:r>
            <w:r w:rsidR="00556F0F" w:rsidRPr="00D36D4A">
              <w:rPr>
                <w:sz w:val="18"/>
                <w:szCs w:val="18"/>
              </w:rPr>
              <w:t>2</w:t>
            </w:r>
          </w:p>
        </w:tc>
      </w:tr>
      <w:tr w:rsidR="00986903" w:rsidRPr="00D36D4A" w14:paraId="305DDE38" w14:textId="77777777" w:rsidTr="002C2E89">
        <w:trPr>
          <w:trHeight w:val="171"/>
        </w:trPr>
        <w:tc>
          <w:tcPr>
            <w:tcW w:w="779" w:type="dxa"/>
          </w:tcPr>
          <w:p w14:paraId="2856F3FC" w14:textId="77777777" w:rsidR="00556F0F" w:rsidRPr="00D36D4A" w:rsidRDefault="00556F0F" w:rsidP="00D36D4A">
            <w:pPr>
              <w:pStyle w:val="Header"/>
              <w:tabs>
                <w:tab w:val="clear" w:pos="4320"/>
                <w:tab w:val="clear" w:pos="8640"/>
                <w:tab w:val="left" w:pos="1152"/>
                <w:tab w:val="left" w:pos="1440"/>
              </w:tabs>
              <w:spacing w:line="216" w:lineRule="auto"/>
              <w:jc w:val="center"/>
              <w:rPr>
                <w:rFonts w:cs="Times New Roman"/>
              </w:rPr>
            </w:pPr>
            <w:r w:rsidRPr="00D36D4A">
              <w:rPr>
                <w:rFonts w:cs="Times New Roman"/>
              </w:rPr>
              <w:t>4058</w:t>
            </w:r>
          </w:p>
        </w:tc>
        <w:tc>
          <w:tcPr>
            <w:tcW w:w="6592" w:type="dxa"/>
          </w:tcPr>
          <w:p w14:paraId="2ADAD122" w14:textId="57CC2D0D" w:rsidR="00556F0F" w:rsidRPr="00D36D4A" w:rsidRDefault="00556F0F" w:rsidP="00D36D4A">
            <w:pPr>
              <w:pStyle w:val="Header"/>
              <w:tabs>
                <w:tab w:val="clear" w:pos="4320"/>
                <w:tab w:val="clear" w:pos="8640"/>
                <w:tab w:val="left" w:pos="1152"/>
                <w:tab w:val="left" w:pos="1440"/>
              </w:tabs>
              <w:spacing w:line="216" w:lineRule="auto"/>
              <w:rPr>
                <w:rFonts w:cs="Times New Roman"/>
              </w:rPr>
            </w:pPr>
            <w:r w:rsidRPr="00D36D4A">
              <w:rPr>
                <w:rFonts w:cs="Times New Roman"/>
              </w:rPr>
              <w:t>Capital Outlay on Stationery and Printing</w:t>
            </w:r>
          </w:p>
        </w:tc>
        <w:tc>
          <w:tcPr>
            <w:tcW w:w="1291" w:type="dxa"/>
            <w:vAlign w:val="bottom"/>
          </w:tcPr>
          <w:p w14:paraId="2795BCE0" w14:textId="77777777" w:rsidR="00556F0F" w:rsidRPr="00D36D4A" w:rsidRDefault="00556F0F" w:rsidP="00D36D4A">
            <w:pPr>
              <w:jc w:val="right"/>
              <w:rPr>
                <w:sz w:val="20"/>
                <w:szCs w:val="20"/>
              </w:rPr>
            </w:pPr>
            <w:r w:rsidRPr="00D36D4A">
              <w:rPr>
                <w:sz w:val="18"/>
                <w:szCs w:val="18"/>
              </w:rPr>
              <w:t>0.33</w:t>
            </w:r>
          </w:p>
        </w:tc>
        <w:tc>
          <w:tcPr>
            <w:tcW w:w="1409" w:type="dxa"/>
            <w:vAlign w:val="bottom"/>
          </w:tcPr>
          <w:p w14:paraId="367BA7B4" w14:textId="77777777" w:rsidR="00556F0F" w:rsidRPr="00D36D4A" w:rsidRDefault="00556F0F" w:rsidP="00D36D4A">
            <w:pPr>
              <w:jc w:val="right"/>
              <w:rPr>
                <w:sz w:val="20"/>
                <w:szCs w:val="20"/>
              </w:rPr>
            </w:pPr>
            <w:r w:rsidRPr="00D36D4A">
              <w:rPr>
                <w:sz w:val="18"/>
                <w:szCs w:val="18"/>
              </w:rPr>
              <w:t>22.47</w:t>
            </w:r>
          </w:p>
        </w:tc>
        <w:tc>
          <w:tcPr>
            <w:tcW w:w="1311" w:type="dxa"/>
            <w:vAlign w:val="bottom"/>
          </w:tcPr>
          <w:p w14:paraId="40DD856C" w14:textId="77777777" w:rsidR="00556F0F" w:rsidRPr="00D36D4A" w:rsidRDefault="00556F0F" w:rsidP="00D36D4A">
            <w:pPr>
              <w:jc w:val="right"/>
              <w:rPr>
                <w:sz w:val="18"/>
                <w:szCs w:val="18"/>
              </w:rPr>
            </w:pPr>
            <w:r w:rsidRPr="00D36D4A">
              <w:rPr>
                <w:sz w:val="18"/>
                <w:szCs w:val="18"/>
              </w:rPr>
              <w:t>1.02</w:t>
            </w:r>
          </w:p>
        </w:tc>
        <w:tc>
          <w:tcPr>
            <w:tcW w:w="1448" w:type="dxa"/>
            <w:vAlign w:val="bottom"/>
          </w:tcPr>
          <w:p w14:paraId="0D5462B2" w14:textId="77777777" w:rsidR="00556F0F" w:rsidRPr="00D36D4A" w:rsidRDefault="00556F0F" w:rsidP="00D36D4A">
            <w:pPr>
              <w:jc w:val="right"/>
              <w:rPr>
                <w:sz w:val="18"/>
                <w:szCs w:val="18"/>
              </w:rPr>
            </w:pPr>
            <w:r w:rsidRPr="00D36D4A">
              <w:rPr>
                <w:sz w:val="18"/>
                <w:szCs w:val="18"/>
              </w:rPr>
              <w:t>23.49</w:t>
            </w:r>
          </w:p>
        </w:tc>
        <w:tc>
          <w:tcPr>
            <w:tcW w:w="1298" w:type="dxa"/>
            <w:vAlign w:val="bottom"/>
          </w:tcPr>
          <w:p w14:paraId="795AEDB3" w14:textId="77777777" w:rsidR="00556F0F" w:rsidRPr="00D36D4A" w:rsidRDefault="00556F0F" w:rsidP="00D36D4A">
            <w:pPr>
              <w:jc w:val="right"/>
              <w:rPr>
                <w:sz w:val="18"/>
                <w:szCs w:val="18"/>
              </w:rPr>
            </w:pPr>
            <w:r w:rsidRPr="00D36D4A">
              <w:rPr>
                <w:sz w:val="18"/>
                <w:szCs w:val="18"/>
              </w:rPr>
              <w:t>209</w:t>
            </w:r>
          </w:p>
        </w:tc>
      </w:tr>
      <w:tr w:rsidR="00986903" w:rsidRPr="00D36D4A" w14:paraId="0AB1305D" w14:textId="77777777" w:rsidTr="002C2E89">
        <w:tc>
          <w:tcPr>
            <w:tcW w:w="779" w:type="dxa"/>
          </w:tcPr>
          <w:p w14:paraId="1C22DD4B" w14:textId="77777777" w:rsidR="00556F0F" w:rsidRPr="00D36D4A" w:rsidRDefault="00556F0F" w:rsidP="00D36D4A">
            <w:pPr>
              <w:pStyle w:val="Header"/>
              <w:tabs>
                <w:tab w:val="clear" w:pos="4320"/>
                <w:tab w:val="clear" w:pos="8640"/>
                <w:tab w:val="left" w:pos="1152"/>
                <w:tab w:val="left" w:pos="1440"/>
              </w:tabs>
              <w:spacing w:line="216" w:lineRule="auto"/>
              <w:jc w:val="center"/>
              <w:rPr>
                <w:rFonts w:cs="Times New Roman"/>
              </w:rPr>
            </w:pPr>
            <w:r w:rsidRPr="00D36D4A">
              <w:rPr>
                <w:rFonts w:cs="Times New Roman"/>
              </w:rPr>
              <w:t>4059</w:t>
            </w:r>
          </w:p>
        </w:tc>
        <w:tc>
          <w:tcPr>
            <w:tcW w:w="6592" w:type="dxa"/>
          </w:tcPr>
          <w:p w14:paraId="00903CA6" w14:textId="77777777" w:rsidR="00556F0F" w:rsidRPr="00D36D4A" w:rsidRDefault="00556F0F" w:rsidP="00D36D4A">
            <w:pPr>
              <w:pStyle w:val="Header"/>
              <w:tabs>
                <w:tab w:val="clear" w:pos="4320"/>
                <w:tab w:val="clear" w:pos="8640"/>
                <w:tab w:val="left" w:pos="1152"/>
                <w:tab w:val="left" w:pos="1440"/>
              </w:tabs>
              <w:spacing w:line="216" w:lineRule="auto"/>
              <w:rPr>
                <w:rFonts w:cs="Times New Roman"/>
              </w:rPr>
            </w:pPr>
            <w:r w:rsidRPr="00D36D4A">
              <w:rPr>
                <w:rFonts w:cs="Times New Roman"/>
              </w:rPr>
              <w:t>Capital Outlay on Public Works</w:t>
            </w:r>
          </w:p>
        </w:tc>
        <w:tc>
          <w:tcPr>
            <w:tcW w:w="1291" w:type="dxa"/>
            <w:vAlign w:val="bottom"/>
          </w:tcPr>
          <w:p w14:paraId="38735AD6" w14:textId="77777777" w:rsidR="00556F0F" w:rsidRPr="00D36D4A" w:rsidRDefault="00556F0F" w:rsidP="00D36D4A">
            <w:pPr>
              <w:jc w:val="right"/>
              <w:rPr>
                <w:sz w:val="20"/>
                <w:szCs w:val="20"/>
              </w:rPr>
            </w:pPr>
            <w:r w:rsidRPr="00D36D4A">
              <w:rPr>
                <w:sz w:val="18"/>
                <w:szCs w:val="18"/>
              </w:rPr>
              <w:t>527.07</w:t>
            </w:r>
          </w:p>
        </w:tc>
        <w:tc>
          <w:tcPr>
            <w:tcW w:w="1409" w:type="dxa"/>
            <w:vAlign w:val="bottom"/>
          </w:tcPr>
          <w:p w14:paraId="3C7095DE" w14:textId="230F4498" w:rsidR="00556F0F" w:rsidRPr="00D36D4A" w:rsidRDefault="00556F0F" w:rsidP="00D36D4A">
            <w:pPr>
              <w:jc w:val="right"/>
              <w:rPr>
                <w:sz w:val="20"/>
                <w:szCs w:val="20"/>
              </w:rPr>
            </w:pPr>
            <w:r w:rsidRPr="00D36D4A">
              <w:rPr>
                <w:sz w:val="18"/>
                <w:szCs w:val="18"/>
              </w:rPr>
              <w:t>4</w:t>
            </w:r>
            <w:r w:rsidR="00E75BBF" w:rsidRPr="00D36D4A">
              <w:rPr>
                <w:sz w:val="18"/>
                <w:szCs w:val="18"/>
              </w:rPr>
              <w:t>,</w:t>
            </w:r>
            <w:r w:rsidRPr="00D36D4A">
              <w:rPr>
                <w:sz w:val="18"/>
                <w:szCs w:val="18"/>
              </w:rPr>
              <w:t>426.33</w:t>
            </w:r>
          </w:p>
        </w:tc>
        <w:tc>
          <w:tcPr>
            <w:tcW w:w="1311" w:type="dxa"/>
            <w:vAlign w:val="bottom"/>
          </w:tcPr>
          <w:p w14:paraId="46322796" w14:textId="77777777" w:rsidR="00556F0F" w:rsidRPr="00D36D4A" w:rsidRDefault="00556F0F" w:rsidP="00D36D4A">
            <w:pPr>
              <w:jc w:val="right"/>
              <w:rPr>
                <w:sz w:val="18"/>
                <w:szCs w:val="18"/>
              </w:rPr>
            </w:pPr>
            <w:r w:rsidRPr="00D36D4A">
              <w:rPr>
                <w:sz w:val="18"/>
                <w:szCs w:val="18"/>
              </w:rPr>
              <w:t>588.93</w:t>
            </w:r>
          </w:p>
        </w:tc>
        <w:tc>
          <w:tcPr>
            <w:tcW w:w="1448" w:type="dxa"/>
            <w:vAlign w:val="bottom"/>
          </w:tcPr>
          <w:p w14:paraId="0D257957" w14:textId="55D5EDA1" w:rsidR="00556F0F" w:rsidRPr="00D36D4A" w:rsidRDefault="00556F0F" w:rsidP="00D36D4A">
            <w:pPr>
              <w:jc w:val="right"/>
              <w:rPr>
                <w:sz w:val="18"/>
                <w:szCs w:val="18"/>
              </w:rPr>
            </w:pPr>
            <w:r w:rsidRPr="00D36D4A">
              <w:rPr>
                <w:sz w:val="18"/>
                <w:szCs w:val="18"/>
              </w:rPr>
              <w:t>5</w:t>
            </w:r>
            <w:r w:rsidR="00E75BBF" w:rsidRPr="00D36D4A">
              <w:rPr>
                <w:sz w:val="18"/>
                <w:szCs w:val="18"/>
              </w:rPr>
              <w:t>,</w:t>
            </w:r>
            <w:r w:rsidRPr="00D36D4A">
              <w:rPr>
                <w:sz w:val="18"/>
                <w:szCs w:val="18"/>
              </w:rPr>
              <w:t>015.26</w:t>
            </w:r>
          </w:p>
        </w:tc>
        <w:tc>
          <w:tcPr>
            <w:tcW w:w="1298" w:type="dxa"/>
            <w:vAlign w:val="bottom"/>
          </w:tcPr>
          <w:p w14:paraId="71ACBBE5" w14:textId="77777777" w:rsidR="00556F0F" w:rsidRPr="00D36D4A" w:rsidRDefault="00556F0F" w:rsidP="00D36D4A">
            <w:pPr>
              <w:jc w:val="right"/>
              <w:rPr>
                <w:sz w:val="18"/>
                <w:szCs w:val="18"/>
              </w:rPr>
            </w:pPr>
            <w:r w:rsidRPr="00D36D4A">
              <w:rPr>
                <w:sz w:val="18"/>
                <w:szCs w:val="18"/>
              </w:rPr>
              <w:t>12</w:t>
            </w:r>
          </w:p>
        </w:tc>
      </w:tr>
      <w:tr w:rsidR="00986903" w:rsidRPr="00D36D4A" w14:paraId="066FE403" w14:textId="77777777" w:rsidTr="002C2E89">
        <w:tc>
          <w:tcPr>
            <w:tcW w:w="779" w:type="dxa"/>
          </w:tcPr>
          <w:p w14:paraId="4A99101D" w14:textId="77777777" w:rsidR="00556F0F" w:rsidRPr="00D36D4A" w:rsidRDefault="00556F0F" w:rsidP="00D36D4A">
            <w:pPr>
              <w:pStyle w:val="Header"/>
              <w:tabs>
                <w:tab w:val="clear" w:pos="4320"/>
                <w:tab w:val="clear" w:pos="8640"/>
                <w:tab w:val="left" w:pos="1152"/>
                <w:tab w:val="left" w:pos="1440"/>
              </w:tabs>
              <w:spacing w:line="216" w:lineRule="auto"/>
              <w:jc w:val="center"/>
              <w:rPr>
                <w:rFonts w:cs="Times New Roman"/>
              </w:rPr>
            </w:pPr>
            <w:r w:rsidRPr="00D36D4A">
              <w:rPr>
                <w:rFonts w:cs="Times New Roman"/>
              </w:rPr>
              <w:t>4070</w:t>
            </w:r>
          </w:p>
        </w:tc>
        <w:tc>
          <w:tcPr>
            <w:tcW w:w="6592" w:type="dxa"/>
          </w:tcPr>
          <w:p w14:paraId="6D0C0871" w14:textId="77777777" w:rsidR="00556F0F" w:rsidRPr="00D36D4A" w:rsidRDefault="00556F0F" w:rsidP="00D36D4A">
            <w:pPr>
              <w:pStyle w:val="Header"/>
              <w:tabs>
                <w:tab w:val="clear" w:pos="4320"/>
                <w:tab w:val="clear" w:pos="8640"/>
                <w:tab w:val="left" w:pos="1152"/>
                <w:tab w:val="left" w:pos="1440"/>
              </w:tabs>
              <w:spacing w:line="216" w:lineRule="auto"/>
              <w:rPr>
                <w:rFonts w:cs="Times New Roman"/>
              </w:rPr>
            </w:pPr>
            <w:r w:rsidRPr="00D36D4A">
              <w:rPr>
                <w:rFonts w:cs="Times New Roman"/>
              </w:rPr>
              <w:t>Capital Outlay on Other Administrative Services</w:t>
            </w:r>
          </w:p>
        </w:tc>
        <w:tc>
          <w:tcPr>
            <w:tcW w:w="1291" w:type="dxa"/>
            <w:tcBorders>
              <w:bottom w:val="single" w:sz="4" w:space="0" w:color="auto"/>
            </w:tcBorders>
            <w:vAlign w:val="bottom"/>
          </w:tcPr>
          <w:p w14:paraId="01ACC413" w14:textId="77777777" w:rsidR="00556F0F" w:rsidRPr="00D36D4A" w:rsidRDefault="00556F0F" w:rsidP="00D36D4A">
            <w:pPr>
              <w:jc w:val="right"/>
              <w:rPr>
                <w:sz w:val="20"/>
                <w:szCs w:val="20"/>
              </w:rPr>
            </w:pPr>
            <w:r w:rsidRPr="00D36D4A">
              <w:rPr>
                <w:sz w:val="18"/>
                <w:szCs w:val="18"/>
              </w:rPr>
              <w:t>21.12</w:t>
            </w:r>
          </w:p>
        </w:tc>
        <w:tc>
          <w:tcPr>
            <w:tcW w:w="1409" w:type="dxa"/>
            <w:tcBorders>
              <w:bottom w:val="single" w:sz="4" w:space="0" w:color="auto"/>
            </w:tcBorders>
            <w:vAlign w:val="bottom"/>
          </w:tcPr>
          <w:p w14:paraId="5BEACB77" w14:textId="77777777" w:rsidR="00556F0F" w:rsidRPr="00D36D4A" w:rsidRDefault="00556F0F" w:rsidP="00D36D4A">
            <w:pPr>
              <w:jc w:val="right"/>
              <w:rPr>
                <w:sz w:val="20"/>
                <w:szCs w:val="20"/>
              </w:rPr>
            </w:pPr>
            <w:r w:rsidRPr="00D36D4A">
              <w:rPr>
                <w:sz w:val="18"/>
                <w:szCs w:val="18"/>
              </w:rPr>
              <w:t>179.43</w:t>
            </w:r>
          </w:p>
        </w:tc>
        <w:tc>
          <w:tcPr>
            <w:tcW w:w="1311" w:type="dxa"/>
            <w:tcBorders>
              <w:bottom w:val="single" w:sz="4" w:space="0" w:color="auto"/>
            </w:tcBorders>
            <w:vAlign w:val="bottom"/>
          </w:tcPr>
          <w:p w14:paraId="598C87C5" w14:textId="77777777" w:rsidR="00556F0F" w:rsidRPr="00D36D4A" w:rsidRDefault="00556F0F" w:rsidP="00D36D4A">
            <w:pPr>
              <w:jc w:val="right"/>
              <w:rPr>
                <w:sz w:val="18"/>
                <w:szCs w:val="18"/>
              </w:rPr>
            </w:pPr>
            <w:r w:rsidRPr="00D36D4A">
              <w:rPr>
                <w:sz w:val="18"/>
                <w:szCs w:val="18"/>
              </w:rPr>
              <w:t>6.49</w:t>
            </w:r>
          </w:p>
        </w:tc>
        <w:tc>
          <w:tcPr>
            <w:tcW w:w="1448" w:type="dxa"/>
            <w:tcBorders>
              <w:bottom w:val="single" w:sz="4" w:space="0" w:color="auto"/>
            </w:tcBorders>
            <w:vAlign w:val="bottom"/>
          </w:tcPr>
          <w:p w14:paraId="7F4184DA" w14:textId="77777777" w:rsidR="00556F0F" w:rsidRPr="00D36D4A" w:rsidRDefault="00556F0F" w:rsidP="00D36D4A">
            <w:pPr>
              <w:jc w:val="right"/>
              <w:rPr>
                <w:sz w:val="18"/>
                <w:szCs w:val="18"/>
              </w:rPr>
            </w:pPr>
            <w:r w:rsidRPr="00D36D4A">
              <w:rPr>
                <w:sz w:val="18"/>
                <w:szCs w:val="18"/>
              </w:rPr>
              <w:t>185.92</w:t>
            </w:r>
          </w:p>
        </w:tc>
        <w:tc>
          <w:tcPr>
            <w:tcW w:w="1298" w:type="dxa"/>
            <w:tcBorders>
              <w:bottom w:val="single" w:sz="4" w:space="0" w:color="auto"/>
            </w:tcBorders>
            <w:vAlign w:val="bottom"/>
          </w:tcPr>
          <w:p w14:paraId="0F929BCE" w14:textId="179C7203" w:rsidR="00556F0F" w:rsidRPr="00D36D4A" w:rsidRDefault="009F7145" w:rsidP="00D36D4A">
            <w:pPr>
              <w:jc w:val="right"/>
              <w:rPr>
                <w:sz w:val="18"/>
                <w:szCs w:val="18"/>
              </w:rPr>
            </w:pPr>
            <w:r w:rsidRPr="00D36D4A">
              <w:rPr>
                <w:sz w:val="18"/>
                <w:szCs w:val="18"/>
              </w:rPr>
              <w:t xml:space="preserve">(-) </w:t>
            </w:r>
            <w:r w:rsidR="00556F0F" w:rsidRPr="00D36D4A">
              <w:rPr>
                <w:sz w:val="18"/>
                <w:szCs w:val="18"/>
              </w:rPr>
              <w:t>69</w:t>
            </w:r>
          </w:p>
        </w:tc>
      </w:tr>
      <w:tr w:rsidR="00986903" w:rsidRPr="00D36D4A" w14:paraId="52634875" w14:textId="77777777" w:rsidTr="002C2E89">
        <w:tc>
          <w:tcPr>
            <w:tcW w:w="779" w:type="dxa"/>
          </w:tcPr>
          <w:p w14:paraId="0D8B0715" w14:textId="77777777" w:rsidR="00556F0F" w:rsidRPr="00D36D4A" w:rsidRDefault="00556F0F" w:rsidP="00D36D4A">
            <w:pPr>
              <w:pStyle w:val="Header"/>
              <w:tabs>
                <w:tab w:val="clear" w:pos="4320"/>
                <w:tab w:val="clear" w:pos="8640"/>
                <w:tab w:val="left" w:pos="1152"/>
                <w:tab w:val="left" w:pos="1440"/>
              </w:tabs>
              <w:spacing w:line="216" w:lineRule="auto"/>
              <w:rPr>
                <w:rFonts w:cs="Times New Roman"/>
              </w:rPr>
            </w:pPr>
          </w:p>
        </w:tc>
        <w:tc>
          <w:tcPr>
            <w:tcW w:w="6592" w:type="dxa"/>
          </w:tcPr>
          <w:p w14:paraId="299B68C0" w14:textId="77777777" w:rsidR="00556F0F" w:rsidRPr="00D36D4A" w:rsidRDefault="00556F0F" w:rsidP="00D36D4A">
            <w:pPr>
              <w:pStyle w:val="Header"/>
              <w:tabs>
                <w:tab w:val="clear" w:pos="4320"/>
                <w:tab w:val="clear" w:pos="8640"/>
                <w:tab w:val="left" w:pos="1152"/>
                <w:tab w:val="left" w:pos="1440"/>
              </w:tabs>
              <w:spacing w:line="216" w:lineRule="auto"/>
              <w:jc w:val="right"/>
              <w:rPr>
                <w:rFonts w:cs="Times New Roman"/>
                <w:b/>
              </w:rPr>
            </w:pPr>
            <w:r w:rsidRPr="00D36D4A">
              <w:rPr>
                <w:rFonts w:cs="Times New Roman"/>
                <w:b/>
              </w:rPr>
              <w:t>TOTAL-A- Capital Account of General Services</w:t>
            </w:r>
          </w:p>
        </w:tc>
        <w:tc>
          <w:tcPr>
            <w:tcW w:w="1291" w:type="dxa"/>
            <w:tcBorders>
              <w:top w:val="single" w:sz="4" w:space="0" w:color="auto"/>
              <w:bottom w:val="single" w:sz="4" w:space="0" w:color="auto"/>
            </w:tcBorders>
            <w:vAlign w:val="bottom"/>
          </w:tcPr>
          <w:p w14:paraId="4A0E6976" w14:textId="66EB51D0" w:rsidR="00556F0F" w:rsidRPr="00D36D4A" w:rsidRDefault="00556F0F" w:rsidP="00D36D4A">
            <w:pPr>
              <w:jc w:val="right"/>
              <w:rPr>
                <w:b/>
                <w:bCs/>
                <w:sz w:val="20"/>
                <w:szCs w:val="20"/>
              </w:rPr>
            </w:pPr>
            <w:r w:rsidRPr="00D36D4A">
              <w:rPr>
                <w:b/>
                <w:bCs/>
                <w:sz w:val="18"/>
                <w:szCs w:val="18"/>
              </w:rPr>
              <w:t>1</w:t>
            </w:r>
            <w:r w:rsidR="00E75BBF" w:rsidRPr="00D36D4A">
              <w:rPr>
                <w:b/>
                <w:bCs/>
                <w:sz w:val="18"/>
                <w:szCs w:val="18"/>
              </w:rPr>
              <w:t>,</w:t>
            </w:r>
            <w:r w:rsidRPr="00D36D4A">
              <w:rPr>
                <w:b/>
                <w:bCs/>
                <w:sz w:val="18"/>
                <w:szCs w:val="18"/>
              </w:rPr>
              <w:t>165.29</w:t>
            </w:r>
          </w:p>
        </w:tc>
        <w:tc>
          <w:tcPr>
            <w:tcW w:w="1409" w:type="dxa"/>
            <w:tcBorders>
              <w:top w:val="single" w:sz="4" w:space="0" w:color="auto"/>
              <w:bottom w:val="single" w:sz="4" w:space="0" w:color="auto"/>
            </w:tcBorders>
            <w:vAlign w:val="bottom"/>
          </w:tcPr>
          <w:p w14:paraId="25F0BA4C" w14:textId="1BC75177" w:rsidR="00556F0F" w:rsidRPr="00D36D4A" w:rsidRDefault="00556F0F" w:rsidP="00D36D4A">
            <w:pPr>
              <w:jc w:val="right"/>
              <w:rPr>
                <w:b/>
                <w:bCs/>
                <w:sz w:val="20"/>
                <w:szCs w:val="20"/>
              </w:rPr>
            </w:pPr>
            <w:r w:rsidRPr="00D36D4A">
              <w:rPr>
                <w:b/>
                <w:bCs/>
                <w:sz w:val="18"/>
                <w:szCs w:val="18"/>
              </w:rPr>
              <w:t>8</w:t>
            </w:r>
            <w:r w:rsidR="00E75BBF" w:rsidRPr="00D36D4A">
              <w:rPr>
                <w:b/>
                <w:bCs/>
                <w:sz w:val="18"/>
                <w:szCs w:val="18"/>
              </w:rPr>
              <w:t>,</w:t>
            </w:r>
            <w:r w:rsidRPr="00D36D4A">
              <w:rPr>
                <w:b/>
                <w:bCs/>
                <w:sz w:val="18"/>
                <w:szCs w:val="18"/>
              </w:rPr>
              <w:t>790.90</w:t>
            </w:r>
          </w:p>
        </w:tc>
        <w:tc>
          <w:tcPr>
            <w:tcW w:w="1311" w:type="dxa"/>
            <w:tcBorders>
              <w:top w:val="single" w:sz="4" w:space="0" w:color="auto"/>
              <w:bottom w:val="single" w:sz="4" w:space="0" w:color="auto"/>
            </w:tcBorders>
            <w:vAlign w:val="bottom"/>
          </w:tcPr>
          <w:p w14:paraId="1F27B4B4" w14:textId="294AF158" w:rsidR="00556F0F" w:rsidRPr="00D36D4A" w:rsidRDefault="00556F0F" w:rsidP="00D36D4A">
            <w:pPr>
              <w:jc w:val="right"/>
              <w:rPr>
                <w:b/>
                <w:bCs/>
                <w:sz w:val="18"/>
                <w:szCs w:val="18"/>
              </w:rPr>
            </w:pPr>
            <w:r w:rsidRPr="00D36D4A">
              <w:rPr>
                <w:b/>
                <w:bCs/>
                <w:sz w:val="18"/>
                <w:szCs w:val="18"/>
              </w:rPr>
              <w:t>1</w:t>
            </w:r>
            <w:r w:rsidR="00E75BBF" w:rsidRPr="00D36D4A">
              <w:rPr>
                <w:b/>
                <w:bCs/>
                <w:sz w:val="18"/>
                <w:szCs w:val="18"/>
              </w:rPr>
              <w:t>,</w:t>
            </w:r>
            <w:r w:rsidRPr="00D36D4A">
              <w:rPr>
                <w:b/>
                <w:bCs/>
                <w:sz w:val="18"/>
                <w:szCs w:val="18"/>
              </w:rPr>
              <w:t>203.77</w:t>
            </w:r>
          </w:p>
        </w:tc>
        <w:tc>
          <w:tcPr>
            <w:tcW w:w="1448" w:type="dxa"/>
            <w:tcBorders>
              <w:top w:val="single" w:sz="4" w:space="0" w:color="auto"/>
              <w:bottom w:val="single" w:sz="4" w:space="0" w:color="auto"/>
            </w:tcBorders>
            <w:vAlign w:val="bottom"/>
          </w:tcPr>
          <w:p w14:paraId="514C0E9E" w14:textId="0B0A205E" w:rsidR="00556F0F" w:rsidRPr="00D36D4A" w:rsidRDefault="00556F0F" w:rsidP="00D36D4A">
            <w:pPr>
              <w:jc w:val="right"/>
              <w:rPr>
                <w:b/>
                <w:bCs/>
                <w:sz w:val="18"/>
                <w:szCs w:val="18"/>
              </w:rPr>
            </w:pPr>
            <w:r w:rsidRPr="00D36D4A">
              <w:rPr>
                <w:b/>
                <w:bCs/>
                <w:sz w:val="18"/>
                <w:szCs w:val="18"/>
              </w:rPr>
              <w:t>9</w:t>
            </w:r>
            <w:r w:rsidR="00E75BBF" w:rsidRPr="00D36D4A">
              <w:rPr>
                <w:b/>
                <w:bCs/>
                <w:sz w:val="18"/>
                <w:szCs w:val="18"/>
              </w:rPr>
              <w:t>,</w:t>
            </w:r>
            <w:r w:rsidRPr="00D36D4A">
              <w:rPr>
                <w:b/>
                <w:bCs/>
                <w:sz w:val="18"/>
                <w:szCs w:val="18"/>
              </w:rPr>
              <w:t>994.67</w:t>
            </w:r>
          </w:p>
        </w:tc>
        <w:tc>
          <w:tcPr>
            <w:tcW w:w="1298" w:type="dxa"/>
            <w:tcBorders>
              <w:top w:val="single" w:sz="4" w:space="0" w:color="auto"/>
              <w:bottom w:val="single" w:sz="4" w:space="0" w:color="auto"/>
            </w:tcBorders>
            <w:vAlign w:val="bottom"/>
          </w:tcPr>
          <w:p w14:paraId="6DD9AA33" w14:textId="77777777" w:rsidR="00556F0F" w:rsidRPr="00D36D4A" w:rsidRDefault="00556F0F" w:rsidP="00D36D4A">
            <w:pPr>
              <w:jc w:val="right"/>
              <w:rPr>
                <w:b/>
                <w:bCs/>
                <w:sz w:val="18"/>
                <w:szCs w:val="18"/>
              </w:rPr>
            </w:pPr>
            <w:r w:rsidRPr="00D36D4A">
              <w:rPr>
                <w:b/>
                <w:bCs/>
                <w:sz w:val="18"/>
                <w:szCs w:val="18"/>
              </w:rPr>
              <w:t>3</w:t>
            </w:r>
          </w:p>
        </w:tc>
      </w:tr>
      <w:tr w:rsidR="00986903" w:rsidRPr="00D36D4A" w14:paraId="51B42EA1" w14:textId="77777777" w:rsidTr="002C2E89">
        <w:tc>
          <w:tcPr>
            <w:tcW w:w="779" w:type="dxa"/>
          </w:tcPr>
          <w:p w14:paraId="45DF99EE"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b/>
              </w:rPr>
              <w:t>B.</w:t>
            </w:r>
          </w:p>
        </w:tc>
        <w:tc>
          <w:tcPr>
            <w:tcW w:w="6592" w:type="dxa"/>
          </w:tcPr>
          <w:p w14:paraId="2E2108BE" w14:textId="77777777" w:rsidR="00556F0F" w:rsidRPr="00D36D4A" w:rsidRDefault="00556F0F" w:rsidP="00D36D4A">
            <w:pPr>
              <w:pStyle w:val="Heading2"/>
              <w:spacing w:before="0" w:after="0"/>
              <w:rPr>
                <w:rFonts w:ascii="Times New Roman" w:hAnsi="Times New Roman" w:cs="Times New Roman"/>
                <w:b/>
                <w:color w:val="auto"/>
                <w:sz w:val="20"/>
                <w:szCs w:val="20"/>
              </w:rPr>
            </w:pPr>
            <w:r w:rsidRPr="00D36D4A">
              <w:rPr>
                <w:rFonts w:ascii="Times New Roman" w:hAnsi="Times New Roman" w:cs="Times New Roman"/>
                <w:b/>
                <w:color w:val="auto"/>
                <w:sz w:val="20"/>
                <w:szCs w:val="20"/>
              </w:rPr>
              <w:t>Capital Account of Social Services -</w:t>
            </w:r>
          </w:p>
        </w:tc>
        <w:tc>
          <w:tcPr>
            <w:tcW w:w="1291" w:type="dxa"/>
            <w:tcBorders>
              <w:top w:val="single" w:sz="4" w:space="0" w:color="auto"/>
            </w:tcBorders>
            <w:vAlign w:val="bottom"/>
          </w:tcPr>
          <w:p w14:paraId="44592D3A" w14:textId="77777777" w:rsidR="00556F0F" w:rsidRPr="00D36D4A" w:rsidRDefault="00556F0F" w:rsidP="00D36D4A">
            <w:pPr>
              <w:tabs>
                <w:tab w:val="left" w:pos="1440"/>
                <w:tab w:val="left" w:pos="1692"/>
              </w:tabs>
              <w:ind w:left="-198" w:right="-18"/>
              <w:jc w:val="right"/>
              <w:rPr>
                <w:sz w:val="20"/>
                <w:szCs w:val="20"/>
              </w:rPr>
            </w:pPr>
          </w:p>
        </w:tc>
        <w:tc>
          <w:tcPr>
            <w:tcW w:w="1409" w:type="dxa"/>
            <w:tcBorders>
              <w:top w:val="single" w:sz="4" w:space="0" w:color="auto"/>
            </w:tcBorders>
            <w:vAlign w:val="bottom"/>
          </w:tcPr>
          <w:p w14:paraId="2C28D97F" w14:textId="77777777" w:rsidR="00556F0F" w:rsidRPr="00D36D4A" w:rsidRDefault="00556F0F" w:rsidP="00D36D4A">
            <w:pPr>
              <w:tabs>
                <w:tab w:val="left" w:pos="1440"/>
                <w:tab w:val="left" w:pos="1692"/>
              </w:tabs>
              <w:ind w:left="-198" w:right="-18"/>
              <w:jc w:val="right"/>
              <w:rPr>
                <w:sz w:val="20"/>
                <w:szCs w:val="20"/>
              </w:rPr>
            </w:pPr>
          </w:p>
        </w:tc>
        <w:tc>
          <w:tcPr>
            <w:tcW w:w="1311" w:type="dxa"/>
            <w:tcBorders>
              <w:top w:val="single" w:sz="4" w:space="0" w:color="auto"/>
            </w:tcBorders>
          </w:tcPr>
          <w:p w14:paraId="362CA54B" w14:textId="77777777" w:rsidR="00556F0F" w:rsidRPr="00D36D4A" w:rsidRDefault="00556F0F" w:rsidP="00D36D4A">
            <w:pPr>
              <w:jc w:val="right"/>
              <w:rPr>
                <w:b/>
                <w:bCs/>
                <w:sz w:val="18"/>
                <w:szCs w:val="18"/>
              </w:rPr>
            </w:pPr>
          </w:p>
        </w:tc>
        <w:tc>
          <w:tcPr>
            <w:tcW w:w="1448" w:type="dxa"/>
            <w:tcBorders>
              <w:top w:val="single" w:sz="4" w:space="0" w:color="auto"/>
            </w:tcBorders>
          </w:tcPr>
          <w:p w14:paraId="69CE0503" w14:textId="77777777" w:rsidR="00556F0F" w:rsidRPr="00D36D4A" w:rsidRDefault="00556F0F" w:rsidP="00D36D4A">
            <w:pPr>
              <w:jc w:val="right"/>
              <w:rPr>
                <w:sz w:val="20"/>
                <w:szCs w:val="20"/>
              </w:rPr>
            </w:pPr>
          </w:p>
        </w:tc>
        <w:tc>
          <w:tcPr>
            <w:tcW w:w="1298" w:type="dxa"/>
            <w:tcBorders>
              <w:top w:val="single" w:sz="4" w:space="0" w:color="auto"/>
            </w:tcBorders>
            <w:vAlign w:val="bottom"/>
          </w:tcPr>
          <w:p w14:paraId="1FA32AF8" w14:textId="77777777" w:rsidR="00556F0F" w:rsidRPr="00D36D4A" w:rsidRDefault="00556F0F" w:rsidP="00D36D4A">
            <w:pPr>
              <w:jc w:val="right"/>
              <w:rPr>
                <w:sz w:val="20"/>
                <w:szCs w:val="20"/>
              </w:rPr>
            </w:pPr>
          </w:p>
        </w:tc>
      </w:tr>
      <w:tr w:rsidR="00986903" w:rsidRPr="00D36D4A" w14:paraId="1A4913FB" w14:textId="77777777" w:rsidTr="002C2E89">
        <w:tc>
          <w:tcPr>
            <w:tcW w:w="779" w:type="dxa"/>
          </w:tcPr>
          <w:p w14:paraId="086DBBB8" w14:textId="77777777" w:rsidR="00556F0F" w:rsidRPr="00D36D4A" w:rsidRDefault="00556F0F" w:rsidP="00D36D4A">
            <w:pPr>
              <w:pStyle w:val="Header"/>
              <w:tabs>
                <w:tab w:val="clear" w:pos="4320"/>
                <w:tab w:val="clear" w:pos="8640"/>
                <w:tab w:val="left" w:pos="1152"/>
                <w:tab w:val="left" w:pos="1440"/>
              </w:tabs>
              <w:jc w:val="center"/>
              <w:rPr>
                <w:rFonts w:cs="Times New Roman"/>
                <w:b/>
                <w:i/>
              </w:rPr>
            </w:pPr>
            <w:r w:rsidRPr="00D36D4A">
              <w:rPr>
                <w:rFonts w:cs="Times New Roman"/>
                <w:b/>
                <w:i/>
              </w:rPr>
              <w:t>(a)</w:t>
            </w:r>
          </w:p>
        </w:tc>
        <w:tc>
          <w:tcPr>
            <w:tcW w:w="6592" w:type="dxa"/>
          </w:tcPr>
          <w:p w14:paraId="74C74487" w14:textId="77777777" w:rsidR="00556F0F" w:rsidRPr="00D36D4A" w:rsidRDefault="00556F0F" w:rsidP="00D36D4A">
            <w:pPr>
              <w:pStyle w:val="ListParagraph"/>
              <w:ind w:left="0" w:right="432"/>
              <w:rPr>
                <w:b/>
                <w:i/>
                <w:sz w:val="20"/>
                <w:szCs w:val="20"/>
                <w:lang w:val="en-GB" w:eastAsia="zh-CN" w:bidi="hi-IN"/>
              </w:rPr>
            </w:pPr>
            <w:r w:rsidRPr="00D36D4A">
              <w:rPr>
                <w:b/>
                <w:i/>
                <w:sz w:val="20"/>
                <w:szCs w:val="20"/>
                <w:lang w:val="en-GB" w:eastAsia="zh-CN" w:bidi="hi-IN"/>
              </w:rPr>
              <w:t>Capital Account of Education, Sports, Art and Culture</w:t>
            </w:r>
          </w:p>
        </w:tc>
        <w:tc>
          <w:tcPr>
            <w:tcW w:w="1291" w:type="dxa"/>
            <w:vAlign w:val="bottom"/>
          </w:tcPr>
          <w:p w14:paraId="1B9CE236" w14:textId="77777777" w:rsidR="00556F0F" w:rsidRPr="00D36D4A" w:rsidRDefault="00556F0F" w:rsidP="00D36D4A">
            <w:pPr>
              <w:tabs>
                <w:tab w:val="left" w:pos="1440"/>
                <w:tab w:val="left" w:pos="1692"/>
              </w:tabs>
              <w:ind w:left="-198" w:right="-18"/>
              <w:jc w:val="right"/>
              <w:rPr>
                <w:sz w:val="20"/>
                <w:szCs w:val="20"/>
              </w:rPr>
            </w:pPr>
          </w:p>
        </w:tc>
        <w:tc>
          <w:tcPr>
            <w:tcW w:w="1409" w:type="dxa"/>
            <w:vAlign w:val="bottom"/>
          </w:tcPr>
          <w:p w14:paraId="6C9EEC22" w14:textId="77777777" w:rsidR="00556F0F" w:rsidRPr="00D36D4A" w:rsidRDefault="00556F0F" w:rsidP="00D36D4A">
            <w:pPr>
              <w:tabs>
                <w:tab w:val="left" w:pos="1440"/>
                <w:tab w:val="left" w:pos="1692"/>
              </w:tabs>
              <w:ind w:left="-198" w:right="-18"/>
              <w:jc w:val="right"/>
              <w:rPr>
                <w:sz w:val="20"/>
                <w:szCs w:val="20"/>
              </w:rPr>
            </w:pPr>
          </w:p>
        </w:tc>
        <w:tc>
          <w:tcPr>
            <w:tcW w:w="1311" w:type="dxa"/>
          </w:tcPr>
          <w:p w14:paraId="27D5CF3C" w14:textId="77777777" w:rsidR="00556F0F" w:rsidRPr="00D36D4A" w:rsidRDefault="00556F0F" w:rsidP="00D36D4A">
            <w:pPr>
              <w:jc w:val="right"/>
              <w:rPr>
                <w:sz w:val="20"/>
                <w:szCs w:val="20"/>
              </w:rPr>
            </w:pPr>
          </w:p>
        </w:tc>
        <w:tc>
          <w:tcPr>
            <w:tcW w:w="1448" w:type="dxa"/>
          </w:tcPr>
          <w:p w14:paraId="507C0670" w14:textId="77777777" w:rsidR="00556F0F" w:rsidRPr="00D36D4A" w:rsidRDefault="00556F0F" w:rsidP="00D36D4A">
            <w:pPr>
              <w:jc w:val="right"/>
              <w:rPr>
                <w:sz w:val="20"/>
                <w:szCs w:val="20"/>
              </w:rPr>
            </w:pPr>
          </w:p>
        </w:tc>
        <w:tc>
          <w:tcPr>
            <w:tcW w:w="1298" w:type="dxa"/>
            <w:vAlign w:val="bottom"/>
          </w:tcPr>
          <w:p w14:paraId="410FE821" w14:textId="77777777" w:rsidR="00556F0F" w:rsidRPr="00D36D4A" w:rsidRDefault="00556F0F" w:rsidP="00D36D4A">
            <w:pPr>
              <w:jc w:val="right"/>
              <w:rPr>
                <w:sz w:val="20"/>
                <w:szCs w:val="20"/>
              </w:rPr>
            </w:pPr>
          </w:p>
        </w:tc>
      </w:tr>
      <w:tr w:rsidR="00986903" w:rsidRPr="00D36D4A" w14:paraId="56499FCE" w14:textId="77777777" w:rsidTr="002C2E89">
        <w:tc>
          <w:tcPr>
            <w:tcW w:w="779" w:type="dxa"/>
          </w:tcPr>
          <w:p w14:paraId="00903D6F"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rPr>
              <w:t>4202</w:t>
            </w:r>
          </w:p>
        </w:tc>
        <w:tc>
          <w:tcPr>
            <w:tcW w:w="6592" w:type="dxa"/>
          </w:tcPr>
          <w:p w14:paraId="3891761C" w14:textId="4EE93ED0" w:rsidR="00556F0F" w:rsidRPr="00D36D4A" w:rsidRDefault="00556F0F" w:rsidP="00D36D4A">
            <w:pPr>
              <w:pStyle w:val="Header"/>
              <w:tabs>
                <w:tab w:val="clear" w:pos="4320"/>
                <w:tab w:val="clear" w:pos="8640"/>
                <w:tab w:val="left" w:pos="1152"/>
                <w:tab w:val="left" w:pos="1440"/>
              </w:tabs>
              <w:rPr>
                <w:rFonts w:cs="Times New Roman"/>
                <w:b/>
              </w:rPr>
            </w:pPr>
            <w:r w:rsidRPr="00D36D4A">
              <w:rPr>
                <w:rFonts w:cs="Times New Roman"/>
              </w:rPr>
              <w:t>Capital Outlay on Education, Sports, Art and Culture</w:t>
            </w:r>
          </w:p>
        </w:tc>
        <w:tc>
          <w:tcPr>
            <w:tcW w:w="1291" w:type="dxa"/>
            <w:tcBorders>
              <w:bottom w:val="single" w:sz="4" w:space="0" w:color="auto"/>
            </w:tcBorders>
            <w:vAlign w:val="bottom"/>
          </w:tcPr>
          <w:p w14:paraId="3F6CDF26" w14:textId="6CAE7984" w:rsidR="00556F0F" w:rsidRPr="00D36D4A" w:rsidRDefault="00556F0F" w:rsidP="00D36D4A">
            <w:pPr>
              <w:jc w:val="right"/>
              <w:rPr>
                <w:sz w:val="20"/>
                <w:szCs w:val="20"/>
              </w:rPr>
            </w:pPr>
            <w:r w:rsidRPr="00D36D4A">
              <w:rPr>
                <w:sz w:val="18"/>
                <w:szCs w:val="18"/>
              </w:rPr>
              <w:t>2</w:t>
            </w:r>
            <w:r w:rsidR="00E75BBF" w:rsidRPr="00D36D4A">
              <w:rPr>
                <w:sz w:val="18"/>
                <w:szCs w:val="18"/>
              </w:rPr>
              <w:t>,</w:t>
            </w:r>
            <w:r w:rsidRPr="00D36D4A">
              <w:rPr>
                <w:sz w:val="18"/>
                <w:szCs w:val="18"/>
              </w:rPr>
              <w:t>145.07</w:t>
            </w:r>
          </w:p>
        </w:tc>
        <w:tc>
          <w:tcPr>
            <w:tcW w:w="1409" w:type="dxa"/>
            <w:tcBorders>
              <w:bottom w:val="single" w:sz="4" w:space="0" w:color="auto"/>
            </w:tcBorders>
          </w:tcPr>
          <w:p w14:paraId="4EB984FA" w14:textId="488CF854" w:rsidR="00556F0F" w:rsidRPr="00D36D4A" w:rsidRDefault="00556F0F" w:rsidP="00D36D4A">
            <w:pPr>
              <w:jc w:val="right"/>
              <w:rPr>
                <w:sz w:val="20"/>
                <w:szCs w:val="20"/>
              </w:rPr>
            </w:pPr>
            <w:r w:rsidRPr="00D36D4A">
              <w:rPr>
                <w:sz w:val="18"/>
                <w:szCs w:val="18"/>
              </w:rPr>
              <w:t>11</w:t>
            </w:r>
            <w:r w:rsidR="00E75BBF" w:rsidRPr="00D36D4A">
              <w:rPr>
                <w:sz w:val="18"/>
                <w:szCs w:val="18"/>
              </w:rPr>
              <w:t>,</w:t>
            </w:r>
            <w:r w:rsidRPr="00D36D4A">
              <w:rPr>
                <w:sz w:val="18"/>
                <w:szCs w:val="18"/>
              </w:rPr>
              <w:t>822.20</w:t>
            </w:r>
          </w:p>
        </w:tc>
        <w:tc>
          <w:tcPr>
            <w:tcW w:w="1311" w:type="dxa"/>
            <w:tcBorders>
              <w:bottom w:val="single" w:sz="4" w:space="0" w:color="auto"/>
            </w:tcBorders>
            <w:vAlign w:val="bottom"/>
          </w:tcPr>
          <w:p w14:paraId="3E2F524C" w14:textId="3B197E15" w:rsidR="00556F0F" w:rsidRPr="00D36D4A" w:rsidRDefault="00556F0F" w:rsidP="00D36D4A">
            <w:pPr>
              <w:jc w:val="right"/>
              <w:rPr>
                <w:sz w:val="18"/>
                <w:szCs w:val="18"/>
              </w:rPr>
            </w:pPr>
            <w:r w:rsidRPr="00D36D4A">
              <w:rPr>
                <w:sz w:val="18"/>
                <w:szCs w:val="18"/>
              </w:rPr>
              <w:t>3</w:t>
            </w:r>
            <w:r w:rsidR="00E75BBF" w:rsidRPr="00D36D4A">
              <w:rPr>
                <w:sz w:val="18"/>
                <w:szCs w:val="18"/>
              </w:rPr>
              <w:t>,</w:t>
            </w:r>
            <w:r w:rsidRPr="00D36D4A">
              <w:rPr>
                <w:sz w:val="18"/>
                <w:szCs w:val="18"/>
              </w:rPr>
              <w:t>887.21</w:t>
            </w:r>
          </w:p>
        </w:tc>
        <w:tc>
          <w:tcPr>
            <w:tcW w:w="1448" w:type="dxa"/>
            <w:tcBorders>
              <w:bottom w:val="single" w:sz="4" w:space="0" w:color="auto"/>
            </w:tcBorders>
          </w:tcPr>
          <w:p w14:paraId="38750188" w14:textId="1E8878B0" w:rsidR="00556F0F" w:rsidRPr="00D36D4A" w:rsidRDefault="00556F0F" w:rsidP="00D36D4A">
            <w:pPr>
              <w:jc w:val="right"/>
              <w:rPr>
                <w:sz w:val="18"/>
                <w:szCs w:val="18"/>
              </w:rPr>
            </w:pPr>
            <w:r w:rsidRPr="00D36D4A">
              <w:rPr>
                <w:sz w:val="18"/>
                <w:szCs w:val="18"/>
              </w:rPr>
              <w:t>15</w:t>
            </w:r>
            <w:r w:rsidR="00E75BBF" w:rsidRPr="00D36D4A">
              <w:rPr>
                <w:sz w:val="18"/>
                <w:szCs w:val="18"/>
              </w:rPr>
              <w:t>,</w:t>
            </w:r>
            <w:r w:rsidRPr="00D36D4A">
              <w:rPr>
                <w:sz w:val="18"/>
                <w:szCs w:val="18"/>
              </w:rPr>
              <w:t>709.41</w:t>
            </w:r>
          </w:p>
        </w:tc>
        <w:tc>
          <w:tcPr>
            <w:tcW w:w="1298" w:type="dxa"/>
            <w:tcBorders>
              <w:bottom w:val="single" w:sz="4" w:space="0" w:color="auto"/>
            </w:tcBorders>
            <w:vAlign w:val="bottom"/>
          </w:tcPr>
          <w:p w14:paraId="7BC882AA" w14:textId="77777777" w:rsidR="00556F0F" w:rsidRPr="00D36D4A" w:rsidRDefault="00556F0F" w:rsidP="00D36D4A">
            <w:pPr>
              <w:jc w:val="right"/>
              <w:rPr>
                <w:sz w:val="18"/>
                <w:szCs w:val="18"/>
              </w:rPr>
            </w:pPr>
            <w:r w:rsidRPr="00D36D4A">
              <w:rPr>
                <w:sz w:val="18"/>
                <w:szCs w:val="18"/>
              </w:rPr>
              <w:t>81</w:t>
            </w:r>
          </w:p>
        </w:tc>
      </w:tr>
      <w:tr w:rsidR="00986903" w:rsidRPr="00D36D4A" w14:paraId="3944645E" w14:textId="77777777" w:rsidTr="002C2E89">
        <w:trPr>
          <w:trHeight w:val="80"/>
        </w:trPr>
        <w:tc>
          <w:tcPr>
            <w:tcW w:w="779" w:type="dxa"/>
          </w:tcPr>
          <w:p w14:paraId="618478FA" w14:textId="77777777" w:rsidR="00556F0F" w:rsidRPr="00D36D4A" w:rsidRDefault="00556F0F" w:rsidP="00D36D4A">
            <w:pPr>
              <w:pStyle w:val="Header"/>
              <w:tabs>
                <w:tab w:val="clear" w:pos="4320"/>
                <w:tab w:val="clear" w:pos="8640"/>
                <w:tab w:val="left" w:pos="1152"/>
                <w:tab w:val="left" w:pos="1440"/>
              </w:tabs>
              <w:jc w:val="center"/>
              <w:rPr>
                <w:rFonts w:cs="Times New Roman"/>
              </w:rPr>
            </w:pPr>
          </w:p>
        </w:tc>
        <w:tc>
          <w:tcPr>
            <w:tcW w:w="6592" w:type="dxa"/>
          </w:tcPr>
          <w:p w14:paraId="3221F22D" w14:textId="77777777" w:rsidR="00556F0F" w:rsidRPr="00D36D4A" w:rsidRDefault="00556F0F" w:rsidP="00D36D4A">
            <w:pPr>
              <w:pStyle w:val="Header"/>
              <w:tabs>
                <w:tab w:val="clear" w:pos="4320"/>
                <w:tab w:val="clear" w:pos="8640"/>
                <w:tab w:val="left" w:pos="1152"/>
                <w:tab w:val="left" w:pos="1440"/>
              </w:tabs>
              <w:jc w:val="right"/>
              <w:rPr>
                <w:rFonts w:cs="Times New Roman"/>
                <w:b/>
              </w:rPr>
            </w:pPr>
            <w:r w:rsidRPr="00D36D4A">
              <w:rPr>
                <w:rFonts w:cs="Times New Roman"/>
                <w:b/>
              </w:rPr>
              <w:t>TOTAL - (a) Capital Account of Education, Sports, Art and Culture</w:t>
            </w:r>
          </w:p>
        </w:tc>
        <w:tc>
          <w:tcPr>
            <w:tcW w:w="1291" w:type="dxa"/>
            <w:tcBorders>
              <w:top w:val="single" w:sz="4" w:space="0" w:color="auto"/>
              <w:bottom w:val="single" w:sz="4" w:space="0" w:color="auto"/>
            </w:tcBorders>
          </w:tcPr>
          <w:p w14:paraId="5B547CA4" w14:textId="7C78BECD" w:rsidR="00556F0F" w:rsidRPr="00D36D4A" w:rsidRDefault="00556F0F" w:rsidP="00D36D4A">
            <w:pPr>
              <w:jc w:val="right"/>
              <w:rPr>
                <w:b/>
                <w:bCs/>
                <w:sz w:val="20"/>
                <w:szCs w:val="20"/>
              </w:rPr>
            </w:pPr>
            <w:r w:rsidRPr="00D36D4A">
              <w:rPr>
                <w:b/>
                <w:bCs/>
                <w:sz w:val="18"/>
                <w:szCs w:val="18"/>
              </w:rPr>
              <w:t>2</w:t>
            </w:r>
            <w:r w:rsidR="00E75BBF" w:rsidRPr="00D36D4A">
              <w:rPr>
                <w:b/>
                <w:bCs/>
                <w:sz w:val="18"/>
                <w:szCs w:val="18"/>
              </w:rPr>
              <w:t>,</w:t>
            </w:r>
            <w:r w:rsidRPr="00D36D4A">
              <w:rPr>
                <w:b/>
                <w:bCs/>
                <w:sz w:val="18"/>
                <w:szCs w:val="18"/>
              </w:rPr>
              <w:t>145.07</w:t>
            </w:r>
          </w:p>
        </w:tc>
        <w:tc>
          <w:tcPr>
            <w:tcW w:w="1409" w:type="dxa"/>
            <w:tcBorders>
              <w:top w:val="single" w:sz="4" w:space="0" w:color="auto"/>
              <w:bottom w:val="single" w:sz="4" w:space="0" w:color="auto"/>
            </w:tcBorders>
          </w:tcPr>
          <w:p w14:paraId="533E86AE" w14:textId="631F8DE6" w:rsidR="00556F0F" w:rsidRPr="00D36D4A" w:rsidRDefault="00556F0F" w:rsidP="00D36D4A">
            <w:pPr>
              <w:jc w:val="right"/>
              <w:rPr>
                <w:b/>
                <w:bCs/>
                <w:sz w:val="20"/>
                <w:szCs w:val="20"/>
              </w:rPr>
            </w:pPr>
            <w:r w:rsidRPr="00D36D4A">
              <w:rPr>
                <w:b/>
                <w:bCs/>
                <w:sz w:val="18"/>
                <w:szCs w:val="18"/>
              </w:rPr>
              <w:t>11</w:t>
            </w:r>
            <w:r w:rsidR="00E75BBF" w:rsidRPr="00D36D4A">
              <w:rPr>
                <w:b/>
                <w:bCs/>
                <w:sz w:val="18"/>
                <w:szCs w:val="18"/>
              </w:rPr>
              <w:t>,</w:t>
            </w:r>
            <w:r w:rsidRPr="00D36D4A">
              <w:rPr>
                <w:b/>
                <w:bCs/>
                <w:sz w:val="18"/>
                <w:szCs w:val="18"/>
              </w:rPr>
              <w:t>822.20</w:t>
            </w:r>
          </w:p>
        </w:tc>
        <w:tc>
          <w:tcPr>
            <w:tcW w:w="1311" w:type="dxa"/>
            <w:tcBorders>
              <w:top w:val="single" w:sz="4" w:space="0" w:color="auto"/>
              <w:bottom w:val="single" w:sz="4" w:space="0" w:color="auto"/>
            </w:tcBorders>
          </w:tcPr>
          <w:p w14:paraId="20C198A8" w14:textId="5C06BF8C" w:rsidR="00556F0F" w:rsidRPr="00D36D4A" w:rsidRDefault="00556F0F" w:rsidP="00D36D4A">
            <w:pPr>
              <w:jc w:val="right"/>
              <w:rPr>
                <w:b/>
                <w:bCs/>
                <w:sz w:val="18"/>
                <w:szCs w:val="18"/>
              </w:rPr>
            </w:pPr>
            <w:r w:rsidRPr="00D36D4A">
              <w:rPr>
                <w:b/>
                <w:bCs/>
                <w:sz w:val="18"/>
                <w:szCs w:val="18"/>
              </w:rPr>
              <w:t>3</w:t>
            </w:r>
            <w:r w:rsidR="00E75BBF" w:rsidRPr="00D36D4A">
              <w:rPr>
                <w:b/>
                <w:bCs/>
                <w:sz w:val="18"/>
                <w:szCs w:val="18"/>
              </w:rPr>
              <w:t>,</w:t>
            </w:r>
            <w:r w:rsidRPr="00D36D4A">
              <w:rPr>
                <w:b/>
                <w:bCs/>
                <w:sz w:val="18"/>
                <w:szCs w:val="18"/>
              </w:rPr>
              <w:t>887.21</w:t>
            </w:r>
          </w:p>
        </w:tc>
        <w:tc>
          <w:tcPr>
            <w:tcW w:w="1448" w:type="dxa"/>
            <w:tcBorders>
              <w:top w:val="single" w:sz="4" w:space="0" w:color="auto"/>
              <w:bottom w:val="single" w:sz="4" w:space="0" w:color="auto"/>
            </w:tcBorders>
          </w:tcPr>
          <w:p w14:paraId="3E0A1789" w14:textId="748AB6CD" w:rsidR="00556F0F" w:rsidRPr="00D36D4A" w:rsidRDefault="00556F0F" w:rsidP="00D36D4A">
            <w:pPr>
              <w:jc w:val="right"/>
              <w:rPr>
                <w:b/>
                <w:bCs/>
                <w:sz w:val="18"/>
                <w:szCs w:val="18"/>
              </w:rPr>
            </w:pPr>
            <w:r w:rsidRPr="00D36D4A">
              <w:rPr>
                <w:b/>
                <w:bCs/>
                <w:sz w:val="18"/>
                <w:szCs w:val="18"/>
              </w:rPr>
              <w:t>15</w:t>
            </w:r>
            <w:r w:rsidR="00E75BBF" w:rsidRPr="00D36D4A">
              <w:rPr>
                <w:b/>
                <w:bCs/>
                <w:sz w:val="18"/>
                <w:szCs w:val="18"/>
              </w:rPr>
              <w:t>,</w:t>
            </w:r>
            <w:r w:rsidRPr="00D36D4A">
              <w:rPr>
                <w:b/>
                <w:bCs/>
                <w:sz w:val="18"/>
                <w:szCs w:val="18"/>
              </w:rPr>
              <w:t>709.41</w:t>
            </w:r>
          </w:p>
        </w:tc>
        <w:tc>
          <w:tcPr>
            <w:tcW w:w="1298" w:type="dxa"/>
            <w:tcBorders>
              <w:top w:val="single" w:sz="4" w:space="0" w:color="auto"/>
              <w:bottom w:val="single" w:sz="4" w:space="0" w:color="auto"/>
            </w:tcBorders>
            <w:vAlign w:val="bottom"/>
          </w:tcPr>
          <w:p w14:paraId="2435A695" w14:textId="77777777" w:rsidR="00556F0F" w:rsidRPr="00D36D4A" w:rsidRDefault="00556F0F" w:rsidP="00D36D4A">
            <w:pPr>
              <w:jc w:val="right"/>
              <w:rPr>
                <w:b/>
                <w:bCs/>
                <w:sz w:val="18"/>
                <w:szCs w:val="18"/>
              </w:rPr>
            </w:pPr>
            <w:r w:rsidRPr="00D36D4A">
              <w:rPr>
                <w:b/>
                <w:bCs/>
                <w:sz w:val="18"/>
                <w:szCs w:val="18"/>
              </w:rPr>
              <w:t>81</w:t>
            </w:r>
          </w:p>
        </w:tc>
      </w:tr>
      <w:tr w:rsidR="00986903" w:rsidRPr="00D36D4A" w14:paraId="1F5258A4" w14:textId="77777777" w:rsidTr="002C2E89">
        <w:tc>
          <w:tcPr>
            <w:tcW w:w="779" w:type="dxa"/>
          </w:tcPr>
          <w:p w14:paraId="0FCB3382" w14:textId="77777777" w:rsidR="00556F0F" w:rsidRPr="00D36D4A" w:rsidRDefault="00556F0F" w:rsidP="00D36D4A">
            <w:pPr>
              <w:pStyle w:val="Header"/>
              <w:tabs>
                <w:tab w:val="clear" w:pos="4320"/>
                <w:tab w:val="clear" w:pos="8640"/>
                <w:tab w:val="left" w:pos="1152"/>
                <w:tab w:val="left" w:pos="1440"/>
              </w:tabs>
              <w:jc w:val="center"/>
              <w:rPr>
                <w:rFonts w:cs="Times New Roman"/>
                <w:b/>
                <w:i/>
              </w:rPr>
            </w:pPr>
            <w:r w:rsidRPr="00D36D4A">
              <w:rPr>
                <w:rFonts w:cs="Times New Roman"/>
                <w:b/>
                <w:i/>
              </w:rPr>
              <w:t>(b)</w:t>
            </w:r>
          </w:p>
        </w:tc>
        <w:tc>
          <w:tcPr>
            <w:tcW w:w="6592" w:type="dxa"/>
          </w:tcPr>
          <w:p w14:paraId="0183AF0A" w14:textId="77777777"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b/>
                <w:i/>
              </w:rPr>
              <w:t>Capital Account of Health and Family Welfare</w:t>
            </w:r>
          </w:p>
        </w:tc>
        <w:tc>
          <w:tcPr>
            <w:tcW w:w="1291" w:type="dxa"/>
            <w:tcBorders>
              <w:top w:val="single" w:sz="4" w:space="0" w:color="auto"/>
            </w:tcBorders>
            <w:vAlign w:val="bottom"/>
          </w:tcPr>
          <w:p w14:paraId="33DEB793" w14:textId="77777777" w:rsidR="00556F0F" w:rsidRPr="00D36D4A" w:rsidRDefault="00556F0F" w:rsidP="00D36D4A">
            <w:pPr>
              <w:ind w:left="-198"/>
              <w:jc w:val="right"/>
              <w:rPr>
                <w:sz w:val="20"/>
                <w:szCs w:val="20"/>
              </w:rPr>
            </w:pPr>
          </w:p>
        </w:tc>
        <w:tc>
          <w:tcPr>
            <w:tcW w:w="1409" w:type="dxa"/>
            <w:tcBorders>
              <w:top w:val="single" w:sz="4" w:space="0" w:color="auto"/>
            </w:tcBorders>
            <w:vAlign w:val="bottom"/>
          </w:tcPr>
          <w:p w14:paraId="02354AF0" w14:textId="5481673B" w:rsidR="00556F0F" w:rsidRPr="00D36D4A" w:rsidRDefault="00556F0F" w:rsidP="00D36D4A">
            <w:pPr>
              <w:ind w:left="-198"/>
              <w:jc w:val="right"/>
              <w:rPr>
                <w:sz w:val="20"/>
                <w:szCs w:val="20"/>
              </w:rPr>
            </w:pPr>
          </w:p>
        </w:tc>
        <w:tc>
          <w:tcPr>
            <w:tcW w:w="1311" w:type="dxa"/>
            <w:tcBorders>
              <w:top w:val="single" w:sz="4" w:space="0" w:color="auto"/>
            </w:tcBorders>
          </w:tcPr>
          <w:p w14:paraId="51889192" w14:textId="77777777" w:rsidR="00556F0F" w:rsidRPr="00D36D4A" w:rsidRDefault="00556F0F" w:rsidP="00D36D4A">
            <w:pPr>
              <w:jc w:val="right"/>
              <w:rPr>
                <w:b/>
                <w:bCs/>
                <w:sz w:val="18"/>
                <w:szCs w:val="18"/>
              </w:rPr>
            </w:pPr>
          </w:p>
        </w:tc>
        <w:tc>
          <w:tcPr>
            <w:tcW w:w="1448" w:type="dxa"/>
            <w:tcBorders>
              <w:top w:val="single" w:sz="4" w:space="0" w:color="auto"/>
            </w:tcBorders>
          </w:tcPr>
          <w:p w14:paraId="7F456EF5" w14:textId="272744A2" w:rsidR="00556F0F" w:rsidRPr="00D36D4A" w:rsidRDefault="00556F0F" w:rsidP="00D36D4A">
            <w:pPr>
              <w:jc w:val="right"/>
              <w:rPr>
                <w:sz w:val="20"/>
                <w:szCs w:val="20"/>
              </w:rPr>
            </w:pPr>
          </w:p>
        </w:tc>
        <w:tc>
          <w:tcPr>
            <w:tcW w:w="1298" w:type="dxa"/>
            <w:tcBorders>
              <w:top w:val="single" w:sz="4" w:space="0" w:color="auto"/>
            </w:tcBorders>
            <w:vAlign w:val="bottom"/>
          </w:tcPr>
          <w:p w14:paraId="25BEAF28" w14:textId="77777777" w:rsidR="00556F0F" w:rsidRPr="00D36D4A" w:rsidRDefault="00556F0F" w:rsidP="00D36D4A">
            <w:pPr>
              <w:jc w:val="right"/>
              <w:rPr>
                <w:sz w:val="20"/>
                <w:szCs w:val="20"/>
              </w:rPr>
            </w:pPr>
          </w:p>
        </w:tc>
      </w:tr>
      <w:tr w:rsidR="00986903" w:rsidRPr="00D36D4A" w14:paraId="35C709DD" w14:textId="77777777" w:rsidTr="002C2E89">
        <w:tc>
          <w:tcPr>
            <w:tcW w:w="779" w:type="dxa"/>
          </w:tcPr>
          <w:p w14:paraId="351F4D84"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rPr>
              <w:t>4210</w:t>
            </w:r>
          </w:p>
        </w:tc>
        <w:tc>
          <w:tcPr>
            <w:tcW w:w="6592" w:type="dxa"/>
          </w:tcPr>
          <w:p w14:paraId="0CED94CD" w14:textId="651B8B66" w:rsidR="00556F0F" w:rsidRPr="00D36D4A" w:rsidRDefault="00556F0F" w:rsidP="00D36D4A">
            <w:pPr>
              <w:pStyle w:val="Header"/>
              <w:tabs>
                <w:tab w:val="clear" w:pos="4320"/>
                <w:tab w:val="clear" w:pos="8640"/>
                <w:tab w:val="left" w:pos="1152"/>
                <w:tab w:val="left" w:pos="1440"/>
              </w:tabs>
              <w:rPr>
                <w:rFonts w:cs="Times New Roman"/>
                <w:b/>
              </w:rPr>
            </w:pPr>
            <w:r w:rsidRPr="00D36D4A">
              <w:rPr>
                <w:rFonts w:cs="Times New Roman"/>
              </w:rPr>
              <w:t>Capital Outlay on Medical and Public Health</w:t>
            </w:r>
          </w:p>
        </w:tc>
        <w:tc>
          <w:tcPr>
            <w:tcW w:w="1291" w:type="dxa"/>
            <w:vAlign w:val="bottom"/>
          </w:tcPr>
          <w:p w14:paraId="117239C4" w14:textId="3F3CB66F" w:rsidR="00556F0F" w:rsidRPr="00D36D4A" w:rsidRDefault="00556F0F" w:rsidP="00D36D4A">
            <w:pPr>
              <w:jc w:val="right"/>
              <w:rPr>
                <w:sz w:val="20"/>
                <w:szCs w:val="20"/>
              </w:rPr>
            </w:pPr>
            <w:r w:rsidRPr="00D36D4A">
              <w:rPr>
                <w:sz w:val="18"/>
                <w:szCs w:val="18"/>
              </w:rPr>
              <w:t>1</w:t>
            </w:r>
            <w:r w:rsidR="00E75BBF" w:rsidRPr="00D36D4A">
              <w:rPr>
                <w:sz w:val="18"/>
                <w:szCs w:val="18"/>
              </w:rPr>
              <w:t>,</w:t>
            </w:r>
            <w:r w:rsidRPr="00D36D4A">
              <w:rPr>
                <w:sz w:val="18"/>
                <w:szCs w:val="18"/>
              </w:rPr>
              <w:t>609.82</w:t>
            </w:r>
          </w:p>
        </w:tc>
        <w:tc>
          <w:tcPr>
            <w:tcW w:w="1409" w:type="dxa"/>
          </w:tcPr>
          <w:p w14:paraId="661EDE01" w14:textId="03622C63" w:rsidR="00556F0F" w:rsidRPr="00D36D4A" w:rsidRDefault="00556F0F" w:rsidP="00D36D4A">
            <w:pPr>
              <w:jc w:val="right"/>
              <w:rPr>
                <w:sz w:val="20"/>
                <w:szCs w:val="20"/>
              </w:rPr>
            </w:pPr>
            <w:r w:rsidRPr="00D36D4A">
              <w:rPr>
                <w:sz w:val="18"/>
                <w:szCs w:val="18"/>
              </w:rPr>
              <w:t>9</w:t>
            </w:r>
            <w:r w:rsidR="00E75BBF" w:rsidRPr="00D36D4A">
              <w:rPr>
                <w:sz w:val="18"/>
                <w:szCs w:val="18"/>
              </w:rPr>
              <w:t>,</w:t>
            </w:r>
            <w:r w:rsidRPr="00D36D4A">
              <w:rPr>
                <w:sz w:val="18"/>
                <w:szCs w:val="18"/>
              </w:rPr>
              <w:t>059.05</w:t>
            </w:r>
          </w:p>
        </w:tc>
        <w:tc>
          <w:tcPr>
            <w:tcW w:w="1311" w:type="dxa"/>
            <w:vAlign w:val="bottom"/>
          </w:tcPr>
          <w:p w14:paraId="4937C958" w14:textId="09EF487C" w:rsidR="00556F0F" w:rsidRPr="00D36D4A" w:rsidRDefault="00556F0F" w:rsidP="00D36D4A">
            <w:pPr>
              <w:jc w:val="right"/>
              <w:rPr>
                <w:sz w:val="18"/>
                <w:szCs w:val="18"/>
              </w:rPr>
            </w:pPr>
            <w:r w:rsidRPr="00D36D4A">
              <w:rPr>
                <w:sz w:val="18"/>
                <w:szCs w:val="18"/>
              </w:rPr>
              <w:t>2</w:t>
            </w:r>
            <w:r w:rsidR="00E75BBF" w:rsidRPr="00D36D4A">
              <w:rPr>
                <w:sz w:val="18"/>
                <w:szCs w:val="18"/>
              </w:rPr>
              <w:t>,</w:t>
            </w:r>
            <w:r w:rsidRPr="00D36D4A">
              <w:rPr>
                <w:sz w:val="18"/>
                <w:szCs w:val="18"/>
              </w:rPr>
              <w:t>505.99</w:t>
            </w:r>
          </w:p>
        </w:tc>
        <w:tc>
          <w:tcPr>
            <w:tcW w:w="1448" w:type="dxa"/>
          </w:tcPr>
          <w:p w14:paraId="7C340DE8" w14:textId="2880C33C" w:rsidR="00556F0F" w:rsidRPr="00D36D4A" w:rsidRDefault="00556F0F" w:rsidP="00D36D4A">
            <w:pPr>
              <w:jc w:val="right"/>
              <w:rPr>
                <w:sz w:val="18"/>
                <w:szCs w:val="18"/>
              </w:rPr>
            </w:pPr>
            <w:r w:rsidRPr="00D36D4A">
              <w:rPr>
                <w:sz w:val="18"/>
                <w:szCs w:val="18"/>
              </w:rPr>
              <w:t>11</w:t>
            </w:r>
            <w:r w:rsidR="00E75BBF" w:rsidRPr="00D36D4A">
              <w:rPr>
                <w:sz w:val="18"/>
                <w:szCs w:val="18"/>
              </w:rPr>
              <w:t>,</w:t>
            </w:r>
            <w:r w:rsidRPr="00D36D4A">
              <w:rPr>
                <w:sz w:val="18"/>
                <w:szCs w:val="18"/>
              </w:rPr>
              <w:t>565.04</w:t>
            </w:r>
          </w:p>
        </w:tc>
        <w:tc>
          <w:tcPr>
            <w:tcW w:w="1298" w:type="dxa"/>
            <w:vAlign w:val="bottom"/>
          </w:tcPr>
          <w:p w14:paraId="74066E6C" w14:textId="77777777" w:rsidR="00556F0F" w:rsidRPr="00D36D4A" w:rsidRDefault="00556F0F" w:rsidP="00D36D4A">
            <w:pPr>
              <w:jc w:val="right"/>
              <w:rPr>
                <w:sz w:val="18"/>
                <w:szCs w:val="18"/>
              </w:rPr>
            </w:pPr>
            <w:r w:rsidRPr="00D36D4A">
              <w:rPr>
                <w:sz w:val="18"/>
                <w:szCs w:val="18"/>
              </w:rPr>
              <w:t>56</w:t>
            </w:r>
          </w:p>
        </w:tc>
      </w:tr>
      <w:tr w:rsidR="00986903" w:rsidRPr="00D36D4A" w14:paraId="21552730" w14:textId="77777777" w:rsidTr="002C2E89">
        <w:tc>
          <w:tcPr>
            <w:tcW w:w="779" w:type="dxa"/>
          </w:tcPr>
          <w:p w14:paraId="2FD23B07"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rPr>
              <w:t>4211</w:t>
            </w:r>
          </w:p>
        </w:tc>
        <w:tc>
          <w:tcPr>
            <w:tcW w:w="6592" w:type="dxa"/>
          </w:tcPr>
          <w:p w14:paraId="2F2F49EB" w14:textId="6CBFC016"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rPr>
              <w:t>Capital Outlay on Family Welfare</w:t>
            </w:r>
          </w:p>
        </w:tc>
        <w:tc>
          <w:tcPr>
            <w:tcW w:w="1291" w:type="dxa"/>
            <w:tcBorders>
              <w:bottom w:val="single" w:sz="4" w:space="0" w:color="auto"/>
            </w:tcBorders>
            <w:vAlign w:val="center"/>
          </w:tcPr>
          <w:p w14:paraId="4433960F" w14:textId="77777777" w:rsidR="00556F0F" w:rsidRPr="00D36D4A" w:rsidRDefault="00556F0F" w:rsidP="00D36D4A">
            <w:pPr>
              <w:jc w:val="right"/>
              <w:rPr>
                <w:sz w:val="20"/>
                <w:szCs w:val="20"/>
              </w:rPr>
            </w:pPr>
            <w:r w:rsidRPr="00D36D4A">
              <w:rPr>
                <w:sz w:val="18"/>
                <w:szCs w:val="18"/>
              </w:rPr>
              <w:t>Nil</w:t>
            </w:r>
          </w:p>
        </w:tc>
        <w:tc>
          <w:tcPr>
            <w:tcW w:w="1409" w:type="dxa"/>
            <w:tcBorders>
              <w:bottom w:val="single" w:sz="4" w:space="0" w:color="auto"/>
            </w:tcBorders>
          </w:tcPr>
          <w:p w14:paraId="0A10A78D" w14:textId="77777777" w:rsidR="00556F0F" w:rsidRPr="00D36D4A" w:rsidRDefault="00556F0F" w:rsidP="00D36D4A">
            <w:pPr>
              <w:jc w:val="right"/>
              <w:rPr>
                <w:sz w:val="20"/>
                <w:szCs w:val="20"/>
              </w:rPr>
            </w:pPr>
            <w:r w:rsidRPr="00D36D4A">
              <w:rPr>
                <w:sz w:val="18"/>
                <w:szCs w:val="18"/>
              </w:rPr>
              <w:t>53.58</w:t>
            </w:r>
          </w:p>
        </w:tc>
        <w:tc>
          <w:tcPr>
            <w:tcW w:w="1311" w:type="dxa"/>
            <w:tcBorders>
              <w:bottom w:val="single" w:sz="4" w:space="0" w:color="auto"/>
            </w:tcBorders>
            <w:vAlign w:val="center"/>
          </w:tcPr>
          <w:p w14:paraId="3BF8877E" w14:textId="49F016ED" w:rsidR="00556F0F" w:rsidRPr="00D36D4A" w:rsidRDefault="00556F0F" w:rsidP="00D36D4A">
            <w:pPr>
              <w:jc w:val="right"/>
              <w:rPr>
                <w:sz w:val="18"/>
                <w:szCs w:val="18"/>
              </w:rPr>
            </w:pPr>
            <w:r w:rsidRPr="00D36D4A">
              <w:rPr>
                <w:sz w:val="18"/>
                <w:szCs w:val="18"/>
              </w:rPr>
              <w:t>Nil</w:t>
            </w:r>
          </w:p>
        </w:tc>
        <w:tc>
          <w:tcPr>
            <w:tcW w:w="1448" w:type="dxa"/>
            <w:tcBorders>
              <w:bottom w:val="single" w:sz="4" w:space="0" w:color="auto"/>
            </w:tcBorders>
          </w:tcPr>
          <w:p w14:paraId="4872BA40" w14:textId="77777777" w:rsidR="00556F0F" w:rsidRPr="00D36D4A" w:rsidRDefault="00556F0F" w:rsidP="00D36D4A">
            <w:pPr>
              <w:jc w:val="right"/>
              <w:rPr>
                <w:sz w:val="18"/>
                <w:szCs w:val="18"/>
              </w:rPr>
            </w:pPr>
            <w:r w:rsidRPr="00D36D4A">
              <w:rPr>
                <w:sz w:val="18"/>
                <w:szCs w:val="18"/>
              </w:rPr>
              <w:t>53.58</w:t>
            </w:r>
          </w:p>
        </w:tc>
        <w:tc>
          <w:tcPr>
            <w:tcW w:w="1298" w:type="dxa"/>
            <w:tcBorders>
              <w:bottom w:val="single" w:sz="4" w:space="0" w:color="auto"/>
            </w:tcBorders>
            <w:vAlign w:val="bottom"/>
          </w:tcPr>
          <w:p w14:paraId="745FFC0B" w14:textId="77777777" w:rsidR="00556F0F" w:rsidRPr="00D36D4A" w:rsidRDefault="00556F0F" w:rsidP="00D36D4A">
            <w:pPr>
              <w:jc w:val="right"/>
              <w:rPr>
                <w:sz w:val="18"/>
                <w:szCs w:val="18"/>
              </w:rPr>
            </w:pPr>
            <w:r w:rsidRPr="00D36D4A">
              <w:rPr>
                <w:sz w:val="18"/>
                <w:szCs w:val="18"/>
              </w:rPr>
              <w:t>--</w:t>
            </w:r>
          </w:p>
        </w:tc>
      </w:tr>
      <w:tr w:rsidR="00986903" w:rsidRPr="00D36D4A" w14:paraId="58A3D41B" w14:textId="77777777" w:rsidTr="002C2E89">
        <w:tc>
          <w:tcPr>
            <w:tcW w:w="779" w:type="dxa"/>
          </w:tcPr>
          <w:p w14:paraId="5ACD1335" w14:textId="77777777" w:rsidR="00556F0F" w:rsidRPr="00D36D4A" w:rsidRDefault="00556F0F" w:rsidP="00D36D4A">
            <w:pPr>
              <w:pStyle w:val="Header"/>
              <w:tabs>
                <w:tab w:val="clear" w:pos="4320"/>
                <w:tab w:val="clear" w:pos="8640"/>
                <w:tab w:val="left" w:pos="1152"/>
                <w:tab w:val="left" w:pos="1440"/>
              </w:tabs>
              <w:rPr>
                <w:rFonts w:cs="Times New Roman"/>
              </w:rPr>
            </w:pPr>
          </w:p>
        </w:tc>
        <w:tc>
          <w:tcPr>
            <w:tcW w:w="6592" w:type="dxa"/>
          </w:tcPr>
          <w:p w14:paraId="0866CFFE" w14:textId="7096A581" w:rsidR="00556F0F" w:rsidRPr="00D36D4A" w:rsidRDefault="00556F0F" w:rsidP="00D36D4A">
            <w:pPr>
              <w:pStyle w:val="Header"/>
              <w:tabs>
                <w:tab w:val="clear" w:pos="4320"/>
                <w:tab w:val="clear" w:pos="8640"/>
                <w:tab w:val="left" w:pos="1152"/>
                <w:tab w:val="left" w:pos="1440"/>
              </w:tabs>
              <w:jc w:val="right"/>
              <w:rPr>
                <w:rFonts w:cs="Times New Roman"/>
                <w:b/>
              </w:rPr>
            </w:pPr>
            <w:r w:rsidRPr="00D36D4A">
              <w:rPr>
                <w:rFonts w:cs="Times New Roman"/>
                <w:b/>
              </w:rPr>
              <w:t>TOTAL - (b) Capital Account of Health and Family Welfare</w:t>
            </w:r>
          </w:p>
        </w:tc>
        <w:tc>
          <w:tcPr>
            <w:tcW w:w="1291" w:type="dxa"/>
            <w:tcBorders>
              <w:top w:val="single" w:sz="4" w:space="0" w:color="auto"/>
              <w:bottom w:val="single" w:sz="4" w:space="0" w:color="auto"/>
            </w:tcBorders>
          </w:tcPr>
          <w:p w14:paraId="6B4600CA" w14:textId="172F92D3" w:rsidR="00556F0F" w:rsidRPr="00D36D4A" w:rsidRDefault="00556F0F" w:rsidP="00D36D4A">
            <w:pPr>
              <w:jc w:val="right"/>
              <w:rPr>
                <w:b/>
                <w:bCs/>
                <w:sz w:val="20"/>
                <w:szCs w:val="20"/>
              </w:rPr>
            </w:pPr>
            <w:r w:rsidRPr="00D36D4A">
              <w:rPr>
                <w:b/>
                <w:bCs/>
                <w:sz w:val="18"/>
                <w:szCs w:val="18"/>
              </w:rPr>
              <w:t>1</w:t>
            </w:r>
            <w:r w:rsidR="00E75BBF" w:rsidRPr="00D36D4A">
              <w:rPr>
                <w:b/>
                <w:bCs/>
                <w:sz w:val="18"/>
                <w:szCs w:val="18"/>
              </w:rPr>
              <w:t>,</w:t>
            </w:r>
            <w:r w:rsidRPr="00D36D4A">
              <w:rPr>
                <w:b/>
                <w:bCs/>
                <w:sz w:val="18"/>
                <w:szCs w:val="18"/>
              </w:rPr>
              <w:t>609.82</w:t>
            </w:r>
          </w:p>
        </w:tc>
        <w:tc>
          <w:tcPr>
            <w:tcW w:w="1409" w:type="dxa"/>
            <w:tcBorders>
              <w:top w:val="single" w:sz="4" w:space="0" w:color="auto"/>
              <w:bottom w:val="single" w:sz="4" w:space="0" w:color="auto"/>
            </w:tcBorders>
          </w:tcPr>
          <w:p w14:paraId="77992417" w14:textId="684D7F4B" w:rsidR="00556F0F" w:rsidRPr="00D36D4A" w:rsidRDefault="00556F0F" w:rsidP="00D36D4A">
            <w:pPr>
              <w:jc w:val="right"/>
              <w:rPr>
                <w:b/>
                <w:bCs/>
                <w:sz w:val="20"/>
                <w:szCs w:val="20"/>
              </w:rPr>
            </w:pPr>
            <w:r w:rsidRPr="00D36D4A">
              <w:rPr>
                <w:b/>
                <w:bCs/>
                <w:sz w:val="18"/>
                <w:szCs w:val="18"/>
              </w:rPr>
              <w:t>9</w:t>
            </w:r>
            <w:r w:rsidR="00E75BBF" w:rsidRPr="00D36D4A">
              <w:rPr>
                <w:b/>
                <w:bCs/>
                <w:sz w:val="18"/>
                <w:szCs w:val="18"/>
              </w:rPr>
              <w:t>,</w:t>
            </w:r>
            <w:r w:rsidRPr="00D36D4A">
              <w:rPr>
                <w:b/>
                <w:bCs/>
                <w:sz w:val="18"/>
                <w:szCs w:val="18"/>
              </w:rPr>
              <w:t>112.63</w:t>
            </w:r>
          </w:p>
        </w:tc>
        <w:tc>
          <w:tcPr>
            <w:tcW w:w="1311" w:type="dxa"/>
            <w:tcBorders>
              <w:top w:val="single" w:sz="4" w:space="0" w:color="auto"/>
              <w:bottom w:val="single" w:sz="4" w:space="0" w:color="auto"/>
            </w:tcBorders>
          </w:tcPr>
          <w:p w14:paraId="490A76F9" w14:textId="1AAC5785" w:rsidR="00556F0F" w:rsidRPr="00D36D4A" w:rsidRDefault="00556F0F" w:rsidP="00D36D4A">
            <w:pPr>
              <w:jc w:val="right"/>
              <w:rPr>
                <w:b/>
                <w:bCs/>
                <w:sz w:val="18"/>
                <w:szCs w:val="18"/>
              </w:rPr>
            </w:pPr>
            <w:r w:rsidRPr="00D36D4A">
              <w:rPr>
                <w:b/>
                <w:bCs/>
                <w:sz w:val="18"/>
                <w:szCs w:val="18"/>
              </w:rPr>
              <w:t>2</w:t>
            </w:r>
            <w:r w:rsidR="00E75BBF" w:rsidRPr="00D36D4A">
              <w:rPr>
                <w:b/>
                <w:bCs/>
                <w:sz w:val="18"/>
                <w:szCs w:val="18"/>
              </w:rPr>
              <w:t>,</w:t>
            </w:r>
            <w:r w:rsidRPr="00D36D4A">
              <w:rPr>
                <w:b/>
                <w:bCs/>
                <w:sz w:val="18"/>
                <w:szCs w:val="18"/>
              </w:rPr>
              <w:t>505.99</w:t>
            </w:r>
          </w:p>
        </w:tc>
        <w:tc>
          <w:tcPr>
            <w:tcW w:w="1448" w:type="dxa"/>
            <w:tcBorders>
              <w:top w:val="single" w:sz="4" w:space="0" w:color="auto"/>
              <w:bottom w:val="single" w:sz="4" w:space="0" w:color="auto"/>
            </w:tcBorders>
          </w:tcPr>
          <w:p w14:paraId="31830899" w14:textId="6ECE9A1A" w:rsidR="00556F0F" w:rsidRPr="00D36D4A" w:rsidRDefault="00556F0F" w:rsidP="00D36D4A">
            <w:pPr>
              <w:jc w:val="right"/>
              <w:rPr>
                <w:b/>
                <w:bCs/>
                <w:sz w:val="18"/>
                <w:szCs w:val="18"/>
              </w:rPr>
            </w:pPr>
            <w:r w:rsidRPr="00D36D4A">
              <w:rPr>
                <w:b/>
                <w:bCs/>
                <w:sz w:val="18"/>
                <w:szCs w:val="18"/>
              </w:rPr>
              <w:t>11</w:t>
            </w:r>
            <w:r w:rsidR="00E75BBF" w:rsidRPr="00D36D4A">
              <w:rPr>
                <w:b/>
                <w:bCs/>
                <w:sz w:val="18"/>
                <w:szCs w:val="18"/>
              </w:rPr>
              <w:t>,</w:t>
            </w:r>
            <w:r w:rsidRPr="00D36D4A">
              <w:rPr>
                <w:b/>
                <w:bCs/>
                <w:sz w:val="18"/>
                <w:szCs w:val="18"/>
              </w:rPr>
              <w:t>618.62</w:t>
            </w:r>
          </w:p>
        </w:tc>
        <w:tc>
          <w:tcPr>
            <w:tcW w:w="1298" w:type="dxa"/>
            <w:tcBorders>
              <w:top w:val="single" w:sz="4" w:space="0" w:color="auto"/>
              <w:bottom w:val="single" w:sz="4" w:space="0" w:color="auto"/>
            </w:tcBorders>
            <w:vAlign w:val="bottom"/>
          </w:tcPr>
          <w:p w14:paraId="0AED9CC4" w14:textId="77777777" w:rsidR="00556F0F" w:rsidRPr="00D36D4A" w:rsidRDefault="00556F0F" w:rsidP="00D36D4A">
            <w:pPr>
              <w:jc w:val="right"/>
              <w:rPr>
                <w:b/>
                <w:bCs/>
                <w:sz w:val="18"/>
                <w:szCs w:val="18"/>
              </w:rPr>
            </w:pPr>
            <w:r w:rsidRPr="00D36D4A">
              <w:rPr>
                <w:b/>
                <w:bCs/>
                <w:sz w:val="18"/>
                <w:szCs w:val="18"/>
              </w:rPr>
              <w:t>56</w:t>
            </w:r>
          </w:p>
        </w:tc>
      </w:tr>
      <w:tr w:rsidR="00986903" w:rsidRPr="00D36D4A" w14:paraId="6D7B8A3C" w14:textId="77777777" w:rsidTr="002C2E89">
        <w:tc>
          <w:tcPr>
            <w:tcW w:w="779" w:type="dxa"/>
          </w:tcPr>
          <w:p w14:paraId="200D05E6" w14:textId="77777777" w:rsidR="00556F0F" w:rsidRPr="00D36D4A" w:rsidRDefault="00556F0F" w:rsidP="00D36D4A">
            <w:pPr>
              <w:pStyle w:val="Header"/>
              <w:tabs>
                <w:tab w:val="clear" w:pos="4320"/>
                <w:tab w:val="clear" w:pos="8640"/>
                <w:tab w:val="left" w:pos="1152"/>
                <w:tab w:val="left" w:pos="1440"/>
              </w:tabs>
              <w:jc w:val="center"/>
              <w:rPr>
                <w:rFonts w:cs="Times New Roman"/>
                <w:b/>
                <w:i/>
              </w:rPr>
            </w:pPr>
            <w:r w:rsidRPr="00D36D4A">
              <w:rPr>
                <w:rFonts w:cs="Times New Roman"/>
                <w:b/>
                <w:i/>
              </w:rPr>
              <w:t>(c)</w:t>
            </w:r>
          </w:p>
        </w:tc>
        <w:tc>
          <w:tcPr>
            <w:tcW w:w="6592" w:type="dxa"/>
          </w:tcPr>
          <w:p w14:paraId="2EA80639" w14:textId="13390BBF" w:rsidR="00556F0F" w:rsidRPr="00D36D4A" w:rsidRDefault="00556F0F" w:rsidP="00D36D4A">
            <w:pPr>
              <w:pStyle w:val="Header"/>
              <w:tabs>
                <w:tab w:val="clear" w:pos="4320"/>
                <w:tab w:val="clear" w:pos="8640"/>
                <w:tab w:val="left" w:pos="1152"/>
                <w:tab w:val="left" w:pos="1440"/>
              </w:tabs>
              <w:ind w:right="-71"/>
              <w:rPr>
                <w:rFonts w:cs="Times New Roman"/>
              </w:rPr>
            </w:pPr>
            <w:r w:rsidRPr="00D36D4A">
              <w:rPr>
                <w:rFonts w:cs="Times New Roman"/>
                <w:b/>
                <w:i/>
              </w:rPr>
              <w:t>Capital Account of Water Supply, Sanitation, Housing and Urban Development</w:t>
            </w:r>
          </w:p>
        </w:tc>
        <w:tc>
          <w:tcPr>
            <w:tcW w:w="1291" w:type="dxa"/>
            <w:tcBorders>
              <w:top w:val="single" w:sz="4" w:space="0" w:color="auto"/>
            </w:tcBorders>
            <w:vAlign w:val="bottom"/>
          </w:tcPr>
          <w:p w14:paraId="7F037EFC" w14:textId="77777777" w:rsidR="00556F0F" w:rsidRPr="00D36D4A" w:rsidRDefault="00556F0F" w:rsidP="00D36D4A">
            <w:pPr>
              <w:tabs>
                <w:tab w:val="left" w:pos="1422"/>
              </w:tabs>
              <w:ind w:left="-198" w:right="-14"/>
              <w:jc w:val="right"/>
              <w:rPr>
                <w:sz w:val="20"/>
                <w:szCs w:val="20"/>
              </w:rPr>
            </w:pPr>
          </w:p>
        </w:tc>
        <w:tc>
          <w:tcPr>
            <w:tcW w:w="1409" w:type="dxa"/>
            <w:tcBorders>
              <w:top w:val="single" w:sz="4" w:space="0" w:color="auto"/>
            </w:tcBorders>
            <w:vAlign w:val="bottom"/>
          </w:tcPr>
          <w:p w14:paraId="442B9849" w14:textId="77777777" w:rsidR="00556F0F" w:rsidRPr="00D36D4A" w:rsidRDefault="00556F0F" w:rsidP="00D36D4A">
            <w:pPr>
              <w:tabs>
                <w:tab w:val="left" w:pos="1422"/>
              </w:tabs>
              <w:ind w:left="-198" w:right="-14"/>
              <w:jc w:val="right"/>
              <w:rPr>
                <w:sz w:val="20"/>
                <w:szCs w:val="20"/>
              </w:rPr>
            </w:pPr>
          </w:p>
        </w:tc>
        <w:tc>
          <w:tcPr>
            <w:tcW w:w="1311" w:type="dxa"/>
            <w:tcBorders>
              <w:top w:val="single" w:sz="4" w:space="0" w:color="auto"/>
            </w:tcBorders>
          </w:tcPr>
          <w:p w14:paraId="577E0368" w14:textId="77777777" w:rsidR="00556F0F" w:rsidRPr="00D36D4A" w:rsidRDefault="00556F0F" w:rsidP="00D36D4A">
            <w:pPr>
              <w:jc w:val="right"/>
              <w:rPr>
                <w:b/>
                <w:bCs/>
                <w:sz w:val="18"/>
                <w:szCs w:val="18"/>
              </w:rPr>
            </w:pPr>
          </w:p>
        </w:tc>
        <w:tc>
          <w:tcPr>
            <w:tcW w:w="1448" w:type="dxa"/>
            <w:tcBorders>
              <w:top w:val="single" w:sz="4" w:space="0" w:color="auto"/>
            </w:tcBorders>
          </w:tcPr>
          <w:p w14:paraId="18559349" w14:textId="77777777" w:rsidR="00556F0F" w:rsidRPr="00D36D4A" w:rsidRDefault="00556F0F" w:rsidP="00D36D4A">
            <w:pPr>
              <w:jc w:val="right"/>
              <w:rPr>
                <w:sz w:val="20"/>
                <w:szCs w:val="20"/>
              </w:rPr>
            </w:pPr>
          </w:p>
        </w:tc>
        <w:tc>
          <w:tcPr>
            <w:tcW w:w="1298" w:type="dxa"/>
            <w:tcBorders>
              <w:top w:val="single" w:sz="4" w:space="0" w:color="auto"/>
            </w:tcBorders>
            <w:vAlign w:val="bottom"/>
          </w:tcPr>
          <w:p w14:paraId="26001D94" w14:textId="77777777" w:rsidR="00556F0F" w:rsidRPr="00D36D4A" w:rsidRDefault="00556F0F" w:rsidP="00D36D4A">
            <w:pPr>
              <w:jc w:val="right"/>
              <w:rPr>
                <w:sz w:val="20"/>
                <w:szCs w:val="20"/>
              </w:rPr>
            </w:pPr>
          </w:p>
        </w:tc>
      </w:tr>
      <w:tr w:rsidR="00986903" w:rsidRPr="00D36D4A" w14:paraId="79E2F13E" w14:textId="77777777" w:rsidTr="002C2E89">
        <w:tc>
          <w:tcPr>
            <w:tcW w:w="779" w:type="dxa"/>
          </w:tcPr>
          <w:p w14:paraId="377306F9"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rPr>
              <w:t>4215</w:t>
            </w:r>
          </w:p>
        </w:tc>
        <w:tc>
          <w:tcPr>
            <w:tcW w:w="6592" w:type="dxa"/>
          </w:tcPr>
          <w:p w14:paraId="52DF5CF1" w14:textId="0E846CB1"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rPr>
              <w:t>Capital Outlay on Water Supply and Sanitation</w:t>
            </w:r>
          </w:p>
        </w:tc>
        <w:tc>
          <w:tcPr>
            <w:tcW w:w="1291" w:type="dxa"/>
            <w:vAlign w:val="bottom"/>
          </w:tcPr>
          <w:p w14:paraId="5DFD6543" w14:textId="17205B9B" w:rsidR="00556F0F" w:rsidRPr="00D36D4A" w:rsidRDefault="00556F0F" w:rsidP="00D36D4A">
            <w:pPr>
              <w:jc w:val="right"/>
              <w:rPr>
                <w:sz w:val="20"/>
                <w:szCs w:val="20"/>
              </w:rPr>
            </w:pPr>
            <w:r w:rsidRPr="00D36D4A">
              <w:rPr>
                <w:sz w:val="18"/>
                <w:szCs w:val="18"/>
              </w:rPr>
              <w:t>6</w:t>
            </w:r>
            <w:r w:rsidR="00E75BBF" w:rsidRPr="00D36D4A">
              <w:rPr>
                <w:sz w:val="18"/>
                <w:szCs w:val="18"/>
              </w:rPr>
              <w:t>,</w:t>
            </w:r>
            <w:r w:rsidRPr="00D36D4A">
              <w:rPr>
                <w:sz w:val="18"/>
                <w:szCs w:val="18"/>
              </w:rPr>
              <w:t>739.49</w:t>
            </w:r>
          </w:p>
        </w:tc>
        <w:tc>
          <w:tcPr>
            <w:tcW w:w="1409" w:type="dxa"/>
          </w:tcPr>
          <w:p w14:paraId="5D22A1C4" w14:textId="00195C55" w:rsidR="00556F0F" w:rsidRPr="00D36D4A" w:rsidRDefault="00556F0F" w:rsidP="00D36D4A">
            <w:pPr>
              <w:jc w:val="right"/>
              <w:rPr>
                <w:sz w:val="20"/>
                <w:szCs w:val="20"/>
              </w:rPr>
            </w:pPr>
            <w:r w:rsidRPr="00D36D4A">
              <w:rPr>
                <w:sz w:val="18"/>
                <w:szCs w:val="18"/>
              </w:rPr>
              <w:t>34</w:t>
            </w:r>
            <w:r w:rsidR="00E75BBF" w:rsidRPr="00D36D4A">
              <w:rPr>
                <w:sz w:val="18"/>
                <w:szCs w:val="18"/>
              </w:rPr>
              <w:t>,</w:t>
            </w:r>
            <w:r w:rsidRPr="00D36D4A">
              <w:rPr>
                <w:sz w:val="18"/>
                <w:szCs w:val="18"/>
              </w:rPr>
              <w:t>003.42</w:t>
            </w:r>
          </w:p>
        </w:tc>
        <w:tc>
          <w:tcPr>
            <w:tcW w:w="1311" w:type="dxa"/>
            <w:vAlign w:val="bottom"/>
          </w:tcPr>
          <w:p w14:paraId="14A4C1A9" w14:textId="60A63F7D" w:rsidR="00556F0F" w:rsidRPr="00D36D4A" w:rsidRDefault="00556F0F" w:rsidP="00D36D4A">
            <w:pPr>
              <w:jc w:val="right"/>
              <w:rPr>
                <w:sz w:val="18"/>
                <w:szCs w:val="18"/>
              </w:rPr>
            </w:pPr>
            <w:r w:rsidRPr="00D36D4A">
              <w:rPr>
                <w:sz w:val="18"/>
                <w:szCs w:val="18"/>
              </w:rPr>
              <w:t>10</w:t>
            </w:r>
            <w:r w:rsidR="00E75BBF" w:rsidRPr="00D36D4A">
              <w:rPr>
                <w:sz w:val="18"/>
                <w:szCs w:val="18"/>
              </w:rPr>
              <w:t>,</w:t>
            </w:r>
            <w:r w:rsidRPr="00D36D4A">
              <w:rPr>
                <w:sz w:val="18"/>
                <w:szCs w:val="18"/>
              </w:rPr>
              <w:t>524.22</w:t>
            </w:r>
          </w:p>
        </w:tc>
        <w:tc>
          <w:tcPr>
            <w:tcW w:w="1448" w:type="dxa"/>
          </w:tcPr>
          <w:p w14:paraId="0FA621A0" w14:textId="06FAD853" w:rsidR="00556F0F" w:rsidRPr="00D36D4A" w:rsidRDefault="00556F0F" w:rsidP="00D36D4A">
            <w:pPr>
              <w:jc w:val="right"/>
              <w:rPr>
                <w:sz w:val="18"/>
                <w:szCs w:val="18"/>
              </w:rPr>
            </w:pPr>
            <w:r w:rsidRPr="00D36D4A">
              <w:rPr>
                <w:sz w:val="18"/>
                <w:szCs w:val="18"/>
              </w:rPr>
              <w:t>44</w:t>
            </w:r>
            <w:r w:rsidR="00E75BBF" w:rsidRPr="00D36D4A">
              <w:rPr>
                <w:sz w:val="18"/>
                <w:szCs w:val="18"/>
              </w:rPr>
              <w:t>,</w:t>
            </w:r>
            <w:r w:rsidRPr="00D36D4A">
              <w:rPr>
                <w:sz w:val="18"/>
                <w:szCs w:val="18"/>
              </w:rPr>
              <w:t>527.64</w:t>
            </w:r>
          </w:p>
        </w:tc>
        <w:tc>
          <w:tcPr>
            <w:tcW w:w="1298" w:type="dxa"/>
            <w:vAlign w:val="bottom"/>
          </w:tcPr>
          <w:p w14:paraId="7364B78F" w14:textId="77777777" w:rsidR="00556F0F" w:rsidRPr="00D36D4A" w:rsidRDefault="00556F0F" w:rsidP="00D36D4A">
            <w:pPr>
              <w:jc w:val="right"/>
              <w:rPr>
                <w:sz w:val="18"/>
                <w:szCs w:val="18"/>
              </w:rPr>
            </w:pPr>
            <w:r w:rsidRPr="00D36D4A">
              <w:rPr>
                <w:sz w:val="18"/>
                <w:szCs w:val="18"/>
              </w:rPr>
              <w:t>56</w:t>
            </w:r>
          </w:p>
        </w:tc>
      </w:tr>
      <w:tr w:rsidR="00986903" w:rsidRPr="00D36D4A" w14:paraId="5F5CAD31" w14:textId="77777777" w:rsidTr="002C2E89">
        <w:tc>
          <w:tcPr>
            <w:tcW w:w="779" w:type="dxa"/>
          </w:tcPr>
          <w:p w14:paraId="124DC0F3"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rPr>
              <w:t>4216</w:t>
            </w:r>
          </w:p>
        </w:tc>
        <w:tc>
          <w:tcPr>
            <w:tcW w:w="6592" w:type="dxa"/>
          </w:tcPr>
          <w:p w14:paraId="4BEFF3A2" w14:textId="094A6EA9"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rPr>
              <w:t>Capital Outlay on Housing</w:t>
            </w:r>
          </w:p>
        </w:tc>
        <w:tc>
          <w:tcPr>
            <w:tcW w:w="1291" w:type="dxa"/>
            <w:vAlign w:val="bottom"/>
          </w:tcPr>
          <w:p w14:paraId="4F626105" w14:textId="77777777" w:rsidR="00556F0F" w:rsidRPr="00D36D4A" w:rsidRDefault="00556F0F" w:rsidP="00D36D4A">
            <w:pPr>
              <w:jc w:val="right"/>
              <w:rPr>
                <w:sz w:val="20"/>
                <w:szCs w:val="20"/>
              </w:rPr>
            </w:pPr>
            <w:r w:rsidRPr="00D36D4A">
              <w:rPr>
                <w:sz w:val="18"/>
                <w:szCs w:val="18"/>
              </w:rPr>
              <w:t>28.03</w:t>
            </w:r>
          </w:p>
        </w:tc>
        <w:tc>
          <w:tcPr>
            <w:tcW w:w="1409" w:type="dxa"/>
          </w:tcPr>
          <w:p w14:paraId="0C30EE7C" w14:textId="67F7D48F" w:rsidR="00556F0F" w:rsidRPr="00D36D4A" w:rsidRDefault="00556F0F" w:rsidP="00D36D4A">
            <w:pPr>
              <w:jc w:val="right"/>
              <w:rPr>
                <w:sz w:val="20"/>
                <w:szCs w:val="20"/>
              </w:rPr>
            </w:pPr>
            <w:r w:rsidRPr="00D36D4A">
              <w:rPr>
                <w:sz w:val="18"/>
                <w:szCs w:val="18"/>
              </w:rPr>
              <w:t>1</w:t>
            </w:r>
            <w:r w:rsidR="00E75BBF" w:rsidRPr="00D36D4A">
              <w:rPr>
                <w:sz w:val="18"/>
                <w:szCs w:val="18"/>
              </w:rPr>
              <w:t>,</w:t>
            </w:r>
            <w:r w:rsidRPr="00D36D4A">
              <w:rPr>
                <w:sz w:val="18"/>
                <w:szCs w:val="18"/>
              </w:rPr>
              <w:t>004.02</w:t>
            </w:r>
          </w:p>
        </w:tc>
        <w:tc>
          <w:tcPr>
            <w:tcW w:w="1311" w:type="dxa"/>
            <w:vAlign w:val="bottom"/>
          </w:tcPr>
          <w:p w14:paraId="4C39D394" w14:textId="77777777" w:rsidR="00556F0F" w:rsidRPr="00D36D4A" w:rsidRDefault="00556F0F" w:rsidP="00D36D4A">
            <w:pPr>
              <w:jc w:val="right"/>
              <w:rPr>
                <w:sz w:val="18"/>
                <w:szCs w:val="18"/>
              </w:rPr>
            </w:pPr>
            <w:r w:rsidRPr="00D36D4A">
              <w:rPr>
                <w:sz w:val="18"/>
                <w:szCs w:val="18"/>
              </w:rPr>
              <w:t>18.46</w:t>
            </w:r>
          </w:p>
        </w:tc>
        <w:tc>
          <w:tcPr>
            <w:tcW w:w="1448" w:type="dxa"/>
          </w:tcPr>
          <w:p w14:paraId="6176A802" w14:textId="6049ABD0" w:rsidR="00556F0F" w:rsidRPr="00D36D4A" w:rsidRDefault="00556F0F" w:rsidP="00D36D4A">
            <w:pPr>
              <w:jc w:val="right"/>
              <w:rPr>
                <w:sz w:val="18"/>
                <w:szCs w:val="18"/>
              </w:rPr>
            </w:pPr>
            <w:r w:rsidRPr="00D36D4A">
              <w:rPr>
                <w:sz w:val="18"/>
                <w:szCs w:val="18"/>
              </w:rPr>
              <w:t>1</w:t>
            </w:r>
            <w:r w:rsidR="00E75BBF" w:rsidRPr="00D36D4A">
              <w:rPr>
                <w:sz w:val="18"/>
                <w:szCs w:val="18"/>
              </w:rPr>
              <w:t>,</w:t>
            </w:r>
            <w:r w:rsidRPr="00D36D4A">
              <w:rPr>
                <w:sz w:val="18"/>
                <w:szCs w:val="18"/>
              </w:rPr>
              <w:t>022.48</w:t>
            </w:r>
          </w:p>
        </w:tc>
        <w:tc>
          <w:tcPr>
            <w:tcW w:w="1298" w:type="dxa"/>
            <w:vAlign w:val="bottom"/>
          </w:tcPr>
          <w:p w14:paraId="20184D5D" w14:textId="7B5EB2E7" w:rsidR="00556F0F" w:rsidRPr="00D36D4A" w:rsidRDefault="009F7145" w:rsidP="00D36D4A">
            <w:pPr>
              <w:jc w:val="right"/>
              <w:rPr>
                <w:sz w:val="18"/>
                <w:szCs w:val="18"/>
              </w:rPr>
            </w:pPr>
            <w:r w:rsidRPr="00D36D4A">
              <w:rPr>
                <w:sz w:val="18"/>
                <w:szCs w:val="18"/>
              </w:rPr>
              <w:t xml:space="preserve">(-) </w:t>
            </w:r>
            <w:r w:rsidR="00556F0F" w:rsidRPr="00D36D4A">
              <w:rPr>
                <w:sz w:val="18"/>
                <w:szCs w:val="18"/>
              </w:rPr>
              <w:t>34</w:t>
            </w:r>
          </w:p>
        </w:tc>
      </w:tr>
      <w:tr w:rsidR="00986903" w:rsidRPr="00D36D4A" w14:paraId="73902853" w14:textId="77777777" w:rsidTr="002C2E89">
        <w:tc>
          <w:tcPr>
            <w:tcW w:w="779" w:type="dxa"/>
          </w:tcPr>
          <w:p w14:paraId="016D2ACA"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rPr>
              <w:t>4217</w:t>
            </w:r>
          </w:p>
        </w:tc>
        <w:tc>
          <w:tcPr>
            <w:tcW w:w="6592" w:type="dxa"/>
          </w:tcPr>
          <w:p w14:paraId="540F2FC5" w14:textId="07841141"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rPr>
              <w:t>Capital Outlay on Urban Development</w:t>
            </w:r>
          </w:p>
        </w:tc>
        <w:tc>
          <w:tcPr>
            <w:tcW w:w="1291" w:type="dxa"/>
            <w:tcBorders>
              <w:bottom w:val="single" w:sz="4" w:space="0" w:color="auto"/>
            </w:tcBorders>
            <w:vAlign w:val="bottom"/>
          </w:tcPr>
          <w:p w14:paraId="65A86EBC" w14:textId="4F671091" w:rsidR="00556F0F" w:rsidRPr="00D36D4A" w:rsidRDefault="00556F0F" w:rsidP="00D36D4A">
            <w:pPr>
              <w:jc w:val="right"/>
              <w:rPr>
                <w:sz w:val="20"/>
                <w:szCs w:val="20"/>
              </w:rPr>
            </w:pPr>
            <w:r w:rsidRPr="00D36D4A">
              <w:rPr>
                <w:sz w:val="18"/>
                <w:szCs w:val="18"/>
              </w:rPr>
              <w:t>2</w:t>
            </w:r>
            <w:r w:rsidR="00E75BBF" w:rsidRPr="00D36D4A">
              <w:rPr>
                <w:sz w:val="18"/>
                <w:szCs w:val="18"/>
              </w:rPr>
              <w:t>,</w:t>
            </w:r>
            <w:r w:rsidRPr="00D36D4A">
              <w:rPr>
                <w:sz w:val="18"/>
                <w:szCs w:val="18"/>
              </w:rPr>
              <w:t>339.13</w:t>
            </w:r>
          </w:p>
        </w:tc>
        <w:tc>
          <w:tcPr>
            <w:tcW w:w="1409" w:type="dxa"/>
            <w:tcBorders>
              <w:bottom w:val="single" w:sz="4" w:space="0" w:color="auto"/>
            </w:tcBorders>
          </w:tcPr>
          <w:p w14:paraId="09AD0342" w14:textId="29A26E2F" w:rsidR="00556F0F" w:rsidRPr="00D36D4A" w:rsidRDefault="00556F0F" w:rsidP="00D36D4A">
            <w:pPr>
              <w:jc w:val="right"/>
              <w:rPr>
                <w:sz w:val="20"/>
                <w:szCs w:val="20"/>
              </w:rPr>
            </w:pPr>
            <w:r w:rsidRPr="00D36D4A">
              <w:rPr>
                <w:sz w:val="18"/>
                <w:szCs w:val="18"/>
              </w:rPr>
              <w:t>9</w:t>
            </w:r>
            <w:r w:rsidR="00E75BBF" w:rsidRPr="00D36D4A">
              <w:rPr>
                <w:sz w:val="18"/>
                <w:szCs w:val="18"/>
              </w:rPr>
              <w:t>,</w:t>
            </w:r>
            <w:r w:rsidRPr="00D36D4A">
              <w:rPr>
                <w:sz w:val="18"/>
                <w:szCs w:val="18"/>
              </w:rPr>
              <w:t>366.26</w:t>
            </w:r>
          </w:p>
        </w:tc>
        <w:tc>
          <w:tcPr>
            <w:tcW w:w="1311" w:type="dxa"/>
            <w:tcBorders>
              <w:bottom w:val="single" w:sz="4" w:space="0" w:color="auto"/>
            </w:tcBorders>
            <w:vAlign w:val="bottom"/>
          </w:tcPr>
          <w:p w14:paraId="4D62B01A" w14:textId="64DE84C3" w:rsidR="00556F0F" w:rsidRPr="00D36D4A" w:rsidRDefault="00556F0F" w:rsidP="00D36D4A">
            <w:pPr>
              <w:jc w:val="right"/>
              <w:rPr>
                <w:sz w:val="18"/>
                <w:szCs w:val="18"/>
              </w:rPr>
            </w:pPr>
            <w:r w:rsidRPr="00D36D4A">
              <w:rPr>
                <w:sz w:val="18"/>
                <w:szCs w:val="18"/>
              </w:rPr>
              <w:t>3</w:t>
            </w:r>
            <w:r w:rsidR="00E75BBF" w:rsidRPr="00D36D4A">
              <w:rPr>
                <w:sz w:val="18"/>
                <w:szCs w:val="18"/>
              </w:rPr>
              <w:t>,</w:t>
            </w:r>
            <w:r w:rsidRPr="00D36D4A">
              <w:rPr>
                <w:sz w:val="18"/>
                <w:szCs w:val="18"/>
              </w:rPr>
              <w:t>127.03</w:t>
            </w:r>
          </w:p>
        </w:tc>
        <w:tc>
          <w:tcPr>
            <w:tcW w:w="1448" w:type="dxa"/>
            <w:tcBorders>
              <w:bottom w:val="single" w:sz="4" w:space="0" w:color="auto"/>
            </w:tcBorders>
          </w:tcPr>
          <w:p w14:paraId="5E0AA6F7" w14:textId="0551253B" w:rsidR="00556F0F" w:rsidRPr="00D36D4A" w:rsidRDefault="00556F0F" w:rsidP="00D36D4A">
            <w:pPr>
              <w:jc w:val="right"/>
              <w:rPr>
                <w:sz w:val="18"/>
                <w:szCs w:val="18"/>
              </w:rPr>
            </w:pPr>
            <w:r w:rsidRPr="00D36D4A">
              <w:rPr>
                <w:sz w:val="18"/>
                <w:szCs w:val="18"/>
              </w:rPr>
              <w:t>12</w:t>
            </w:r>
            <w:r w:rsidR="00E75BBF" w:rsidRPr="00D36D4A">
              <w:rPr>
                <w:sz w:val="18"/>
                <w:szCs w:val="18"/>
              </w:rPr>
              <w:t>,</w:t>
            </w:r>
            <w:r w:rsidRPr="00D36D4A">
              <w:rPr>
                <w:sz w:val="18"/>
                <w:szCs w:val="18"/>
              </w:rPr>
              <w:t>493.29</w:t>
            </w:r>
          </w:p>
        </w:tc>
        <w:tc>
          <w:tcPr>
            <w:tcW w:w="1298" w:type="dxa"/>
            <w:tcBorders>
              <w:bottom w:val="single" w:sz="4" w:space="0" w:color="auto"/>
            </w:tcBorders>
            <w:vAlign w:val="bottom"/>
          </w:tcPr>
          <w:p w14:paraId="59B4438C" w14:textId="77777777" w:rsidR="00556F0F" w:rsidRPr="00D36D4A" w:rsidRDefault="00556F0F" w:rsidP="00D36D4A">
            <w:pPr>
              <w:jc w:val="right"/>
              <w:rPr>
                <w:sz w:val="18"/>
                <w:szCs w:val="18"/>
              </w:rPr>
            </w:pPr>
            <w:r w:rsidRPr="00D36D4A">
              <w:rPr>
                <w:sz w:val="18"/>
                <w:szCs w:val="18"/>
              </w:rPr>
              <w:t>34</w:t>
            </w:r>
          </w:p>
        </w:tc>
      </w:tr>
      <w:tr w:rsidR="00986903" w:rsidRPr="00D36D4A" w14:paraId="2FE86EC3" w14:textId="77777777" w:rsidTr="009E54F9">
        <w:tc>
          <w:tcPr>
            <w:tcW w:w="779" w:type="dxa"/>
          </w:tcPr>
          <w:p w14:paraId="7C67E984" w14:textId="77777777" w:rsidR="00556F0F" w:rsidRPr="00D36D4A" w:rsidRDefault="00556F0F" w:rsidP="00D36D4A">
            <w:pPr>
              <w:pStyle w:val="Header"/>
              <w:tabs>
                <w:tab w:val="clear" w:pos="4320"/>
                <w:tab w:val="clear" w:pos="8640"/>
                <w:tab w:val="left" w:pos="1152"/>
                <w:tab w:val="left" w:pos="1440"/>
              </w:tabs>
              <w:jc w:val="center"/>
              <w:rPr>
                <w:rFonts w:cs="Times New Roman"/>
              </w:rPr>
            </w:pPr>
          </w:p>
        </w:tc>
        <w:tc>
          <w:tcPr>
            <w:tcW w:w="6592" w:type="dxa"/>
          </w:tcPr>
          <w:p w14:paraId="3976666A" w14:textId="5E583D39" w:rsidR="00556F0F" w:rsidRPr="00D36D4A" w:rsidRDefault="00556F0F" w:rsidP="00D36D4A">
            <w:pPr>
              <w:pStyle w:val="Header"/>
              <w:tabs>
                <w:tab w:val="clear" w:pos="4320"/>
                <w:tab w:val="clear" w:pos="8640"/>
                <w:tab w:val="left" w:pos="1152"/>
                <w:tab w:val="left" w:pos="1440"/>
              </w:tabs>
              <w:jc w:val="right"/>
              <w:rPr>
                <w:rFonts w:cs="Times New Roman"/>
                <w:b/>
              </w:rPr>
            </w:pPr>
            <w:r w:rsidRPr="00D36D4A">
              <w:rPr>
                <w:rFonts w:cs="Times New Roman"/>
                <w:b/>
              </w:rPr>
              <w:t xml:space="preserve">TOTAL - (c) Capital Account of Water Supply, </w:t>
            </w:r>
          </w:p>
          <w:p w14:paraId="0E43B4EC" w14:textId="77777777" w:rsidR="00556F0F" w:rsidRPr="00D36D4A" w:rsidRDefault="00556F0F" w:rsidP="00D36D4A">
            <w:pPr>
              <w:pStyle w:val="Header"/>
              <w:tabs>
                <w:tab w:val="clear" w:pos="4320"/>
                <w:tab w:val="clear" w:pos="8640"/>
                <w:tab w:val="left" w:pos="1152"/>
                <w:tab w:val="left" w:pos="1440"/>
              </w:tabs>
              <w:jc w:val="right"/>
              <w:rPr>
                <w:rFonts w:cs="Times New Roman"/>
              </w:rPr>
            </w:pPr>
            <w:r w:rsidRPr="00D36D4A">
              <w:rPr>
                <w:rFonts w:cs="Times New Roman"/>
                <w:b/>
              </w:rPr>
              <w:t>Sanitation, Housing and Urban Development</w:t>
            </w:r>
          </w:p>
        </w:tc>
        <w:tc>
          <w:tcPr>
            <w:tcW w:w="1291" w:type="dxa"/>
            <w:tcBorders>
              <w:bottom w:val="single" w:sz="4" w:space="0" w:color="auto"/>
            </w:tcBorders>
            <w:vAlign w:val="center"/>
          </w:tcPr>
          <w:p w14:paraId="56806EFD" w14:textId="3FF35A8D" w:rsidR="00556F0F" w:rsidRPr="00D36D4A" w:rsidRDefault="00556F0F" w:rsidP="00D36D4A">
            <w:pPr>
              <w:jc w:val="right"/>
              <w:rPr>
                <w:b/>
                <w:bCs/>
                <w:sz w:val="20"/>
                <w:szCs w:val="20"/>
              </w:rPr>
            </w:pPr>
            <w:r w:rsidRPr="00D36D4A">
              <w:rPr>
                <w:b/>
                <w:bCs/>
                <w:sz w:val="18"/>
                <w:szCs w:val="18"/>
              </w:rPr>
              <w:t>9</w:t>
            </w:r>
            <w:r w:rsidR="00E75BBF" w:rsidRPr="00D36D4A">
              <w:rPr>
                <w:b/>
                <w:bCs/>
                <w:sz w:val="18"/>
                <w:szCs w:val="18"/>
              </w:rPr>
              <w:t>,</w:t>
            </w:r>
            <w:r w:rsidRPr="00D36D4A">
              <w:rPr>
                <w:b/>
                <w:bCs/>
                <w:sz w:val="18"/>
                <w:szCs w:val="18"/>
              </w:rPr>
              <w:t>106.65</w:t>
            </w:r>
          </w:p>
        </w:tc>
        <w:tc>
          <w:tcPr>
            <w:tcW w:w="1409" w:type="dxa"/>
            <w:tcBorders>
              <w:bottom w:val="single" w:sz="4" w:space="0" w:color="auto"/>
            </w:tcBorders>
            <w:vAlign w:val="center"/>
          </w:tcPr>
          <w:p w14:paraId="182ED507" w14:textId="5769C854" w:rsidR="00556F0F" w:rsidRPr="00D36D4A" w:rsidRDefault="00556F0F" w:rsidP="00D36D4A">
            <w:pPr>
              <w:jc w:val="right"/>
              <w:rPr>
                <w:b/>
                <w:bCs/>
                <w:sz w:val="20"/>
                <w:szCs w:val="20"/>
              </w:rPr>
            </w:pPr>
            <w:r w:rsidRPr="00D36D4A">
              <w:rPr>
                <w:b/>
                <w:bCs/>
                <w:sz w:val="18"/>
                <w:szCs w:val="18"/>
              </w:rPr>
              <w:t>44</w:t>
            </w:r>
            <w:r w:rsidR="00E75BBF" w:rsidRPr="00D36D4A">
              <w:rPr>
                <w:b/>
                <w:bCs/>
                <w:sz w:val="18"/>
                <w:szCs w:val="18"/>
              </w:rPr>
              <w:t>,</w:t>
            </w:r>
            <w:r w:rsidRPr="00D36D4A">
              <w:rPr>
                <w:b/>
                <w:bCs/>
                <w:sz w:val="18"/>
                <w:szCs w:val="18"/>
              </w:rPr>
              <w:t>373.70</w:t>
            </w:r>
          </w:p>
        </w:tc>
        <w:tc>
          <w:tcPr>
            <w:tcW w:w="1311" w:type="dxa"/>
            <w:tcBorders>
              <w:bottom w:val="single" w:sz="4" w:space="0" w:color="auto"/>
            </w:tcBorders>
            <w:vAlign w:val="center"/>
          </w:tcPr>
          <w:p w14:paraId="57AF1D59" w14:textId="47980B53" w:rsidR="00556F0F" w:rsidRPr="00D36D4A" w:rsidRDefault="00556F0F" w:rsidP="00D36D4A">
            <w:pPr>
              <w:jc w:val="right"/>
              <w:rPr>
                <w:b/>
                <w:bCs/>
                <w:sz w:val="18"/>
                <w:szCs w:val="18"/>
              </w:rPr>
            </w:pPr>
            <w:r w:rsidRPr="00D36D4A">
              <w:rPr>
                <w:b/>
                <w:bCs/>
                <w:sz w:val="18"/>
                <w:szCs w:val="18"/>
              </w:rPr>
              <w:t>13</w:t>
            </w:r>
            <w:r w:rsidR="00E75BBF" w:rsidRPr="00D36D4A">
              <w:rPr>
                <w:b/>
                <w:bCs/>
                <w:sz w:val="18"/>
                <w:szCs w:val="18"/>
              </w:rPr>
              <w:t>,</w:t>
            </w:r>
            <w:r w:rsidRPr="00D36D4A">
              <w:rPr>
                <w:b/>
                <w:bCs/>
                <w:sz w:val="18"/>
                <w:szCs w:val="18"/>
              </w:rPr>
              <w:t>669.71</w:t>
            </w:r>
          </w:p>
        </w:tc>
        <w:tc>
          <w:tcPr>
            <w:tcW w:w="1448" w:type="dxa"/>
            <w:tcBorders>
              <w:bottom w:val="single" w:sz="4" w:space="0" w:color="auto"/>
            </w:tcBorders>
            <w:vAlign w:val="center"/>
          </w:tcPr>
          <w:p w14:paraId="7405B4D3" w14:textId="150DF3AC" w:rsidR="00556F0F" w:rsidRPr="00D36D4A" w:rsidRDefault="00556F0F" w:rsidP="00D36D4A">
            <w:pPr>
              <w:jc w:val="right"/>
              <w:rPr>
                <w:b/>
                <w:bCs/>
                <w:sz w:val="18"/>
                <w:szCs w:val="18"/>
              </w:rPr>
            </w:pPr>
            <w:r w:rsidRPr="00D36D4A">
              <w:rPr>
                <w:b/>
                <w:bCs/>
                <w:sz w:val="18"/>
                <w:szCs w:val="18"/>
              </w:rPr>
              <w:t>58</w:t>
            </w:r>
            <w:r w:rsidR="00E75BBF" w:rsidRPr="00D36D4A">
              <w:rPr>
                <w:b/>
                <w:bCs/>
                <w:sz w:val="18"/>
                <w:szCs w:val="18"/>
              </w:rPr>
              <w:t>,</w:t>
            </w:r>
            <w:r w:rsidRPr="00D36D4A">
              <w:rPr>
                <w:b/>
                <w:bCs/>
                <w:sz w:val="18"/>
                <w:szCs w:val="18"/>
              </w:rPr>
              <w:t>043.41</w:t>
            </w:r>
          </w:p>
        </w:tc>
        <w:tc>
          <w:tcPr>
            <w:tcW w:w="1298" w:type="dxa"/>
            <w:tcBorders>
              <w:bottom w:val="single" w:sz="4" w:space="0" w:color="auto"/>
            </w:tcBorders>
            <w:vAlign w:val="center"/>
          </w:tcPr>
          <w:p w14:paraId="19F6E629" w14:textId="77777777" w:rsidR="00556F0F" w:rsidRPr="00D36D4A" w:rsidRDefault="00556F0F" w:rsidP="00D36D4A">
            <w:pPr>
              <w:jc w:val="right"/>
              <w:rPr>
                <w:b/>
                <w:bCs/>
                <w:sz w:val="18"/>
                <w:szCs w:val="18"/>
              </w:rPr>
            </w:pPr>
            <w:r w:rsidRPr="00D36D4A">
              <w:rPr>
                <w:b/>
                <w:bCs/>
                <w:sz w:val="18"/>
                <w:szCs w:val="18"/>
              </w:rPr>
              <w:t>50</w:t>
            </w:r>
          </w:p>
        </w:tc>
      </w:tr>
      <w:tr w:rsidR="00986903" w:rsidRPr="00D36D4A" w14:paraId="35D81A1F" w14:textId="77777777" w:rsidTr="002C2E89">
        <w:tc>
          <w:tcPr>
            <w:tcW w:w="779" w:type="dxa"/>
          </w:tcPr>
          <w:p w14:paraId="02EE0DB4" w14:textId="77777777" w:rsidR="00556F0F" w:rsidRPr="00D36D4A" w:rsidRDefault="00556F0F" w:rsidP="00D36D4A">
            <w:pPr>
              <w:pStyle w:val="Header"/>
              <w:tabs>
                <w:tab w:val="clear" w:pos="4320"/>
                <w:tab w:val="clear" w:pos="8640"/>
                <w:tab w:val="left" w:pos="1152"/>
                <w:tab w:val="left" w:pos="1440"/>
              </w:tabs>
              <w:jc w:val="center"/>
              <w:rPr>
                <w:rFonts w:cs="Times New Roman"/>
                <w:b/>
                <w:i/>
              </w:rPr>
            </w:pPr>
            <w:r w:rsidRPr="00D36D4A">
              <w:rPr>
                <w:rFonts w:cs="Times New Roman"/>
                <w:b/>
                <w:i/>
              </w:rPr>
              <w:t>(d)</w:t>
            </w:r>
          </w:p>
        </w:tc>
        <w:tc>
          <w:tcPr>
            <w:tcW w:w="6592" w:type="dxa"/>
          </w:tcPr>
          <w:p w14:paraId="01906439" w14:textId="77777777"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b/>
                <w:i/>
              </w:rPr>
              <w:t>Capital Account of Information and Broadcasting -</w:t>
            </w:r>
          </w:p>
        </w:tc>
        <w:tc>
          <w:tcPr>
            <w:tcW w:w="1291" w:type="dxa"/>
          </w:tcPr>
          <w:p w14:paraId="1B618A2C" w14:textId="77777777" w:rsidR="00556F0F" w:rsidRPr="00D36D4A" w:rsidRDefault="00556F0F" w:rsidP="00D36D4A">
            <w:pPr>
              <w:ind w:left="-198"/>
              <w:jc w:val="right"/>
              <w:rPr>
                <w:sz w:val="20"/>
                <w:szCs w:val="20"/>
              </w:rPr>
            </w:pPr>
          </w:p>
        </w:tc>
        <w:tc>
          <w:tcPr>
            <w:tcW w:w="1409" w:type="dxa"/>
          </w:tcPr>
          <w:p w14:paraId="07FE6B96" w14:textId="77777777" w:rsidR="00556F0F" w:rsidRPr="00D36D4A" w:rsidRDefault="00556F0F" w:rsidP="00D36D4A">
            <w:pPr>
              <w:ind w:left="-198"/>
              <w:jc w:val="right"/>
              <w:rPr>
                <w:sz w:val="20"/>
                <w:szCs w:val="20"/>
              </w:rPr>
            </w:pPr>
          </w:p>
        </w:tc>
        <w:tc>
          <w:tcPr>
            <w:tcW w:w="1311" w:type="dxa"/>
          </w:tcPr>
          <w:p w14:paraId="46720344" w14:textId="77777777" w:rsidR="00556F0F" w:rsidRPr="00D36D4A" w:rsidRDefault="00556F0F" w:rsidP="00D36D4A">
            <w:pPr>
              <w:jc w:val="right"/>
              <w:rPr>
                <w:b/>
                <w:bCs/>
                <w:sz w:val="18"/>
                <w:szCs w:val="18"/>
              </w:rPr>
            </w:pPr>
          </w:p>
        </w:tc>
        <w:tc>
          <w:tcPr>
            <w:tcW w:w="1448" w:type="dxa"/>
          </w:tcPr>
          <w:p w14:paraId="1EF41884" w14:textId="77777777" w:rsidR="00556F0F" w:rsidRPr="00D36D4A" w:rsidRDefault="00556F0F" w:rsidP="00D36D4A">
            <w:pPr>
              <w:jc w:val="right"/>
              <w:rPr>
                <w:sz w:val="20"/>
                <w:szCs w:val="20"/>
              </w:rPr>
            </w:pPr>
          </w:p>
        </w:tc>
        <w:tc>
          <w:tcPr>
            <w:tcW w:w="1298" w:type="dxa"/>
            <w:vAlign w:val="bottom"/>
          </w:tcPr>
          <w:p w14:paraId="155D42CB" w14:textId="77777777" w:rsidR="00556F0F" w:rsidRPr="00D36D4A" w:rsidRDefault="00556F0F" w:rsidP="00D36D4A">
            <w:pPr>
              <w:jc w:val="right"/>
              <w:rPr>
                <w:sz w:val="20"/>
                <w:szCs w:val="20"/>
              </w:rPr>
            </w:pPr>
          </w:p>
        </w:tc>
      </w:tr>
      <w:tr w:rsidR="00986903" w:rsidRPr="00D36D4A" w14:paraId="4CF6327F" w14:textId="77777777" w:rsidTr="002C2E89">
        <w:tc>
          <w:tcPr>
            <w:tcW w:w="779" w:type="dxa"/>
          </w:tcPr>
          <w:p w14:paraId="3E6EEFD4"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rPr>
              <w:t>4220</w:t>
            </w:r>
          </w:p>
        </w:tc>
        <w:tc>
          <w:tcPr>
            <w:tcW w:w="6592" w:type="dxa"/>
          </w:tcPr>
          <w:p w14:paraId="40F36651" w14:textId="77777777"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rPr>
              <w:t>Capital Outlay on Information and Publicity</w:t>
            </w:r>
          </w:p>
        </w:tc>
        <w:tc>
          <w:tcPr>
            <w:tcW w:w="1291" w:type="dxa"/>
            <w:tcBorders>
              <w:bottom w:val="single" w:sz="4" w:space="0" w:color="auto"/>
            </w:tcBorders>
            <w:vAlign w:val="bottom"/>
          </w:tcPr>
          <w:p w14:paraId="54A90425" w14:textId="77777777" w:rsidR="00556F0F" w:rsidRPr="00D36D4A" w:rsidRDefault="00556F0F" w:rsidP="00D36D4A">
            <w:pPr>
              <w:jc w:val="right"/>
              <w:rPr>
                <w:sz w:val="20"/>
                <w:szCs w:val="20"/>
              </w:rPr>
            </w:pPr>
            <w:r w:rsidRPr="00D36D4A">
              <w:rPr>
                <w:sz w:val="18"/>
                <w:szCs w:val="18"/>
              </w:rPr>
              <w:t>0.89</w:t>
            </w:r>
          </w:p>
        </w:tc>
        <w:tc>
          <w:tcPr>
            <w:tcW w:w="1409" w:type="dxa"/>
            <w:tcBorders>
              <w:bottom w:val="single" w:sz="4" w:space="0" w:color="auto"/>
            </w:tcBorders>
          </w:tcPr>
          <w:p w14:paraId="7310EDA8" w14:textId="77777777" w:rsidR="00556F0F" w:rsidRPr="00D36D4A" w:rsidRDefault="00556F0F" w:rsidP="00D36D4A">
            <w:pPr>
              <w:jc w:val="right"/>
              <w:rPr>
                <w:sz w:val="20"/>
                <w:szCs w:val="20"/>
              </w:rPr>
            </w:pPr>
            <w:r w:rsidRPr="00D36D4A">
              <w:rPr>
                <w:sz w:val="18"/>
                <w:szCs w:val="18"/>
              </w:rPr>
              <w:t>5.09</w:t>
            </w:r>
          </w:p>
        </w:tc>
        <w:tc>
          <w:tcPr>
            <w:tcW w:w="1311" w:type="dxa"/>
            <w:tcBorders>
              <w:bottom w:val="single" w:sz="4" w:space="0" w:color="auto"/>
            </w:tcBorders>
            <w:vAlign w:val="bottom"/>
          </w:tcPr>
          <w:p w14:paraId="6B7A4DA6" w14:textId="77777777" w:rsidR="00556F0F" w:rsidRPr="00D36D4A" w:rsidRDefault="00556F0F" w:rsidP="00D36D4A">
            <w:pPr>
              <w:jc w:val="right"/>
              <w:rPr>
                <w:sz w:val="18"/>
                <w:szCs w:val="18"/>
              </w:rPr>
            </w:pPr>
            <w:r w:rsidRPr="00D36D4A">
              <w:rPr>
                <w:sz w:val="18"/>
                <w:szCs w:val="18"/>
              </w:rPr>
              <w:t>0.79</w:t>
            </w:r>
          </w:p>
        </w:tc>
        <w:tc>
          <w:tcPr>
            <w:tcW w:w="1448" w:type="dxa"/>
            <w:tcBorders>
              <w:bottom w:val="single" w:sz="4" w:space="0" w:color="auto"/>
            </w:tcBorders>
          </w:tcPr>
          <w:p w14:paraId="4E01D0D1" w14:textId="77777777" w:rsidR="00556F0F" w:rsidRPr="00D36D4A" w:rsidRDefault="00556F0F" w:rsidP="00D36D4A">
            <w:pPr>
              <w:jc w:val="right"/>
              <w:rPr>
                <w:sz w:val="18"/>
                <w:szCs w:val="18"/>
              </w:rPr>
            </w:pPr>
            <w:r w:rsidRPr="00D36D4A">
              <w:rPr>
                <w:sz w:val="18"/>
                <w:szCs w:val="18"/>
              </w:rPr>
              <w:t>5.88</w:t>
            </w:r>
          </w:p>
        </w:tc>
        <w:tc>
          <w:tcPr>
            <w:tcW w:w="1298" w:type="dxa"/>
            <w:tcBorders>
              <w:bottom w:val="single" w:sz="4" w:space="0" w:color="auto"/>
            </w:tcBorders>
            <w:vAlign w:val="bottom"/>
          </w:tcPr>
          <w:p w14:paraId="36B4B0FA" w14:textId="226D3563" w:rsidR="00556F0F" w:rsidRPr="00D36D4A" w:rsidRDefault="009F7145" w:rsidP="00D36D4A">
            <w:pPr>
              <w:jc w:val="right"/>
              <w:rPr>
                <w:sz w:val="18"/>
                <w:szCs w:val="18"/>
              </w:rPr>
            </w:pPr>
            <w:r w:rsidRPr="00D36D4A">
              <w:rPr>
                <w:sz w:val="18"/>
                <w:szCs w:val="18"/>
              </w:rPr>
              <w:t xml:space="preserve">(-) </w:t>
            </w:r>
            <w:r w:rsidR="00556F0F" w:rsidRPr="00D36D4A">
              <w:rPr>
                <w:b/>
                <w:bCs/>
                <w:sz w:val="18"/>
                <w:szCs w:val="18"/>
              </w:rPr>
              <w:t>11</w:t>
            </w:r>
          </w:p>
        </w:tc>
      </w:tr>
      <w:tr w:rsidR="00986903" w:rsidRPr="00D36D4A" w14:paraId="78B8A830" w14:textId="77777777" w:rsidTr="002C2E89">
        <w:tc>
          <w:tcPr>
            <w:tcW w:w="779" w:type="dxa"/>
          </w:tcPr>
          <w:p w14:paraId="1BFC1D83" w14:textId="77777777" w:rsidR="00556F0F" w:rsidRPr="00D36D4A" w:rsidRDefault="00556F0F" w:rsidP="00D36D4A">
            <w:pPr>
              <w:pStyle w:val="Header"/>
              <w:tabs>
                <w:tab w:val="clear" w:pos="4320"/>
                <w:tab w:val="clear" w:pos="8640"/>
                <w:tab w:val="left" w:pos="1152"/>
                <w:tab w:val="left" w:pos="1440"/>
              </w:tabs>
              <w:jc w:val="center"/>
              <w:rPr>
                <w:rFonts w:cs="Times New Roman"/>
              </w:rPr>
            </w:pPr>
          </w:p>
        </w:tc>
        <w:tc>
          <w:tcPr>
            <w:tcW w:w="6592" w:type="dxa"/>
          </w:tcPr>
          <w:p w14:paraId="3204E93B" w14:textId="7A319B2E" w:rsidR="00556F0F" w:rsidRPr="00D36D4A" w:rsidRDefault="00556F0F" w:rsidP="00D36D4A">
            <w:pPr>
              <w:pStyle w:val="Header"/>
              <w:tabs>
                <w:tab w:val="clear" w:pos="4320"/>
                <w:tab w:val="clear" w:pos="8640"/>
                <w:tab w:val="left" w:pos="1152"/>
                <w:tab w:val="left" w:pos="1440"/>
              </w:tabs>
              <w:jc w:val="right"/>
              <w:rPr>
                <w:rFonts w:cs="Times New Roman"/>
              </w:rPr>
            </w:pPr>
            <w:r w:rsidRPr="00D36D4A">
              <w:rPr>
                <w:rFonts w:cs="Times New Roman"/>
                <w:b/>
              </w:rPr>
              <w:t>Total-(d) Capital Account of Information and Broadcasting</w:t>
            </w:r>
          </w:p>
        </w:tc>
        <w:tc>
          <w:tcPr>
            <w:tcW w:w="1291" w:type="dxa"/>
            <w:tcBorders>
              <w:bottom w:val="single" w:sz="4" w:space="0" w:color="auto"/>
            </w:tcBorders>
          </w:tcPr>
          <w:p w14:paraId="01745095" w14:textId="77777777" w:rsidR="00556F0F" w:rsidRPr="00D36D4A" w:rsidRDefault="00556F0F" w:rsidP="00D36D4A">
            <w:pPr>
              <w:jc w:val="right"/>
              <w:rPr>
                <w:b/>
                <w:bCs/>
                <w:sz w:val="20"/>
                <w:szCs w:val="20"/>
              </w:rPr>
            </w:pPr>
            <w:r w:rsidRPr="00D36D4A">
              <w:rPr>
                <w:b/>
                <w:bCs/>
                <w:sz w:val="18"/>
                <w:szCs w:val="18"/>
              </w:rPr>
              <w:t>0.89</w:t>
            </w:r>
          </w:p>
        </w:tc>
        <w:tc>
          <w:tcPr>
            <w:tcW w:w="1409" w:type="dxa"/>
            <w:tcBorders>
              <w:bottom w:val="single" w:sz="4" w:space="0" w:color="auto"/>
            </w:tcBorders>
          </w:tcPr>
          <w:p w14:paraId="664416EE" w14:textId="77777777" w:rsidR="00556F0F" w:rsidRPr="00D36D4A" w:rsidRDefault="00556F0F" w:rsidP="00D36D4A">
            <w:pPr>
              <w:jc w:val="right"/>
              <w:rPr>
                <w:b/>
                <w:bCs/>
                <w:sz w:val="20"/>
                <w:szCs w:val="20"/>
              </w:rPr>
            </w:pPr>
            <w:r w:rsidRPr="00D36D4A">
              <w:rPr>
                <w:b/>
                <w:bCs/>
                <w:sz w:val="18"/>
                <w:szCs w:val="18"/>
              </w:rPr>
              <w:t>5.09</w:t>
            </w:r>
          </w:p>
        </w:tc>
        <w:tc>
          <w:tcPr>
            <w:tcW w:w="1311" w:type="dxa"/>
            <w:tcBorders>
              <w:bottom w:val="single" w:sz="4" w:space="0" w:color="auto"/>
            </w:tcBorders>
          </w:tcPr>
          <w:p w14:paraId="5D308825" w14:textId="77777777" w:rsidR="00556F0F" w:rsidRPr="00D36D4A" w:rsidRDefault="00556F0F" w:rsidP="00D36D4A">
            <w:pPr>
              <w:jc w:val="right"/>
              <w:rPr>
                <w:b/>
                <w:bCs/>
                <w:sz w:val="18"/>
                <w:szCs w:val="18"/>
              </w:rPr>
            </w:pPr>
            <w:r w:rsidRPr="00D36D4A">
              <w:rPr>
                <w:b/>
                <w:bCs/>
                <w:sz w:val="18"/>
                <w:szCs w:val="18"/>
              </w:rPr>
              <w:t>0.79</w:t>
            </w:r>
          </w:p>
        </w:tc>
        <w:tc>
          <w:tcPr>
            <w:tcW w:w="1448" w:type="dxa"/>
            <w:tcBorders>
              <w:bottom w:val="single" w:sz="4" w:space="0" w:color="auto"/>
            </w:tcBorders>
          </w:tcPr>
          <w:p w14:paraId="29E3D706" w14:textId="77777777" w:rsidR="00556F0F" w:rsidRPr="00D36D4A" w:rsidRDefault="00556F0F" w:rsidP="00D36D4A">
            <w:pPr>
              <w:jc w:val="right"/>
              <w:rPr>
                <w:b/>
                <w:bCs/>
                <w:sz w:val="18"/>
                <w:szCs w:val="18"/>
              </w:rPr>
            </w:pPr>
            <w:r w:rsidRPr="00D36D4A">
              <w:rPr>
                <w:b/>
                <w:bCs/>
                <w:sz w:val="18"/>
                <w:szCs w:val="18"/>
              </w:rPr>
              <w:t>5.88</w:t>
            </w:r>
          </w:p>
        </w:tc>
        <w:tc>
          <w:tcPr>
            <w:tcW w:w="1298" w:type="dxa"/>
            <w:tcBorders>
              <w:bottom w:val="single" w:sz="4" w:space="0" w:color="auto"/>
            </w:tcBorders>
            <w:vAlign w:val="bottom"/>
          </w:tcPr>
          <w:p w14:paraId="24BCC405" w14:textId="3F090F11" w:rsidR="00556F0F" w:rsidRPr="00D36D4A" w:rsidRDefault="009F7145" w:rsidP="00D36D4A">
            <w:pPr>
              <w:jc w:val="right"/>
              <w:rPr>
                <w:b/>
                <w:bCs/>
                <w:sz w:val="18"/>
                <w:szCs w:val="18"/>
              </w:rPr>
            </w:pPr>
            <w:r w:rsidRPr="00D36D4A">
              <w:rPr>
                <w:sz w:val="18"/>
                <w:szCs w:val="18"/>
              </w:rPr>
              <w:t xml:space="preserve">(-) </w:t>
            </w:r>
            <w:r w:rsidR="00556F0F" w:rsidRPr="00D36D4A">
              <w:rPr>
                <w:b/>
                <w:bCs/>
                <w:sz w:val="18"/>
                <w:szCs w:val="18"/>
              </w:rPr>
              <w:t>11</w:t>
            </w:r>
          </w:p>
        </w:tc>
      </w:tr>
      <w:tr w:rsidR="00986903" w:rsidRPr="00D36D4A" w14:paraId="3E5B84FC" w14:textId="77777777" w:rsidTr="002C2E89">
        <w:tc>
          <w:tcPr>
            <w:tcW w:w="779" w:type="dxa"/>
          </w:tcPr>
          <w:p w14:paraId="5F19385D" w14:textId="77777777" w:rsidR="00556F0F" w:rsidRPr="00D36D4A" w:rsidRDefault="00556F0F" w:rsidP="00D36D4A">
            <w:pPr>
              <w:pStyle w:val="Header"/>
              <w:tabs>
                <w:tab w:val="clear" w:pos="4320"/>
                <w:tab w:val="clear" w:pos="8640"/>
                <w:tab w:val="left" w:pos="1152"/>
                <w:tab w:val="left" w:pos="1440"/>
              </w:tabs>
              <w:jc w:val="center"/>
              <w:rPr>
                <w:rFonts w:cs="Times New Roman"/>
                <w:b/>
                <w:i/>
              </w:rPr>
            </w:pPr>
            <w:r w:rsidRPr="00D36D4A">
              <w:rPr>
                <w:rFonts w:cs="Times New Roman"/>
                <w:b/>
                <w:i/>
              </w:rPr>
              <w:t>(e)</w:t>
            </w:r>
          </w:p>
        </w:tc>
        <w:tc>
          <w:tcPr>
            <w:tcW w:w="6592" w:type="dxa"/>
          </w:tcPr>
          <w:p w14:paraId="65943C99" w14:textId="5C1B2DFE"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b/>
                <w:i/>
              </w:rPr>
              <w:t>Capital Account of Welfare of Scheduled Castes, Scheduled Tribes and other Backward Classes -</w:t>
            </w:r>
          </w:p>
        </w:tc>
        <w:tc>
          <w:tcPr>
            <w:tcW w:w="1291" w:type="dxa"/>
          </w:tcPr>
          <w:p w14:paraId="02E59A3E" w14:textId="77777777" w:rsidR="00556F0F" w:rsidRPr="00D36D4A" w:rsidRDefault="00556F0F" w:rsidP="00D36D4A">
            <w:pPr>
              <w:ind w:left="-198"/>
              <w:jc w:val="right"/>
              <w:rPr>
                <w:sz w:val="20"/>
                <w:szCs w:val="20"/>
              </w:rPr>
            </w:pPr>
          </w:p>
        </w:tc>
        <w:tc>
          <w:tcPr>
            <w:tcW w:w="1409" w:type="dxa"/>
          </w:tcPr>
          <w:p w14:paraId="3D5AFC23" w14:textId="77777777" w:rsidR="00556F0F" w:rsidRPr="00D36D4A" w:rsidRDefault="00556F0F" w:rsidP="00D36D4A">
            <w:pPr>
              <w:ind w:left="-198"/>
              <w:jc w:val="right"/>
              <w:rPr>
                <w:sz w:val="20"/>
                <w:szCs w:val="20"/>
              </w:rPr>
            </w:pPr>
          </w:p>
        </w:tc>
        <w:tc>
          <w:tcPr>
            <w:tcW w:w="1311" w:type="dxa"/>
          </w:tcPr>
          <w:p w14:paraId="6687ACB9" w14:textId="77777777" w:rsidR="00556F0F" w:rsidRPr="00D36D4A" w:rsidRDefault="00556F0F" w:rsidP="00D36D4A">
            <w:pPr>
              <w:jc w:val="right"/>
              <w:rPr>
                <w:b/>
                <w:bCs/>
                <w:sz w:val="18"/>
                <w:szCs w:val="18"/>
              </w:rPr>
            </w:pPr>
          </w:p>
        </w:tc>
        <w:tc>
          <w:tcPr>
            <w:tcW w:w="1448" w:type="dxa"/>
          </w:tcPr>
          <w:p w14:paraId="7DFA1629" w14:textId="77777777" w:rsidR="00556F0F" w:rsidRPr="00D36D4A" w:rsidRDefault="00556F0F" w:rsidP="00D36D4A">
            <w:pPr>
              <w:jc w:val="right"/>
              <w:rPr>
                <w:sz w:val="20"/>
                <w:szCs w:val="20"/>
              </w:rPr>
            </w:pPr>
          </w:p>
        </w:tc>
        <w:tc>
          <w:tcPr>
            <w:tcW w:w="1298" w:type="dxa"/>
            <w:vAlign w:val="bottom"/>
          </w:tcPr>
          <w:p w14:paraId="7E3124BE" w14:textId="77777777" w:rsidR="00556F0F" w:rsidRPr="00D36D4A" w:rsidRDefault="00556F0F" w:rsidP="00D36D4A">
            <w:pPr>
              <w:jc w:val="right"/>
              <w:rPr>
                <w:sz w:val="20"/>
                <w:szCs w:val="20"/>
              </w:rPr>
            </w:pPr>
          </w:p>
        </w:tc>
      </w:tr>
      <w:tr w:rsidR="00986903" w:rsidRPr="00D36D4A" w14:paraId="4FB543F5" w14:textId="77777777" w:rsidTr="009E54F9">
        <w:tc>
          <w:tcPr>
            <w:tcW w:w="779" w:type="dxa"/>
          </w:tcPr>
          <w:p w14:paraId="58098A0B"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rPr>
              <w:t>4225</w:t>
            </w:r>
          </w:p>
        </w:tc>
        <w:tc>
          <w:tcPr>
            <w:tcW w:w="6592" w:type="dxa"/>
          </w:tcPr>
          <w:p w14:paraId="0101A151" w14:textId="19C053E6"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rPr>
              <w:t>Capital Outlay on Welfare of Scheduled Castes, Scheduled Tribes, Other Backward Classes and Minorities</w:t>
            </w:r>
          </w:p>
        </w:tc>
        <w:tc>
          <w:tcPr>
            <w:tcW w:w="1291" w:type="dxa"/>
            <w:tcBorders>
              <w:bottom w:val="single" w:sz="4" w:space="0" w:color="auto"/>
            </w:tcBorders>
            <w:vAlign w:val="center"/>
          </w:tcPr>
          <w:p w14:paraId="36964152" w14:textId="75E59ED3" w:rsidR="00556F0F" w:rsidRPr="00D36D4A" w:rsidRDefault="00556F0F" w:rsidP="00D36D4A">
            <w:pPr>
              <w:jc w:val="right"/>
              <w:rPr>
                <w:sz w:val="18"/>
                <w:szCs w:val="18"/>
              </w:rPr>
            </w:pPr>
            <w:r w:rsidRPr="00D36D4A">
              <w:rPr>
                <w:sz w:val="18"/>
                <w:szCs w:val="18"/>
              </w:rPr>
              <w:t>1</w:t>
            </w:r>
            <w:r w:rsidR="00E75BBF" w:rsidRPr="00D36D4A">
              <w:rPr>
                <w:sz w:val="18"/>
                <w:szCs w:val="18"/>
              </w:rPr>
              <w:t>,</w:t>
            </w:r>
            <w:r w:rsidRPr="00D36D4A">
              <w:rPr>
                <w:sz w:val="18"/>
                <w:szCs w:val="18"/>
              </w:rPr>
              <w:t>114.13</w:t>
            </w:r>
          </w:p>
        </w:tc>
        <w:tc>
          <w:tcPr>
            <w:tcW w:w="1409" w:type="dxa"/>
            <w:tcBorders>
              <w:bottom w:val="single" w:sz="4" w:space="0" w:color="auto"/>
            </w:tcBorders>
            <w:vAlign w:val="center"/>
          </w:tcPr>
          <w:p w14:paraId="3D54B6AA" w14:textId="58D0E616" w:rsidR="00556F0F" w:rsidRPr="00D36D4A" w:rsidRDefault="00556F0F" w:rsidP="00D36D4A">
            <w:pPr>
              <w:jc w:val="right"/>
              <w:rPr>
                <w:sz w:val="18"/>
                <w:szCs w:val="18"/>
              </w:rPr>
            </w:pPr>
            <w:r w:rsidRPr="00D36D4A">
              <w:rPr>
                <w:sz w:val="18"/>
                <w:szCs w:val="18"/>
              </w:rPr>
              <w:t>9</w:t>
            </w:r>
            <w:r w:rsidR="00E75BBF" w:rsidRPr="00D36D4A">
              <w:rPr>
                <w:sz w:val="18"/>
                <w:szCs w:val="18"/>
              </w:rPr>
              <w:t>,</w:t>
            </w:r>
            <w:r w:rsidRPr="00D36D4A">
              <w:rPr>
                <w:sz w:val="18"/>
                <w:szCs w:val="18"/>
              </w:rPr>
              <w:t>998.98</w:t>
            </w:r>
          </w:p>
        </w:tc>
        <w:tc>
          <w:tcPr>
            <w:tcW w:w="1311" w:type="dxa"/>
            <w:tcBorders>
              <w:bottom w:val="single" w:sz="4" w:space="0" w:color="auto"/>
            </w:tcBorders>
            <w:vAlign w:val="center"/>
          </w:tcPr>
          <w:p w14:paraId="75F06ED2" w14:textId="5FFFE6B6" w:rsidR="00556F0F" w:rsidRPr="00D36D4A" w:rsidRDefault="00556F0F" w:rsidP="00D36D4A">
            <w:pPr>
              <w:jc w:val="right"/>
              <w:rPr>
                <w:sz w:val="18"/>
                <w:szCs w:val="18"/>
              </w:rPr>
            </w:pPr>
            <w:r w:rsidRPr="00D36D4A">
              <w:rPr>
                <w:sz w:val="18"/>
                <w:szCs w:val="18"/>
              </w:rPr>
              <w:t>1</w:t>
            </w:r>
            <w:r w:rsidR="00E75BBF" w:rsidRPr="00D36D4A">
              <w:rPr>
                <w:sz w:val="18"/>
                <w:szCs w:val="18"/>
              </w:rPr>
              <w:t>,</w:t>
            </w:r>
            <w:r w:rsidRPr="00D36D4A">
              <w:rPr>
                <w:sz w:val="18"/>
                <w:szCs w:val="18"/>
              </w:rPr>
              <w:t>342.72</w:t>
            </w:r>
          </w:p>
        </w:tc>
        <w:tc>
          <w:tcPr>
            <w:tcW w:w="1448" w:type="dxa"/>
            <w:tcBorders>
              <w:bottom w:val="single" w:sz="4" w:space="0" w:color="auto"/>
            </w:tcBorders>
            <w:vAlign w:val="center"/>
          </w:tcPr>
          <w:p w14:paraId="23D8710A" w14:textId="5349B98B" w:rsidR="00556F0F" w:rsidRPr="00D36D4A" w:rsidRDefault="00556F0F" w:rsidP="00D36D4A">
            <w:pPr>
              <w:jc w:val="right"/>
              <w:rPr>
                <w:sz w:val="18"/>
                <w:szCs w:val="18"/>
              </w:rPr>
            </w:pPr>
            <w:r w:rsidRPr="00D36D4A">
              <w:rPr>
                <w:sz w:val="18"/>
                <w:szCs w:val="18"/>
              </w:rPr>
              <w:t>11</w:t>
            </w:r>
            <w:r w:rsidR="00E75BBF" w:rsidRPr="00D36D4A">
              <w:rPr>
                <w:sz w:val="18"/>
                <w:szCs w:val="18"/>
              </w:rPr>
              <w:t>,</w:t>
            </w:r>
            <w:r w:rsidRPr="00D36D4A">
              <w:rPr>
                <w:sz w:val="18"/>
                <w:szCs w:val="18"/>
              </w:rPr>
              <w:t>341.70</w:t>
            </w:r>
          </w:p>
        </w:tc>
        <w:tc>
          <w:tcPr>
            <w:tcW w:w="1298" w:type="dxa"/>
            <w:tcBorders>
              <w:bottom w:val="single" w:sz="4" w:space="0" w:color="auto"/>
            </w:tcBorders>
            <w:vAlign w:val="center"/>
          </w:tcPr>
          <w:p w14:paraId="41756520" w14:textId="77777777" w:rsidR="00556F0F" w:rsidRPr="00D36D4A" w:rsidRDefault="00556F0F" w:rsidP="00D36D4A">
            <w:pPr>
              <w:jc w:val="right"/>
              <w:rPr>
                <w:sz w:val="18"/>
                <w:szCs w:val="18"/>
              </w:rPr>
            </w:pPr>
            <w:r w:rsidRPr="00D36D4A">
              <w:rPr>
                <w:sz w:val="18"/>
                <w:szCs w:val="18"/>
              </w:rPr>
              <w:t>21</w:t>
            </w:r>
          </w:p>
        </w:tc>
      </w:tr>
      <w:tr w:rsidR="00986903" w:rsidRPr="00D36D4A" w14:paraId="34C0BBDE" w14:textId="77777777" w:rsidTr="009E54F9">
        <w:tc>
          <w:tcPr>
            <w:tcW w:w="779" w:type="dxa"/>
          </w:tcPr>
          <w:p w14:paraId="77FCE4D8" w14:textId="77777777" w:rsidR="00556F0F" w:rsidRPr="00D36D4A" w:rsidRDefault="00556F0F" w:rsidP="00D36D4A">
            <w:pPr>
              <w:pStyle w:val="Header"/>
              <w:tabs>
                <w:tab w:val="clear" w:pos="4320"/>
                <w:tab w:val="clear" w:pos="8640"/>
                <w:tab w:val="left" w:pos="1152"/>
                <w:tab w:val="left" w:pos="1440"/>
              </w:tabs>
              <w:jc w:val="center"/>
              <w:rPr>
                <w:rFonts w:cs="Times New Roman"/>
              </w:rPr>
            </w:pPr>
          </w:p>
        </w:tc>
        <w:tc>
          <w:tcPr>
            <w:tcW w:w="6592" w:type="dxa"/>
          </w:tcPr>
          <w:p w14:paraId="3BE42050" w14:textId="025F643E" w:rsidR="00556F0F" w:rsidRPr="00D36D4A" w:rsidRDefault="00556F0F" w:rsidP="00D36D4A">
            <w:pPr>
              <w:pStyle w:val="Header"/>
              <w:tabs>
                <w:tab w:val="clear" w:pos="4320"/>
                <w:tab w:val="clear" w:pos="8640"/>
              </w:tabs>
              <w:spacing w:line="264" w:lineRule="auto"/>
              <w:jc w:val="right"/>
              <w:rPr>
                <w:rFonts w:cs="Times New Roman"/>
                <w:b/>
              </w:rPr>
            </w:pPr>
            <w:r w:rsidRPr="00D36D4A">
              <w:rPr>
                <w:rFonts w:cs="Times New Roman"/>
                <w:b/>
              </w:rPr>
              <w:t xml:space="preserve">Total-(e) Capital Account of Welfare of Scheduled Castes,  </w:t>
            </w:r>
          </w:p>
          <w:p w14:paraId="39B881FE" w14:textId="77777777" w:rsidR="00556F0F" w:rsidRPr="00D36D4A" w:rsidRDefault="00556F0F" w:rsidP="00D36D4A">
            <w:pPr>
              <w:pStyle w:val="Header"/>
              <w:tabs>
                <w:tab w:val="clear" w:pos="4320"/>
                <w:tab w:val="clear" w:pos="8640"/>
                <w:tab w:val="left" w:pos="1152"/>
                <w:tab w:val="left" w:pos="1440"/>
              </w:tabs>
              <w:jc w:val="right"/>
              <w:rPr>
                <w:rFonts w:cs="Times New Roman"/>
              </w:rPr>
            </w:pPr>
            <w:r w:rsidRPr="00D36D4A">
              <w:rPr>
                <w:rFonts w:cs="Times New Roman"/>
                <w:b/>
              </w:rPr>
              <w:t>Scheduled Tribes and other Backward Classes</w:t>
            </w:r>
          </w:p>
        </w:tc>
        <w:tc>
          <w:tcPr>
            <w:tcW w:w="1291" w:type="dxa"/>
            <w:tcBorders>
              <w:bottom w:val="single" w:sz="4" w:space="0" w:color="auto"/>
            </w:tcBorders>
            <w:vAlign w:val="center"/>
          </w:tcPr>
          <w:p w14:paraId="765FBA72" w14:textId="050AE90F" w:rsidR="00556F0F" w:rsidRPr="00D36D4A" w:rsidRDefault="00556F0F" w:rsidP="00D36D4A">
            <w:pPr>
              <w:jc w:val="right"/>
              <w:rPr>
                <w:b/>
                <w:bCs/>
                <w:sz w:val="18"/>
                <w:szCs w:val="18"/>
              </w:rPr>
            </w:pPr>
            <w:r w:rsidRPr="00D36D4A">
              <w:rPr>
                <w:b/>
                <w:bCs/>
                <w:sz w:val="18"/>
                <w:szCs w:val="18"/>
              </w:rPr>
              <w:t>1</w:t>
            </w:r>
            <w:r w:rsidR="00E75BBF" w:rsidRPr="00D36D4A">
              <w:rPr>
                <w:b/>
                <w:bCs/>
                <w:sz w:val="18"/>
                <w:szCs w:val="18"/>
              </w:rPr>
              <w:t>,</w:t>
            </w:r>
            <w:r w:rsidRPr="00D36D4A">
              <w:rPr>
                <w:b/>
                <w:bCs/>
                <w:sz w:val="18"/>
                <w:szCs w:val="18"/>
              </w:rPr>
              <w:t>114.13</w:t>
            </w:r>
          </w:p>
        </w:tc>
        <w:tc>
          <w:tcPr>
            <w:tcW w:w="1409" w:type="dxa"/>
            <w:tcBorders>
              <w:bottom w:val="single" w:sz="4" w:space="0" w:color="auto"/>
            </w:tcBorders>
            <w:vAlign w:val="center"/>
          </w:tcPr>
          <w:p w14:paraId="5180AB10" w14:textId="6117C391" w:rsidR="00556F0F" w:rsidRPr="00D36D4A" w:rsidRDefault="00556F0F" w:rsidP="00D36D4A">
            <w:pPr>
              <w:jc w:val="right"/>
              <w:rPr>
                <w:b/>
                <w:bCs/>
                <w:sz w:val="18"/>
                <w:szCs w:val="18"/>
              </w:rPr>
            </w:pPr>
            <w:r w:rsidRPr="00D36D4A">
              <w:rPr>
                <w:b/>
                <w:bCs/>
                <w:sz w:val="18"/>
                <w:szCs w:val="18"/>
              </w:rPr>
              <w:t>9</w:t>
            </w:r>
            <w:r w:rsidR="00E75BBF" w:rsidRPr="00D36D4A">
              <w:rPr>
                <w:b/>
                <w:bCs/>
                <w:sz w:val="18"/>
                <w:szCs w:val="18"/>
              </w:rPr>
              <w:t>,</w:t>
            </w:r>
            <w:r w:rsidRPr="00D36D4A">
              <w:rPr>
                <w:b/>
                <w:bCs/>
                <w:sz w:val="18"/>
                <w:szCs w:val="18"/>
              </w:rPr>
              <w:t>998.98</w:t>
            </w:r>
          </w:p>
        </w:tc>
        <w:tc>
          <w:tcPr>
            <w:tcW w:w="1311" w:type="dxa"/>
            <w:tcBorders>
              <w:bottom w:val="single" w:sz="4" w:space="0" w:color="auto"/>
            </w:tcBorders>
            <w:vAlign w:val="center"/>
          </w:tcPr>
          <w:p w14:paraId="502F6432" w14:textId="2EF74ADE" w:rsidR="00556F0F" w:rsidRPr="00D36D4A" w:rsidRDefault="00556F0F" w:rsidP="00D36D4A">
            <w:pPr>
              <w:jc w:val="right"/>
              <w:rPr>
                <w:b/>
                <w:bCs/>
                <w:sz w:val="18"/>
                <w:szCs w:val="18"/>
              </w:rPr>
            </w:pPr>
            <w:r w:rsidRPr="00D36D4A">
              <w:rPr>
                <w:b/>
                <w:bCs/>
                <w:sz w:val="18"/>
                <w:szCs w:val="18"/>
              </w:rPr>
              <w:t>1</w:t>
            </w:r>
            <w:r w:rsidR="00E75BBF" w:rsidRPr="00D36D4A">
              <w:rPr>
                <w:b/>
                <w:bCs/>
                <w:sz w:val="18"/>
                <w:szCs w:val="18"/>
              </w:rPr>
              <w:t>,</w:t>
            </w:r>
            <w:r w:rsidRPr="00D36D4A">
              <w:rPr>
                <w:b/>
                <w:bCs/>
                <w:sz w:val="18"/>
                <w:szCs w:val="18"/>
              </w:rPr>
              <w:t>342.72</w:t>
            </w:r>
          </w:p>
        </w:tc>
        <w:tc>
          <w:tcPr>
            <w:tcW w:w="1448" w:type="dxa"/>
            <w:tcBorders>
              <w:bottom w:val="single" w:sz="4" w:space="0" w:color="auto"/>
            </w:tcBorders>
            <w:vAlign w:val="center"/>
          </w:tcPr>
          <w:p w14:paraId="4523B4C5" w14:textId="4E5FDBD7" w:rsidR="00556F0F" w:rsidRPr="00D36D4A" w:rsidRDefault="00556F0F" w:rsidP="00D36D4A">
            <w:pPr>
              <w:jc w:val="right"/>
              <w:rPr>
                <w:b/>
                <w:bCs/>
                <w:sz w:val="18"/>
                <w:szCs w:val="18"/>
              </w:rPr>
            </w:pPr>
            <w:r w:rsidRPr="00D36D4A">
              <w:rPr>
                <w:b/>
                <w:bCs/>
                <w:sz w:val="18"/>
                <w:szCs w:val="18"/>
              </w:rPr>
              <w:t>11</w:t>
            </w:r>
            <w:r w:rsidR="00E75BBF" w:rsidRPr="00D36D4A">
              <w:rPr>
                <w:b/>
                <w:bCs/>
                <w:sz w:val="18"/>
                <w:szCs w:val="18"/>
              </w:rPr>
              <w:t>,</w:t>
            </w:r>
            <w:r w:rsidRPr="00D36D4A">
              <w:rPr>
                <w:b/>
                <w:bCs/>
                <w:sz w:val="18"/>
                <w:szCs w:val="18"/>
              </w:rPr>
              <w:t>341.70</w:t>
            </w:r>
          </w:p>
        </w:tc>
        <w:tc>
          <w:tcPr>
            <w:tcW w:w="1298" w:type="dxa"/>
            <w:tcBorders>
              <w:bottom w:val="single" w:sz="4" w:space="0" w:color="auto"/>
            </w:tcBorders>
            <w:vAlign w:val="center"/>
          </w:tcPr>
          <w:p w14:paraId="05DAC4E8" w14:textId="77777777" w:rsidR="00556F0F" w:rsidRPr="00D36D4A" w:rsidRDefault="00556F0F" w:rsidP="00D36D4A">
            <w:pPr>
              <w:jc w:val="right"/>
              <w:rPr>
                <w:b/>
                <w:bCs/>
                <w:sz w:val="18"/>
                <w:szCs w:val="18"/>
              </w:rPr>
            </w:pPr>
            <w:r w:rsidRPr="00D36D4A">
              <w:rPr>
                <w:b/>
                <w:bCs/>
                <w:sz w:val="18"/>
                <w:szCs w:val="18"/>
              </w:rPr>
              <w:t>21</w:t>
            </w:r>
          </w:p>
        </w:tc>
      </w:tr>
      <w:tr w:rsidR="00986903" w:rsidRPr="00D36D4A" w14:paraId="569977F7" w14:textId="77777777" w:rsidTr="002C2E89">
        <w:tc>
          <w:tcPr>
            <w:tcW w:w="779" w:type="dxa"/>
          </w:tcPr>
          <w:p w14:paraId="60F40757" w14:textId="77777777" w:rsidR="00556F0F" w:rsidRPr="00D36D4A" w:rsidRDefault="00556F0F" w:rsidP="00D36D4A">
            <w:pPr>
              <w:pStyle w:val="Header"/>
              <w:tabs>
                <w:tab w:val="clear" w:pos="4320"/>
                <w:tab w:val="clear" w:pos="8640"/>
                <w:tab w:val="left" w:pos="1152"/>
                <w:tab w:val="left" w:pos="1440"/>
              </w:tabs>
              <w:jc w:val="center"/>
              <w:rPr>
                <w:rFonts w:cs="Times New Roman"/>
                <w:b/>
                <w:i/>
              </w:rPr>
            </w:pPr>
            <w:r w:rsidRPr="00D36D4A">
              <w:rPr>
                <w:rFonts w:cs="Times New Roman"/>
                <w:b/>
                <w:i/>
              </w:rPr>
              <w:t>(g)</w:t>
            </w:r>
          </w:p>
        </w:tc>
        <w:tc>
          <w:tcPr>
            <w:tcW w:w="6592" w:type="dxa"/>
          </w:tcPr>
          <w:p w14:paraId="0CCA90B1" w14:textId="77777777"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b/>
                <w:i/>
              </w:rPr>
              <w:t xml:space="preserve">Capital Account of Social Welfare and Nutrition </w:t>
            </w:r>
          </w:p>
        </w:tc>
        <w:tc>
          <w:tcPr>
            <w:tcW w:w="1291" w:type="dxa"/>
            <w:vAlign w:val="center"/>
          </w:tcPr>
          <w:p w14:paraId="521D81FC" w14:textId="77777777" w:rsidR="00556F0F" w:rsidRPr="00D36D4A" w:rsidRDefault="00556F0F" w:rsidP="00D36D4A">
            <w:pPr>
              <w:ind w:left="-198"/>
              <w:jc w:val="right"/>
              <w:rPr>
                <w:sz w:val="20"/>
                <w:szCs w:val="20"/>
              </w:rPr>
            </w:pPr>
          </w:p>
        </w:tc>
        <w:tc>
          <w:tcPr>
            <w:tcW w:w="1409" w:type="dxa"/>
            <w:vAlign w:val="center"/>
          </w:tcPr>
          <w:p w14:paraId="5110766A" w14:textId="77777777" w:rsidR="00556F0F" w:rsidRPr="00D36D4A" w:rsidRDefault="00556F0F" w:rsidP="00D36D4A">
            <w:pPr>
              <w:ind w:left="-198"/>
              <w:jc w:val="right"/>
              <w:rPr>
                <w:sz w:val="20"/>
                <w:szCs w:val="20"/>
              </w:rPr>
            </w:pPr>
          </w:p>
        </w:tc>
        <w:tc>
          <w:tcPr>
            <w:tcW w:w="1311" w:type="dxa"/>
            <w:vAlign w:val="center"/>
          </w:tcPr>
          <w:p w14:paraId="7F9BA07D" w14:textId="77777777" w:rsidR="00556F0F" w:rsidRPr="00D36D4A" w:rsidRDefault="00556F0F" w:rsidP="00D36D4A">
            <w:pPr>
              <w:jc w:val="right"/>
              <w:rPr>
                <w:b/>
                <w:bCs/>
                <w:sz w:val="18"/>
                <w:szCs w:val="18"/>
              </w:rPr>
            </w:pPr>
          </w:p>
        </w:tc>
        <w:tc>
          <w:tcPr>
            <w:tcW w:w="1448" w:type="dxa"/>
            <w:vAlign w:val="center"/>
          </w:tcPr>
          <w:p w14:paraId="1068CF67" w14:textId="77777777" w:rsidR="00556F0F" w:rsidRPr="00D36D4A" w:rsidRDefault="00556F0F" w:rsidP="00D36D4A">
            <w:pPr>
              <w:jc w:val="right"/>
              <w:rPr>
                <w:sz w:val="20"/>
                <w:szCs w:val="20"/>
              </w:rPr>
            </w:pPr>
          </w:p>
        </w:tc>
        <w:tc>
          <w:tcPr>
            <w:tcW w:w="1298" w:type="dxa"/>
            <w:vAlign w:val="center"/>
          </w:tcPr>
          <w:p w14:paraId="1FE95CCA" w14:textId="77777777" w:rsidR="00556F0F" w:rsidRPr="00D36D4A" w:rsidRDefault="00556F0F" w:rsidP="00D36D4A">
            <w:pPr>
              <w:jc w:val="right"/>
              <w:rPr>
                <w:sz w:val="20"/>
                <w:szCs w:val="20"/>
              </w:rPr>
            </w:pPr>
          </w:p>
        </w:tc>
      </w:tr>
      <w:tr w:rsidR="00986903" w:rsidRPr="00D36D4A" w14:paraId="51429099" w14:textId="77777777" w:rsidTr="002C2E89">
        <w:tc>
          <w:tcPr>
            <w:tcW w:w="779" w:type="dxa"/>
          </w:tcPr>
          <w:p w14:paraId="589C1C9D" w14:textId="77777777" w:rsidR="00556F0F" w:rsidRPr="00D36D4A" w:rsidRDefault="00556F0F" w:rsidP="00D36D4A">
            <w:pPr>
              <w:pStyle w:val="Header"/>
              <w:tabs>
                <w:tab w:val="clear" w:pos="4320"/>
                <w:tab w:val="clear" w:pos="8640"/>
                <w:tab w:val="left" w:pos="1152"/>
                <w:tab w:val="left" w:pos="1440"/>
              </w:tabs>
              <w:jc w:val="center"/>
              <w:rPr>
                <w:rFonts w:cs="Times New Roman"/>
              </w:rPr>
            </w:pPr>
            <w:r w:rsidRPr="00D36D4A">
              <w:rPr>
                <w:rFonts w:cs="Times New Roman"/>
              </w:rPr>
              <w:t>4235</w:t>
            </w:r>
          </w:p>
        </w:tc>
        <w:tc>
          <w:tcPr>
            <w:tcW w:w="6592" w:type="dxa"/>
          </w:tcPr>
          <w:p w14:paraId="7802A3B9" w14:textId="1B0A6097" w:rsidR="00556F0F" w:rsidRPr="00D36D4A" w:rsidRDefault="00556F0F" w:rsidP="00D36D4A">
            <w:pPr>
              <w:pStyle w:val="Header"/>
              <w:tabs>
                <w:tab w:val="clear" w:pos="4320"/>
                <w:tab w:val="clear" w:pos="8640"/>
                <w:tab w:val="left" w:pos="1152"/>
                <w:tab w:val="left" w:pos="1440"/>
              </w:tabs>
              <w:rPr>
                <w:rFonts w:cs="Times New Roman"/>
              </w:rPr>
            </w:pPr>
            <w:r w:rsidRPr="00D36D4A">
              <w:rPr>
                <w:rFonts w:cs="Times New Roman"/>
              </w:rPr>
              <w:t>Capital Outlay on Social Security and Welfare</w:t>
            </w:r>
          </w:p>
        </w:tc>
        <w:tc>
          <w:tcPr>
            <w:tcW w:w="1291" w:type="dxa"/>
            <w:tcBorders>
              <w:bottom w:val="single" w:sz="4" w:space="0" w:color="auto"/>
            </w:tcBorders>
            <w:vAlign w:val="bottom"/>
          </w:tcPr>
          <w:p w14:paraId="184FF79B" w14:textId="046A9664" w:rsidR="00556F0F" w:rsidRPr="00D36D4A" w:rsidRDefault="00556F0F" w:rsidP="00D36D4A">
            <w:pPr>
              <w:jc w:val="right"/>
              <w:rPr>
                <w:sz w:val="20"/>
                <w:szCs w:val="20"/>
              </w:rPr>
            </w:pPr>
            <w:r w:rsidRPr="00D36D4A">
              <w:rPr>
                <w:sz w:val="18"/>
                <w:szCs w:val="18"/>
              </w:rPr>
              <w:t>177.96</w:t>
            </w:r>
          </w:p>
        </w:tc>
        <w:tc>
          <w:tcPr>
            <w:tcW w:w="1409" w:type="dxa"/>
            <w:tcBorders>
              <w:bottom w:val="single" w:sz="4" w:space="0" w:color="auto"/>
            </w:tcBorders>
          </w:tcPr>
          <w:p w14:paraId="4EDAB17A" w14:textId="67B668E4" w:rsidR="00556F0F" w:rsidRPr="00D36D4A" w:rsidRDefault="00556F0F" w:rsidP="00D36D4A">
            <w:pPr>
              <w:jc w:val="right"/>
              <w:rPr>
                <w:sz w:val="20"/>
                <w:szCs w:val="20"/>
              </w:rPr>
            </w:pPr>
            <w:r w:rsidRPr="00D36D4A">
              <w:rPr>
                <w:sz w:val="18"/>
                <w:szCs w:val="18"/>
              </w:rPr>
              <w:t>1</w:t>
            </w:r>
            <w:r w:rsidR="00E75BBF" w:rsidRPr="00D36D4A">
              <w:rPr>
                <w:sz w:val="18"/>
                <w:szCs w:val="18"/>
              </w:rPr>
              <w:t>,</w:t>
            </w:r>
            <w:r w:rsidRPr="00D36D4A">
              <w:rPr>
                <w:sz w:val="18"/>
                <w:szCs w:val="18"/>
              </w:rPr>
              <w:t>825.12</w:t>
            </w:r>
          </w:p>
        </w:tc>
        <w:tc>
          <w:tcPr>
            <w:tcW w:w="1311" w:type="dxa"/>
            <w:tcBorders>
              <w:bottom w:val="single" w:sz="4" w:space="0" w:color="auto"/>
            </w:tcBorders>
            <w:vAlign w:val="bottom"/>
          </w:tcPr>
          <w:p w14:paraId="36D769B1" w14:textId="77777777" w:rsidR="00556F0F" w:rsidRPr="00D36D4A" w:rsidRDefault="00556F0F" w:rsidP="00D36D4A">
            <w:pPr>
              <w:jc w:val="right"/>
              <w:rPr>
                <w:sz w:val="18"/>
                <w:szCs w:val="18"/>
              </w:rPr>
            </w:pPr>
            <w:r w:rsidRPr="00D36D4A">
              <w:rPr>
                <w:sz w:val="18"/>
                <w:szCs w:val="18"/>
              </w:rPr>
              <w:t>139.37</w:t>
            </w:r>
          </w:p>
        </w:tc>
        <w:tc>
          <w:tcPr>
            <w:tcW w:w="1448" w:type="dxa"/>
            <w:tcBorders>
              <w:bottom w:val="single" w:sz="4" w:space="0" w:color="auto"/>
            </w:tcBorders>
          </w:tcPr>
          <w:p w14:paraId="00FE7303" w14:textId="4E81B8D9" w:rsidR="00556F0F" w:rsidRPr="00D36D4A" w:rsidRDefault="00556F0F" w:rsidP="00D36D4A">
            <w:pPr>
              <w:jc w:val="right"/>
              <w:rPr>
                <w:sz w:val="18"/>
                <w:szCs w:val="18"/>
              </w:rPr>
            </w:pPr>
            <w:r w:rsidRPr="00D36D4A">
              <w:rPr>
                <w:sz w:val="18"/>
                <w:szCs w:val="18"/>
              </w:rPr>
              <w:t>1</w:t>
            </w:r>
            <w:r w:rsidR="00E75BBF" w:rsidRPr="00D36D4A">
              <w:rPr>
                <w:sz w:val="18"/>
                <w:szCs w:val="18"/>
              </w:rPr>
              <w:t>,</w:t>
            </w:r>
            <w:r w:rsidRPr="00D36D4A">
              <w:rPr>
                <w:sz w:val="18"/>
                <w:szCs w:val="18"/>
              </w:rPr>
              <w:t>964.49</w:t>
            </w:r>
          </w:p>
        </w:tc>
        <w:tc>
          <w:tcPr>
            <w:tcW w:w="1298" w:type="dxa"/>
            <w:tcBorders>
              <w:bottom w:val="single" w:sz="4" w:space="0" w:color="auto"/>
            </w:tcBorders>
            <w:vAlign w:val="bottom"/>
          </w:tcPr>
          <w:p w14:paraId="3C8EE70C" w14:textId="160516A1" w:rsidR="00556F0F" w:rsidRPr="00D36D4A" w:rsidRDefault="009F7145" w:rsidP="00D36D4A">
            <w:pPr>
              <w:jc w:val="right"/>
              <w:rPr>
                <w:sz w:val="18"/>
                <w:szCs w:val="18"/>
              </w:rPr>
            </w:pPr>
            <w:r w:rsidRPr="00D36D4A">
              <w:rPr>
                <w:sz w:val="18"/>
                <w:szCs w:val="18"/>
              </w:rPr>
              <w:t xml:space="preserve">(-) </w:t>
            </w:r>
            <w:r w:rsidR="00556F0F" w:rsidRPr="00D36D4A">
              <w:rPr>
                <w:sz w:val="18"/>
                <w:szCs w:val="18"/>
              </w:rPr>
              <w:t>22</w:t>
            </w:r>
          </w:p>
        </w:tc>
      </w:tr>
      <w:tr w:rsidR="00556F0F" w:rsidRPr="00D36D4A" w14:paraId="677F8EA1" w14:textId="77777777" w:rsidTr="002C2E89">
        <w:tc>
          <w:tcPr>
            <w:tcW w:w="779" w:type="dxa"/>
          </w:tcPr>
          <w:p w14:paraId="01B22FB4" w14:textId="77777777" w:rsidR="00556F0F" w:rsidRPr="00D36D4A" w:rsidRDefault="00556F0F" w:rsidP="00D36D4A">
            <w:pPr>
              <w:pStyle w:val="Header"/>
              <w:tabs>
                <w:tab w:val="clear" w:pos="4320"/>
                <w:tab w:val="clear" w:pos="8640"/>
                <w:tab w:val="left" w:pos="1152"/>
                <w:tab w:val="left" w:pos="1440"/>
              </w:tabs>
              <w:jc w:val="center"/>
              <w:rPr>
                <w:rFonts w:cs="Times New Roman"/>
              </w:rPr>
            </w:pPr>
          </w:p>
        </w:tc>
        <w:tc>
          <w:tcPr>
            <w:tcW w:w="6592" w:type="dxa"/>
          </w:tcPr>
          <w:p w14:paraId="2BDCB202" w14:textId="20954F27" w:rsidR="00556F0F" w:rsidRPr="00D36D4A" w:rsidRDefault="00556F0F" w:rsidP="00D36D4A">
            <w:pPr>
              <w:pStyle w:val="Header"/>
              <w:tabs>
                <w:tab w:val="clear" w:pos="4320"/>
                <w:tab w:val="clear" w:pos="8640"/>
                <w:tab w:val="left" w:pos="1152"/>
                <w:tab w:val="left" w:pos="1440"/>
              </w:tabs>
              <w:jc w:val="right"/>
              <w:rPr>
                <w:rFonts w:cs="Times New Roman"/>
              </w:rPr>
            </w:pPr>
            <w:r w:rsidRPr="00D36D4A">
              <w:rPr>
                <w:rFonts w:cs="Times New Roman"/>
                <w:b/>
              </w:rPr>
              <w:t>Total-(</w:t>
            </w:r>
            <w:r w:rsidRPr="00D36D4A">
              <w:rPr>
                <w:rFonts w:cs="Times New Roman"/>
                <w:b/>
                <w:i/>
                <w:iCs/>
              </w:rPr>
              <w:t>g</w:t>
            </w:r>
            <w:r w:rsidRPr="00D36D4A">
              <w:rPr>
                <w:rFonts w:cs="Times New Roman"/>
                <w:b/>
              </w:rPr>
              <w:t>) Capital Account of Social Welfare and Nutrition</w:t>
            </w:r>
          </w:p>
        </w:tc>
        <w:tc>
          <w:tcPr>
            <w:tcW w:w="1291" w:type="dxa"/>
            <w:tcBorders>
              <w:bottom w:val="single" w:sz="4" w:space="0" w:color="auto"/>
            </w:tcBorders>
          </w:tcPr>
          <w:p w14:paraId="4CA5B13F" w14:textId="77777777" w:rsidR="00556F0F" w:rsidRPr="00D36D4A" w:rsidRDefault="00556F0F" w:rsidP="00D36D4A">
            <w:pPr>
              <w:jc w:val="right"/>
              <w:rPr>
                <w:b/>
                <w:bCs/>
                <w:sz w:val="20"/>
                <w:szCs w:val="20"/>
              </w:rPr>
            </w:pPr>
            <w:r w:rsidRPr="00D36D4A">
              <w:rPr>
                <w:b/>
                <w:bCs/>
                <w:sz w:val="18"/>
                <w:szCs w:val="18"/>
              </w:rPr>
              <w:t>177.96</w:t>
            </w:r>
          </w:p>
        </w:tc>
        <w:tc>
          <w:tcPr>
            <w:tcW w:w="1409" w:type="dxa"/>
            <w:tcBorders>
              <w:bottom w:val="single" w:sz="4" w:space="0" w:color="auto"/>
            </w:tcBorders>
          </w:tcPr>
          <w:p w14:paraId="0B8DA96A" w14:textId="5BE2DD26" w:rsidR="00556F0F" w:rsidRPr="00D36D4A" w:rsidRDefault="00556F0F" w:rsidP="00D36D4A">
            <w:pPr>
              <w:jc w:val="right"/>
              <w:rPr>
                <w:b/>
                <w:bCs/>
                <w:sz w:val="20"/>
                <w:szCs w:val="20"/>
              </w:rPr>
            </w:pPr>
            <w:r w:rsidRPr="00D36D4A">
              <w:rPr>
                <w:b/>
                <w:bCs/>
                <w:sz w:val="18"/>
                <w:szCs w:val="18"/>
              </w:rPr>
              <w:t>1</w:t>
            </w:r>
            <w:r w:rsidR="00E75BBF" w:rsidRPr="00D36D4A">
              <w:rPr>
                <w:b/>
                <w:bCs/>
                <w:sz w:val="18"/>
                <w:szCs w:val="18"/>
              </w:rPr>
              <w:t>,</w:t>
            </w:r>
            <w:r w:rsidRPr="00D36D4A">
              <w:rPr>
                <w:b/>
                <w:bCs/>
                <w:sz w:val="18"/>
                <w:szCs w:val="18"/>
              </w:rPr>
              <w:t>825.12</w:t>
            </w:r>
          </w:p>
        </w:tc>
        <w:tc>
          <w:tcPr>
            <w:tcW w:w="1311" w:type="dxa"/>
            <w:tcBorders>
              <w:bottom w:val="single" w:sz="4" w:space="0" w:color="auto"/>
            </w:tcBorders>
          </w:tcPr>
          <w:p w14:paraId="54A8EDB8" w14:textId="77777777" w:rsidR="00556F0F" w:rsidRPr="00D36D4A" w:rsidRDefault="00556F0F" w:rsidP="00D36D4A">
            <w:pPr>
              <w:jc w:val="right"/>
              <w:rPr>
                <w:b/>
                <w:bCs/>
                <w:sz w:val="18"/>
                <w:szCs w:val="18"/>
              </w:rPr>
            </w:pPr>
            <w:r w:rsidRPr="00D36D4A">
              <w:rPr>
                <w:b/>
                <w:bCs/>
                <w:sz w:val="18"/>
                <w:szCs w:val="18"/>
              </w:rPr>
              <w:t>139.37</w:t>
            </w:r>
          </w:p>
        </w:tc>
        <w:tc>
          <w:tcPr>
            <w:tcW w:w="1448" w:type="dxa"/>
            <w:tcBorders>
              <w:bottom w:val="single" w:sz="4" w:space="0" w:color="auto"/>
            </w:tcBorders>
          </w:tcPr>
          <w:p w14:paraId="6FB49E1B" w14:textId="619D2C54" w:rsidR="00556F0F" w:rsidRPr="00D36D4A" w:rsidRDefault="00556F0F" w:rsidP="00D36D4A">
            <w:pPr>
              <w:jc w:val="right"/>
              <w:rPr>
                <w:b/>
                <w:bCs/>
                <w:sz w:val="18"/>
                <w:szCs w:val="18"/>
              </w:rPr>
            </w:pPr>
            <w:r w:rsidRPr="00D36D4A">
              <w:rPr>
                <w:b/>
                <w:bCs/>
                <w:sz w:val="18"/>
                <w:szCs w:val="18"/>
              </w:rPr>
              <w:t>1</w:t>
            </w:r>
            <w:r w:rsidR="00E75BBF" w:rsidRPr="00D36D4A">
              <w:rPr>
                <w:b/>
                <w:bCs/>
                <w:sz w:val="18"/>
                <w:szCs w:val="18"/>
              </w:rPr>
              <w:t>,</w:t>
            </w:r>
            <w:r w:rsidRPr="00D36D4A">
              <w:rPr>
                <w:b/>
                <w:bCs/>
                <w:sz w:val="18"/>
                <w:szCs w:val="18"/>
              </w:rPr>
              <w:t>964.49</w:t>
            </w:r>
          </w:p>
        </w:tc>
        <w:tc>
          <w:tcPr>
            <w:tcW w:w="1298" w:type="dxa"/>
            <w:tcBorders>
              <w:bottom w:val="single" w:sz="4" w:space="0" w:color="auto"/>
            </w:tcBorders>
            <w:vAlign w:val="bottom"/>
          </w:tcPr>
          <w:p w14:paraId="7F227215" w14:textId="68091565" w:rsidR="00556F0F" w:rsidRPr="00D36D4A" w:rsidRDefault="009F7145" w:rsidP="00D36D4A">
            <w:pPr>
              <w:jc w:val="right"/>
              <w:rPr>
                <w:b/>
                <w:bCs/>
                <w:sz w:val="18"/>
                <w:szCs w:val="18"/>
              </w:rPr>
            </w:pPr>
            <w:r w:rsidRPr="00D36D4A">
              <w:rPr>
                <w:sz w:val="18"/>
                <w:szCs w:val="18"/>
              </w:rPr>
              <w:t xml:space="preserve">(-) </w:t>
            </w:r>
            <w:r w:rsidR="00556F0F" w:rsidRPr="00D36D4A">
              <w:rPr>
                <w:b/>
                <w:bCs/>
                <w:sz w:val="18"/>
                <w:szCs w:val="18"/>
              </w:rPr>
              <w:t>22</w:t>
            </w:r>
          </w:p>
        </w:tc>
      </w:tr>
    </w:tbl>
    <w:p w14:paraId="238FB232" w14:textId="77777777" w:rsidR="00556F0F" w:rsidRPr="00D36D4A" w:rsidRDefault="00556F0F" w:rsidP="00D36D4A">
      <w:pPr>
        <w:pStyle w:val="FootnoteText"/>
        <w:tabs>
          <w:tab w:val="left" w:pos="-90"/>
        </w:tabs>
        <w:ind w:hanging="91"/>
        <w:jc w:val="center"/>
        <w:rPr>
          <w:rFonts w:cs="Times New Roman"/>
          <w:b/>
        </w:rPr>
      </w:pPr>
    </w:p>
    <w:p w14:paraId="4619D968" w14:textId="16FBF90D" w:rsidR="00556F0F" w:rsidRPr="00D36D4A" w:rsidRDefault="00556F0F" w:rsidP="00D36D4A">
      <w:pPr>
        <w:spacing w:after="160" w:line="259" w:lineRule="auto"/>
        <w:jc w:val="center"/>
      </w:pPr>
      <w:r w:rsidRPr="00D36D4A">
        <w:rPr>
          <w:b/>
        </w:rPr>
        <w:br w:type="page"/>
      </w:r>
      <w:r w:rsidRPr="00D36D4A">
        <w:rPr>
          <w:b/>
        </w:rPr>
        <w:lastRenderedPageBreak/>
        <w:t xml:space="preserve">STATEMENT NO. 5 - </w:t>
      </w:r>
      <w:r w:rsidRPr="00D36D4A">
        <w:t>contd.</w:t>
      </w:r>
    </w:p>
    <w:p w14:paraId="68B648E4" w14:textId="6D91CAE6" w:rsidR="00556F0F" w:rsidRPr="00D36D4A" w:rsidRDefault="00556F0F" w:rsidP="008D3266">
      <w:pPr>
        <w:pStyle w:val="FootnoteText"/>
        <w:ind w:right="-62"/>
        <w:jc w:val="right"/>
        <w:rPr>
          <w:rFonts w:cs="Times New Roman"/>
          <w:b/>
        </w:rPr>
      </w:pPr>
      <w:r w:rsidRPr="00D36D4A">
        <w:rPr>
          <w:rFonts w:cs="Times New Roman"/>
          <w:b/>
        </w:rPr>
        <w:t>(</w:t>
      </w:r>
      <w:r w:rsidRPr="00D36D4A">
        <w:rPr>
          <w:rFonts w:cs="Times New Roman"/>
          <w:b/>
          <w:sz w:val="18"/>
          <w:szCs w:val="18"/>
        </w:rPr>
        <w:t>₹</w:t>
      </w:r>
      <w:r w:rsidRPr="00D36D4A">
        <w:rPr>
          <w:rFonts w:cs="Times New Roman"/>
          <w:b/>
        </w:rPr>
        <w:t xml:space="preserve"> in crore)</w:t>
      </w:r>
    </w:p>
    <w:tbl>
      <w:tblPr>
        <w:tblW w:w="14317" w:type="dxa"/>
        <w:tblLayout w:type="fixed"/>
        <w:tblLook w:val="0000" w:firstRow="0" w:lastRow="0" w:firstColumn="0" w:lastColumn="0" w:noHBand="0" w:noVBand="0"/>
      </w:tblPr>
      <w:tblGrid>
        <w:gridCol w:w="918"/>
        <w:gridCol w:w="6642"/>
        <w:gridCol w:w="1350"/>
        <w:gridCol w:w="1440"/>
        <w:gridCol w:w="1260"/>
        <w:gridCol w:w="1440"/>
        <w:gridCol w:w="1267"/>
      </w:tblGrid>
      <w:tr w:rsidR="00986903" w:rsidRPr="00D36D4A" w14:paraId="4D93A357" w14:textId="77777777" w:rsidTr="009E54F9">
        <w:tc>
          <w:tcPr>
            <w:tcW w:w="918" w:type="dxa"/>
            <w:tcBorders>
              <w:top w:val="single" w:sz="4" w:space="0" w:color="auto"/>
              <w:bottom w:val="single" w:sz="4" w:space="0" w:color="auto"/>
            </w:tcBorders>
            <w:vAlign w:val="center"/>
          </w:tcPr>
          <w:p w14:paraId="34173210" w14:textId="77777777" w:rsidR="00556F0F" w:rsidRPr="00D36D4A" w:rsidRDefault="00556F0F" w:rsidP="00D36D4A">
            <w:pPr>
              <w:pStyle w:val="Header"/>
              <w:tabs>
                <w:tab w:val="clear" w:pos="4320"/>
                <w:tab w:val="clear" w:pos="8640"/>
                <w:tab w:val="left" w:pos="1152"/>
                <w:tab w:val="left" w:pos="1440"/>
              </w:tabs>
              <w:ind w:left="-90" w:right="-223" w:hanging="2"/>
              <w:jc w:val="center"/>
              <w:rPr>
                <w:rFonts w:cs="Times New Roman"/>
                <w:b/>
              </w:rPr>
            </w:pPr>
            <w:r w:rsidRPr="00D36D4A">
              <w:rPr>
                <w:rFonts w:cs="Times New Roman"/>
                <w:b/>
              </w:rPr>
              <w:t>Major Head</w:t>
            </w:r>
          </w:p>
        </w:tc>
        <w:tc>
          <w:tcPr>
            <w:tcW w:w="6642" w:type="dxa"/>
            <w:tcBorders>
              <w:top w:val="single" w:sz="4" w:space="0" w:color="auto"/>
              <w:bottom w:val="single" w:sz="4" w:space="0" w:color="auto"/>
            </w:tcBorders>
            <w:vAlign w:val="center"/>
          </w:tcPr>
          <w:p w14:paraId="78E8647A" w14:textId="77777777" w:rsidR="00556F0F" w:rsidRPr="00D36D4A" w:rsidRDefault="00556F0F" w:rsidP="00D36D4A">
            <w:pPr>
              <w:pStyle w:val="Header"/>
              <w:tabs>
                <w:tab w:val="clear" w:pos="4320"/>
                <w:tab w:val="clear" w:pos="8640"/>
                <w:tab w:val="left" w:pos="1152"/>
                <w:tab w:val="left" w:pos="1440"/>
              </w:tabs>
              <w:jc w:val="center"/>
              <w:rPr>
                <w:rFonts w:cs="Times New Roman"/>
                <w:b/>
              </w:rPr>
            </w:pPr>
            <w:r w:rsidRPr="00D36D4A">
              <w:rPr>
                <w:rFonts w:cs="Times New Roman"/>
                <w:b/>
              </w:rPr>
              <w:t>Description</w:t>
            </w:r>
          </w:p>
        </w:tc>
        <w:tc>
          <w:tcPr>
            <w:tcW w:w="1350" w:type="dxa"/>
            <w:tcBorders>
              <w:top w:val="single" w:sz="4" w:space="0" w:color="auto"/>
              <w:bottom w:val="single" w:sz="4" w:space="0" w:color="auto"/>
            </w:tcBorders>
            <w:vAlign w:val="center"/>
          </w:tcPr>
          <w:p w14:paraId="0663A644" w14:textId="77777777" w:rsidR="00556F0F" w:rsidRPr="00D36D4A" w:rsidRDefault="00556F0F" w:rsidP="00D36D4A">
            <w:pPr>
              <w:ind w:left="-105"/>
              <w:jc w:val="center"/>
              <w:rPr>
                <w:b/>
                <w:sz w:val="20"/>
              </w:rPr>
            </w:pPr>
            <w:r w:rsidRPr="00D36D4A">
              <w:rPr>
                <w:b/>
                <w:sz w:val="20"/>
              </w:rPr>
              <w:t>Expenditure during</w:t>
            </w:r>
          </w:p>
          <w:p w14:paraId="37EE419D" w14:textId="77777777" w:rsidR="00556F0F" w:rsidRPr="00D36D4A" w:rsidRDefault="00556F0F" w:rsidP="00D36D4A">
            <w:pPr>
              <w:tabs>
                <w:tab w:val="left" w:pos="1152"/>
                <w:tab w:val="left" w:pos="1440"/>
              </w:tabs>
              <w:jc w:val="center"/>
              <w:rPr>
                <w:b/>
                <w:sz w:val="20"/>
              </w:rPr>
            </w:pPr>
            <w:r w:rsidRPr="00D36D4A">
              <w:rPr>
                <w:b/>
                <w:sz w:val="20"/>
              </w:rPr>
              <w:t>2022-23</w:t>
            </w:r>
          </w:p>
        </w:tc>
        <w:tc>
          <w:tcPr>
            <w:tcW w:w="1440" w:type="dxa"/>
            <w:tcBorders>
              <w:top w:val="single" w:sz="4" w:space="0" w:color="auto"/>
              <w:bottom w:val="single" w:sz="4" w:space="0" w:color="auto"/>
            </w:tcBorders>
            <w:vAlign w:val="center"/>
          </w:tcPr>
          <w:p w14:paraId="4A5805BE" w14:textId="77777777" w:rsidR="00556F0F" w:rsidRPr="00D36D4A" w:rsidRDefault="00556F0F" w:rsidP="00D36D4A">
            <w:pPr>
              <w:tabs>
                <w:tab w:val="left" w:pos="1152"/>
                <w:tab w:val="left" w:pos="1440"/>
              </w:tabs>
              <w:jc w:val="center"/>
              <w:rPr>
                <w:b/>
                <w:sz w:val="20"/>
              </w:rPr>
            </w:pPr>
            <w:r w:rsidRPr="00D36D4A">
              <w:rPr>
                <w:b/>
                <w:sz w:val="20"/>
              </w:rPr>
              <w:t>Progressive expenditure up to 2022-23</w:t>
            </w:r>
          </w:p>
        </w:tc>
        <w:tc>
          <w:tcPr>
            <w:tcW w:w="1260" w:type="dxa"/>
            <w:tcBorders>
              <w:top w:val="single" w:sz="4" w:space="0" w:color="auto"/>
              <w:bottom w:val="single" w:sz="4" w:space="0" w:color="auto"/>
            </w:tcBorders>
            <w:vAlign w:val="center"/>
          </w:tcPr>
          <w:p w14:paraId="2DE11E78" w14:textId="77777777" w:rsidR="00556F0F" w:rsidRPr="00D36D4A" w:rsidRDefault="00556F0F" w:rsidP="00D36D4A">
            <w:pPr>
              <w:tabs>
                <w:tab w:val="left" w:pos="1152"/>
                <w:tab w:val="left" w:pos="1440"/>
              </w:tabs>
              <w:ind w:left="-112"/>
              <w:jc w:val="center"/>
              <w:rPr>
                <w:b/>
                <w:sz w:val="20"/>
              </w:rPr>
            </w:pPr>
            <w:r w:rsidRPr="00D36D4A">
              <w:rPr>
                <w:b/>
                <w:sz w:val="20"/>
              </w:rPr>
              <w:t>Expenditure during</w:t>
            </w:r>
          </w:p>
          <w:p w14:paraId="305AB045" w14:textId="77777777" w:rsidR="00556F0F" w:rsidRPr="00D36D4A" w:rsidRDefault="00556F0F" w:rsidP="00D36D4A">
            <w:pPr>
              <w:tabs>
                <w:tab w:val="left" w:pos="1152"/>
                <w:tab w:val="left" w:pos="1440"/>
              </w:tabs>
              <w:jc w:val="center"/>
              <w:rPr>
                <w:b/>
                <w:sz w:val="20"/>
              </w:rPr>
            </w:pPr>
            <w:r w:rsidRPr="00D36D4A">
              <w:rPr>
                <w:b/>
                <w:sz w:val="20"/>
              </w:rPr>
              <w:t>2023-24</w:t>
            </w:r>
          </w:p>
        </w:tc>
        <w:tc>
          <w:tcPr>
            <w:tcW w:w="1440" w:type="dxa"/>
            <w:tcBorders>
              <w:top w:val="single" w:sz="4" w:space="0" w:color="auto"/>
              <w:bottom w:val="single" w:sz="4" w:space="0" w:color="auto"/>
            </w:tcBorders>
            <w:vAlign w:val="center"/>
          </w:tcPr>
          <w:p w14:paraId="22291645" w14:textId="77777777" w:rsidR="00556F0F" w:rsidRPr="00D36D4A" w:rsidRDefault="00556F0F" w:rsidP="00D36D4A">
            <w:pPr>
              <w:tabs>
                <w:tab w:val="left" w:pos="1152"/>
                <w:tab w:val="left" w:pos="1440"/>
              </w:tabs>
              <w:jc w:val="center"/>
              <w:rPr>
                <w:b/>
                <w:sz w:val="20"/>
              </w:rPr>
            </w:pPr>
            <w:r w:rsidRPr="00D36D4A">
              <w:rPr>
                <w:b/>
                <w:sz w:val="20"/>
              </w:rPr>
              <w:t>Progressive expenditure up to 2023-24</w:t>
            </w:r>
          </w:p>
        </w:tc>
        <w:tc>
          <w:tcPr>
            <w:tcW w:w="1267" w:type="dxa"/>
            <w:tcBorders>
              <w:top w:val="single" w:sz="4" w:space="0" w:color="auto"/>
              <w:bottom w:val="single" w:sz="4" w:space="0" w:color="auto"/>
            </w:tcBorders>
            <w:vAlign w:val="center"/>
          </w:tcPr>
          <w:p w14:paraId="1D480852" w14:textId="14AB03AF" w:rsidR="00556F0F" w:rsidRPr="00D36D4A" w:rsidRDefault="00556F0F" w:rsidP="00D36D4A">
            <w:pPr>
              <w:tabs>
                <w:tab w:val="left" w:pos="1152"/>
                <w:tab w:val="left" w:pos="1440"/>
              </w:tabs>
              <w:ind w:right="-115"/>
              <w:jc w:val="center"/>
              <w:rPr>
                <w:b/>
                <w:sz w:val="20"/>
              </w:rPr>
            </w:pPr>
            <w:r w:rsidRPr="00D36D4A">
              <w:rPr>
                <w:b/>
                <w:sz w:val="20"/>
              </w:rPr>
              <w:t>Increase</w:t>
            </w:r>
            <w:r w:rsidR="009E54F9" w:rsidRPr="00D36D4A">
              <w:rPr>
                <w:b/>
                <w:sz w:val="20"/>
              </w:rPr>
              <w:t xml:space="preserve"> </w:t>
            </w:r>
            <w:r w:rsidRPr="00D36D4A">
              <w:rPr>
                <w:b/>
                <w:sz w:val="20"/>
              </w:rPr>
              <w:t>(+)/</w:t>
            </w:r>
          </w:p>
          <w:p w14:paraId="6F73EE8E" w14:textId="7FB90FBC" w:rsidR="00556F0F" w:rsidRPr="00D36D4A" w:rsidRDefault="00556F0F" w:rsidP="00D36D4A">
            <w:pPr>
              <w:tabs>
                <w:tab w:val="left" w:pos="1152"/>
                <w:tab w:val="left" w:pos="1440"/>
              </w:tabs>
              <w:ind w:right="-115"/>
              <w:jc w:val="center"/>
              <w:rPr>
                <w:bCs/>
                <w:sz w:val="20"/>
              </w:rPr>
            </w:pPr>
            <w:r w:rsidRPr="00D36D4A">
              <w:rPr>
                <w:b/>
                <w:sz w:val="20"/>
              </w:rPr>
              <w:t>Decrease</w:t>
            </w:r>
            <w:r w:rsidR="009E54F9" w:rsidRPr="00D36D4A">
              <w:rPr>
                <w:b/>
                <w:sz w:val="20"/>
              </w:rPr>
              <w:t xml:space="preserve"> </w:t>
            </w:r>
            <w:r w:rsidRPr="00D36D4A">
              <w:rPr>
                <w:b/>
                <w:sz w:val="20"/>
              </w:rPr>
              <w:t xml:space="preserve">(-) in </w:t>
            </w:r>
            <w:r w:rsidRPr="00D36D4A">
              <w:rPr>
                <w:b/>
                <w:i/>
                <w:sz w:val="20"/>
                <w:szCs w:val="20"/>
              </w:rPr>
              <w:t>Per cent</w:t>
            </w:r>
          </w:p>
        </w:tc>
      </w:tr>
      <w:tr w:rsidR="00986903" w:rsidRPr="00D36D4A" w14:paraId="4F580BAD" w14:textId="77777777" w:rsidTr="009E54F9">
        <w:tc>
          <w:tcPr>
            <w:tcW w:w="918" w:type="dxa"/>
          </w:tcPr>
          <w:p w14:paraId="33EE0DDC" w14:textId="77777777" w:rsidR="00556F0F" w:rsidRPr="00D36D4A" w:rsidRDefault="00556F0F" w:rsidP="00D36D4A">
            <w:pPr>
              <w:pStyle w:val="Header"/>
              <w:tabs>
                <w:tab w:val="clear" w:pos="4320"/>
                <w:tab w:val="clear" w:pos="8640"/>
              </w:tabs>
              <w:jc w:val="center"/>
              <w:rPr>
                <w:rFonts w:cs="Times New Roman"/>
              </w:rPr>
            </w:pPr>
            <w:r w:rsidRPr="00D36D4A">
              <w:rPr>
                <w:rFonts w:cs="Times New Roman"/>
                <w:b/>
              </w:rPr>
              <w:t>B.</w:t>
            </w:r>
          </w:p>
        </w:tc>
        <w:tc>
          <w:tcPr>
            <w:tcW w:w="6642" w:type="dxa"/>
          </w:tcPr>
          <w:p w14:paraId="4E966ED0" w14:textId="77777777" w:rsidR="00556F0F" w:rsidRPr="00D36D4A" w:rsidRDefault="00556F0F" w:rsidP="00D36D4A">
            <w:pPr>
              <w:pStyle w:val="Heading2"/>
              <w:keepNext w:val="0"/>
              <w:spacing w:before="0" w:after="0"/>
              <w:rPr>
                <w:rFonts w:ascii="Times New Roman" w:hAnsi="Times New Roman" w:cs="Times New Roman"/>
                <w:b/>
                <w:color w:val="auto"/>
                <w:sz w:val="20"/>
                <w:szCs w:val="20"/>
              </w:rPr>
            </w:pPr>
            <w:r w:rsidRPr="00D36D4A">
              <w:rPr>
                <w:rFonts w:ascii="Times New Roman" w:hAnsi="Times New Roman" w:cs="Times New Roman"/>
                <w:b/>
                <w:color w:val="auto"/>
                <w:sz w:val="20"/>
                <w:szCs w:val="20"/>
              </w:rPr>
              <w:t xml:space="preserve">Capital Account of Social Services </w:t>
            </w:r>
            <w:r w:rsidRPr="00D36D4A">
              <w:rPr>
                <w:rFonts w:ascii="Times New Roman" w:hAnsi="Times New Roman" w:cs="Times New Roman"/>
                <w:color w:val="auto"/>
                <w:sz w:val="20"/>
                <w:szCs w:val="20"/>
              </w:rPr>
              <w:t>-concld.</w:t>
            </w:r>
          </w:p>
        </w:tc>
        <w:tc>
          <w:tcPr>
            <w:tcW w:w="1350" w:type="dxa"/>
          </w:tcPr>
          <w:p w14:paraId="7C25FCBF" w14:textId="77777777" w:rsidR="00556F0F" w:rsidRPr="00D36D4A" w:rsidRDefault="00556F0F" w:rsidP="00D36D4A">
            <w:pPr>
              <w:tabs>
                <w:tab w:val="left" w:pos="1152"/>
                <w:tab w:val="left" w:pos="1440"/>
              </w:tabs>
              <w:jc w:val="right"/>
              <w:rPr>
                <w:sz w:val="20"/>
                <w:szCs w:val="20"/>
              </w:rPr>
            </w:pPr>
          </w:p>
        </w:tc>
        <w:tc>
          <w:tcPr>
            <w:tcW w:w="1440" w:type="dxa"/>
          </w:tcPr>
          <w:p w14:paraId="585E2DC3" w14:textId="77777777" w:rsidR="00556F0F" w:rsidRPr="00D36D4A" w:rsidRDefault="00556F0F" w:rsidP="00D36D4A">
            <w:pPr>
              <w:tabs>
                <w:tab w:val="left" w:pos="1152"/>
                <w:tab w:val="left" w:pos="1440"/>
              </w:tabs>
              <w:jc w:val="right"/>
              <w:rPr>
                <w:sz w:val="20"/>
                <w:szCs w:val="20"/>
              </w:rPr>
            </w:pPr>
          </w:p>
        </w:tc>
        <w:tc>
          <w:tcPr>
            <w:tcW w:w="1260" w:type="dxa"/>
          </w:tcPr>
          <w:p w14:paraId="300E6DC7" w14:textId="77777777" w:rsidR="00556F0F" w:rsidRPr="00D36D4A" w:rsidRDefault="00556F0F" w:rsidP="00D36D4A">
            <w:pPr>
              <w:tabs>
                <w:tab w:val="left" w:pos="1152"/>
                <w:tab w:val="left" w:pos="1440"/>
              </w:tabs>
              <w:jc w:val="right"/>
              <w:rPr>
                <w:sz w:val="20"/>
                <w:szCs w:val="20"/>
              </w:rPr>
            </w:pPr>
          </w:p>
        </w:tc>
        <w:tc>
          <w:tcPr>
            <w:tcW w:w="1440" w:type="dxa"/>
          </w:tcPr>
          <w:p w14:paraId="34964043" w14:textId="77777777" w:rsidR="00556F0F" w:rsidRPr="00D36D4A" w:rsidRDefault="00556F0F" w:rsidP="00D36D4A">
            <w:pPr>
              <w:tabs>
                <w:tab w:val="left" w:pos="1152"/>
                <w:tab w:val="left" w:pos="1440"/>
              </w:tabs>
              <w:jc w:val="right"/>
              <w:rPr>
                <w:sz w:val="20"/>
                <w:szCs w:val="20"/>
              </w:rPr>
            </w:pPr>
          </w:p>
        </w:tc>
        <w:tc>
          <w:tcPr>
            <w:tcW w:w="1267" w:type="dxa"/>
            <w:vAlign w:val="center"/>
          </w:tcPr>
          <w:p w14:paraId="032C236F" w14:textId="77777777" w:rsidR="00556F0F" w:rsidRPr="00D36D4A" w:rsidRDefault="00556F0F" w:rsidP="00D36D4A">
            <w:pPr>
              <w:tabs>
                <w:tab w:val="right" w:pos="1512"/>
              </w:tabs>
              <w:jc w:val="center"/>
              <w:rPr>
                <w:bCs/>
                <w:sz w:val="20"/>
                <w:szCs w:val="20"/>
              </w:rPr>
            </w:pPr>
          </w:p>
        </w:tc>
      </w:tr>
      <w:tr w:rsidR="00986903" w:rsidRPr="00D36D4A" w14:paraId="5A5404B5" w14:textId="77777777" w:rsidTr="009E54F9">
        <w:trPr>
          <w:cantSplit/>
        </w:trPr>
        <w:tc>
          <w:tcPr>
            <w:tcW w:w="918" w:type="dxa"/>
          </w:tcPr>
          <w:p w14:paraId="7FC4C815" w14:textId="77777777" w:rsidR="00556F0F" w:rsidRPr="00D36D4A" w:rsidRDefault="00556F0F" w:rsidP="00D36D4A">
            <w:pPr>
              <w:pStyle w:val="Header"/>
              <w:tabs>
                <w:tab w:val="clear" w:pos="4320"/>
                <w:tab w:val="clear" w:pos="8640"/>
              </w:tabs>
              <w:spacing w:line="264" w:lineRule="auto"/>
              <w:jc w:val="center"/>
              <w:rPr>
                <w:rFonts w:cs="Times New Roman"/>
                <w:b/>
                <w:i/>
              </w:rPr>
            </w:pPr>
            <w:r w:rsidRPr="00D36D4A">
              <w:rPr>
                <w:rFonts w:cs="Times New Roman"/>
                <w:b/>
                <w:i/>
              </w:rPr>
              <w:t>(h)</w:t>
            </w:r>
          </w:p>
        </w:tc>
        <w:tc>
          <w:tcPr>
            <w:tcW w:w="6642" w:type="dxa"/>
          </w:tcPr>
          <w:p w14:paraId="3B3CD579" w14:textId="77777777" w:rsidR="00556F0F" w:rsidRPr="00D36D4A" w:rsidRDefault="00556F0F" w:rsidP="00D36D4A">
            <w:pPr>
              <w:spacing w:line="264" w:lineRule="auto"/>
              <w:rPr>
                <w:i/>
                <w:sz w:val="20"/>
                <w:szCs w:val="20"/>
              </w:rPr>
            </w:pPr>
            <w:r w:rsidRPr="00D36D4A">
              <w:rPr>
                <w:b/>
                <w:i/>
                <w:sz w:val="20"/>
                <w:szCs w:val="20"/>
              </w:rPr>
              <w:t>Capital Account of Other Social Services</w:t>
            </w:r>
          </w:p>
        </w:tc>
        <w:tc>
          <w:tcPr>
            <w:tcW w:w="1350" w:type="dxa"/>
            <w:vAlign w:val="bottom"/>
          </w:tcPr>
          <w:p w14:paraId="27D668F0" w14:textId="77777777" w:rsidR="00556F0F" w:rsidRPr="00D36D4A" w:rsidRDefault="00556F0F" w:rsidP="00D36D4A">
            <w:pPr>
              <w:tabs>
                <w:tab w:val="left" w:pos="1152"/>
                <w:tab w:val="left" w:pos="1440"/>
              </w:tabs>
              <w:spacing w:line="264" w:lineRule="auto"/>
              <w:jc w:val="right"/>
              <w:rPr>
                <w:sz w:val="20"/>
                <w:szCs w:val="20"/>
              </w:rPr>
            </w:pPr>
          </w:p>
        </w:tc>
        <w:tc>
          <w:tcPr>
            <w:tcW w:w="1440" w:type="dxa"/>
            <w:vAlign w:val="bottom"/>
          </w:tcPr>
          <w:p w14:paraId="67847AD4" w14:textId="77777777" w:rsidR="00556F0F" w:rsidRPr="00D36D4A" w:rsidRDefault="00556F0F" w:rsidP="00D36D4A">
            <w:pPr>
              <w:tabs>
                <w:tab w:val="left" w:pos="1152"/>
                <w:tab w:val="left" w:pos="1512"/>
              </w:tabs>
              <w:spacing w:line="264" w:lineRule="auto"/>
              <w:jc w:val="right"/>
              <w:rPr>
                <w:sz w:val="20"/>
                <w:szCs w:val="20"/>
              </w:rPr>
            </w:pPr>
          </w:p>
        </w:tc>
        <w:tc>
          <w:tcPr>
            <w:tcW w:w="1260" w:type="dxa"/>
            <w:vAlign w:val="bottom"/>
          </w:tcPr>
          <w:p w14:paraId="60690755" w14:textId="77777777" w:rsidR="00556F0F" w:rsidRPr="00D36D4A" w:rsidRDefault="00556F0F" w:rsidP="00D36D4A">
            <w:pPr>
              <w:tabs>
                <w:tab w:val="left" w:pos="1152"/>
                <w:tab w:val="left" w:pos="1440"/>
              </w:tabs>
              <w:spacing w:line="264" w:lineRule="auto"/>
              <w:jc w:val="right"/>
              <w:rPr>
                <w:sz w:val="20"/>
                <w:szCs w:val="20"/>
              </w:rPr>
            </w:pPr>
          </w:p>
        </w:tc>
        <w:tc>
          <w:tcPr>
            <w:tcW w:w="1440" w:type="dxa"/>
            <w:vAlign w:val="bottom"/>
          </w:tcPr>
          <w:p w14:paraId="384B2C6F" w14:textId="77777777" w:rsidR="00556F0F" w:rsidRPr="00D36D4A" w:rsidRDefault="00556F0F" w:rsidP="00D36D4A">
            <w:pPr>
              <w:tabs>
                <w:tab w:val="left" w:pos="1152"/>
                <w:tab w:val="left" w:pos="1512"/>
              </w:tabs>
              <w:spacing w:line="264" w:lineRule="auto"/>
              <w:jc w:val="right"/>
              <w:rPr>
                <w:sz w:val="20"/>
                <w:szCs w:val="20"/>
              </w:rPr>
            </w:pPr>
          </w:p>
        </w:tc>
        <w:tc>
          <w:tcPr>
            <w:tcW w:w="1267" w:type="dxa"/>
            <w:vAlign w:val="bottom"/>
          </w:tcPr>
          <w:p w14:paraId="36F46F06" w14:textId="77777777" w:rsidR="00556F0F" w:rsidRPr="00D36D4A" w:rsidRDefault="00556F0F" w:rsidP="00D36D4A">
            <w:pPr>
              <w:tabs>
                <w:tab w:val="left" w:pos="1152"/>
                <w:tab w:val="left" w:pos="1512"/>
              </w:tabs>
              <w:spacing w:line="264" w:lineRule="auto"/>
              <w:jc w:val="right"/>
              <w:rPr>
                <w:sz w:val="20"/>
                <w:szCs w:val="20"/>
              </w:rPr>
            </w:pPr>
          </w:p>
        </w:tc>
      </w:tr>
      <w:tr w:rsidR="00986903" w:rsidRPr="00D36D4A" w14:paraId="37647F2F" w14:textId="77777777" w:rsidTr="009E54F9">
        <w:tc>
          <w:tcPr>
            <w:tcW w:w="918" w:type="dxa"/>
          </w:tcPr>
          <w:p w14:paraId="64457130" w14:textId="77777777" w:rsidR="00556F0F" w:rsidRPr="00D36D4A" w:rsidRDefault="00556F0F" w:rsidP="00D36D4A">
            <w:pPr>
              <w:pStyle w:val="Header"/>
              <w:tabs>
                <w:tab w:val="clear" w:pos="4320"/>
                <w:tab w:val="clear" w:pos="8640"/>
              </w:tabs>
              <w:spacing w:line="264" w:lineRule="auto"/>
              <w:jc w:val="center"/>
              <w:rPr>
                <w:rFonts w:cs="Times New Roman"/>
              </w:rPr>
            </w:pPr>
            <w:r w:rsidRPr="00D36D4A">
              <w:rPr>
                <w:rFonts w:cs="Times New Roman"/>
              </w:rPr>
              <w:t>4250</w:t>
            </w:r>
          </w:p>
        </w:tc>
        <w:tc>
          <w:tcPr>
            <w:tcW w:w="6642" w:type="dxa"/>
          </w:tcPr>
          <w:p w14:paraId="57142BAF" w14:textId="799DA43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Other Social Services</w:t>
            </w:r>
          </w:p>
        </w:tc>
        <w:tc>
          <w:tcPr>
            <w:tcW w:w="1350" w:type="dxa"/>
            <w:vAlign w:val="bottom"/>
          </w:tcPr>
          <w:p w14:paraId="3BDCABF8" w14:textId="77777777" w:rsidR="00556F0F" w:rsidRPr="00D36D4A" w:rsidRDefault="00556F0F" w:rsidP="00D36D4A">
            <w:pPr>
              <w:jc w:val="right"/>
              <w:rPr>
                <w:sz w:val="20"/>
                <w:szCs w:val="20"/>
              </w:rPr>
            </w:pPr>
            <w:r w:rsidRPr="00D36D4A">
              <w:rPr>
                <w:sz w:val="18"/>
                <w:szCs w:val="18"/>
              </w:rPr>
              <w:t>477.43</w:t>
            </w:r>
          </w:p>
        </w:tc>
        <w:tc>
          <w:tcPr>
            <w:tcW w:w="1440" w:type="dxa"/>
          </w:tcPr>
          <w:p w14:paraId="1BBE294E" w14:textId="708656F1" w:rsidR="00556F0F" w:rsidRPr="00D36D4A" w:rsidRDefault="00556F0F" w:rsidP="00D36D4A">
            <w:pPr>
              <w:jc w:val="right"/>
              <w:rPr>
                <w:sz w:val="20"/>
                <w:szCs w:val="20"/>
              </w:rPr>
            </w:pPr>
            <w:r w:rsidRPr="00D36D4A">
              <w:rPr>
                <w:sz w:val="18"/>
                <w:szCs w:val="18"/>
              </w:rPr>
              <w:t>1</w:t>
            </w:r>
            <w:r w:rsidR="00E75BBF" w:rsidRPr="00D36D4A">
              <w:rPr>
                <w:sz w:val="18"/>
                <w:szCs w:val="18"/>
              </w:rPr>
              <w:t>,</w:t>
            </w:r>
            <w:r w:rsidRPr="00D36D4A">
              <w:rPr>
                <w:sz w:val="18"/>
                <w:szCs w:val="18"/>
              </w:rPr>
              <w:t>349.56</w:t>
            </w:r>
          </w:p>
        </w:tc>
        <w:tc>
          <w:tcPr>
            <w:tcW w:w="1260" w:type="dxa"/>
            <w:vAlign w:val="bottom"/>
          </w:tcPr>
          <w:p w14:paraId="69435180" w14:textId="77777777" w:rsidR="00556F0F" w:rsidRPr="00D36D4A" w:rsidRDefault="00556F0F" w:rsidP="00D36D4A">
            <w:pPr>
              <w:jc w:val="right"/>
              <w:rPr>
                <w:sz w:val="18"/>
                <w:szCs w:val="18"/>
                <w:lang w:bidi="hi-IN"/>
              </w:rPr>
            </w:pPr>
            <w:r w:rsidRPr="00D36D4A">
              <w:rPr>
                <w:sz w:val="18"/>
                <w:szCs w:val="18"/>
              </w:rPr>
              <w:t>72.58</w:t>
            </w:r>
          </w:p>
        </w:tc>
        <w:tc>
          <w:tcPr>
            <w:tcW w:w="1440" w:type="dxa"/>
          </w:tcPr>
          <w:p w14:paraId="569A963B" w14:textId="374542ED" w:rsidR="00556F0F" w:rsidRPr="00D36D4A" w:rsidRDefault="00556F0F" w:rsidP="00D36D4A">
            <w:pPr>
              <w:jc w:val="right"/>
              <w:rPr>
                <w:sz w:val="18"/>
                <w:szCs w:val="18"/>
              </w:rPr>
            </w:pPr>
            <w:r w:rsidRPr="00D36D4A">
              <w:rPr>
                <w:sz w:val="18"/>
                <w:szCs w:val="18"/>
              </w:rPr>
              <w:t>1</w:t>
            </w:r>
            <w:r w:rsidR="00E75BBF" w:rsidRPr="00D36D4A">
              <w:rPr>
                <w:sz w:val="18"/>
                <w:szCs w:val="18"/>
              </w:rPr>
              <w:t>,</w:t>
            </w:r>
            <w:r w:rsidRPr="00D36D4A">
              <w:rPr>
                <w:sz w:val="18"/>
                <w:szCs w:val="18"/>
              </w:rPr>
              <w:t>422.14</w:t>
            </w:r>
          </w:p>
        </w:tc>
        <w:tc>
          <w:tcPr>
            <w:tcW w:w="1267" w:type="dxa"/>
            <w:vAlign w:val="bottom"/>
          </w:tcPr>
          <w:p w14:paraId="03824382" w14:textId="32D8949F" w:rsidR="00556F0F" w:rsidRPr="00D36D4A" w:rsidRDefault="009F7145" w:rsidP="00D36D4A">
            <w:pPr>
              <w:jc w:val="right"/>
              <w:rPr>
                <w:sz w:val="18"/>
                <w:szCs w:val="18"/>
              </w:rPr>
            </w:pPr>
            <w:r w:rsidRPr="00D36D4A">
              <w:rPr>
                <w:sz w:val="18"/>
                <w:szCs w:val="18"/>
              </w:rPr>
              <w:t xml:space="preserve">(-) </w:t>
            </w:r>
            <w:r w:rsidR="00556F0F" w:rsidRPr="00D36D4A">
              <w:rPr>
                <w:sz w:val="18"/>
                <w:szCs w:val="18"/>
              </w:rPr>
              <w:t>85</w:t>
            </w:r>
          </w:p>
        </w:tc>
      </w:tr>
      <w:tr w:rsidR="00986903" w:rsidRPr="00D36D4A" w14:paraId="035DEBFB" w14:textId="77777777" w:rsidTr="00D76704">
        <w:tc>
          <w:tcPr>
            <w:tcW w:w="918" w:type="dxa"/>
          </w:tcPr>
          <w:p w14:paraId="25700751"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p>
        </w:tc>
        <w:tc>
          <w:tcPr>
            <w:tcW w:w="6642" w:type="dxa"/>
          </w:tcPr>
          <w:p w14:paraId="55D56EB7" w14:textId="77777777" w:rsidR="00556F0F" w:rsidRPr="00D36D4A" w:rsidRDefault="00556F0F" w:rsidP="00D36D4A">
            <w:pPr>
              <w:pStyle w:val="Header"/>
              <w:tabs>
                <w:tab w:val="clear" w:pos="4320"/>
                <w:tab w:val="clear" w:pos="8640"/>
                <w:tab w:val="left" w:pos="1152"/>
                <w:tab w:val="left" w:pos="1440"/>
              </w:tabs>
              <w:spacing w:line="264" w:lineRule="auto"/>
              <w:jc w:val="right"/>
              <w:rPr>
                <w:rFonts w:cs="Times New Roman"/>
                <w:b/>
              </w:rPr>
            </w:pPr>
            <w:r w:rsidRPr="00D36D4A">
              <w:rPr>
                <w:rFonts w:cs="Times New Roman"/>
                <w:b/>
              </w:rPr>
              <w:t>Total-(h) Capital Account of Other Social Services</w:t>
            </w:r>
          </w:p>
        </w:tc>
        <w:tc>
          <w:tcPr>
            <w:tcW w:w="1350" w:type="dxa"/>
            <w:tcBorders>
              <w:top w:val="single" w:sz="4" w:space="0" w:color="auto"/>
              <w:bottom w:val="single" w:sz="4" w:space="0" w:color="auto"/>
            </w:tcBorders>
          </w:tcPr>
          <w:p w14:paraId="78053679" w14:textId="77777777" w:rsidR="00556F0F" w:rsidRPr="00D36D4A" w:rsidRDefault="00556F0F" w:rsidP="00D36D4A">
            <w:pPr>
              <w:jc w:val="right"/>
              <w:rPr>
                <w:b/>
                <w:sz w:val="20"/>
                <w:szCs w:val="20"/>
              </w:rPr>
            </w:pPr>
            <w:r w:rsidRPr="00D36D4A">
              <w:rPr>
                <w:b/>
                <w:bCs/>
                <w:sz w:val="18"/>
                <w:szCs w:val="18"/>
              </w:rPr>
              <w:t>477.43</w:t>
            </w:r>
          </w:p>
        </w:tc>
        <w:tc>
          <w:tcPr>
            <w:tcW w:w="1440" w:type="dxa"/>
            <w:tcBorders>
              <w:top w:val="single" w:sz="4" w:space="0" w:color="auto"/>
              <w:bottom w:val="single" w:sz="4" w:space="0" w:color="auto"/>
            </w:tcBorders>
          </w:tcPr>
          <w:p w14:paraId="7B07B18C" w14:textId="6CC250BC" w:rsidR="00556F0F" w:rsidRPr="00D36D4A" w:rsidRDefault="00556F0F" w:rsidP="00D36D4A">
            <w:pPr>
              <w:jc w:val="right"/>
              <w:rPr>
                <w:b/>
                <w:bCs/>
                <w:sz w:val="20"/>
                <w:szCs w:val="20"/>
              </w:rPr>
            </w:pPr>
            <w:r w:rsidRPr="00D36D4A">
              <w:rPr>
                <w:b/>
                <w:bCs/>
                <w:sz w:val="18"/>
                <w:szCs w:val="18"/>
              </w:rPr>
              <w:t>1</w:t>
            </w:r>
            <w:r w:rsidR="00E75BBF" w:rsidRPr="00D36D4A">
              <w:rPr>
                <w:b/>
                <w:bCs/>
                <w:sz w:val="18"/>
                <w:szCs w:val="18"/>
              </w:rPr>
              <w:t>,</w:t>
            </w:r>
            <w:r w:rsidRPr="00D36D4A">
              <w:rPr>
                <w:b/>
                <w:bCs/>
                <w:sz w:val="18"/>
                <w:szCs w:val="18"/>
              </w:rPr>
              <w:t>349.56</w:t>
            </w:r>
          </w:p>
        </w:tc>
        <w:tc>
          <w:tcPr>
            <w:tcW w:w="1260" w:type="dxa"/>
            <w:tcBorders>
              <w:top w:val="single" w:sz="4" w:space="0" w:color="auto"/>
              <w:bottom w:val="single" w:sz="4" w:space="0" w:color="auto"/>
            </w:tcBorders>
          </w:tcPr>
          <w:p w14:paraId="71332FC8" w14:textId="77777777" w:rsidR="00556F0F" w:rsidRPr="00D36D4A" w:rsidRDefault="00556F0F" w:rsidP="00D36D4A">
            <w:pPr>
              <w:jc w:val="right"/>
              <w:rPr>
                <w:b/>
                <w:bCs/>
                <w:sz w:val="18"/>
                <w:szCs w:val="18"/>
              </w:rPr>
            </w:pPr>
            <w:r w:rsidRPr="00D36D4A">
              <w:rPr>
                <w:b/>
                <w:bCs/>
                <w:sz w:val="18"/>
                <w:szCs w:val="18"/>
              </w:rPr>
              <w:t>72.58</w:t>
            </w:r>
          </w:p>
        </w:tc>
        <w:tc>
          <w:tcPr>
            <w:tcW w:w="1440" w:type="dxa"/>
            <w:tcBorders>
              <w:top w:val="single" w:sz="4" w:space="0" w:color="auto"/>
              <w:bottom w:val="single" w:sz="4" w:space="0" w:color="auto"/>
            </w:tcBorders>
          </w:tcPr>
          <w:p w14:paraId="53BD0976" w14:textId="7725516A" w:rsidR="00556F0F" w:rsidRPr="00D36D4A" w:rsidRDefault="00556F0F" w:rsidP="00D36D4A">
            <w:pPr>
              <w:jc w:val="right"/>
              <w:rPr>
                <w:b/>
                <w:bCs/>
                <w:sz w:val="18"/>
                <w:szCs w:val="18"/>
              </w:rPr>
            </w:pPr>
            <w:r w:rsidRPr="00D36D4A">
              <w:rPr>
                <w:b/>
                <w:bCs/>
                <w:sz w:val="18"/>
                <w:szCs w:val="18"/>
              </w:rPr>
              <w:t>1</w:t>
            </w:r>
            <w:r w:rsidR="00E75BBF" w:rsidRPr="00D36D4A">
              <w:rPr>
                <w:b/>
                <w:bCs/>
                <w:sz w:val="18"/>
                <w:szCs w:val="18"/>
              </w:rPr>
              <w:t>,</w:t>
            </w:r>
            <w:r w:rsidRPr="00D36D4A">
              <w:rPr>
                <w:b/>
                <w:bCs/>
                <w:sz w:val="18"/>
                <w:szCs w:val="18"/>
              </w:rPr>
              <w:t>422.14</w:t>
            </w:r>
          </w:p>
        </w:tc>
        <w:tc>
          <w:tcPr>
            <w:tcW w:w="1267" w:type="dxa"/>
            <w:tcBorders>
              <w:top w:val="single" w:sz="4" w:space="0" w:color="auto"/>
              <w:bottom w:val="single" w:sz="4" w:space="0" w:color="auto"/>
            </w:tcBorders>
          </w:tcPr>
          <w:p w14:paraId="1620CCCF" w14:textId="39CA5953" w:rsidR="00556F0F" w:rsidRPr="00D76704" w:rsidRDefault="009F7145" w:rsidP="00D76704">
            <w:pPr>
              <w:jc w:val="right"/>
              <w:rPr>
                <w:b/>
                <w:bCs/>
                <w:sz w:val="18"/>
                <w:szCs w:val="18"/>
              </w:rPr>
            </w:pPr>
            <w:r w:rsidRPr="00D76704">
              <w:rPr>
                <w:b/>
                <w:bCs/>
                <w:sz w:val="18"/>
                <w:szCs w:val="18"/>
              </w:rPr>
              <w:t xml:space="preserve">(-) </w:t>
            </w:r>
            <w:r w:rsidR="00556F0F" w:rsidRPr="00D76704">
              <w:rPr>
                <w:b/>
                <w:bCs/>
                <w:sz w:val="18"/>
                <w:szCs w:val="18"/>
              </w:rPr>
              <w:t>85</w:t>
            </w:r>
          </w:p>
        </w:tc>
      </w:tr>
      <w:tr w:rsidR="00986903" w:rsidRPr="00D36D4A" w14:paraId="337FA85A" w14:textId="77777777" w:rsidTr="009E54F9">
        <w:trPr>
          <w:cantSplit/>
        </w:trPr>
        <w:tc>
          <w:tcPr>
            <w:tcW w:w="918" w:type="dxa"/>
          </w:tcPr>
          <w:p w14:paraId="4532BA4D"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p>
        </w:tc>
        <w:tc>
          <w:tcPr>
            <w:tcW w:w="6642" w:type="dxa"/>
          </w:tcPr>
          <w:p w14:paraId="4621E5B4" w14:textId="77777777" w:rsidR="00556F0F" w:rsidRPr="00D36D4A" w:rsidRDefault="00556F0F" w:rsidP="00D36D4A">
            <w:pPr>
              <w:pStyle w:val="Header"/>
              <w:tabs>
                <w:tab w:val="clear" w:pos="4320"/>
                <w:tab w:val="clear" w:pos="8640"/>
                <w:tab w:val="left" w:pos="1152"/>
                <w:tab w:val="left" w:pos="1440"/>
              </w:tabs>
              <w:spacing w:line="264" w:lineRule="auto"/>
              <w:jc w:val="right"/>
              <w:rPr>
                <w:rFonts w:cs="Times New Roman"/>
                <w:b/>
              </w:rPr>
            </w:pPr>
            <w:r w:rsidRPr="00D36D4A">
              <w:rPr>
                <w:rFonts w:cs="Times New Roman"/>
                <w:b/>
              </w:rPr>
              <w:t>TOTAL-B- Capital Account of Social Services</w:t>
            </w:r>
            <w:r w:rsidRPr="00D36D4A">
              <w:rPr>
                <w:rFonts w:cs="Times New Roman"/>
              </w:rPr>
              <w:t>-</w:t>
            </w:r>
          </w:p>
        </w:tc>
        <w:tc>
          <w:tcPr>
            <w:tcW w:w="1350" w:type="dxa"/>
            <w:tcBorders>
              <w:top w:val="single" w:sz="4" w:space="0" w:color="auto"/>
              <w:bottom w:val="single" w:sz="4" w:space="0" w:color="auto"/>
            </w:tcBorders>
          </w:tcPr>
          <w:p w14:paraId="1D75FA0B" w14:textId="65BA8800" w:rsidR="00556F0F" w:rsidRPr="00D36D4A" w:rsidRDefault="00556F0F" w:rsidP="00D36D4A">
            <w:pPr>
              <w:jc w:val="right"/>
              <w:rPr>
                <w:b/>
                <w:bCs/>
                <w:sz w:val="20"/>
                <w:szCs w:val="20"/>
              </w:rPr>
            </w:pPr>
            <w:r w:rsidRPr="00D36D4A">
              <w:rPr>
                <w:b/>
                <w:bCs/>
                <w:sz w:val="18"/>
                <w:szCs w:val="18"/>
              </w:rPr>
              <w:t>14</w:t>
            </w:r>
            <w:r w:rsidR="00E75BBF" w:rsidRPr="00D36D4A">
              <w:rPr>
                <w:b/>
                <w:bCs/>
                <w:sz w:val="18"/>
                <w:szCs w:val="18"/>
              </w:rPr>
              <w:t>,</w:t>
            </w:r>
            <w:r w:rsidRPr="00D36D4A">
              <w:rPr>
                <w:b/>
                <w:bCs/>
                <w:sz w:val="18"/>
                <w:szCs w:val="18"/>
              </w:rPr>
              <w:t>631.95</w:t>
            </w:r>
          </w:p>
        </w:tc>
        <w:tc>
          <w:tcPr>
            <w:tcW w:w="1440" w:type="dxa"/>
            <w:tcBorders>
              <w:top w:val="single" w:sz="4" w:space="0" w:color="auto"/>
              <w:bottom w:val="single" w:sz="4" w:space="0" w:color="auto"/>
            </w:tcBorders>
          </w:tcPr>
          <w:p w14:paraId="52062EB1" w14:textId="75A03FCB" w:rsidR="00556F0F" w:rsidRPr="00D36D4A" w:rsidRDefault="00556F0F" w:rsidP="00D36D4A">
            <w:pPr>
              <w:jc w:val="right"/>
              <w:rPr>
                <w:b/>
                <w:bCs/>
                <w:sz w:val="20"/>
                <w:szCs w:val="20"/>
              </w:rPr>
            </w:pPr>
            <w:r w:rsidRPr="00D36D4A">
              <w:rPr>
                <w:b/>
                <w:bCs/>
                <w:sz w:val="18"/>
                <w:szCs w:val="18"/>
              </w:rPr>
              <w:t>78</w:t>
            </w:r>
            <w:r w:rsidR="00E75BBF" w:rsidRPr="00D36D4A">
              <w:rPr>
                <w:b/>
                <w:bCs/>
                <w:sz w:val="18"/>
                <w:szCs w:val="18"/>
              </w:rPr>
              <w:t>,</w:t>
            </w:r>
            <w:r w:rsidRPr="00D36D4A">
              <w:rPr>
                <w:b/>
                <w:bCs/>
                <w:sz w:val="18"/>
                <w:szCs w:val="18"/>
              </w:rPr>
              <w:t>487.29</w:t>
            </w:r>
          </w:p>
        </w:tc>
        <w:tc>
          <w:tcPr>
            <w:tcW w:w="1260" w:type="dxa"/>
            <w:tcBorders>
              <w:top w:val="single" w:sz="4" w:space="0" w:color="auto"/>
              <w:bottom w:val="single" w:sz="4" w:space="0" w:color="auto"/>
            </w:tcBorders>
          </w:tcPr>
          <w:p w14:paraId="523A2D11" w14:textId="07D8DAF3" w:rsidR="00556F0F" w:rsidRPr="00D36D4A" w:rsidRDefault="00556F0F" w:rsidP="00D36D4A">
            <w:pPr>
              <w:jc w:val="right"/>
              <w:rPr>
                <w:b/>
                <w:bCs/>
                <w:sz w:val="18"/>
                <w:szCs w:val="18"/>
              </w:rPr>
            </w:pPr>
            <w:r w:rsidRPr="00D36D4A">
              <w:rPr>
                <w:b/>
                <w:bCs/>
                <w:sz w:val="18"/>
                <w:szCs w:val="18"/>
              </w:rPr>
              <w:t>21</w:t>
            </w:r>
            <w:r w:rsidR="00E75BBF" w:rsidRPr="00D36D4A">
              <w:rPr>
                <w:b/>
                <w:bCs/>
                <w:sz w:val="18"/>
                <w:szCs w:val="18"/>
              </w:rPr>
              <w:t>,</w:t>
            </w:r>
            <w:r w:rsidRPr="00D36D4A">
              <w:rPr>
                <w:b/>
                <w:bCs/>
                <w:sz w:val="18"/>
                <w:szCs w:val="18"/>
              </w:rPr>
              <w:t>618.37</w:t>
            </w:r>
          </w:p>
        </w:tc>
        <w:tc>
          <w:tcPr>
            <w:tcW w:w="1440" w:type="dxa"/>
            <w:tcBorders>
              <w:top w:val="single" w:sz="4" w:space="0" w:color="auto"/>
              <w:bottom w:val="single" w:sz="4" w:space="0" w:color="auto"/>
            </w:tcBorders>
            <w:tcMar>
              <w:left w:w="72" w:type="dxa"/>
              <w:right w:w="115" w:type="dxa"/>
            </w:tcMar>
          </w:tcPr>
          <w:p w14:paraId="1CDFCD2E" w14:textId="4634CBE6" w:rsidR="00556F0F" w:rsidRPr="00D36D4A" w:rsidRDefault="00556F0F" w:rsidP="00D36D4A">
            <w:pPr>
              <w:jc w:val="right"/>
              <w:rPr>
                <w:b/>
                <w:bCs/>
                <w:sz w:val="18"/>
                <w:szCs w:val="18"/>
              </w:rPr>
            </w:pPr>
            <w:r w:rsidRPr="00D36D4A">
              <w:rPr>
                <w:b/>
                <w:bCs/>
                <w:sz w:val="18"/>
                <w:szCs w:val="18"/>
              </w:rPr>
              <w:t>1</w:t>
            </w:r>
            <w:r w:rsidR="00E75BBF" w:rsidRPr="00D36D4A">
              <w:rPr>
                <w:b/>
                <w:bCs/>
                <w:sz w:val="18"/>
                <w:szCs w:val="18"/>
              </w:rPr>
              <w:t>,</w:t>
            </w:r>
            <w:r w:rsidRPr="00D36D4A">
              <w:rPr>
                <w:b/>
                <w:bCs/>
                <w:sz w:val="18"/>
                <w:szCs w:val="18"/>
              </w:rPr>
              <w:t>00</w:t>
            </w:r>
            <w:r w:rsidR="00E75BBF" w:rsidRPr="00D36D4A">
              <w:rPr>
                <w:b/>
                <w:bCs/>
                <w:sz w:val="18"/>
                <w:szCs w:val="18"/>
              </w:rPr>
              <w:t>,</w:t>
            </w:r>
            <w:r w:rsidRPr="00D36D4A">
              <w:rPr>
                <w:b/>
                <w:bCs/>
                <w:sz w:val="18"/>
                <w:szCs w:val="18"/>
              </w:rPr>
              <w:t>105.66</w:t>
            </w:r>
          </w:p>
        </w:tc>
        <w:tc>
          <w:tcPr>
            <w:tcW w:w="1267" w:type="dxa"/>
            <w:tcBorders>
              <w:top w:val="single" w:sz="4" w:space="0" w:color="auto"/>
              <w:bottom w:val="single" w:sz="4" w:space="0" w:color="auto"/>
            </w:tcBorders>
            <w:vAlign w:val="bottom"/>
          </w:tcPr>
          <w:p w14:paraId="50CF15AF" w14:textId="77777777" w:rsidR="00556F0F" w:rsidRPr="00D36D4A" w:rsidRDefault="00556F0F" w:rsidP="00D36D4A">
            <w:pPr>
              <w:jc w:val="right"/>
              <w:rPr>
                <w:b/>
                <w:bCs/>
                <w:sz w:val="18"/>
                <w:szCs w:val="18"/>
              </w:rPr>
            </w:pPr>
            <w:r w:rsidRPr="00D36D4A">
              <w:rPr>
                <w:b/>
                <w:bCs/>
                <w:sz w:val="18"/>
                <w:szCs w:val="18"/>
              </w:rPr>
              <w:t>48</w:t>
            </w:r>
          </w:p>
        </w:tc>
      </w:tr>
      <w:tr w:rsidR="00986903" w:rsidRPr="00D36D4A" w14:paraId="4E0225A3" w14:textId="77777777" w:rsidTr="009E54F9">
        <w:trPr>
          <w:cantSplit/>
        </w:trPr>
        <w:tc>
          <w:tcPr>
            <w:tcW w:w="918" w:type="dxa"/>
          </w:tcPr>
          <w:p w14:paraId="436A4D00"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b/>
              </w:rPr>
              <w:t>C.</w:t>
            </w:r>
          </w:p>
        </w:tc>
        <w:tc>
          <w:tcPr>
            <w:tcW w:w="6642" w:type="dxa"/>
          </w:tcPr>
          <w:p w14:paraId="6018DDB4"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b/>
              </w:rPr>
            </w:pPr>
            <w:r w:rsidRPr="00D36D4A">
              <w:rPr>
                <w:rFonts w:cs="Times New Roman"/>
                <w:b/>
              </w:rPr>
              <w:t>Capital Account of Economic Services</w:t>
            </w:r>
          </w:p>
        </w:tc>
        <w:tc>
          <w:tcPr>
            <w:tcW w:w="1350" w:type="dxa"/>
            <w:tcBorders>
              <w:top w:val="single" w:sz="4" w:space="0" w:color="auto"/>
            </w:tcBorders>
          </w:tcPr>
          <w:p w14:paraId="34FE2107" w14:textId="77777777" w:rsidR="00556F0F" w:rsidRPr="00D36D4A" w:rsidRDefault="00556F0F" w:rsidP="00D36D4A">
            <w:pPr>
              <w:jc w:val="right"/>
              <w:rPr>
                <w:b/>
                <w:bCs/>
                <w:sz w:val="20"/>
                <w:szCs w:val="20"/>
              </w:rPr>
            </w:pPr>
          </w:p>
        </w:tc>
        <w:tc>
          <w:tcPr>
            <w:tcW w:w="1440" w:type="dxa"/>
            <w:tcBorders>
              <w:top w:val="single" w:sz="4" w:space="0" w:color="auto"/>
            </w:tcBorders>
          </w:tcPr>
          <w:p w14:paraId="1445CCD5" w14:textId="77777777" w:rsidR="00556F0F" w:rsidRPr="00D36D4A" w:rsidRDefault="00556F0F" w:rsidP="00D36D4A">
            <w:pPr>
              <w:jc w:val="right"/>
              <w:rPr>
                <w:b/>
                <w:bCs/>
                <w:sz w:val="20"/>
                <w:szCs w:val="20"/>
              </w:rPr>
            </w:pPr>
          </w:p>
        </w:tc>
        <w:tc>
          <w:tcPr>
            <w:tcW w:w="1260" w:type="dxa"/>
            <w:tcBorders>
              <w:top w:val="single" w:sz="4" w:space="0" w:color="auto"/>
            </w:tcBorders>
          </w:tcPr>
          <w:p w14:paraId="54CFBF33" w14:textId="77777777" w:rsidR="00556F0F" w:rsidRPr="00D36D4A" w:rsidRDefault="00556F0F" w:rsidP="00D36D4A">
            <w:pPr>
              <w:jc w:val="right"/>
              <w:rPr>
                <w:b/>
                <w:bCs/>
                <w:sz w:val="20"/>
                <w:szCs w:val="20"/>
              </w:rPr>
            </w:pPr>
          </w:p>
        </w:tc>
        <w:tc>
          <w:tcPr>
            <w:tcW w:w="1440" w:type="dxa"/>
            <w:tcBorders>
              <w:top w:val="single" w:sz="4" w:space="0" w:color="auto"/>
            </w:tcBorders>
            <w:tcMar>
              <w:left w:w="72" w:type="dxa"/>
              <w:right w:w="115" w:type="dxa"/>
            </w:tcMar>
          </w:tcPr>
          <w:p w14:paraId="40E6EDBB" w14:textId="77777777" w:rsidR="00556F0F" w:rsidRPr="00D36D4A" w:rsidRDefault="00556F0F" w:rsidP="00D36D4A">
            <w:pPr>
              <w:jc w:val="right"/>
              <w:rPr>
                <w:b/>
                <w:bCs/>
                <w:sz w:val="20"/>
                <w:szCs w:val="20"/>
              </w:rPr>
            </w:pPr>
          </w:p>
        </w:tc>
        <w:tc>
          <w:tcPr>
            <w:tcW w:w="1267" w:type="dxa"/>
            <w:tcBorders>
              <w:top w:val="single" w:sz="4" w:space="0" w:color="auto"/>
            </w:tcBorders>
          </w:tcPr>
          <w:p w14:paraId="763AEF7B" w14:textId="77777777" w:rsidR="00556F0F" w:rsidRPr="00D36D4A" w:rsidRDefault="00556F0F" w:rsidP="00D36D4A">
            <w:pPr>
              <w:ind w:right="-45"/>
              <w:jc w:val="right"/>
              <w:rPr>
                <w:b/>
                <w:bCs/>
                <w:sz w:val="20"/>
                <w:szCs w:val="20"/>
              </w:rPr>
            </w:pPr>
          </w:p>
        </w:tc>
      </w:tr>
      <w:tr w:rsidR="00986903" w:rsidRPr="00D36D4A" w14:paraId="05EA83C6" w14:textId="77777777" w:rsidTr="009E54F9">
        <w:trPr>
          <w:cantSplit/>
        </w:trPr>
        <w:tc>
          <w:tcPr>
            <w:tcW w:w="918" w:type="dxa"/>
          </w:tcPr>
          <w:p w14:paraId="436AC40B"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b/>
                <w:i/>
              </w:rPr>
            </w:pPr>
            <w:r w:rsidRPr="00D36D4A">
              <w:rPr>
                <w:rFonts w:cs="Times New Roman"/>
                <w:b/>
                <w:i/>
              </w:rPr>
              <w:t>(a)</w:t>
            </w:r>
          </w:p>
        </w:tc>
        <w:tc>
          <w:tcPr>
            <w:tcW w:w="6642" w:type="dxa"/>
          </w:tcPr>
          <w:p w14:paraId="71EFAE10"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b/>
                <w:i/>
              </w:rPr>
              <w:t>Capital Account of Agriculture and Allied Activities -</w:t>
            </w:r>
          </w:p>
        </w:tc>
        <w:tc>
          <w:tcPr>
            <w:tcW w:w="1350" w:type="dxa"/>
          </w:tcPr>
          <w:p w14:paraId="12F59460" w14:textId="77777777" w:rsidR="00556F0F" w:rsidRPr="00D36D4A" w:rsidRDefault="00556F0F" w:rsidP="00D36D4A">
            <w:pPr>
              <w:jc w:val="right"/>
              <w:rPr>
                <w:b/>
                <w:bCs/>
                <w:sz w:val="20"/>
                <w:szCs w:val="20"/>
              </w:rPr>
            </w:pPr>
          </w:p>
        </w:tc>
        <w:tc>
          <w:tcPr>
            <w:tcW w:w="1440" w:type="dxa"/>
          </w:tcPr>
          <w:p w14:paraId="7249E463" w14:textId="77777777" w:rsidR="00556F0F" w:rsidRPr="00D36D4A" w:rsidRDefault="00556F0F" w:rsidP="00D36D4A">
            <w:pPr>
              <w:jc w:val="right"/>
              <w:rPr>
                <w:b/>
                <w:bCs/>
                <w:sz w:val="20"/>
                <w:szCs w:val="20"/>
              </w:rPr>
            </w:pPr>
          </w:p>
        </w:tc>
        <w:tc>
          <w:tcPr>
            <w:tcW w:w="1260" w:type="dxa"/>
          </w:tcPr>
          <w:p w14:paraId="17CBAF0A" w14:textId="77777777" w:rsidR="00556F0F" w:rsidRPr="00D36D4A" w:rsidRDefault="00556F0F" w:rsidP="00D36D4A">
            <w:pPr>
              <w:jc w:val="right"/>
              <w:rPr>
                <w:b/>
                <w:bCs/>
                <w:sz w:val="20"/>
                <w:szCs w:val="20"/>
              </w:rPr>
            </w:pPr>
          </w:p>
        </w:tc>
        <w:tc>
          <w:tcPr>
            <w:tcW w:w="1440" w:type="dxa"/>
            <w:tcMar>
              <w:left w:w="72" w:type="dxa"/>
              <w:right w:w="115" w:type="dxa"/>
            </w:tcMar>
          </w:tcPr>
          <w:p w14:paraId="7C06DCE2" w14:textId="77777777" w:rsidR="00556F0F" w:rsidRPr="00D36D4A" w:rsidRDefault="00556F0F" w:rsidP="00D36D4A">
            <w:pPr>
              <w:jc w:val="right"/>
              <w:rPr>
                <w:b/>
                <w:bCs/>
                <w:sz w:val="20"/>
                <w:szCs w:val="20"/>
              </w:rPr>
            </w:pPr>
          </w:p>
        </w:tc>
        <w:tc>
          <w:tcPr>
            <w:tcW w:w="1267" w:type="dxa"/>
          </w:tcPr>
          <w:p w14:paraId="2E54CA88" w14:textId="77777777" w:rsidR="00556F0F" w:rsidRPr="00D36D4A" w:rsidRDefault="00556F0F" w:rsidP="00D36D4A">
            <w:pPr>
              <w:ind w:right="-45"/>
              <w:jc w:val="right"/>
              <w:rPr>
                <w:b/>
                <w:bCs/>
                <w:sz w:val="20"/>
                <w:szCs w:val="20"/>
              </w:rPr>
            </w:pPr>
          </w:p>
        </w:tc>
      </w:tr>
      <w:tr w:rsidR="00986903" w:rsidRPr="00D36D4A" w14:paraId="0F16EDFD" w14:textId="77777777" w:rsidTr="009E54F9">
        <w:trPr>
          <w:cantSplit/>
        </w:trPr>
        <w:tc>
          <w:tcPr>
            <w:tcW w:w="918" w:type="dxa"/>
          </w:tcPr>
          <w:p w14:paraId="10CDF788"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b/>
              </w:rPr>
            </w:pPr>
            <w:r w:rsidRPr="00D36D4A">
              <w:rPr>
                <w:rFonts w:cs="Times New Roman"/>
              </w:rPr>
              <w:t>4401</w:t>
            </w:r>
          </w:p>
        </w:tc>
        <w:tc>
          <w:tcPr>
            <w:tcW w:w="6642" w:type="dxa"/>
          </w:tcPr>
          <w:p w14:paraId="489DE383" w14:textId="2FB1DB2D" w:rsidR="00556F0F" w:rsidRPr="00D36D4A" w:rsidRDefault="00556F0F" w:rsidP="00D36D4A">
            <w:pPr>
              <w:pStyle w:val="Header"/>
              <w:tabs>
                <w:tab w:val="clear" w:pos="4320"/>
                <w:tab w:val="clear" w:pos="8640"/>
                <w:tab w:val="left" w:pos="1152"/>
                <w:tab w:val="left" w:pos="1440"/>
              </w:tabs>
              <w:spacing w:line="264" w:lineRule="auto"/>
              <w:rPr>
                <w:rFonts w:cs="Times New Roman"/>
                <w:b/>
                <w:i/>
              </w:rPr>
            </w:pPr>
            <w:r w:rsidRPr="00D36D4A">
              <w:rPr>
                <w:rFonts w:cs="Times New Roman"/>
              </w:rPr>
              <w:t>Capital Outlay on Crop Husbandry</w:t>
            </w:r>
          </w:p>
        </w:tc>
        <w:tc>
          <w:tcPr>
            <w:tcW w:w="1350" w:type="dxa"/>
            <w:vAlign w:val="center"/>
          </w:tcPr>
          <w:p w14:paraId="6C2E00E3" w14:textId="77777777" w:rsidR="00556F0F" w:rsidRPr="00D36D4A" w:rsidRDefault="00556F0F" w:rsidP="00D36D4A">
            <w:pPr>
              <w:jc w:val="right"/>
              <w:rPr>
                <w:sz w:val="20"/>
                <w:szCs w:val="20"/>
              </w:rPr>
            </w:pPr>
            <w:r w:rsidRPr="00D36D4A">
              <w:rPr>
                <w:sz w:val="20"/>
                <w:szCs w:val="20"/>
              </w:rPr>
              <w:t>25.00</w:t>
            </w:r>
          </w:p>
        </w:tc>
        <w:tc>
          <w:tcPr>
            <w:tcW w:w="1440" w:type="dxa"/>
            <w:vAlign w:val="center"/>
          </w:tcPr>
          <w:p w14:paraId="3BE4FEAC" w14:textId="77777777" w:rsidR="00556F0F" w:rsidRPr="00D36D4A" w:rsidRDefault="00556F0F" w:rsidP="00D36D4A">
            <w:pPr>
              <w:jc w:val="right"/>
              <w:rPr>
                <w:sz w:val="20"/>
                <w:szCs w:val="20"/>
              </w:rPr>
            </w:pPr>
            <w:r w:rsidRPr="00D36D4A">
              <w:rPr>
                <w:sz w:val="20"/>
                <w:szCs w:val="20"/>
              </w:rPr>
              <w:t>681.16</w:t>
            </w:r>
          </w:p>
        </w:tc>
        <w:tc>
          <w:tcPr>
            <w:tcW w:w="1260" w:type="dxa"/>
            <w:vAlign w:val="center"/>
          </w:tcPr>
          <w:p w14:paraId="5B0AF036" w14:textId="77777777" w:rsidR="00556F0F" w:rsidRPr="00D36D4A" w:rsidRDefault="00556F0F" w:rsidP="00D36D4A">
            <w:pPr>
              <w:jc w:val="right"/>
              <w:rPr>
                <w:sz w:val="20"/>
                <w:szCs w:val="20"/>
                <w:lang w:bidi="hi-IN"/>
              </w:rPr>
            </w:pPr>
            <w:r w:rsidRPr="00D36D4A">
              <w:rPr>
                <w:sz w:val="20"/>
                <w:szCs w:val="20"/>
              </w:rPr>
              <w:t>4.00</w:t>
            </w:r>
          </w:p>
        </w:tc>
        <w:tc>
          <w:tcPr>
            <w:tcW w:w="1440" w:type="dxa"/>
            <w:tcMar>
              <w:left w:w="72" w:type="dxa"/>
              <w:right w:w="115" w:type="dxa"/>
            </w:tcMar>
            <w:vAlign w:val="center"/>
          </w:tcPr>
          <w:p w14:paraId="4DAE3EC1" w14:textId="77777777" w:rsidR="00556F0F" w:rsidRPr="00D36D4A" w:rsidRDefault="00556F0F" w:rsidP="00D36D4A">
            <w:pPr>
              <w:jc w:val="right"/>
              <w:rPr>
                <w:sz w:val="20"/>
                <w:szCs w:val="20"/>
              </w:rPr>
            </w:pPr>
            <w:r w:rsidRPr="00D36D4A">
              <w:rPr>
                <w:sz w:val="20"/>
                <w:szCs w:val="20"/>
              </w:rPr>
              <w:t>685.16</w:t>
            </w:r>
          </w:p>
        </w:tc>
        <w:tc>
          <w:tcPr>
            <w:tcW w:w="1267" w:type="dxa"/>
            <w:vAlign w:val="center"/>
          </w:tcPr>
          <w:p w14:paraId="30AA449C" w14:textId="5E6E6C36" w:rsidR="00556F0F" w:rsidRPr="00D36D4A" w:rsidRDefault="009F7145" w:rsidP="00D36D4A">
            <w:pPr>
              <w:jc w:val="right"/>
              <w:rPr>
                <w:sz w:val="20"/>
                <w:szCs w:val="20"/>
              </w:rPr>
            </w:pPr>
            <w:r w:rsidRPr="00D36D4A">
              <w:rPr>
                <w:sz w:val="20"/>
                <w:szCs w:val="20"/>
              </w:rPr>
              <w:t xml:space="preserve">(-) </w:t>
            </w:r>
            <w:r w:rsidR="00556F0F" w:rsidRPr="00D36D4A">
              <w:rPr>
                <w:sz w:val="20"/>
                <w:szCs w:val="20"/>
              </w:rPr>
              <w:t>84</w:t>
            </w:r>
          </w:p>
        </w:tc>
      </w:tr>
      <w:tr w:rsidR="00986903" w:rsidRPr="00D36D4A" w14:paraId="73828A09" w14:textId="77777777" w:rsidTr="009E54F9">
        <w:trPr>
          <w:cantSplit/>
        </w:trPr>
        <w:tc>
          <w:tcPr>
            <w:tcW w:w="918" w:type="dxa"/>
          </w:tcPr>
          <w:p w14:paraId="7DB4CA2A"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4402</w:t>
            </w:r>
          </w:p>
        </w:tc>
        <w:tc>
          <w:tcPr>
            <w:tcW w:w="6642" w:type="dxa"/>
          </w:tcPr>
          <w:p w14:paraId="1BBCA37F"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Soil and Water Conservation</w:t>
            </w:r>
          </w:p>
        </w:tc>
        <w:tc>
          <w:tcPr>
            <w:tcW w:w="1350" w:type="dxa"/>
            <w:vAlign w:val="center"/>
          </w:tcPr>
          <w:p w14:paraId="2ED90AE4" w14:textId="77777777" w:rsidR="00556F0F" w:rsidRPr="00D36D4A" w:rsidRDefault="00556F0F" w:rsidP="00D36D4A">
            <w:pPr>
              <w:jc w:val="right"/>
              <w:rPr>
                <w:sz w:val="20"/>
                <w:szCs w:val="20"/>
              </w:rPr>
            </w:pPr>
            <w:r w:rsidRPr="00D36D4A">
              <w:rPr>
                <w:sz w:val="20"/>
                <w:szCs w:val="20"/>
              </w:rPr>
              <w:t>Nil</w:t>
            </w:r>
          </w:p>
        </w:tc>
        <w:tc>
          <w:tcPr>
            <w:tcW w:w="1440" w:type="dxa"/>
            <w:vAlign w:val="center"/>
          </w:tcPr>
          <w:p w14:paraId="578398CE" w14:textId="77777777" w:rsidR="00556F0F" w:rsidRPr="00D36D4A" w:rsidRDefault="00556F0F" w:rsidP="00D36D4A">
            <w:pPr>
              <w:jc w:val="right"/>
              <w:rPr>
                <w:sz w:val="20"/>
                <w:szCs w:val="20"/>
              </w:rPr>
            </w:pPr>
            <w:r w:rsidRPr="00D36D4A">
              <w:rPr>
                <w:sz w:val="20"/>
                <w:szCs w:val="20"/>
              </w:rPr>
              <w:t>191.09</w:t>
            </w:r>
          </w:p>
        </w:tc>
        <w:tc>
          <w:tcPr>
            <w:tcW w:w="1260" w:type="dxa"/>
            <w:vAlign w:val="center"/>
          </w:tcPr>
          <w:p w14:paraId="6E89F7B7" w14:textId="77777777" w:rsidR="00556F0F" w:rsidRPr="00D36D4A" w:rsidRDefault="00556F0F" w:rsidP="00D36D4A">
            <w:pPr>
              <w:jc w:val="right"/>
              <w:rPr>
                <w:sz w:val="20"/>
                <w:szCs w:val="20"/>
              </w:rPr>
            </w:pPr>
            <w:r w:rsidRPr="00D36D4A">
              <w:rPr>
                <w:sz w:val="20"/>
                <w:szCs w:val="20"/>
              </w:rPr>
              <w:t>Nil</w:t>
            </w:r>
          </w:p>
        </w:tc>
        <w:tc>
          <w:tcPr>
            <w:tcW w:w="1440" w:type="dxa"/>
            <w:tcMar>
              <w:left w:w="72" w:type="dxa"/>
              <w:right w:w="115" w:type="dxa"/>
            </w:tcMar>
            <w:vAlign w:val="center"/>
          </w:tcPr>
          <w:p w14:paraId="3DF1225D" w14:textId="77777777" w:rsidR="00556F0F" w:rsidRPr="00D36D4A" w:rsidRDefault="00556F0F" w:rsidP="00D36D4A">
            <w:pPr>
              <w:jc w:val="right"/>
              <w:rPr>
                <w:sz w:val="20"/>
                <w:szCs w:val="20"/>
              </w:rPr>
            </w:pPr>
            <w:r w:rsidRPr="00D36D4A">
              <w:rPr>
                <w:sz w:val="20"/>
                <w:szCs w:val="20"/>
              </w:rPr>
              <w:t>191.09</w:t>
            </w:r>
          </w:p>
        </w:tc>
        <w:tc>
          <w:tcPr>
            <w:tcW w:w="1267" w:type="dxa"/>
            <w:vAlign w:val="center"/>
          </w:tcPr>
          <w:p w14:paraId="66C01F6D" w14:textId="77777777" w:rsidR="00556F0F" w:rsidRPr="00D36D4A" w:rsidRDefault="00556F0F" w:rsidP="00D36D4A">
            <w:pPr>
              <w:jc w:val="right"/>
              <w:rPr>
                <w:sz w:val="20"/>
                <w:szCs w:val="20"/>
              </w:rPr>
            </w:pPr>
            <w:r w:rsidRPr="00D36D4A">
              <w:rPr>
                <w:sz w:val="20"/>
                <w:szCs w:val="20"/>
              </w:rPr>
              <w:t>--</w:t>
            </w:r>
          </w:p>
        </w:tc>
      </w:tr>
      <w:tr w:rsidR="00986903" w:rsidRPr="00D36D4A" w14:paraId="3A5D023D" w14:textId="77777777" w:rsidTr="009E54F9">
        <w:trPr>
          <w:cantSplit/>
        </w:trPr>
        <w:tc>
          <w:tcPr>
            <w:tcW w:w="918" w:type="dxa"/>
          </w:tcPr>
          <w:p w14:paraId="71F67B9E"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4403</w:t>
            </w:r>
          </w:p>
        </w:tc>
        <w:tc>
          <w:tcPr>
            <w:tcW w:w="6642" w:type="dxa"/>
          </w:tcPr>
          <w:p w14:paraId="17F16273"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Animal Husbandry</w:t>
            </w:r>
          </w:p>
        </w:tc>
        <w:tc>
          <w:tcPr>
            <w:tcW w:w="1350" w:type="dxa"/>
            <w:vAlign w:val="center"/>
          </w:tcPr>
          <w:p w14:paraId="225A879B" w14:textId="77777777" w:rsidR="00556F0F" w:rsidRPr="00D36D4A" w:rsidRDefault="00556F0F" w:rsidP="00D36D4A">
            <w:pPr>
              <w:jc w:val="right"/>
              <w:rPr>
                <w:sz w:val="20"/>
                <w:szCs w:val="20"/>
              </w:rPr>
            </w:pPr>
            <w:r w:rsidRPr="00D36D4A">
              <w:rPr>
                <w:sz w:val="20"/>
                <w:szCs w:val="20"/>
              </w:rPr>
              <w:t>8.18</w:t>
            </w:r>
          </w:p>
        </w:tc>
        <w:tc>
          <w:tcPr>
            <w:tcW w:w="1440" w:type="dxa"/>
            <w:vAlign w:val="center"/>
          </w:tcPr>
          <w:p w14:paraId="06111722" w14:textId="77777777" w:rsidR="00556F0F" w:rsidRPr="00D36D4A" w:rsidRDefault="00556F0F" w:rsidP="00D36D4A">
            <w:pPr>
              <w:jc w:val="right"/>
              <w:rPr>
                <w:sz w:val="20"/>
                <w:szCs w:val="20"/>
              </w:rPr>
            </w:pPr>
            <w:r w:rsidRPr="00D36D4A">
              <w:rPr>
                <w:sz w:val="20"/>
                <w:szCs w:val="20"/>
              </w:rPr>
              <w:t>152.27</w:t>
            </w:r>
          </w:p>
        </w:tc>
        <w:tc>
          <w:tcPr>
            <w:tcW w:w="1260" w:type="dxa"/>
            <w:vAlign w:val="center"/>
          </w:tcPr>
          <w:p w14:paraId="58B13450" w14:textId="77777777" w:rsidR="00556F0F" w:rsidRPr="00D36D4A" w:rsidRDefault="00556F0F" w:rsidP="00D36D4A">
            <w:pPr>
              <w:jc w:val="right"/>
              <w:rPr>
                <w:sz w:val="20"/>
                <w:szCs w:val="20"/>
              </w:rPr>
            </w:pPr>
            <w:r w:rsidRPr="00D36D4A">
              <w:rPr>
                <w:sz w:val="20"/>
                <w:szCs w:val="20"/>
              </w:rPr>
              <w:t>5.83</w:t>
            </w:r>
          </w:p>
        </w:tc>
        <w:tc>
          <w:tcPr>
            <w:tcW w:w="1440" w:type="dxa"/>
            <w:tcMar>
              <w:left w:w="72" w:type="dxa"/>
              <w:right w:w="115" w:type="dxa"/>
            </w:tcMar>
            <w:vAlign w:val="center"/>
          </w:tcPr>
          <w:p w14:paraId="2130CD69" w14:textId="77777777" w:rsidR="00556F0F" w:rsidRPr="00D36D4A" w:rsidRDefault="00556F0F" w:rsidP="00D36D4A">
            <w:pPr>
              <w:jc w:val="right"/>
              <w:rPr>
                <w:sz w:val="20"/>
                <w:szCs w:val="20"/>
              </w:rPr>
            </w:pPr>
            <w:r w:rsidRPr="00D36D4A">
              <w:rPr>
                <w:sz w:val="20"/>
                <w:szCs w:val="20"/>
              </w:rPr>
              <w:t>158.10</w:t>
            </w:r>
          </w:p>
        </w:tc>
        <w:tc>
          <w:tcPr>
            <w:tcW w:w="1267" w:type="dxa"/>
            <w:vAlign w:val="center"/>
          </w:tcPr>
          <w:p w14:paraId="684501A5" w14:textId="4EFF6FDF" w:rsidR="00556F0F" w:rsidRPr="00D36D4A" w:rsidRDefault="009F7145" w:rsidP="00D36D4A">
            <w:pPr>
              <w:jc w:val="right"/>
              <w:rPr>
                <w:sz w:val="20"/>
                <w:szCs w:val="20"/>
              </w:rPr>
            </w:pPr>
            <w:r w:rsidRPr="00D36D4A">
              <w:rPr>
                <w:sz w:val="20"/>
                <w:szCs w:val="20"/>
              </w:rPr>
              <w:t xml:space="preserve">(-) </w:t>
            </w:r>
            <w:r w:rsidR="00556F0F" w:rsidRPr="00D36D4A">
              <w:rPr>
                <w:sz w:val="20"/>
                <w:szCs w:val="20"/>
              </w:rPr>
              <w:t>29</w:t>
            </w:r>
          </w:p>
        </w:tc>
      </w:tr>
      <w:tr w:rsidR="00986903" w:rsidRPr="00D36D4A" w14:paraId="160562DD" w14:textId="77777777" w:rsidTr="009E54F9">
        <w:trPr>
          <w:cantSplit/>
        </w:trPr>
        <w:tc>
          <w:tcPr>
            <w:tcW w:w="918" w:type="dxa"/>
          </w:tcPr>
          <w:p w14:paraId="1D2BBC33"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4404</w:t>
            </w:r>
          </w:p>
        </w:tc>
        <w:tc>
          <w:tcPr>
            <w:tcW w:w="6642" w:type="dxa"/>
          </w:tcPr>
          <w:p w14:paraId="31DFA26E"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Dairy Development</w:t>
            </w:r>
          </w:p>
        </w:tc>
        <w:tc>
          <w:tcPr>
            <w:tcW w:w="1350" w:type="dxa"/>
            <w:vAlign w:val="center"/>
          </w:tcPr>
          <w:p w14:paraId="6B672EC0" w14:textId="77777777" w:rsidR="00556F0F" w:rsidRPr="00D36D4A" w:rsidRDefault="00556F0F" w:rsidP="00D36D4A">
            <w:pPr>
              <w:jc w:val="right"/>
              <w:rPr>
                <w:sz w:val="20"/>
                <w:szCs w:val="20"/>
              </w:rPr>
            </w:pPr>
            <w:r w:rsidRPr="00D36D4A">
              <w:rPr>
                <w:sz w:val="20"/>
                <w:szCs w:val="20"/>
              </w:rPr>
              <w:t>Nil</w:t>
            </w:r>
          </w:p>
        </w:tc>
        <w:tc>
          <w:tcPr>
            <w:tcW w:w="1440" w:type="dxa"/>
            <w:vAlign w:val="center"/>
          </w:tcPr>
          <w:p w14:paraId="70795EF4" w14:textId="77777777" w:rsidR="00556F0F" w:rsidRPr="00D36D4A" w:rsidRDefault="00556F0F" w:rsidP="00D36D4A">
            <w:pPr>
              <w:jc w:val="right"/>
              <w:rPr>
                <w:sz w:val="20"/>
                <w:szCs w:val="20"/>
              </w:rPr>
            </w:pPr>
            <w:r w:rsidRPr="00D36D4A">
              <w:rPr>
                <w:sz w:val="20"/>
                <w:szCs w:val="20"/>
              </w:rPr>
              <w:t>5.49</w:t>
            </w:r>
          </w:p>
        </w:tc>
        <w:tc>
          <w:tcPr>
            <w:tcW w:w="1260" w:type="dxa"/>
            <w:vAlign w:val="center"/>
          </w:tcPr>
          <w:p w14:paraId="7B3CA35C" w14:textId="77777777" w:rsidR="00556F0F" w:rsidRPr="00D36D4A" w:rsidRDefault="00556F0F" w:rsidP="00D36D4A">
            <w:pPr>
              <w:jc w:val="right"/>
              <w:rPr>
                <w:sz w:val="20"/>
                <w:szCs w:val="20"/>
              </w:rPr>
            </w:pPr>
            <w:r w:rsidRPr="00D36D4A">
              <w:rPr>
                <w:sz w:val="20"/>
                <w:szCs w:val="20"/>
              </w:rPr>
              <w:t>Nil</w:t>
            </w:r>
          </w:p>
        </w:tc>
        <w:tc>
          <w:tcPr>
            <w:tcW w:w="1440" w:type="dxa"/>
            <w:tcMar>
              <w:left w:w="72" w:type="dxa"/>
              <w:right w:w="115" w:type="dxa"/>
            </w:tcMar>
            <w:vAlign w:val="center"/>
          </w:tcPr>
          <w:p w14:paraId="6053EFD7" w14:textId="77777777" w:rsidR="00556F0F" w:rsidRPr="00D36D4A" w:rsidRDefault="00556F0F" w:rsidP="00D36D4A">
            <w:pPr>
              <w:jc w:val="right"/>
              <w:rPr>
                <w:sz w:val="20"/>
                <w:szCs w:val="20"/>
              </w:rPr>
            </w:pPr>
            <w:r w:rsidRPr="00D36D4A">
              <w:rPr>
                <w:sz w:val="20"/>
                <w:szCs w:val="20"/>
              </w:rPr>
              <w:t>5.49</w:t>
            </w:r>
          </w:p>
        </w:tc>
        <w:tc>
          <w:tcPr>
            <w:tcW w:w="1267" w:type="dxa"/>
            <w:vAlign w:val="center"/>
          </w:tcPr>
          <w:p w14:paraId="0F24E8D8" w14:textId="77777777" w:rsidR="00556F0F" w:rsidRPr="00D36D4A" w:rsidRDefault="00556F0F" w:rsidP="00D36D4A">
            <w:pPr>
              <w:jc w:val="right"/>
              <w:rPr>
                <w:sz w:val="20"/>
                <w:szCs w:val="20"/>
              </w:rPr>
            </w:pPr>
            <w:r w:rsidRPr="00D36D4A">
              <w:rPr>
                <w:sz w:val="20"/>
                <w:szCs w:val="20"/>
              </w:rPr>
              <w:t>--</w:t>
            </w:r>
          </w:p>
        </w:tc>
      </w:tr>
      <w:tr w:rsidR="00986903" w:rsidRPr="00D36D4A" w14:paraId="3835F80B" w14:textId="77777777" w:rsidTr="009E54F9">
        <w:trPr>
          <w:cantSplit/>
        </w:trPr>
        <w:tc>
          <w:tcPr>
            <w:tcW w:w="918" w:type="dxa"/>
          </w:tcPr>
          <w:p w14:paraId="67AE7B32"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4405</w:t>
            </w:r>
          </w:p>
        </w:tc>
        <w:tc>
          <w:tcPr>
            <w:tcW w:w="6642" w:type="dxa"/>
          </w:tcPr>
          <w:p w14:paraId="2BB90EDF"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Fisheries</w:t>
            </w:r>
          </w:p>
        </w:tc>
        <w:tc>
          <w:tcPr>
            <w:tcW w:w="1350" w:type="dxa"/>
            <w:vAlign w:val="center"/>
          </w:tcPr>
          <w:p w14:paraId="757C5574" w14:textId="77777777" w:rsidR="00556F0F" w:rsidRPr="00D36D4A" w:rsidRDefault="00556F0F" w:rsidP="00D36D4A">
            <w:pPr>
              <w:jc w:val="right"/>
              <w:rPr>
                <w:sz w:val="20"/>
                <w:szCs w:val="20"/>
              </w:rPr>
            </w:pPr>
            <w:r w:rsidRPr="00D36D4A">
              <w:rPr>
                <w:sz w:val="20"/>
                <w:szCs w:val="20"/>
              </w:rPr>
              <w:t>Nil</w:t>
            </w:r>
          </w:p>
        </w:tc>
        <w:tc>
          <w:tcPr>
            <w:tcW w:w="1440" w:type="dxa"/>
            <w:vAlign w:val="center"/>
          </w:tcPr>
          <w:p w14:paraId="3DE7382E" w14:textId="77777777" w:rsidR="00556F0F" w:rsidRPr="00D36D4A" w:rsidRDefault="00556F0F" w:rsidP="00D36D4A">
            <w:pPr>
              <w:jc w:val="right"/>
              <w:rPr>
                <w:sz w:val="20"/>
                <w:szCs w:val="20"/>
              </w:rPr>
            </w:pPr>
            <w:r w:rsidRPr="00D36D4A">
              <w:rPr>
                <w:sz w:val="20"/>
                <w:szCs w:val="20"/>
              </w:rPr>
              <w:t>11.96</w:t>
            </w:r>
          </w:p>
        </w:tc>
        <w:tc>
          <w:tcPr>
            <w:tcW w:w="1260" w:type="dxa"/>
            <w:vAlign w:val="center"/>
          </w:tcPr>
          <w:p w14:paraId="6A630C0F" w14:textId="77777777" w:rsidR="00556F0F" w:rsidRPr="00D36D4A" w:rsidRDefault="00556F0F" w:rsidP="00D36D4A">
            <w:pPr>
              <w:jc w:val="right"/>
              <w:rPr>
                <w:sz w:val="20"/>
                <w:szCs w:val="20"/>
              </w:rPr>
            </w:pPr>
            <w:r w:rsidRPr="00D36D4A">
              <w:rPr>
                <w:sz w:val="20"/>
                <w:szCs w:val="20"/>
              </w:rPr>
              <w:t>Nil</w:t>
            </w:r>
          </w:p>
        </w:tc>
        <w:tc>
          <w:tcPr>
            <w:tcW w:w="1440" w:type="dxa"/>
            <w:tcMar>
              <w:left w:w="72" w:type="dxa"/>
              <w:right w:w="115" w:type="dxa"/>
            </w:tcMar>
            <w:vAlign w:val="center"/>
          </w:tcPr>
          <w:p w14:paraId="74D282FF" w14:textId="77777777" w:rsidR="00556F0F" w:rsidRPr="00D36D4A" w:rsidRDefault="00556F0F" w:rsidP="00D36D4A">
            <w:pPr>
              <w:jc w:val="right"/>
              <w:rPr>
                <w:sz w:val="20"/>
                <w:szCs w:val="20"/>
              </w:rPr>
            </w:pPr>
            <w:r w:rsidRPr="00D36D4A">
              <w:rPr>
                <w:sz w:val="20"/>
                <w:szCs w:val="20"/>
              </w:rPr>
              <w:t>11.96</w:t>
            </w:r>
          </w:p>
        </w:tc>
        <w:tc>
          <w:tcPr>
            <w:tcW w:w="1267" w:type="dxa"/>
            <w:vAlign w:val="center"/>
          </w:tcPr>
          <w:p w14:paraId="4AF871E3" w14:textId="77777777" w:rsidR="00556F0F" w:rsidRPr="00D36D4A" w:rsidRDefault="00556F0F" w:rsidP="00D36D4A">
            <w:pPr>
              <w:jc w:val="right"/>
              <w:rPr>
                <w:sz w:val="20"/>
                <w:szCs w:val="20"/>
              </w:rPr>
            </w:pPr>
            <w:r w:rsidRPr="00D36D4A">
              <w:rPr>
                <w:sz w:val="20"/>
                <w:szCs w:val="20"/>
              </w:rPr>
              <w:t>--</w:t>
            </w:r>
          </w:p>
        </w:tc>
      </w:tr>
      <w:tr w:rsidR="00986903" w:rsidRPr="00D36D4A" w14:paraId="344C2A1C" w14:textId="77777777" w:rsidTr="009E54F9">
        <w:trPr>
          <w:cantSplit/>
        </w:trPr>
        <w:tc>
          <w:tcPr>
            <w:tcW w:w="918" w:type="dxa"/>
          </w:tcPr>
          <w:p w14:paraId="09798B07"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4406</w:t>
            </w:r>
          </w:p>
        </w:tc>
        <w:tc>
          <w:tcPr>
            <w:tcW w:w="6642" w:type="dxa"/>
          </w:tcPr>
          <w:p w14:paraId="16D73488" w14:textId="5532174D"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Forestry and WildLife</w:t>
            </w:r>
          </w:p>
        </w:tc>
        <w:tc>
          <w:tcPr>
            <w:tcW w:w="1350" w:type="dxa"/>
            <w:vAlign w:val="center"/>
          </w:tcPr>
          <w:p w14:paraId="59070698" w14:textId="40006102"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286.69</w:t>
            </w:r>
          </w:p>
        </w:tc>
        <w:tc>
          <w:tcPr>
            <w:tcW w:w="1440" w:type="dxa"/>
            <w:vAlign w:val="center"/>
          </w:tcPr>
          <w:p w14:paraId="7D94D01A" w14:textId="1FBC468F" w:rsidR="00556F0F" w:rsidRPr="00D36D4A" w:rsidRDefault="00556F0F" w:rsidP="00D36D4A">
            <w:pPr>
              <w:jc w:val="right"/>
              <w:rPr>
                <w:sz w:val="20"/>
                <w:szCs w:val="20"/>
              </w:rPr>
            </w:pPr>
            <w:r w:rsidRPr="00D36D4A">
              <w:rPr>
                <w:sz w:val="20"/>
                <w:szCs w:val="20"/>
              </w:rPr>
              <w:t>5</w:t>
            </w:r>
            <w:r w:rsidR="00E75BBF" w:rsidRPr="00D36D4A">
              <w:rPr>
                <w:sz w:val="20"/>
                <w:szCs w:val="20"/>
              </w:rPr>
              <w:t>,</w:t>
            </w:r>
            <w:r w:rsidRPr="00D36D4A">
              <w:rPr>
                <w:sz w:val="20"/>
                <w:szCs w:val="20"/>
              </w:rPr>
              <w:t>968.54</w:t>
            </w:r>
          </w:p>
        </w:tc>
        <w:tc>
          <w:tcPr>
            <w:tcW w:w="1260" w:type="dxa"/>
            <w:vAlign w:val="center"/>
          </w:tcPr>
          <w:p w14:paraId="5100824F" w14:textId="77777777" w:rsidR="00556F0F" w:rsidRPr="00D36D4A" w:rsidRDefault="00556F0F" w:rsidP="00D36D4A">
            <w:pPr>
              <w:jc w:val="right"/>
              <w:rPr>
                <w:sz w:val="20"/>
                <w:szCs w:val="20"/>
              </w:rPr>
            </w:pPr>
            <w:r w:rsidRPr="00D36D4A">
              <w:rPr>
                <w:sz w:val="20"/>
                <w:szCs w:val="20"/>
              </w:rPr>
              <w:t>650.34</w:t>
            </w:r>
          </w:p>
        </w:tc>
        <w:tc>
          <w:tcPr>
            <w:tcW w:w="1440" w:type="dxa"/>
            <w:tcMar>
              <w:left w:w="72" w:type="dxa"/>
              <w:right w:w="115" w:type="dxa"/>
            </w:tcMar>
            <w:vAlign w:val="center"/>
          </w:tcPr>
          <w:p w14:paraId="1B93FD1F" w14:textId="727F1197" w:rsidR="00556F0F" w:rsidRPr="00D36D4A" w:rsidRDefault="00556F0F" w:rsidP="00D36D4A">
            <w:pPr>
              <w:jc w:val="right"/>
              <w:rPr>
                <w:sz w:val="20"/>
                <w:szCs w:val="20"/>
              </w:rPr>
            </w:pPr>
            <w:r w:rsidRPr="00D36D4A">
              <w:rPr>
                <w:sz w:val="20"/>
                <w:szCs w:val="20"/>
              </w:rPr>
              <w:t>6</w:t>
            </w:r>
            <w:r w:rsidR="00E75BBF" w:rsidRPr="00D36D4A">
              <w:rPr>
                <w:sz w:val="20"/>
                <w:szCs w:val="20"/>
              </w:rPr>
              <w:t>,</w:t>
            </w:r>
            <w:r w:rsidRPr="00D36D4A">
              <w:rPr>
                <w:sz w:val="20"/>
                <w:szCs w:val="20"/>
              </w:rPr>
              <w:t>618.88</w:t>
            </w:r>
          </w:p>
        </w:tc>
        <w:tc>
          <w:tcPr>
            <w:tcW w:w="1267" w:type="dxa"/>
            <w:vAlign w:val="center"/>
          </w:tcPr>
          <w:p w14:paraId="176261BC" w14:textId="43A40E3E" w:rsidR="00556F0F" w:rsidRPr="00D36D4A" w:rsidRDefault="009F7145" w:rsidP="00D36D4A">
            <w:pPr>
              <w:jc w:val="right"/>
              <w:rPr>
                <w:sz w:val="20"/>
                <w:szCs w:val="20"/>
              </w:rPr>
            </w:pPr>
            <w:r w:rsidRPr="00D36D4A">
              <w:rPr>
                <w:sz w:val="20"/>
                <w:szCs w:val="20"/>
              </w:rPr>
              <w:t xml:space="preserve">(-) </w:t>
            </w:r>
            <w:r w:rsidR="00556F0F" w:rsidRPr="00D36D4A">
              <w:rPr>
                <w:sz w:val="20"/>
                <w:szCs w:val="20"/>
              </w:rPr>
              <w:t>49</w:t>
            </w:r>
          </w:p>
        </w:tc>
      </w:tr>
      <w:tr w:rsidR="00986903" w:rsidRPr="00D36D4A" w14:paraId="759DB51C" w14:textId="77777777" w:rsidTr="009E54F9">
        <w:trPr>
          <w:cantSplit/>
        </w:trPr>
        <w:tc>
          <w:tcPr>
            <w:tcW w:w="918" w:type="dxa"/>
          </w:tcPr>
          <w:p w14:paraId="68F85294"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4408</w:t>
            </w:r>
          </w:p>
        </w:tc>
        <w:tc>
          <w:tcPr>
            <w:tcW w:w="6642" w:type="dxa"/>
          </w:tcPr>
          <w:p w14:paraId="1984F2E0"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Food Storage and Warehousing</w:t>
            </w:r>
          </w:p>
        </w:tc>
        <w:tc>
          <w:tcPr>
            <w:tcW w:w="1350" w:type="dxa"/>
            <w:vAlign w:val="center"/>
          </w:tcPr>
          <w:p w14:paraId="1C663F90" w14:textId="77777777" w:rsidR="00556F0F" w:rsidRPr="00D36D4A" w:rsidRDefault="00556F0F" w:rsidP="00D36D4A">
            <w:pPr>
              <w:jc w:val="right"/>
              <w:rPr>
                <w:sz w:val="20"/>
                <w:szCs w:val="20"/>
              </w:rPr>
            </w:pPr>
            <w:r w:rsidRPr="00D36D4A">
              <w:rPr>
                <w:sz w:val="20"/>
                <w:szCs w:val="20"/>
              </w:rPr>
              <w:t>0.79</w:t>
            </w:r>
          </w:p>
        </w:tc>
        <w:tc>
          <w:tcPr>
            <w:tcW w:w="1440" w:type="dxa"/>
            <w:vAlign w:val="center"/>
          </w:tcPr>
          <w:p w14:paraId="19A13608" w14:textId="77777777" w:rsidR="00556F0F" w:rsidRPr="00D36D4A" w:rsidRDefault="00556F0F" w:rsidP="00D36D4A">
            <w:pPr>
              <w:jc w:val="right"/>
              <w:rPr>
                <w:sz w:val="20"/>
                <w:szCs w:val="20"/>
              </w:rPr>
            </w:pPr>
            <w:r w:rsidRPr="00D36D4A">
              <w:rPr>
                <w:sz w:val="20"/>
                <w:szCs w:val="20"/>
              </w:rPr>
              <w:t>732.73</w:t>
            </w:r>
          </w:p>
        </w:tc>
        <w:tc>
          <w:tcPr>
            <w:tcW w:w="1260" w:type="dxa"/>
            <w:vAlign w:val="center"/>
          </w:tcPr>
          <w:p w14:paraId="58A285A8" w14:textId="77777777" w:rsidR="00556F0F" w:rsidRPr="00D36D4A" w:rsidRDefault="00556F0F" w:rsidP="00D36D4A">
            <w:pPr>
              <w:jc w:val="right"/>
              <w:rPr>
                <w:sz w:val="20"/>
                <w:szCs w:val="20"/>
              </w:rPr>
            </w:pPr>
            <w:r w:rsidRPr="00D36D4A">
              <w:rPr>
                <w:sz w:val="20"/>
                <w:szCs w:val="20"/>
              </w:rPr>
              <w:t>0.02</w:t>
            </w:r>
          </w:p>
        </w:tc>
        <w:tc>
          <w:tcPr>
            <w:tcW w:w="1440" w:type="dxa"/>
            <w:tcMar>
              <w:left w:w="72" w:type="dxa"/>
              <w:right w:w="115" w:type="dxa"/>
            </w:tcMar>
            <w:vAlign w:val="center"/>
          </w:tcPr>
          <w:p w14:paraId="6DEE5313" w14:textId="77777777" w:rsidR="00556F0F" w:rsidRPr="00D36D4A" w:rsidRDefault="00556F0F" w:rsidP="00D36D4A">
            <w:pPr>
              <w:jc w:val="right"/>
              <w:rPr>
                <w:sz w:val="20"/>
                <w:szCs w:val="20"/>
              </w:rPr>
            </w:pPr>
            <w:r w:rsidRPr="00D36D4A">
              <w:rPr>
                <w:sz w:val="20"/>
                <w:szCs w:val="20"/>
              </w:rPr>
              <w:t>732.75</w:t>
            </w:r>
          </w:p>
        </w:tc>
        <w:tc>
          <w:tcPr>
            <w:tcW w:w="1267" w:type="dxa"/>
            <w:vAlign w:val="center"/>
          </w:tcPr>
          <w:p w14:paraId="6AF5DFF5" w14:textId="652D4FC7" w:rsidR="00556F0F" w:rsidRPr="00D36D4A" w:rsidRDefault="009F7145" w:rsidP="00D36D4A">
            <w:pPr>
              <w:jc w:val="right"/>
              <w:rPr>
                <w:sz w:val="20"/>
                <w:szCs w:val="20"/>
              </w:rPr>
            </w:pPr>
            <w:r w:rsidRPr="00D36D4A">
              <w:rPr>
                <w:sz w:val="20"/>
                <w:szCs w:val="20"/>
              </w:rPr>
              <w:t xml:space="preserve">(-) </w:t>
            </w:r>
            <w:r w:rsidR="00556F0F" w:rsidRPr="00D36D4A">
              <w:rPr>
                <w:sz w:val="20"/>
                <w:szCs w:val="20"/>
              </w:rPr>
              <w:t>97</w:t>
            </w:r>
          </w:p>
        </w:tc>
      </w:tr>
      <w:tr w:rsidR="00986903" w:rsidRPr="00D36D4A" w14:paraId="703DFA94" w14:textId="77777777" w:rsidTr="009E54F9">
        <w:trPr>
          <w:cantSplit/>
        </w:trPr>
        <w:tc>
          <w:tcPr>
            <w:tcW w:w="918" w:type="dxa"/>
          </w:tcPr>
          <w:p w14:paraId="3E39DDCC"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4415</w:t>
            </w:r>
          </w:p>
        </w:tc>
        <w:tc>
          <w:tcPr>
            <w:tcW w:w="6642" w:type="dxa"/>
          </w:tcPr>
          <w:p w14:paraId="4CFEA0DE"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Agricultural Research and Education</w:t>
            </w:r>
          </w:p>
        </w:tc>
        <w:tc>
          <w:tcPr>
            <w:tcW w:w="1350" w:type="dxa"/>
            <w:vAlign w:val="center"/>
          </w:tcPr>
          <w:p w14:paraId="5F6E429B" w14:textId="77777777" w:rsidR="00556F0F" w:rsidRPr="00D36D4A" w:rsidRDefault="00556F0F" w:rsidP="00D36D4A">
            <w:pPr>
              <w:jc w:val="right"/>
              <w:rPr>
                <w:sz w:val="20"/>
                <w:szCs w:val="20"/>
              </w:rPr>
            </w:pPr>
            <w:r w:rsidRPr="00D36D4A">
              <w:rPr>
                <w:sz w:val="20"/>
                <w:szCs w:val="20"/>
              </w:rPr>
              <w:t>Nil</w:t>
            </w:r>
          </w:p>
        </w:tc>
        <w:tc>
          <w:tcPr>
            <w:tcW w:w="1440" w:type="dxa"/>
            <w:vAlign w:val="center"/>
          </w:tcPr>
          <w:p w14:paraId="23FE2BF9" w14:textId="77777777" w:rsidR="00556F0F" w:rsidRPr="00D36D4A" w:rsidRDefault="00556F0F" w:rsidP="00D36D4A">
            <w:pPr>
              <w:jc w:val="right"/>
              <w:rPr>
                <w:sz w:val="20"/>
                <w:szCs w:val="20"/>
              </w:rPr>
            </w:pPr>
            <w:r w:rsidRPr="00D36D4A">
              <w:rPr>
                <w:sz w:val="20"/>
                <w:szCs w:val="20"/>
              </w:rPr>
              <w:t>1.90</w:t>
            </w:r>
          </w:p>
        </w:tc>
        <w:tc>
          <w:tcPr>
            <w:tcW w:w="1260" w:type="dxa"/>
            <w:vAlign w:val="center"/>
          </w:tcPr>
          <w:p w14:paraId="68E9A601" w14:textId="77777777" w:rsidR="00556F0F" w:rsidRPr="00D36D4A" w:rsidRDefault="00556F0F" w:rsidP="00D36D4A">
            <w:pPr>
              <w:jc w:val="right"/>
              <w:rPr>
                <w:sz w:val="20"/>
                <w:szCs w:val="20"/>
              </w:rPr>
            </w:pPr>
            <w:r w:rsidRPr="00D36D4A">
              <w:rPr>
                <w:sz w:val="20"/>
                <w:szCs w:val="20"/>
              </w:rPr>
              <w:t>Nil</w:t>
            </w:r>
          </w:p>
        </w:tc>
        <w:tc>
          <w:tcPr>
            <w:tcW w:w="1440" w:type="dxa"/>
            <w:tcMar>
              <w:left w:w="72" w:type="dxa"/>
              <w:right w:w="115" w:type="dxa"/>
            </w:tcMar>
            <w:vAlign w:val="center"/>
          </w:tcPr>
          <w:p w14:paraId="66925731" w14:textId="77777777" w:rsidR="00556F0F" w:rsidRPr="00D36D4A" w:rsidRDefault="00556F0F" w:rsidP="00D36D4A">
            <w:pPr>
              <w:jc w:val="right"/>
              <w:rPr>
                <w:sz w:val="20"/>
                <w:szCs w:val="20"/>
              </w:rPr>
            </w:pPr>
            <w:r w:rsidRPr="00D36D4A">
              <w:rPr>
                <w:sz w:val="20"/>
                <w:szCs w:val="20"/>
              </w:rPr>
              <w:t>1.90</w:t>
            </w:r>
          </w:p>
        </w:tc>
        <w:tc>
          <w:tcPr>
            <w:tcW w:w="1267" w:type="dxa"/>
            <w:vAlign w:val="center"/>
          </w:tcPr>
          <w:p w14:paraId="1727E30C" w14:textId="77777777" w:rsidR="00556F0F" w:rsidRPr="00D36D4A" w:rsidRDefault="00556F0F" w:rsidP="00D36D4A">
            <w:pPr>
              <w:jc w:val="right"/>
              <w:rPr>
                <w:sz w:val="20"/>
                <w:szCs w:val="20"/>
              </w:rPr>
            </w:pPr>
            <w:r w:rsidRPr="00D36D4A">
              <w:rPr>
                <w:sz w:val="20"/>
                <w:szCs w:val="20"/>
              </w:rPr>
              <w:t>--</w:t>
            </w:r>
          </w:p>
        </w:tc>
      </w:tr>
      <w:tr w:rsidR="00986903" w:rsidRPr="00D36D4A" w14:paraId="49D272E7" w14:textId="77777777" w:rsidTr="009E54F9">
        <w:trPr>
          <w:cantSplit/>
        </w:trPr>
        <w:tc>
          <w:tcPr>
            <w:tcW w:w="918" w:type="dxa"/>
          </w:tcPr>
          <w:p w14:paraId="14C2FAF3"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4425</w:t>
            </w:r>
          </w:p>
        </w:tc>
        <w:tc>
          <w:tcPr>
            <w:tcW w:w="6642" w:type="dxa"/>
          </w:tcPr>
          <w:p w14:paraId="1722076F"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Co-operation</w:t>
            </w:r>
          </w:p>
        </w:tc>
        <w:tc>
          <w:tcPr>
            <w:tcW w:w="1350" w:type="dxa"/>
            <w:vAlign w:val="center"/>
          </w:tcPr>
          <w:p w14:paraId="0F83E7EC" w14:textId="77777777" w:rsidR="00556F0F" w:rsidRPr="00D36D4A" w:rsidRDefault="00556F0F" w:rsidP="00D36D4A">
            <w:pPr>
              <w:jc w:val="right"/>
              <w:rPr>
                <w:sz w:val="20"/>
                <w:szCs w:val="20"/>
              </w:rPr>
            </w:pPr>
            <w:r w:rsidRPr="00D36D4A">
              <w:rPr>
                <w:sz w:val="20"/>
                <w:szCs w:val="20"/>
              </w:rPr>
              <w:t>0.08</w:t>
            </w:r>
          </w:p>
        </w:tc>
        <w:tc>
          <w:tcPr>
            <w:tcW w:w="1440" w:type="dxa"/>
            <w:vAlign w:val="center"/>
          </w:tcPr>
          <w:p w14:paraId="5264FDDC" w14:textId="14EBA083" w:rsidR="00556F0F" w:rsidRPr="00D36D4A" w:rsidRDefault="00556F0F" w:rsidP="00D36D4A">
            <w:pPr>
              <w:jc w:val="right"/>
              <w:rPr>
                <w:sz w:val="20"/>
                <w:szCs w:val="20"/>
              </w:rPr>
            </w:pPr>
            <w:r w:rsidRPr="00D36D4A">
              <w:rPr>
                <w:sz w:val="20"/>
                <w:szCs w:val="20"/>
              </w:rPr>
              <w:t>2</w:t>
            </w:r>
            <w:r w:rsidR="00E75BBF" w:rsidRPr="00D36D4A">
              <w:rPr>
                <w:sz w:val="20"/>
                <w:szCs w:val="20"/>
              </w:rPr>
              <w:t>,</w:t>
            </w:r>
            <w:r w:rsidRPr="00D36D4A">
              <w:rPr>
                <w:sz w:val="20"/>
                <w:szCs w:val="20"/>
              </w:rPr>
              <w:t>237.79</w:t>
            </w:r>
          </w:p>
        </w:tc>
        <w:tc>
          <w:tcPr>
            <w:tcW w:w="1260" w:type="dxa"/>
            <w:vAlign w:val="center"/>
          </w:tcPr>
          <w:p w14:paraId="076BB273" w14:textId="25544172"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569.49</w:t>
            </w:r>
          </w:p>
        </w:tc>
        <w:tc>
          <w:tcPr>
            <w:tcW w:w="1440" w:type="dxa"/>
            <w:tcMar>
              <w:left w:w="72" w:type="dxa"/>
              <w:right w:w="115" w:type="dxa"/>
            </w:tcMar>
            <w:vAlign w:val="center"/>
          </w:tcPr>
          <w:p w14:paraId="49A98ADE" w14:textId="0FD2C24C" w:rsidR="00556F0F" w:rsidRPr="00D36D4A" w:rsidRDefault="00556F0F" w:rsidP="00D36D4A">
            <w:pPr>
              <w:jc w:val="right"/>
              <w:rPr>
                <w:sz w:val="20"/>
                <w:szCs w:val="20"/>
              </w:rPr>
            </w:pPr>
            <w:r w:rsidRPr="00D36D4A">
              <w:rPr>
                <w:sz w:val="20"/>
                <w:szCs w:val="20"/>
              </w:rPr>
              <w:t>3</w:t>
            </w:r>
            <w:r w:rsidR="00E75BBF" w:rsidRPr="00D36D4A">
              <w:rPr>
                <w:sz w:val="20"/>
                <w:szCs w:val="20"/>
              </w:rPr>
              <w:t>,</w:t>
            </w:r>
            <w:r w:rsidRPr="00D36D4A">
              <w:rPr>
                <w:sz w:val="20"/>
                <w:szCs w:val="20"/>
              </w:rPr>
              <w:t>807.28</w:t>
            </w:r>
          </w:p>
        </w:tc>
        <w:tc>
          <w:tcPr>
            <w:tcW w:w="1267" w:type="dxa"/>
            <w:vAlign w:val="center"/>
          </w:tcPr>
          <w:p w14:paraId="08413D1F" w14:textId="77777777" w:rsidR="00556F0F" w:rsidRPr="00D36D4A" w:rsidRDefault="00556F0F" w:rsidP="00D36D4A">
            <w:pPr>
              <w:jc w:val="right"/>
              <w:rPr>
                <w:sz w:val="20"/>
                <w:szCs w:val="20"/>
              </w:rPr>
            </w:pPr>
            <w:r w:rsidRPr="00D36D4A">
              <w:rPr>
                <w:sz w:val="20"/>
                <w:szCs w:val="20"/>
              </w:rPr>
              <w:t>1961763</w:t>
            </w:r>
          </w:p>
        </w:tc>
      </w:tr>
      <w:tr w:rsidR="00986903" w:rsidRPr="00D36D4A" w14:paraId="220D6886" w14:textId="77777777" w:rsidTr="009E54F9">
        <w:trPr>
          <w:cantSplit/>
        </w:trPr>
        <w:tc>
          <w:tcPr>
            <w:tcW w:w="918" w:type="dxa"/>
          </w:tcPr>
          <w:p w14:paraId="298EDAF1"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4435</w:t>
            </w:r>
          </w:p>
        </w:tc>
        <w:tc>
          <w:tcPr>
            <w:tcW w:w="6642" w:type="dxa"/>
          </w:tcPr>
          <w:p w14:paraId="68720CEA"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Other Agricultural Programmes</w:t>
            </w:r>
          </w:p>
        </w:tc>
        <w:tc>
          <w:tcPr>
            <w:tcW w:w="1350" w:type="dxa"/>
            <w:tcBorders>
              <w:bottom w:val="single" w:sz="4" w:space="0" w:color="auto"/>
            </w:tcBorders>
            <w:vAlign w:val="center"/>
          </w:tcPr>
          <w:p w14:paraId="7A666424" w14:textId="77777777" w:rsidR="00556F0F" w:rsidRPr="00D36D4A" w:rsidRDefault="00556F0F" w:rsidP="00D36D4A">
            <w:pPr>
              <w:jc w:val="right"/>
              <w:rPr>
                <w:sz w:val="20"/>
                <w:szCs w:val="20"/>
              </w:rPr>
            </w:pPr>
            <w:r w:rsidRPr="00D36D4A">
              <w:rPr>
                <w:sz w:val="20"/>
                <w:szCs w:val="20"/>
              </w:rPr>
              <w:t>Nil</w:t>
            </w:r>
          </w:p>
        </w:tc>
        <w:tc>
          <w:tcPr>
            <w:tcW w:w="1440" w:type="dxa"/>
            <w:tcBorders>
              <w:bottom w:val="single" w:sz="4" w:space="0" w:color="auto"/>
            </w:tcBorders>
            <w:vAlign w:val="center"/>
          </w:tcPr>
          <w:p w14:paraId="451CB1F0" w14:textId="77777777" w:rsidR="00556F0F" w:rsidRPr="00D36D4A" w:rsidRDefault="00556F0F" w:rsidP="00D36D4A">
            <w:pPr>
              <w:jc w:val="right"/>
              <w:rPr>
                <w:sz w:val="20"/>
                <w:szCs w:val="20"/>
              </w:rPr>
            </w:pPr>
            <w:r w:rsidRPr="00D36D4A">
              <w:rPr>
                <w:sz w:val="20"/>
                <w:szCs w:val="20"/>
              </w:rPr>
              <w:t>8.01</w:t>
            </w:r>
          </w:p>
        </w:tc>
        <w:tc>
          <w:tcPr>
            <w:tcW w:w="1260" w:type="dxa"/>
            <w:tcBorders>
              <w:bottom w:val="single" w:sz="4" w:space="0" w:color="auto"/>
            </w:tcBorders>
            <w:vAlign w:val="center"/>
          </w:tcPr>
          <w:p w14:paraId="78E31D93" w14:textId="77777777" w:rsidR="00556F0F" w:rsidRPr="00D36D4A" w:rsidRDefault="00556F0F" w:rsidP="00D36D4A">
            <w:pPr>
              <w:jc w:val="right"/>
              <w:rPr>
                <w:sz w:val="20"/>
                <w:szCs w:val="20"/>
              </w:rPr>
            </w:pPr>
            <w:r w:rsidRPr="00D36D4A">
              <w:rPr>
                <w:sz w:val="20"/>
                <w:szCs w:val="20"/>
              </w:rPr>
              <w:t>Nil</w:t>
            </w:r>
          </w:p>
        </w:tc>
        <w:tc>
          <w:tcPr>
            <w:tcW w:w="1440" w:type="dxa"/>
            <w:tcBorders>
              <w:bottom w:val="single" w:sz="4" w:space="0" w:color="auto"/>
            </w:tcBorders>
            <w:tcMar>
              <w:left w:w="72" w:type="dxa"/>
              <w:right w:w="115" w:type="dxa"/>
            </w:tcMar>
            <w:vAlign w:val="center"/>
          </w:tcPr>
          <w:p w14:paraId="3BF284FE" w14:textId="77777777" w:rsidR="00556F0F" w:rsidRPr="00D36D4A" w:rsidRDefault="00556F0F" w:rsidP="00D36D4A">
            <w:pPr>
              <w:jc w:val="right"/>
              <w:rPr>
                <w:sz w:val="20"/>
                <w:szCs w:val="20"/>
              </w:rPr>
            </w:pPr>
            <w:r w:rsidRPr="00D36D4A">
              <w:rPr>
                <w:sz w:val="20"/>
                <w:szCs w:val="20"/>
              </w:rPr>
              <w:t>8.01</w:t>
            </w:r>
          </w:p>
        </w:tc>
        <w:tc>
          <w:tcPr>
            <w:tcW w:w="1267" w:type="dxa"/>
            <w:tcBorders>
              <w:bottom w:val="single" w:sz="4" w:space="0" w:color="auto"/>
            </w:tcBorders>
            <w:vAlign w:val="center"/>
          </w:tcPr>
          <w:p w14:paraId="61E4D006" w14:textId="77777777" w:rsidR="00556F0F" w:rsidRPr="00D36D4A" w:rsidRDefault="00556F0F" w:rsidP="00D36D4A">
            <w:pPr>
              <w:jc w:val="right"/>
              <w:rPr>
                <w:sz w:val="20"/>
                <w:szCs w:val="20"/>
              </w:rPr>
            </w:pPr>
            <w:r w:rsidRPr="00D36D4A">
              <w:rPr>
                <w:sz w:val="20"/>
                <w:szCs w:val="20"/>
              </w:rPr>
              <w:t>--</w:t>
            </w:r>
          </w:p>
        </w:tc>
      </w:tr>
      <w:tr w:rsidR="00986903" w:rsidRPr="00D36D4A" w14:paraId="1F54D776" w14:textId="77777777" w:rsidTr="009E54F9">
        <w:trPr>
          <w:cantSplit/>
        </w:trPr>
        <w:tc>
          <w:tcPr>
            <w:tcW w:w="918" w:type="dxa"/>
          </w:tcPr>
          <w:p w14:paraId="776F9732"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p>
        </w:tc>
        <w:tc>
          <w:tcPr>
            <w:tcW w:w="6642" w:type="dxa"/>
          </w:tcPr>
          <w:p w14:paraId="0F08540D" w14:textId="77777777" w:rsidR="00556F0F" w:rsidRPr="00D36D4A" w:rsidRDefault="00556F0F" w:rsidP="00D36D4A">
            <w:pPr>
              <w:pStyle w:val="Header"/>
              <w:tabs>
                <w:tab w:val="clear" w:pos="4320"/>
                <w:tab w:val="clear" w:pos="8640"/>
                <w:tab w:val="left" w:pos="1152"/>
                <w:tab w:val="left" w:pos="1440"/>
              </w:tabs>
              <w:spacing w:line="264" w:lineRule="auto"/>
              <w:jc w:val="right"/>
              <w:rPr>
                <w:rFonts w:cs="Times New Roman"/>
              </w:rPr>
            </w:pPr>
            <w:r w:rsidRPr="00D36D4A">
              <w:rPr>
                <w:rFonts w:cs="Times New Roman"/>
                <w:b/>
              </w:rPr>
              <w:t>Total-(a) Capital Account of Agriculture and Allied Activities</w:t>
            </w:r>
          </w:p>
        </w:tc>
        <w:tc>
          <w:tcPr>
            <w:tcW w:w="1350" w:type="dxa"/>
            <w:tcBorders>
              <w:top w:val="single" w:sz="4" w:space="0" w:color="auto"/>
              <w:bottom w:val="single" w:sz="4" w:space="0" w:color="auto"/>
            </w:tcBorders>
            <w:vAlign w:val="center"/>
          </w:tcPr>
          <w:p w14:paraId="4D8D2600" w14:textId="699670FA" w:rsidR="00556F0F" w:rsidRPr="00D36D4A" w:rsidRDefault="00556F0F" w:rsidP="00D36D4A">
            <w:pPr>
              <w:jc w:val="right"/>
              <w:rPr>
                <w:b/>
                <w:bCs/>
                <w:sz w:val="20"/>
                <w:szCs w:val="20"/>
              </w:rPr>
            </w:pPr>
            <w:r w:rsidRPr="00D36D4A">
              <w:rPr>
                <w:b/>
                <w:bCs/>
                <w:sz w:val="20"/>
                <w:szCs w:val="20"/>
              </w:rPr>
              <w:t>1</w:t>
            </w:r>
            <w:r w:rsidR="00E75BBF" w:rsidRPr="00D36D4A">
              <w:rPr>
                <w:b/>
                <w:bCs/>
                <w:sz w:val="20"/>
                <w:szCs w:val="20"/>
              </w:rPr>
              <w:t>,</w:t>
            </w:r>
            <w:r w:rsidRPr="00D36D4A">
              <w:rPr>
                <w:b/>
                <w:bCs/>
                <w:sz w:val="20"/>
                <w:szCs w:val="20"/>
              </w:rPr>
              <w:t>320.74</w:t>
            </w:r>
          </w:p>
        </w:tc>
        <w:tc>
          <w:tcPr>
            <w:tcW w:w="1440" w:type="dxa"/>
            <w:tcBorders>
              <w:top w:val="single" w:sz="4" w:space="0" w:color="auto"/>
              <w:bottom w:val="single" w:sz="4" w:space="0" w:color="auto"/>
            </w:tcBorders>
            <w:vAlign w:val="center"/>
          </w:tcPr>
          <w:p w14:paraId="3AF7BF71" w14:textId="2E797CC9" w:rsidR="00556F0F" w:rsidRPr="00D36D4A" w:rsidRDefault="00556F0F" w:rsidP="00D36D4A">
            <w:pPr>
              <w:jc w:val="right"/>
              <w:rPr>
                <w:b/>
                <w:bCs/>
                <w:sz w:val="20"/>
                <w:szCs w:val="20"/>
              </w:rPr>
            </w:pPr>
            <w:r w:rsidRPr="00D36D4A">
              <w:rPr>
                <w:b/>
                <w:bCs/>
                <w:sz w:val="20"/>
                <w:szCs w:val="20"/>
              </w:rPr>
              <w:t>9</w:t>
            </w:r>
            <w:r w:rsidR="00E75BBF" w:rsidRPr="00D36D4A">
              <w:rPr>
                <w:b/>
                <w:bCs/>
                <w:sz w:val="20"/>
                <w:szCs w:val="20"/>
              </w:rPr>
              <w:t>,</w:t>
            </w:r>
            <w:r w:rsidRPr="00D36D4A">
              <w:rPr>
                <w:b/>
                <w:bCs/>
                <w:sz w:val="20"/>
                <w:szCs w:val="20"/>
              </w:rPr>
              <w:t>990.94</w:t>
            </w:r>
          </w:p>
        </w:tc>
        <w:tc>
          <w:tcPr>
            <w:tcW w:w="1260" w:type="dxa"/>
            <w:tcBorders>
              <w:top w:val="single" w:sz="4" w:space="0" w:color="auto"/>
              <w:bottom w:val="single" w:sz="4" w:space="0" w:color="auto"/>
            </w:tcBorders>
            <w:vAlign w:val="center"/>
          </w:tcPr>
          <w:p w14:paraId="4D782C0A" w14:textId="2C5F697D" w:rsidR="00556F0F" w:rsidRPr="00D36D4A" w:rsidRDefault="00556F0F" w:rsidP="00D36D4A">
            <w:pPr>
              <w:jc w:val="right"/>
              <w:rPr>
                <w:b/>
                <w:bCs/>
                <w:sz w:val="20"/>
                <w:szCs w:val="20"/>
              </w:rPr>
            </w:pPr>
            <w:r w:rsidRPr="00D36D4A">
              <w:rPr>
                <w:b/>
                <w:bCs/>
                <w:sz w:val="20"/>
                <w:szCs w:val="20"/>
              </w:rPr>
              <w:t>2</w:t>
            </w:r>
            <w:r w:rsidR="00E75BBF" w:rsidRPr="00D36D4A">
              <w:rPr>
                <w:b/>
                <w:bCs/>
                <w:sz w:val="20"/>
                <w:szCs w:val="20"/>
              </w:rPr>
              <w:t>,</w:t>
            </w:r>
            <w:r w:rsidRPr="00D36D4A">
              <w:rPr>
                <w:b/>
                <w:bCs/>
                <w:sz w:val="20"/>
                <w:szCs w:val="20"/>
              </w:rPr>
              <w:t>229.68</w:t>
            </w:r>
          </w:p>
        </w:tc>
        <w:tc>
          <w:tcPr>
            <w:tcW w:w="1440" w:type="dxa"/>
            <w:tcBorders>
              <w:top w:val="single" w:sz="4" w:space="0" w:color="auto"/>
              <w:bottom w:val="single" w:sz="4" w:space="0" w:color="auto"/>
            </w:tcBorders>
            <w:tcMar>
              <w:left w:w="72" w:type="dxa"/>
              <w:right w:w="115" w:type="dxa"/>
            </w:tcMar>
            <w:vAlign w:val="center"/>
          </w:tcPr>
          <w:p w14:paraId="163E5B3F" w14:textId="23749B94" w:rsidR="00556F0F" w:rsidRPr="00D36D4A" w:rsidRDefault="00556F0F" w:rsidP="00D36D4A">
            <w:pPr>
              <w:jc w:val="right"/>
              <w:rPr>
                <w:b/>
                <w:bCs/>
                <w:sz w:val="20"/>
                <w:szCs w:val="20"/>
              </w:rPr>
            </w:pPr>
            <w:r w:rsidRPr="00D36D4A">
              <w:rPr>
                <w:b/>
                <w:bCs/>
                <w:sz w:val="20"/>
                <w:szCs w:val="20"/>
              </w:rPr>
              <w:t>12</w:t>
            </w:r>
            <w:r w:rsidR="00E75BBF" w:rsidRPr="00D36D4A">
              <w:rPr>
                <w:b/>
                <w:bCs/>
                <w:sz w:val="20"/>
                <w:szCs w:val="20"/>
              </w:rPr>
              <w:t>,</w:t>
            </w:r>
            <w:r w:rsidRPr="00D36D4A">
              <w:rPr>
                <w:b/>
                <w:bCs/>
                <w:sz w:val="20"/>
                <w:szCs w:val="20"/>
              </w:rPr>
              <w:t>220.62</w:t>
            </w:r>
          </w:p>
        </w:tc>
        <w:tc>
          <w:tcPr>
            <w:tcW w:w="1267" w:type="dxa"/>
            <w:tcBorders>
              <w:top w:val="single" w:sz="4" w:space="0" w:color="auto"/>
              <w:bottom w:val="single" w:sz="4" w:space="0" w:color="auto"/>
            </w:tcBorders>
            <w:vAlign w:val="center"/>
          </w:tcPr>
          <w:p w14:paraId="713F2AAB" w14:textId="77777777" w:rsidR="00556F0F" w:rsidRPr="00D36D4A" w:rsidRDefault="00556F0F" w:rsidP="00D36D4A">
            <w:pPr>
              <w:jc w:val="right"/>
              <w:rPr>
                <w:b/>
                <w:bCs/>
                <w:sz w:val="20"/>
                <w:szCs w:val="20"/>
              </w:rPr>
            </w:pPr>
            <w:r w:rsidRPr="00D36D4A">
              <w:rPr>
                <w:b/>
                <w:bCs/>
                <w:sz w:val="20"/>
                <w:szCs w:val="20"/>
              </w:rPr>
              <w:t>69</w:t>
            </w:r>
          </w:p>
        </w:tc>
      </w:tr>
      <w:tr w:rsidR="00986903" w:rsidRPr="00D36D4A" w14:paraId="46BF53C9" w14:textId="77777777" w:rsidTr="009E54F9">
        <w:trPr>
          <w:cantSplit/>
        </w:trPr>
        <w:tc>
          <w:tcPr>
            <w:tcW w:w="918" w:type="dxa"/>
          </w:tcPr>
          <w:p w14:paraId="14DA8EBB"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b/>
                <w:i/>
              </w:rPr>
            </w:pPr>
            <w:r w:rsidRPr="00D36D4A">
              <w:rPr>
                <w:rFonts w:cs="Times New Roman"/>
                <w:b/>
                <w:i/>
              </w:rPr>
              <w:t>(b)</w:t>
            </w:r>
          </w:p>
        </w:tc>
        <w:tc>
          <w:tcPr>
            <w:tcW w:w="6642" w:type="dxa"/>
            <w:vAlign w:val="center"/>
          </w:tcPr>
          <w:p w14:paraId="1FA24CA4" w14:textId="7DB4C986" w:rsidR="00556F0F" w:rsidRPr="00D36D4A" w:rsidRDefault="00556F0F" w:rsidP="00D36D4A">
            <w:pPr>
              <w:pStyle w:val="Header"/>
              <w:tabs>
                <w:tab w:val="clear" w:pos="4320"/>
                <w:tab w:val="clear" w:pos="8640"/>
                <w:tab w:val="left" w:pos="1152"/>
                <w:tab w:val="left" w:pos="1440"/>
              </w:tabs>
              <w:spacing w:line="264" w:lineRule="auto"/>
              <w:rPr>
                <w:rFonts w:cs="Times New Roman"/>
                <w:b/>
              </w:rPr>
            </w:pPr>
            <w:r w:rsidRPr="00D36D4A">
              <w:rPr>
                <w:rFonts w:cs="Times New Roman"/>
                <w:b/>
                <w:i/>
              </w:rPr>
              <w:t>Capital Account of Rural Development -</w:t>
            </w:r>
          </w:p>
        </w:tc>
        <w:tc>
          <w:tcPr>
            <w:tcW w:w="1350" w:type="dxa"/>
            <w:tcBorders>
              <w:top w:val="single" w:sz="4" w:space="0" w:color="auto"/>
            </w:tcBorders>
          </w:tcPr>
          <w:p w14:paraId="3062E59A" w14:textId="77777777" w:rsidR="00556F0F" w:rsidRPr="00D36D4A" w:rsidRDefault="00556F0F" w:rsidP="00D36D4A">
            <w:pPr>
              <w:jc w:val="right"/>
              <w:rPr>
                <w:b/>
                <w:bCs/>
                <w:sz w:val="20"/>
                <w:szCs w:val="20"/>
              </w:rPr>
            </w:pPr>
          </w:p>
        </w:tc>
        <w:tc>
          <w:tcPr>
            <w:tcW w:w="1440" w:type="dxa"/>
            <w:tcBorders>
              <w:top w:val="single" w:sz="4" w:space="0" w:color="auto"/>
            </w:tcBorders>
          </w:tcPr>
          <w:p w14:paraId="5D0F1D5C" w14:textId="77777777" w:rsidR="00556F0F" w:rsidRPr="00D36D4A" w:rsidRDefault="00556F0F" w:rsidP="00D36D4A">
            <w:pPr>
              <w:jc w:val="right"/>
              <w:rPr>
                <w:b/>
                <w:bCs/>
                <w:sz w:val="20"/>
                <w:szCs w:val="20"/>
              </w:rPr>
            </w:pPr>
          </w:p>
        </w:tc>
        <w:tc>
          <w:tcPr>
            <w:tcW w:w="1260" w:type="dxa"/>
            <w:tcBorders>
              <w:top w:val="single" w:sz="4" w:space="0" w:color="auto"/>
            </w:tcBorders>
          </w:tcPr>
          <w:p w14:paraId="27E63926" w14:textId="77777777" w:rsidR="00556F0F" w:rsidRPr="00D36D4A" w:rsidRDefault="00556F0F" w:rsidP="00D36D4A">
            <w:pPr>
              <w:jc w:val="right"/>
              <w:rPr>
                <w:b/>
                <w:bCs/>
                <w:sz w:val="20"/>
                <w:szCs w:val="20"/>
              </w:rPr>
            </w:pPr>
          </w:p>
        </w:tc>
        <w:tc>
          <w:tcPr>
            <w:tcW w:w="1440" w:type="dxa"/>
            <w:tcBorders>
              <w:top w:val="single" w:sz="4" w:space="0" w:color="auto"/>
            </w:tcBorders>
            <w:tcMar>
              <w:left w:w="72" w:type="dxa"/>
              <w:right w:w="115" w:type="dxa"/>
            </w:tcMar>
          </w:tcPr>
          <w:p w14:paraId="462B41C5" w14:textId="77777777" w:rsidR="00556F0F" w:rsidRPr="00D36D4A" w:rsidRDefault="00556F0F" w:rsidP="00D36D4A">
            <w:pPr>
              <w:jc w:val="right"/>
              <w:rPr>
                <w:b/>
                <w:bCs/>
                <w:sz w:val="20"/>
                <w:szCs w:val="20"/>
              </w:rPr>
            </w:pPr>
          </w:p>
        </w:tc>
        <w:tc>
          <w:tcPr>
            <w:tcW w:w="1267" w:type="dxa"/>
            <w:tcBorders>
              <w:top w:val="single" w:sz="4" w:space="0" w:color="auto"/>
            </w:tcBorders>
          </w:tcPr>
          <w:p w14:paraId="0486E9AD" w14:textId="77777777" w:rsidR="00556F0F" w:rsidRPr="00D36D4A" w:rsidRDefault="00556F0F" w:rsidP="00D36D4A">
            <w:pPr>
              <w:ind w:right="-45"/>
              <w:jc w:val="right"/>
              <w:rPr>
                <w:sz w:val="20"/>
                <w:szCs w:val="20"/>
              </w:rPr>
            </w:pPr>
          </w:p>
        </w:tc>
      </w:tr>
      <w:tr w:rsidR="00986903" w:rsidRPr="00D36D4A" w14:paraId="41FE0EA5" w14:textId="77777777" w:rsidTr="009E54F9">
        <w:trPr>
          <w:cantSplit/>
        </w:trPr>
        <w:tc>
          <w:tcPr>
            <w:tcW w:w="918" w:type="dxa"/>
          </w:tcPr>
          <w:p w14:paraId="34FE19DE"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4515</w:t>
            </w:r>
          </w:p>
        </w:tc>
        <w:tc>
          <w:tcPr>
            <w:tcW w:w="6642" w:type="dxa"/>
          </w:tcPr>
          <w:p w14:paraId="133316F1"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b/>
                <w:i/>
              </w:rPr>
            </w:pPr>
            <w:r w:rsidRPr="00D36D4A">
              <w:rPr>
                <w:rFonts w:cs="Times New Roman"/>
              </w:rPr>
              <w:t>Capital Outlay on Other Rural Development Programmes</w:t>
            </w:r>
          </w:p>
        </w:tc>
        <w:tc>
          <w:tcPr>
            <w:tcW w:w="1350" w:type="dxa"/>
            <w:tcBorders>
              <w:bottom w:val="single" w:sz="4" w:space="0" w:color="auto"/>
            </w:tcBorders>
            <w:vAlign w:val="bottom"/>
          </w:tcPr>
          <w:p w14:paraId="2A03E55B" w14:textId="4B790C33" w:rsidR="00556F0F" w:rsidRPr="00D36D4A" w:rsidRDefault="00556F0F" w:rsidP="00D36D4A">
            <w:pPr>
              <w:jc w:val="right"/>
              <w:rPr>
                <w:sz w:val="20"/>
                <w:szCs w:val="20"/>
              </w:rPr>
            </w:pPr>
            <w:r w:rsidRPr="00D36D4A">
              <w:rPr>
                <w:sz w:val="20"/>
                <w:szCs w:val="20"/>
              </w:rPr>
              <w:t>4</w:t>
            </w:r>
            <w:r w:rsidR="00E75BBF" w:rsidRPr="00D36D4A">
              <w:rPr>
                <w:sz w:val="20"/>
                <w:szCs w:val="20"/>
              </w:rPr>
              <w:t>,</w:t>
            </w:r>
            <w:r w:rsidRPr="00D36D4A">
              <w:rPr>
                <w:sz w:val="20"/>
                <w:szCs w:val="20"/>
              </w:rPr>
              <w:t>203.77</w:t>
            </w:r>
          </w:p>
        </w:tc>
        <w:tc>
          <w:tcPr>
            <w:tcW w:w="1440" w:type="dxa"/>
            <w:tcBorders>
              <w:bottom w:val="single" w:sz="4" w:space="0" w:color="auto"/>
            </w:tcBorders>
          </w:tcPr>
          <w:p w14:paraId="7282AAAC" w14:textId="05B4F188" w:rsidR="00556F0F" w:rsidRPr="00D36D4A" w:rsidRDefault="00556F0F" w:rsidP="00D36D4A">
            <w:pPr>
              <w:jc w:val="right"/>
              <w:rPr>
                <w:sz w:val="20"/>
                <w:szCs w:val="20"/>
              </w:rPr>
            </w:pPr>
            <w:r w:rsidRPr="00D36D4A">
              <w:rPr>
                <w:sz w:val="20"/>
                <w:szCs w:val="20"/>
              </w:rPr>
              <w:t>36</w:t>
            </w:r>
            <w:r w:rsidR="00E75BBF" w:rsidRPr="00D36D4A">
              <w:rPr>
                <w:sz w:val="20"/>
                <w:szCs w:val="20"/>
              </w:rPr>
              <w:t>,</w:t>
            </w:r>
            <w:r w:rsidRPr="00D36D4A">
              <w:rPr>
                <w:sz w:val="20"/>
                <w:szCs w:val="20"/>
              </w:rPr>
              <w:t>561.71</w:t>
            </w:r>
          </w:p>
        </w:tc>
        <w:tc>
          <w:tcPr>
            <w:tcW w:w="1260" w:type="dxa"/>
            <w:tcBorders>
              <w:bottom w:val="single" w:sz="4" w:space="0" w:color="auto"/>
            </w:tcBorders>
            <w:vAlign w:val="bottom"/>
          </w:tcPr>
          <w:p w14:paraId="19DA87CA" w14:textId="635EA74A" w:rsidR="00556F0F" w:rsidRPr="00D36D4A" w:rsidRDefault="00556F0F" w:rsidP="00D36D4A">
            <w:pPr>
              <w:jc w:val="right"/>
              <w:rPr>
                <w:sz w:val="20"/>
                <w:szCs w:val="20"/>
                <w:lang w:bidi="hi-IN"/>
              </w:rPr>
            </w:pPr>
            <w:r w:rsidRPr="00D36D4A">
              <w:rPr>
                <w:sz w:val="20"/>
                <w:szCs w:val="20"/>
              </w:rPr>
              <w:t>2</w:t>
            </w:r>
            <w:r w:rsidR="00E75BBF" w:rsidRPr="00D36D4A">
              <w:rPr>
                <w:sz w:val="20"/>
                <w:szCs w:val="20"/>
              </w:rPr>
              <w:t>,</w:t>
            </w:r>
            <w:r w:rsidRPr="00D36D4A">
              <w:rPr>
                <w:sz w:val="20"/>
                <w:szCs w:val="20"/>
              </w:rPr>
              <w:t>354.88</w:t>
            </w:r>
          </w:p>
        </w:tc>
        <w:tc>
          <w:tcPr>
            <w:tcW w:w="1440" w:type="dxa"/>
            <w:tcBorders>
              <w:bottom w:val="single" w:sz="4" w:space="0" w:color="auto"/>
            </w:tcBorders>
            <w:tcMar>
              <w:left w:w="72" w:type="dxa"/>
              <w:right w:w="115" w:type="dxa"/>
            </w:tcMar>
          </w:tcPr>
          <w:p w14:paraId="6F981B3C" w14:textId="4B81388F" w:rsidR="00556F0F" w:rsidRPr="00D36D4A" w:rsidRDefault="00556F0F" w:rsidP="00D36D4A">
            <w:pPr>
              <w:jc w:val="right"/>
              <w:rPr>
                <w:sz w:val="20"/>
                <w:szCs w:val="20"/>
              </w:rPr>
            </w:pPr>
            <w:r w:rsidRPr="00D36D4A">
              <w:rPr>
                <w:sz w:val="20"/>
                <w:szCs w:val="20"/>
              </w:rPr>
              <w:t>38</w:t>
            </w:r>
            <w:r w:rsidR="00E75BBF" w:rsidRPr="00D36D4A">
              <w:rPr>
                <w:sz w:val="20"/>
                <w:szCs w:val="20"/>
              </w:rPr>
              <w:t>,</w:t>
            </w:r>
            <w:r w:rsidRPr="00D36D4A">
              <w:rPr>
                <w:sz w:val="20"/>
                <w:szCs w:val="20"/>
              </w:rPr>
              <w:t>916.59</w:t>
            </w:r>
          </w:p>
        </w:tc>
        <w:tc>
          <w:tcPr>
            <w:tcW w:w="1267" w:type="dxa"/>
            <w:tcBorders>
              <w:bottom w:val="single" w:sz="4" w:space="0" w:color="auto"/>
            </w:tcBorders>
            <w:vAlign w:val="bottom"/>
          </w:tcPr>
          <w:p w14:paraId="3959B83F" w14:textId="26F46B03" w:rsidR="00556F0F" w:rsidRPr="00D36D4A" w:rsidRDefault="009F7145" w:rsidP="00D36D4A">
            <w:pPr>
              <w:jc w:val="right"/>
              <w:rPr>
                <w:sz w:val="20"/>
                <w:szCs w:val="20"/>
              </w:rPr>
            </w:pPr>
            <w:r w:rsidRPr="00D36D4A">
              <w:rPr>
                <w:sz w:val="20"/>
                <w:szCs w:val="20"/>
              </w:rPr>
              <w:t xml:space="preserve">(-) </w:t>
            </w:r>
            <w:r w:rsidR="00556F0F" w:rsidRPr="00D36D4A">
              <w:rPr>
                <w:sz w:val="20"/>
                <w:szCs w:val="20"/>
              </w:rPr>
              <w:t>44</w:t>
            </w:r>
          </w:p>
        </w:tc>
      </w:tr>
      <w:tr w:rsidR="00986903" w:rsidRPr="00D36D4A" w14:paraId="5021CD5E" w14:textId="77777777" w:rsidTr="009E54F9">
        <w:trPr>
          <w:cantSplit/>
        </w:trPr>
        <w:tc>
          <w:tcPr>
            <w:tcW w:w="918" w:type="dxa"/>
          </w:tcPr>
          <w:p w14:paraId="4A84ADE7"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p>
        </w:tc>
        <w:tc>
          <w:tcPr>
            <w:tcW w:w="6642" w:type="dxa"/>
          </w:tcPr>
          <w:p w14:paraId="5F104837" w14:textId="1BA410BE" w:rsidR="00556F0F" w:rsidRPr="00D36D4A" w:rsidRDefault="00556F0F" w:rsidP="00D36D4A">
            <w:pPr>
              <w:pStyle w:val="Header"/>
              <w:tabs>
                <w:tab w:val="clear" w:pos="4320"/>
                <w:tab w:val="clear" w:pos="8640"/>
                <w:tab w:val="left" w:pos="1152"/>
                <w:tab w:val="left" w:pos="1440"/>
              </w:tabs>
              <w:spacing w:line="264" w:lineRule="auto"/>
              <w:jc w:val="right"/>
              <w:rPr>
                <w:rFonts w:cs="Times New Roman"/>
              </w:rPr>
            </w:pPr>
            <w:r w:rsidRPr="00D36D4A">
              <w:rPr>
                <w:rFonts w:cs="Times New Roman"/>
                <w:b/>
              </w:rPr>
              <w:t>Total-(b) Capital Account of Rural Development</w:t>
            </w:r>
          </w:p>
        </w:tc>
        <w:tc>
          <w:tcPr>
            <w:tcW w:w="1350" w:type="dxa"/>
            <w:tcBorders>
              <w:top w:val="single" w:sz="4" w:space="0" w:color="auto"/>
              <w:bottom w:val="single" w:sz="4" w:space="0" w:color="auto"/>
            </w:tcBorders>
          </w:tcPr>
          <w:p w14:paraId="0EAF42E5" w14:textId="7DD5D126" w:rsidR="00556F0F" w:rsidRPr="00D36D4A" w:rsidRDefault="00556F0F" w:rsidP="00D36D4A">
            <w:pPr>
              <w:jc w:val="right"/>
              <w:rPr>
                <w:b/>
                <w:bCs/>
                <w:sz w:val="20"/>
                <w:szCs w:val="20"/>
              </w:rPr>
            </w:pPr>
            <w:r w:rsidRPr="00D36D4A">
              <w:rPr>
                <w:b/>
                <w:bCs/>
                <w:sz w:val="20"/>
                <w:szCs w:val="20"/>
              </w:rPr>
              <w:t>4</w:t>
            </w:r>
            <w:r w:rsidR="00E75BBF" w:rsidRPr="00D36D4A">
              <w:rPr>
                <w:b/>
                <w:bCs/>
                <w:sz w:val="20"/>
                <w:szCs w:val="20"/>
              </w:rPr>
              <w:t>,</w:t>
            </w:r>
            <w:r w:rsidRPr="00D36D4A">
              <w:rPr>
                <w:b/>
                <w:bCs/>
                <w:sz w:val="20"/>
                <w:szCs w:val="20"/>
              </w:rPr>
              <w:t>203.77</w:t>
            </w:r>
          </w:p>
        </w:tc>
        <w:tc>
          <w:tcPr>
            <w:tcW w:w="1440" w:type="dxa"/>
            <w:tcBorders>
              <w:top w:val="single" w:sz="4" w:space="0" w:color="auto"/>
              <w:bottom w:val="single" w:sz="4" w:space="0" w:color="auto"/>
            </w:tcBorders>
          </w:tcPr>
          <w:p w14:paraId="74A607A8" w14:textId="09A29EF7" w:rsidR="00556F0F" w:rsidRPr="00D36D4A" w:rsidRDefault="00556F0F" w:rsidP="00D36D4A">
            <w:pPr>
              <w:jc w:val="right"/>
              <w:rPr>
                <w:b/>
                <w:bCs/>
                <w:sz w:val="20"/>
                <w:szCs w:val="20"/>
              </w:rPr>
            </w:pPr>
            <w:r w:rsidRPr="00D36D4A">
              <w:rPr>
                <w:b/>
                <w:bCs/>
                <w:sz w:val="20"/>
                <w:szCs w:val="20"/>
              </w:rPr>
              <w:t>36</w:t>
            </w:r>
            <w:r w:rsidR="00E75BBF" w:rsidRPr="00D36D4A">
              <w:rPr>
                <w:b/>
                <w:bCs/>
                <w:sz w:val="20"/>
                <w:szCs w:val="20"/>
              </w:rPr>
              <w:t>,</w:t>
            </w:r>
            <w:r w:rsidRPr="00D36D4A">
              <w:rPr>
                <w:b/>
                <w:bCs/>
                <w:sz w:val="20"/>
                <w:szCs w:val="20"/>
              </w:rPr>
              <w:t>561.71</w:t>
            </w:r>
          </w:p>
        </w:tc>
        <w:tc>
          <w:tcPr>
            <w:tcW w:w="1260" w:type="dxa"/>
            <w:tcBorders>
              <w:top w:val="single" w:sz="4" w:space="0" w:color="auto"/>
              <w:bottom w:val="single" w:sz="4" w:space="0" w:color="auto"/>
            </w:tcBorders>
          </w:tcPr>
          <w:p w14:paraId="2080A847" w14:textId="4144BBA4" w:rsidR="00556F0F" w:rsidRPr="00D36D4A" w:rsidRDefault="00556F0F" w:rsidP="00D36D4A">
            <w:pPr>
              <w:jc w:val="right"/>
              <w:rPr>
                <w:b/>
                <w:bCs/>
                <w:sz w:val="20"/>
                <w:szCs w:val="20"/>
              </w:rPr>
            </w:pPr>
            <w:r w:rsidRPr="00D36D4A">
              <w:rPr>
                <w:b/>
                <w:bCs/>
                <w:sz w:val="20"/>
                <w:szCs w:val="20"/>
              </w:rPr>
              <w:t>2</w:t>
            </w:r>
            <w:r w:rsidR="00E75BBF" w:rsidRPr="00D36D4A">
              <w:rPr>
                <w:b/>
                <w:bCs/>
                <w:sz w:val="20"/>
                <w:szCs w:val="20"/>
              </w:rPr>
              <w:t>,</w:t>
            </w:r>
            <w:r w:rsidRPr="00D36D4A">
              <w:rPr>
                <w:b/>
                <w:bCs/>
                <w:sz w:val="20"/>
                <w:szCs w:val="20"/>
              </w:rPr>
              <w:t>354.88</w:t>
            </w:r>
          </w:p>
        </w:tc>
        <w:tc>
          <w:tcPr>
            <w:tcW w:w="1440" w:type="dxa"/>
            <w:tcBorders>
              <w:top w:val="single" w:sz="4" w:space="0" w:color="auto"/>
              <w:bottom w:val="single" w:sz="4" w:space="0" w:color="auto"/>
            </w:tcBorders>
            <w:tcMar>
              <w:left w:w="72" w:type="dxa"/>
              <w:right w:w="115" w:type="dxa"/>
            </w:tcMar>
          </w:tcPr>
          <w:p w14:paraId="02C4632B" w14:textId="37639DD7" w:rsidR="00556F0F" w:rsidRPr="00D36D4A" w:rsidRDefault="00556F0F" w:rsidP="00D36D4A">
            <w:pPr>
              <w:jc w:val="right"/>
              <w:rPr>
                <w:b/>
                <w:bCs/>
                <w:sz w:val="20"/>
                <w:szCs w:val="20"/>
              </w:rPr>
            </w:pPr>
            <w:r w:rsidRPr="00D36D4A">
              <w:rPr>
                <w:b/>
                <w:bCs/>
                <w:sz w:val="20"/>
                <w:szCs w:val="20"/>
              </w:rPr>
              <w:t>38</w:t>
            </w:r>
            <w:r w:rsidR="00E75BBF" w:rsidRPr="00D36D4A">
              <w:rPr>
                <w:b/>
                <w:bCs/>
                <w:sz w:val="20"/>
                <w:szCs w:val="20"/>
              </w:rPr>
              <w:t>,</w:t>
            </w:r>
            <w:r w:rsidRPr="00D36D4A">
              <w:rPr>
                <w:b/>
                <w:bCs/>
                <w:sz w:val="20"/>
                <w:szCs w:val="20"/>
              </w:rPr>
              <w:t>916.59</w:t>
            </w:r>
          </w:p>
        </w:tc>
        <w:tc>
          <w:tcPr>
            <w:tcW w:w="1267" w:type="dxa"/>
            <w:tcBorders>
              <w:top w:val="single" w:sz="4" w:space="0" w:color="auto"/>
              <w:bottom w:val="single" w:sz="4" w:space="0" w:color="auto"/>
            </w:tcBorders>
            <w:vAlign w:val="bottom"/>
          </w:tcPr>
          <w:p w14:paraId="431D2503" w14:textId="44B00C98" w:rsidR="00556F0F" w:rsidRPr="00D36D4A" w:rsidRDefault="009F7145" w:rsidP="00D36D4A">
            <w:pPr>
              <w:jc w:val="right"/>
              <w:rPr>
                <w:b/>
                <w:bCs/>
                <w:sz w:val="20"/>
                <w:szCs w:val="20"/>
              </w:rPr>
            </w:pPr>
            <w:r w:rsidRPr="00D36D4A">
              <w:rPr>
                <w:sz w:val="20"/>
                <w:szCs w:val="20"/>
              </w:rPr>
              <w:t xml:space="preserve">(-) </w:t>
            </w:r>
            <w:r w:rsidR="00556F0F" w:rsidRPr="00D36D4A">
              <w:rPr>
                <w:b/>
                <w:bCs/>
                <w:sz w:val="20"/>
                <w:szCs w:val="20"/>
              </w:rPr>
              <w:t>44</w:t>
            </w:r>
          </w:p>
        </w:tc>
      </w:tr>
      <w:tr w:rsidR="00986903" w:rsidRPr="00D36D4A" w14:paraId="3215BABE" w14:textId="77777777" w:rsidTr="009E54F9">
        <w:trPr>
          <w:cantSplit/>
        </w:trPr>
        <w:tc>
          <w:tcPr>
            <w:tcW w:w="918" w:type="dxa"/>
          </w:tcPr>
          <w:p w14:paraId="3BD0617F"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b/>
                <w:i/>
              </w:rPr>
            </w:pPr>
            <w:r w:rsidRPr="00D36D4A">
              <w:rPr>
                <w:rFonts w:cs="Times New Roman"/>
                <w:b/>
                <w:i/>
              </w:rPr>
              <w:t>(d)</w:t>
            </w:r>
          </w:p>
        </w:tc>
        <w:tc>
          <w:tcPr>
            <w:tcW w:w="6642" w:type="dxa"/>
            <w:vAlign w:val="center"/>
          </w:tcPr>
          <w:p w14:paraId="44391084"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b/>
              </w:rPr>
            </w:pPr>
            <w:r w:rsidRPr="00D36D4A">
              <w:rPr>
                <w:rFonts w:cs="Times New Roman"/>
                <w:b/>
                <w:i/>
              </w:rPr>
              <w:t>Capital Account of Irrigation and Flood Control –</w:t>
            </w:r>
          </w:p>
        </w:tc>
        <w:tc>
          <w:tcPr>
            <w:tcW w:w="1350" w:type="dxa"/>
            <w:tcBorders>
              <w:top w:val="single" w:sz="4" w:space="0" w:color="auto"/>
            </w:tcBorders>
          </w:tcPr>
          <w:p w14:paraId="5C3B6773" w14:textId="77777777" w:rsidR="00556F0F" w:rsidRPr="00D36D4A" w:rsidRDefault="00556F0F" w:rsidP="00D36D4A">
            <w:pPr>
              <w:jc w:val="right"/>
              <w:rPr>
                <w:b/>
                <w:bCs/>
                <w:sz w:val="20"/>
                <w:szCs w:val="20"/>
              </w:rPr>
            </w:pPr>
          </w:p>
        </w:tc>
        <w:tc>
          <w:tcPr>
            <w:tcW w:w="1440" w:type="dxa"/>
            <w:tcBorders>
              <w:top w:val="single" w:sz="4" w:space="0" w:color="auto"/>
            </w:tcBorders>
          </w:tcPr>
          <w:p w14:paraId="6DFC9C43" w14:textId="77777777" w:rsidR="00556F0F" w:rsidRPr="00D36D4A" w:rsidRDefault="00556F0F" w:rsidP="00D36D4A">
            <w:pPr>
              <w:jc w:val="right"/>
              <w:rPr>
                <w:b/>
                <w:bCs/>
                <w:sz w:val="20"/>
                <w:szCs w:val="20"/>
              </w:rPr>
            </w:pPr>
          </w:p>
        </w:tc>
        <w:tc>
          <w:tcPr>
            <w:tcW w:w="1260" w:type="dxa"/>
            <w:tcBorders>
              <w:top w:val="single" w:sz="4" w:space="0" w:color="auto"/>
            </w:tcBorders>
          </w:tcPr>
          <w:p w14:paraId="0F03AF5A" w14:textId="77777777" w:rsidR="00556F0F" w:rsidRPr="00D36D4A" w:rsidRDefault="00556F0F" w:rsidP="00D36D4A">
            <w:pPr>
              <w:jc w:val="right"/>
              <w:rPr>
                <w:b/>
                <w:bCs/>
                <w:sz w:val="18"/>
                <w:szCs w:val="18"/>
              </w:rPr>
            </w:pPr>
          </w:p>
        </w:tc>
        <w:tc>
          <w:tcPr>
            <w:tcW w:w="1440" w:type="dxa"/>
            <w:tcBorders>
              <w:top w:val="single" w:sz="4" w:space="0" w:color="auto"/>
            </w:tcBorders>
            <w:tcMar>
              <w:left w:w="72" w:type="dxa"/>
              <w:right w:w="115" w:type="dxa"/>
            </w:tcMar>
          </w:tcPr>
          <w:p w14:paraId="1B6AD0A9" w14:textId="77777777" w:rsidR="00556F0F" w:rsidRPr="00D36D4A" w:rsidRDefault="00556F0F" w:rsidP="00D36D4A">
            <w:pPr>
              <w:jc w:val="right"/>
              <w:rPr>
                <w:sz w:val="20"/>
                <w:szCs w:val="20"/>
              </w:rPr>
            </w:pPr>
          </w:p>
        </w:tc>
        <w:tc>
          <w:tcPr>
            <w:tcW w:w="1267" w:type="dxa"/>
            <w:tcBorders>
              <w:top w:val="single" w:sz="4" w:space="0" w:color="auto"/>
            </w:tcBorders>
            <w:vAlign w:val="bottom"/>
          </w:tcPr>
          <w:p w14:paraId="6BD3A960" w14:textId="77777777" w:rsidR="00556F0F" w:rsidRPr="00D36D4A" w:rsidRDefault="00556F0F" w:rsidP="00D36D4A">
            <w:pPr>
              <w:jc w:val="right"/>
              <w:rPr>
                <w:sz w:val="20"/>
                <w:szCs w:val="20"/>
              </w:rPr>
            </w:pPr>
          </w:p>
        </w:tc>
      </w:tr>
      <w:tr w:rsidR="00986903" w:rsidRPr="00D36D4A" w14:paraId="23FA5DEA" w14:textId="77777777" w:rsidTr="009E54F9">
        <w:trPr>
          <w:cantSplit/>
        </w:trPr>
        <w:tc>
          <w:tcPr>
            <w:tcW w:w="918" w:type="dxa"/>
          </w:tcPr>
          <w:p w14:paraId="06A9D009"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4700</w:t>
            </w:r>
          </w:p>
        </w:tc>
        <w:tc>
          <w:tcPr>
            <w:tcW w:w="6642" w:type="dxa"/>
          </w:tcPr>
          <w:p w14:paraId="3B9EA7E9"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b/>
                <w:i/>
              </w:rPr>
            </w:pPr>
            <w:r w:rsidRPr="00D36D4A">
              <w:rPr>
                <w:rFonts w:cs="Times New Roman"/>
              </w:rPr>
              <w:t>Capital Outlay on Major Irrigation</w:t>
            </w:r>
          </w:p>
        </w:tc>
        <w:tc>
          <w:tcPr>
            <w:tcW w:w="1350" w:type="dxa"/>
            <w:vAlign w:val="bottom"/>
          </w:tcPr>
          <w:p w14:paraId="509C69CA" w14:textId="0EC589BB" w:rsidR="00556F0F" w:rsidRPr="00D36D4A" w:rsidRDefault="00556F0F" w:rsidP="00D36D4A">
            <w:pPr>
              <w:jc w:val="right"/>
              <w:rPr>
                <w:sz w:val="20"/>
                <w:szCs w:val="20"/>
              </w:rPr>
            </w:pPr>
            <w:r w:rsidRPr="00D36D4A">
              <w:rPr>
                <w:sz w:val="20"/>
                <w:szCs w:val="20"/>
              </w:rPr>
              <w:t>10</w:t>
            </w:r>
            <w:r w:rsidR="00E75BBF" w:rsidRPr="00D36D4A">
              <w:rPr>
                <w:sz w:val="20"/>
                <w:szCs w:val="20"/>
              </w:rPr>
              <w:t>,</w:t>
            </w:r>
            <w:r w:rsidRPr="00D36D4A">
              <w:rPr>
                <w:sz w:val="20"/>
                <w:szCs w:val="20"/>
              </w:rPr>
              <w:t>562.18</w:t>
            </w:r>
          </w:p>
        </w:tc>
        <w:tc>
          <w:tcPr>
            <w:tcW w:w="1440" w:type="dxa"/>
          </w:tcPr>
          <w:p w14:paraId="1B93438D" w14:textId="3EB911D1" w:rsidR="00556F0F" w:rsidRPr="00D36D4A" w:rsidRDefault="00556F0F" w:rsidP="00D36D4A">
            <w:pPr>
              <w:jc w:val="right"/>
              <w:rPr>
                <w:sz w:val="20"/>
                <w:szCs w:val="20"/>
              </w:rPr>
            </w:pPr>
            <w:r w:rsidRPr="00D36D4A">
              <w:rPr>
                <w:sz w:val="20"/>
                <w:szCs w:val="20"/>
              </w:rPr>
              <w:t>80</w:t>
            </w:r>
            <w:r w:rsidR="00E75BBF" w:rsidRPr="00D36D4A">
              <w:rPr>
                <w:sz w:val="20"/>
                <w:szCs w:val="20"/>
              </w:rPr>
              <w:t>,</w:t>
            </w:r>
            <w:r w:rsidRPr="00D36D4A">
              <w:rPr>
                <w:sz w:val="20"/>
                <w:szCs w:val="20"/>
              </w:rPr>
              <w:t>430.82</w:t>
            </w:r>
          </w:p>
        </w:tc>
        <w:tc>
          <w:tcPr>
            <w:tcW w:w="1260" w:type="dxa"/>
            <w:vAlign w:val="bottom"/>
          </w:tcPr>
          <w:p w14:paraId="7B93318A" w14:textId="04DF62CA" w:rsidR="00556F0F" w:rsidRPr="00D36D4A" w:rsidRDefault="00556F0F" w:rsidP="00D36D4A">
            <w:pPr>
              <w:jc w:val="right"/>
              <w:rPr>
                <w:sz w:val="20"/>
                <w:szCs w:val="20"/>
              </w:rPr>
            </w:pPr>
            <w:r w:rsidRPr="00D36D4A">
              <w:rPr>
                <w:sz w:val="20"/>
                <w:szCs w:val="20"/>
              </w:rPr>
              <w:t>12</w:t>
            </w:r>
            <w:r w:rsidR="00E75BBF" w:rsidRPr="00D36D4A">
              <w:rPr>
                <w:sz w:val="20"/>
                <w:szCs w:val="20"/>
              </w:rPr>
              <w:t>,</w:t>
            </w:r>
            <w:r w:rsidRPr="00D36D4A">
              <w:rPr>
                <w:sz w:val="20"/>
                <w:szCs w:val="20"/>
              </w:rPr>
              <w:t>620.28</w:t>
            </w:r>
          </w:p>
        </w:tc>
        <w:tc>
          <w:tcPr>
            <w:tcW w:w="1440" w:type="dxa"/>
            <w:tcMar>
              <w:left w:w="72" w:type="dxa"/>
              <w:right w:w="115" w:type="dxa"/>
            </w:tcMar>
          </w:tcPr>
          <w:p w14:paraId="58E0799C" w14:textId="03AB1D6C" w:rsidR="00556F0F" w:rsidRPr="00D36D4A" w:rsidRDefault="00556F0F" w:rsidP="00D36D4A">
            <w:pPr>
              <w:jc w:val="right"/>
              <w:rPr>
                <w:sz w:val="20"/>
                <w:szCs w:val="20"/>
              </w:rPr>
            </w:pPr>
            <w:r w:rsidRPr="00D36D4A">
              <w:rPr>
                <w:sz w:val="20"/>
                <w:szCs w:val="20"/>
              </w:rPr>
              <w:t>93</w:t>
            </w:r>
            <w:r w:rsidR="00E75BBF" w:rsidRPr="00D36D4A">
              <w:rPr>
                <w:sz w:val="20"/>
                <w:szCs w:val="20"/>
              </w:rPr>
              <w:t>,</w:t>
            </w:r>
            <w:r w:rsidRPr="00D36D4A">
              <w:rPr>
                <w:sz w:val="20"/>
                <w:szCs w:val="20"/>
              </w:rPr>
              <w:t>051.10</w:t>
            </w:r>
          </w:p>
        </w:tc>
        <w:tc>
          <w:tcPr>
            <w:tcW w:w="1267" w:type="dxa"/>
            <w:vAlign w:val="bottom"/>
          </w:tcPr>
          <w:p w14:paraId="36A646E4" w14:textId="77777777" w:rsidR="00556F0F" w:rsidRPr="00D36D4A" w:rsidRDefault="00556F0F" w:rsidP="00D36D4A">
            <w:pPr>
              <w:jc w:val="right"/>
              <w:rPr>
                <w:sz w:val="20"/>
                <w:szCs w:val="20"/>
              </w:rPr>
            </w:pPr>
            <w:r w:rsidRPr="00D36D4A">
              <w:rPr>
                <w:sz w:val="20"/>
                <w:szCs w:val="20"/>
              </w:rPr>
              <w:t>19</w:t>
            </w:r>
          </w:p>
        </w:tc>
      </w:tr>
      <w:tr w:rsidR="00986903" w:rsidRPr="00D36D4A" w14:paraId="153B83F9" w14:textId="77777777" w:rsidTr="009E54F9">
        <w:trPr>
          <w:cantSplit/>
        </w:trPr>
        <w:tc>
          <w:tcPr>
            <w:tcW w:w="918" w:type="dxa"/>
          </w:tcPr>
          <w:p w14:paraId="56F19F9D"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4701</w:t>
            </w:r>
          </w:p>
        </w:tc>
        <w:tc>
          <w:tcPr>
            <w:tcW w:w="6642" w:type="dxa"/>
          </w:tcPr>
          <w:p w14:paraId="0E85406D"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Medium Irrigation</w:t>
            </w:r>
          </w:p>
        </w:tc>
        <w:tc>
          <w:tcPr>
            <w:tcW w:w="1350" w:type="dxa"/>
            <w:vAlign w:val="bottom"/>
          </w:tcPr>
          <w:p w14:paraId="290548C7" w14:textId="4B418634"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279.12</w:t>
            </w:r>
          </w:p>
        </w:tc>
        <w:tc>
          <w:tcPr>
            <w:tcW w:w="1440" w:type="dxa"/>
          </w:tcPr>
          <w:p w14:paraId="4AC5B017" w14:textId="5CED5F95" w:rsidR="00556F0F" w:rsidRPr="00D36D4A" w:rsidRDefault="00556F0F" w:rsidP="00D36D4A">
            <w:pPr>
              <w:jc w:val="right"/>
              <w:rPr>
                <w:sz w:val="20"/>
                <w:szCs w:val="20"/>
              </w:rPr>
            </w:pPr>
            <w:r w:rsidRPr="00D36D4A">
              <w:rPr>
                <w:sz w:val="20"/>
                <w:szCs w:val="20"/>
              </w:rPr>
              <w:t>14</w:t>
            </w:r>
            <w:r w:rsidR="00E75BBF" w:rsidRPr="00D36D4A">
              <w:rPr>
                <w:sz w:val="20"/>
                <w:szCs w:val="20"/>
              </w:rPr>
              <w:t>,</w:t>
            </w:r>
            <w:r w:rsidRPr="00D36D4A">
              <w:rPr>
                <w:sz w:val="20"/>
                <w:szCs w:val="20"/>
              </w:rPr>
              <w:t>669.76</w:t>
            </w:r>
          </w:p>
        </w:tc>
        <w:tc>
          <w:tcPr>
            <w:tcW w:w="1260" w:type="dxa"/>
            <w:vAlign w:val="bottom"/>
          </w:tcPr>
          <w:p w14:paraId="1D014C3B" w14:textId="08DD9B8E"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438.11</w:t>
            </w:r>
          </w:p>
        </w:tc>
        <w:tc>
          <w:tcPr>
            <w:tcW w:w="1440" w:type="dxa"/>
            <w:tcMar>
              <w:left w:w="72" w:type="dxa"/>
              <w:right w:w="115" w:type="dxa"/>
            </w:tcMar>
          </w:tcPr>
          <w:p w14:paraId="55D64029" w14:textId="56946351" w:rsidR="00556F0F" w:rsidRPr="00D36D4A" w:rsidRDefault="00556F0F" w:rsidP="00D36D4A">
            <w:pPr>
              <w:jc w:val="right"/>
              <w:rPr>
                <w:sz w:val="20"/>
                <w:szCs w:val="20"/>
              </w:rPr>
            </w:pPr>
            <w:r w:rsidRPr="00D36D4A">
              <w:rPr>
                <w:sz w:val="20"/>
                <w:szCs w:val="20"/>
              </w:rPr>
              <w:t>16</w:t>
            </w:r>
            <w:r w:rsidR="00E75BBF" w:rsidRPr="00D36D4A">
              <w:rPr>
                <w:sz w:val="20"/>
                <w:szCs w:val="20"/>
              </w:rPr>
              <w:t>,</w:t>
            </w:r>
            <w:r w:rsidRPr="00D36D4A">
              <w:rPr>
                <w:sz w:val="20"/>
                <w:szCs w:val="20"/>
              </w:rPr>
              <w:t>107.87</w:t>
            </w:r>
          </w:p>
        </w:tc>
        <w:tc>
          <w:tcPr>
            <w:tcW w:w="1267" w:type="dxa"/>
            <w:vAlign w:val="bottom"/>
          </w:tcPr>
          <w:p w14:paraId="17683EBD" w14:textId="77777777" w:rsidR="00556F0F" w:rsidRPr="00D36D4A" w:rsidRDefault="00556F0F" w:rsidP="00D36D4A">
            <w:pPr>
              <w:jc w:val="right"/>
              <w:rPr>
                <w:sz w:val="20"/>
                <w:szCs w:val="20"/>
              </w:rPr>
            </w:pPr>
            <w:r w:rsidRPr="00D36D4A">
              <w:rPr>
                <w:sz w:val="20"/>
                <w:szCs w:val="20"/>
              </w:rPr>
              <w:t>12</w:t>
            </w:r>
          </w:p>
        </w:tc>
      </w:tr>
      <w:tr w:rsidR="00986903" w:rsidRPr="00D36D4A" w14:paraId="5AC9930E" w14:textId="77777777" w:rsidTr="009E54F9">
        <w:trPr>
          <w:cantSplit/>
        </w:trPr>
        <w:tc>
          <w:tcPr>
            <w:tcW w:w="918" w:type="dxa"/>
          </w:tcPr>
          <w:p w14:paraId="27429A7C"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4702</w:t>
            </w:r>
          </w:p>
        </w:tc>
        <w:tc>
          <w:tcPr>
            <w:tcW w:w="6642" w:type="dxa"/>
          </w:tcPr>
          <w:p w14:paraId="412D5546"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Minor Irrigation</w:t>
            </w:r>
          </w:p>
        </w:tc>
        <w:tc>
          <w:tcPr>
            <w:tcW w:w="1350" w:type="dxa"/>
            <w:vAlign w:val="bottom"/>
          </w:tcPr>
          <w:p w14:paraId="032D2A30" w14:textId="77777777" w:rsidR="00556F0F" w:rsidRPr="00D36D4A" w:rsidRDefault="00556F0F" w:rsidP="00D36D4A">
            <w:pPr>
              <w:jc w:val="right"/>
              <w:rPr>
                <w:sz w:val="20"/>
                <w:szCs w:val="20"/>
              </w:rPr>
            </w:pPr>
            <w:r w:rsidRPr="00D36D4A">
              <w:rPr>
                <w:sz w:val="20"/>
                <w:szCs w:val="20"/>
              </w:rPr>
              <w:t>542.10</w:t>
            </w:r>
          </w:p>
        </w:tc>
        <w:tc>
          <w:tcPr>
            <w:tcW w:w="1440" w:type="dxa"/>
          </w:tcPr>
          <w:p w14:paraId="76B8190C" w14:textId="1978BD1C" w:rsidR="00556F0F" w:rsidRPr="00D36D4A" w:rsidRDefault="00556F0F" w:rsidP="00D36D4A">
            <w:pPr>
              <w:jc w:val="right"/>
              <w:rPr>
                <w:sz w:val="20"/>
                <w:szCs w:val="20"/>
              </w:rPr>
            </w:pPr>
            <w:r w:rsidRPr="00D36D4A">
              <w:rPr>
                <w:sz w:val="20"/>
                <w:szCs w:val="20"/>
              </w:rPr>
              <w:t>14</w:t>
            </w:r>
            <w:r w:rsidR="00E75BBF" w:rsidRPr="00D36D4A">
              <w:rPr>
                <w:sz w:val="20"/>
                <w:szCs w:val="20"/>
              </w:rPr>
              <w:t>,</w:t>
            </w:r>
            <w:r w:rsidRPr="00D36D4A">
              <w:rPr>
                <w:sz w:val="20"/>
                <w:szCs w:val="20"/>
              </w:rPr>
              <w:t>969.08</w:t>
            </w:r>
          </w:p>
        </w:tc>
        <w:tc>
          <w:tcPr>
            <w:tcW w:w="1260" w:type="dxa"/>
            <w:vAlign w:val="bottom"/>
          </w:tcPr>
          <w:p w14:paraId="0FA5E89C" w14:textId="77777777" w:rsidR="00556F0F" w:rsidRPr="00D36D4A" w:rsidRDefault="00556F0F" w:rsidP="00D36D4A">
            <w:pPr>
              <w:jc w:val="right"/>
              <w:rPr>
                <w:sz w:val="20"/>
                <w:szCs w:val="20"/>
              </w:rPr>
            </w:pPr>
            <w:r w:rsidRPr="00D36D4A">
              <w:rPr>
                <w:sz w:val="20"/>
                <w:szCs w:val="20"/>
              </w:rPr>
              <w:t>631.16</w:t>
            </w:r>
          </w:p>
        </w:tc>
        <w:tc>
          <w:tcPr>
            <w:tcW w:w="1440" w:type="dxa"/>
            <w:tcMar>
              <w:left w:w="72" w:type="dxa"/>
              <w:right w:w="115" w:type="dxa"/>
            </w:tcMar>
          </w:tcPr>
          <w:p w14:paraId="6AD96DD4" w14:textId="15B30547" w:rsidR="00556F0F" w:rsidRPr="00D36D4A" w:rsidRDefault="00556F0F" w:rsidP="00D36D4A">
            <w:pPr>
              <w:jc w:val="right"/>
              <w:rPr>
                <w:sz w:val="20"/>
                <w:szCs w:val="20"/>
              </w:rPr>
            </w:pPr>
            <w:r w:rsidRPr="00D36D4A">
              <w:rPr>
                <w:sz w:val="20"/>
                <w:szCs w:val="20"/>
              </w:rPr>
              <w:t>15</w:t>
            </w:r>
            <w:r w:rsidR="00E75BBF" w:rsidRPr="00D36D4A">
              <w:rPr>
                <w:sz w:val="20"/>
                <w:szCs w:val="20"/>
              </w:rPr>
              <w:t>,</w:t>
            </w:r>
            <w:r w:rsidRPr="00D36D4A">
              <w:rPr>
                <w:sz w:val="20"/>
                <w:szCs w:val="20"/>
              </w:rPr>
              <w:t>600.24</w:t>
            </w:r>
          </w:p>
        </w:tc>
        <w:tc>
          <w:tcPr>
            <w:tcW w:w="1267" w:type="dxa"/>
            <w:vAlign w:val="bottom"/>
          </w:tcPr>
          <w:p w14:paraId="325750F5" w14:textId="77777777" w:rsidR="00556F0F" w:rsidRPr="00D36D4A" w:rsidRDefault="00556F0F" w:rsidP="00D36D4A">
            <w:pPr>
              <w:jc w:val="right"/>
              <w:rPr>
                <w:sz w:val="20"/>
                <w:szCs w:val="20"/>
              </w:rPr>
            </w:pPr>
            <w:r w:rsidRPr="00D36D4A">
              <w:rPr>
                <w:sz w:val="20"/>
                <w:szCs w:val="20"/>
              </w:rPr>
              <w:t>16</w:t>
            </w:r>
          </w:p>
        </w:tc>
      </w:tr>
      <w:tr w:rsidR="00986903" w:rsidRPr="00D36D4A" w14:paraId="33B16F52" w14:textId="77777777" w:rsidTr="009E54F9">
        <w:trPr>
          <w:cantSplit/>
        </w:trPr>
        <w:tc>
          <w:tcPr>
            <w:tcW w:w="918" w:type="dxa"/>
          </w:tcPr>
          <w:p w14:paraId="021B67F1"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4705</w:t>
            </w:r>
          </w:p>
        </w:tc>
        <w:tc>
          <w:tcPr>
            <w:tcW w:w="6642" w:type="dxa"/>
          </w:tcPr>
          <w:p w14:paraId="706F3295"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Command Area Development</w:t>
            </w:r>
          </w:p>
        </w:tc>
        <w:tc>
          <w:tcPr>
            <w:tcW w:w="1350" w:type="dxa"/>
            <w:vAlign w:val="bottom"/>
          </w:tcPr>
          <w:p w14:paraId="74F47A82" w14:textId="77777777" w:rsidR="00556F0F" w:rsidRPr="00D36D4A" w:rsidRDefault="00556F0F" w:rsidP="00D36D4A">
            <w:pPr>
              <w:jc w:val="right"/>
              <w:rPr>
                <w:sz w:val="20"/>
                <w:szCs w:val="20"/>
              </w:rPr>
            </w:pPr>
            <w:r w:rsidRPr="00D36D4A">
              <w:rPr>
                <w:sz w:val="20"/>
                <w:szCs w:val="20"/>
              </w:rPr>
              <w:t>3.89</w:t>
            </w:r>
          </w:p>
        </w:tc>
        <w:tc>
          <w:tcPr>
            <w:tcW w:w="1440" w:type="dxa"/>
          </w:tcPr>
          <w:p w14:paraId="620CD239" w14:textId="47FB96D1"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466.82</w:t>
            </w:r>
          </w:p>
        </w:tc>
        <w:tc>
          <w:tcPr>
            <w:tcW w:w="1260" w:type="dxa"/>
            <w:vAlign w:val="bottom"/>
          </w:tcPr>
          <w:p w14:paraId="20E9BE6F" w14:textId="77777777" w:rsidR="00556F0F" w:rsidRPr="00D36D4A" w:rsidRDefault="00556F0F" w:rsidP="00D36D4A">
            <w:pPr>
              <w:jc w:val="right"/>
              <w:rPr>
                <w:sz w:val="20"/>
                <w:szCs w:val="20"/>
              </w:rPr>
            </w:pPr>
            <w:r w:rsidRPr="00D36D4A">
              <w:rPr>
                <w:sz w:val="20"/>
                <w:szCs w:val="20"/>
              </w:rPr>
              <w:t>0.89</w:t>
            </w:r>
          </w:p>
        </w:tc>
        <w:tc>
          <w:tcPr>
            <w:tcW w:w="1440" w:type="dxa"/>
            <w:tcMar>
              <w:left w:w="72" w:type="dxa"/>
              <w:right w:w="115" w:type="dxa"/>
            </w:tcMar>
          </w:tcPr>
          <w:p w14:paraId="423B671D" w14:textId="0FDE2905"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467.71</w:t>
            </w:r>
          </w:p>
        </w:tc>
        <w:tc>
          <w:tcPr>
            <w:tcW w:w="1267" w:type="dxa"/>
            <w:vAlign w:val="bottom"/>
          </w:tcPr>
          <w:p w14:paraId="7BEFA59D" w14:textId="190DBBE1" w:rsidR="00556F0F" w:rsidRPr="00D36D4A" w:rsidRDefault="009F7145" w:rsidP="00D36D4A">
            <w:pPr>
              <w:jc w:val="right"/>
              <w:rPr>
                <w:sz w:val="20"/>
                <w:szCs w:val="20"/>
              </w:rPr>
            </w:pPr>
            <w:r w:rsidRPr="00D36D4A">
              <w:rPr>
                <w:sz w:val="20"/>
                <w:szCs w:val="20"/>
              </w:rPr>
              <w:t xml:space="preserve">(-) </w:t>
            </w:r>
            <w:r w:rsidR="00556F0F" w:rsidRPr="00D36D4A">
              <w:rPr>
                <w:sz w:val="20"/>
                <w:szCs w:val="20"/>
              </w:rPr>
              <w:t>77</w:t>
            </w:r>
          </w:p>
        </w:tc>
      </w:tr>
      <w:tr w:rsidR="00986903" w:rsidRPr="00D36D4A" w14:paraId="0B2108D9" w14:textId="77777777" w:rsidTr="009E54F9">
        <w:trPr>
          <w:cantSplit/>
        </w:trPr>
        <w:tc>
          <w:tcPr>
            <w:tcW w:w="918" w:type="dxa"/>
          </w:tcPr>
          <w:p w14:paraId="39087D39"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r w:rsidRPr="00D36D4A">
              <w:rPr>
                <w:rFonts w:cs="Times New Roman"/>
              </w:rPr>
              <w:t>4711</w:t>
            </w:r>
          </w:p>
        </w:tc>
        <w:tc>
          <w:tcPr>
            <w:tcW w:w="6642" w:type="dxa"/>
          </w:tcPr>
          <w:p w14:paraId="15B8C4C8" w14:textId="77777777" w:rsidR="00556F0F" w:rsidRPr="00D36D4A" w:rsidRDefault="00556F0F" w:rsidP="00D36D4A">
            <w:pPr>
              <w:pStyle w:val="Header"/>
              <w:tabs>
                <w:tab w:val="clear" w:pos="4320"/>
                <w:tab w:val="clear" w:pos="8640"/>
                <w:tab w:val="left" w:pos="1152"/>
                <w:tab w:val="left" w:pos="1440"/>
              </w:tabs>
              <w:spacing w:line="264" w:lineRule="auto"/>
              <w:rPr>
                <w:rFonts w:cs="Times New Roman"/>
              </w:rPr>
            </w:pPr>
            <w:r w:rsidRPr="00D36D4A">
              <w:rPr>
                <w:rFonts w:cs="Times New Roman"/>
              </w:rPr>
              <w:t>Capital Outlay on Flood Control Projects</w:t>
            </w:r>
          </w:p>
        </w:tc>
        <w:tc>
          <w:tcPr>
            <w:tcW w:w="1350" w:type="dxa"/>
            <w:tcBorders>
              <w:bottom w:val="single" w:sz="4" w:space="0" w:color="auto"/>
            </w:tcBorders>
            <w:vAlign w:val="bottom"/>
          </w:tcPr>
          <w:p w14:paraId="6C61F4A9" w14:textId="77777777" w:rsidR="00556F0F" w:rsidRPr="00D36D4A" w:rsidRDefault="00556F0F" w:rsidP="00D36D4A">
            <w:pPr>
              <w:jc w:val="right"/>
              <w:rPr>
                <w:sz w:val="20"/>
                <w:szCs w:val="20"/>
              </w:rPr>
            </w:pPr>
            <w:r w:rsidRPr="00D36D4A">
              <w:rPr>
                <w:sz w:val="20"/>
                <w:szCs w:val="20"/>
              </w:rPr>
              <w:t>8.22</w:t>
            </w:r>
          </w:p>
        </w:tc>
        <w:tc>
          <w:tcPr>
            <w:tcW w:w="1440" w:type="dxa"/>
            <w:tcBorders>
              <w:bottom w:val="single" w:sz="4" w:space="0" w:color="auto"/>
            </w:tcBorders>
          </w:tcPr>
          <w:p w14:paraId="04F3E698" w14:textId="77777777" w:rsidR="00556F0F" w:rsidRPr="00D36D4A" w:rsidRDefault="00556F0F" w:rsidP="00D36D4A">
            <w:pPr>
              <w:jc w:val="right"/>
              <w:rPr>
                <w:sz w:val="20"/>
                <w:szCs w:val="20"/>
              </w:rPr>
            </w:pPr>
            <w:r w:rsidRPr="00D36D4A">
              <w:rPr>
                <w:sz w:val="20"/>
                <w:szCs w:val="20"/>
              </w:rPr>
              <w:t>148.67</w:t>
            </w:r>
          </w:p>
        </w:tc>
        <w:tc>
          <w:tcPr>
            <w:tcW w:w="1260" w:type="dxa"/>
            <w:tcBorders>
              <w:bottom w:val="single" w:sz="4" w:space="0" w:color="auto"/>
            </w:tcBorders>
            <w:vAlign w:val="bottom"/>
          </w:tcPr>
          <w:p w14:paraId="1BE1F79D" w14:textId="77777777" w:rsidR="00556F0F" w:rsidRPr="00D36D4A" w:rsidRDefault="00556F0F" w:rsidP="00D36D4A">
            <w:pPr>
              <w:jc w:val="right"/>
              <w:rPr>
                <w:sz w:val="20"/>
                <w:szCs w:val="20"/>
              </w:rPr>
            </w:pPr>
            <w:r w:rsidRPr="00D36D4A">
              <w:rPr>
                <w:sz w:val="20"/>
                <w:szCs w:val="20"/>
              </w:rPr>
              <w:t>4.31</w:t>
            </w:r>
          </w:p>
        </w:tc>
        <w:tc>
          <w:tcPr>
            <w:tcW w:w="1440" w:type="dxa"/>
            <w:tcBorders>
              <w:bottom w:val="single" w:sz="4" w:space="0" w:color="auto"/>
            </w:tcBorders>
            <w:tcMar>
              <w:left w:w="72" w:type="dxa"/>
              <w:right w:w="115" w:type="dxa"/>
            </w:tcMar>
          </w:tcPr>
          <w:p w14:paraId="46E503D2" w14:textId="77777777" w:rsidR="00556F0F" w:rsidRPr="00D36D4A" w:rsidRDefault="00556F0F" w:rsidP="00D36D4A">
            <w:pPr>
              <w:jc w:val="right"/>
              <w:rPr>
                <w:sz w:val="20"/>
                <w:szCs w:val="20"/>
              </w:rPr>
            </w:pPr>
            <w:r w:rsidRPr="00D36D4A">
              <w:rPr>
                <w:sz w:val="20"/>
                <w:szCs w:val="20"/>
              </w:rPr>
              <w:t>152.98</w:t>
            </w:r>
          </w:p>
        </w:tc>
        <w:tc>
          <w:tcPr>
            <w:tcW w:w="1267" w:type="dxa"/>
            <w:tcBorders>
              <w:bottom w:val="single" w:sz="4" w:space="0" w:color="auto"/>
            </w:tcBorders>
            <w:vAlign w:val="bottom"/>
          </w:tcPr>
          <w:p w14:paraId="5AD07B8F" w14:textId="32D01FF9" w:rsidR="00556F0F" w:rsidRPr="00D36D4A" w:rsidRDefault="009F7145" w:rsidP="00D36D4A">
            <w:pPr>
              <w:jc w:val="right"/>
              <w:rPr>
                <w:sz w:val="20"/>
                <w:szCs w:val="20"/>
              </w:rPr>
            </w:pPr>
            <w:r w:rsidRPr="00D36D4A">
              <w:rPr>
                <w:sz w:val="20"/>
                <w:szCs w:val="20"/>
              </w:rPr>
              <w:t xml:space="preserve">(-) </w:t>
            </w:r>
            <w:r w:rsidR="00556F0F" w:rsidRPr="00D36D4A">
              <w:rPr>
                <w:sz w:val="20"/>
                <w:szCs w:val="20"/>
              </w:rPr>
              <w:t>48</w:t>
            </w:r>
          </w:p>
        </w:tc>
      </w:tr>
      <w:tr w:rsidR="00556F0F" w:rsidRPr="00D36D4A" w14:paraId="6FAEBEBD" w14:textId="77777777" w:rsidTr="009E54F9">
        <w:trPr>
          <w:cantSplit/>
        </w:trPr>
        <w:tc>
          <w:tcPr>
            <w:tcW w:w="918" w:type="dxa"/>
          </w:tcPr>
          <w:p w14:paraId="0D5D35E4" w14:textId="77777777" w:rsidR="00556F0F" w:rsidRPr="00D36D4A" w:rsidRDefault="00556F0F" w:rsidP="00D36D4A">
            <w:pPr>
              <w:pStyle w:val="Header"/>
              <w:tabs>
                <w:tab w:val="clear" w:pos="4320"/>
                <w:tab w:val="clear" w:pos="8640"/>
                <w:tab w:val="left" w:pos="1152"/>
                <w:tab w:val="left" w:pos="1440"/>
              </w:tabs>
              <w:spacing w:line="264" w:lineRule="auto"/>
              <w:jc w:val="center"/>
              <w:rPr>
                <w:rFonts w:cs="Times New Roman"/>
              </w:rPr>
            </w:pPr>
          </w:p>
        </w:tc>
        <w:tc>
          <w:tcPr>
            <w:tcW w:w="6642" w:type="dxa"/>
          </w:tcPr>
          <w:p w14:paraId="4BE92320" w14:textId="77777777" w:rsidR="00556F0F" w:rsidRPr="00D36D4A" w:rsidRDefault="00556F0F" w:rsidP="00D36D4A">
            <w:pPr>
              <w:pStyle w:val="Header"/>
              <w:tabs>
                <w:tab w:val="clear" w:pos="4320"/>
                <w:tab w:val="clear" w:pos="8640"/>
                <w:tab w:val="left" w:pos="1152"/>
                <w:tab w:val="left" w:pos="1440"/>
              </w:tabs>
              <w:spacing w:line="264" w:lineRule="auto"/>
              <w:jc w:val="right"/>
              <w:rPr>
                <w:rFonts w:cs="Times New Roman"/>
              </w:rPr>
            </w:pPr>
            <w:r w:rsidRPr="00D36D4A">
              <w:rPr>
                <w:rFonts w:cs="Times New Roman"/>
                <w:b/>
              </w:rPr>
              <w:t>Total-(d) Capital Account of Irrigation and Flood Control</w:t>
            </w:r>
          </w:p>
        </w:tc>
        <w:tc>
          <w:tcPr>
            <w:tcW w:w="1350" w:type="dxa"/>
            <w:tcBorders>
              <w:top w:val="single" w:sz="4" w:space="0" w:color="auto"/>
              <w:bottom w:val="single" w:sz="4" w:space="0" w:color="auto"/>
            </w:tcBorders>
          </w:tcPr>
          <w:p w14:paraId="49F55E69" w14:textId="2BC6465E" w:rsidR="00556F0F" w:rsidRPr="00D36D4A" w:rsidRDefault="00556F0F" w:rsidP="00D36D4A">
            <w:pPr>
              <w:jc w:val="right"/>
              <w:rPr>
                <w:b/>
                <w:bCs/>
                <w:sz w:val="20"/>
                <w:szCs w:val="20"/>
              </w:rPr>
            </w:pPr>
            <w:r w:rsidRPr="00D36D4A">
              <w:rPr>
                <w:b/>
                <w:bCs/>
                <w:sz w:val="20"/>
                <w:szCs w:val="20"/>
              </w:rPr>
              <w:t>12</w:t>
            </w:r>
            <w:r w:rsidR="00E75BBF" w:rsidRPr="00D36D4A">
              <w:rPr>
                <w:b/>
                <w:bCs/>
                <w:sz w:val="20"/>
                <w:szCs w:val="20"/>
              </w:rPr>
              <w:t>,</w:t>
            </w:r>
            <w:r w:rsidRPr="00D36D4A">
              <w:rPr>
                <w:b/>
                <w:bCs/>
                <w:sz w:val="20"/>
                <w:szCs w:val="20"/>
              </w:rPr>
              <w:t>395.51</w:t>
            </w:r>
          </w:p>
        </w:tc>
        <w:tc>
          <w:tcPr>
            <w:tcW w:w="1440" w:type="dxa"/>
            <w:tcBorders>
              <w:top w:val="single" w:sz="4" w:space="0" w:color="auto"/>
              <w:bottom w:val="single" w:sz="4" w:space="0" w:color="auto"/>
            </w:tcBorders>
          </w:tcPr>
          <w:p w14:paraId="6533CF8A" w14:textId="327D314B" w:rsidR="00556F0F" w:rsidRPr="00D36D4A" w:rsidRDefault="00556F0F" w:rsidP="00D36D4A">
            <w:pPr>
              <w:jc w:val="right"/>
              <w:rPr>
                <w:b/>
                <w:bCs/>
                <w:sz w:val="20"/>
                <w:szCs w:val="20"/>
              </w:rPr>
            </w:pPr>
            <w:r w:rsidRPr="00D36D4A">
              <w:rPr>
                <w:b/>
                <w:bCs/>
                <w:sz w:val="20"/>
                <w:szCs w:val="20"/>
              </w:rPr>
              <w:t>1</w:t>
            </w:r>
            <w:r w:rsidR="00E75BBF" w:rsidRPr="00D36D4A">
              <w:rPr>
                <w:b/>
                <w:bCs/>
                <w:sz w:val="20"/>
                <w:szCs w:val="20"/>
              </w:rPr>
              <w:t>,</w:t>
            </w:r>
            <w:r w:rsidRPr="00D36D4A">
              <w:rPr>
                <w:b/>
                <w:bCs/>
                <w:sz w:val="20"/>
                <w:szCs w:val="20"/>
              </w:rPr>
              <w:t>11</w:t>
            </w:r>
            <w:r w:rsidR="00E75BBF" w:rsidRPr="00D36D4A">
              <w:rPr>
                <w:b/>
                <w:bCs/>
                <w:sz w:val="20"/>
                <w:szCs w:val="20"/>
              </w:rPr>
              <w:t>,</w:t>
            </w:r>
            <w:r w:rsidRPr="00D36D4A">
              <w:rPr>
                <w:b/>
                <w:bCs/>
                <w:sz w:val="20"/>
                <w:szCs w:val="20"/>
              </w:rPr>
              <w:t>685.15</w:t>
            </w:r>
          </w:p>
        </w:tc>
        <w:tc>
          <w:tcPr>
            <w:tcW w:w="1260" w:type="dxa"/>
            <w:tcBorders>
              <w:top w:val="single" w:sz="4" w:space="0" w:color="auto"/>
              <w:bottom w:val="single" w:sz="4" w:space="0" w:color="auto"/>
            </w:tcBorders>
          </w:tcPr>
          <w:p w14:paraId="0FADC278" w14:textId="38A54498" w:rsidR="00556F0F" w:rsidRPr="00D36D4A" w:rsidRDefault="00556F0F" w:rsidP="00D36D4A">
            <w:pPr>
              <w:jc w:val="right"/>
              <w:rPr>
                <w:b/>
                <w:bCs/>
                <w:sz w:val="20"/>
                <w:szCs w:val="20"/>
              </w:rPr>
            </w:pPr>
            <w:r w:rsidRPr="00D36D4A">
              <w:rPr>
                <w:b/>
                <w:bCs/>
                <w:sz w:val="20"/>
                <w:szCs w:val="20"/>
              </w:rPr>
              <w:t>14</w:t>
            </w:r>
            <w:r w:rsidR="00E75BBF" w:rsidRPr="00D36D4A">
              <w:rPr>
                <w:b/>
                <w:bCs/>
                <w:sz w:val="20"/>
                <w:szCs w:val="20"/>
              </w:rPr>
              <w:t>,</w:t>
            </w:r>
            <w:r w:rsidRPr="00D36D4A">
              <w:rPr>
                <w:b/>
                <w:bCs/>
                <w:sz w:val="20"/>
                <w:szCs w:val="20"/>
              </w:rPr>
              <w:t>694.75</w:t>
            </w:r>
          </w:p>
        </w:tc>
        <w:tc>
          <w:tcPr>
            <w:tcW w:w="1440" w:type="dxa"/>
            <w:tcBorders>
              <w:top w:val="single" w:sz="4" w:space="0" w:color="auto"/>
              <w:bottom w:val="single" w:sz="4" w:space="0" w:color="auto"/>
            </w:tcBorders>
            <w:tcMar>
              <w:left w:w="72" w:type="dxa"/>
              <w:right w:w="115" w:type="dxa"/>
            </w:tcMar>
          </w:tcPr>
          <w:p w14:paraId="180A2733" w14:textId="02383EF6" w:rsidR="00556F0F" w:rsidRPr="00D36D4A" w:rsidRDefault="00556F0F" w:rsidP="00D36D4A">
            <w:pPr>
              <w:jc w:val="right"/>
              <w:rPr>
                <w:b/>
                <w:bCs/>
                <w:sz w:val="20"/>
                <w:szCs w:val="20"/>
              </w:rPr>
            </w:pPr>
            <w:r w:rsidRPr="00D36D4A">
              <w:rPr>
                <w:b/>
                <w:bCs/>
                <w:sz w:val="20"/>
                <w:szCs w:val="20"/>
              </w:rPr>
              <w:t>1</w:t>
            </w:r>
            <w:r w:rsidR="00E75BBF" w:rsidRPr="00D36D4A">
              <w:rPr>
                <w:b/>
                <w:bCs/>
                <w:sz w:val="20"/>
                <w:szCs w:val="20"/>
              </w:rPr>
              <w:t>,</w:t>
            </w:r>
            <w:r w:rsidRPr="00D36D4A">
              <w:rPr>
                <w:b/>
                <w:bCs/>
                <w:sz w:val="20"/>
                <w:szCs w:val="20"/>
              </w:rPr>
              <w:t>26</w:t>
            </w:r>
            <w:r w:rsidR="00E75BBF" w:rsidRPr="00D36D4A">
              <w:rPr>
                <w:b/>
                <w:bCs/>
                <w:sz w:val="20"/>
                <w:szCs w:val="20"/>
              </w:rPr>
              <w:t>,</w:t>
            </w:r>
            <w:r w:rsidRPr="00D36D4A">
              <w:rPr>
                <w:b/>
                <w:bCs/>
                <w:sz w:val="20"/>
                <w:szCs w:val="20"/>
              </w:rPr>
              <w:t>379.90</w:t>
            </w:r>
          </w:p>
        </w:tc>
        <w:tc>
          <w:tcPr>
            <w:tcW w:w="1267" w:type="dxa"/>
            <w:tcBorders>
              <w:top w:val="single" w:sz="4" w:space="0" w:color="auto"/>
              <w:bottom w:val="single" w:sz="4" w:space="0" w:color="auto"/>
            </w:tcBorders>
            <w:vAlign w:val="bottom"/>
          </w:tcPr>
          <w:p w14:paraId="588E8C71" w14:textId="77777777" w:rsidR="00556F0F" w:rsidRPr="00D36D4A" w:rsidRDefault="00556F0F" w:rsidP="00D36D4A">
            <w:pPr>
              <w:jc w:val="right"/>
              <w:rPr>
                <w:b/>
                <w:bCs/>
                <w:sz w:val="20"/>
                <w:szCs w:val="20"/>
              </w:rPr>
            </w:pPr>
            <w:r w:rsidRPr="00D36D4A">
              <w:rPr>
                <w:b/>
                <w:bCs/>
                <w:sz w:val="20"/>
                <w:szCs w:val="20"/>
              </w:rPr>
              <w:t>19</w:t>
            </w:r>
          </w:p>
        </w:tc>
      </w:tr>
    </w:tbl>
    <w:p w14:paraId="1DD843E3" w14:textId="77777777" w:rsidR="00556F0F" w:rsidRPr="00D36D4A" w:rsidRDefault="00556F0F" w:rsidP="00D36D4A">
      <w:pPr>
        <w:spacing w:after="160" w:line="259" w:lineRule="auto"/>
        <w:rPr>
          <w:b/>
          <w:sz w:val="20"/>
          <w:szCs w:val="20"/>
          <w:lang w:bidi="hi-IN"/>
        </w:rPr>
      </w:pPr>
    </w:p>
    <w:p w14:paraId="7F2F89E0" w14:textId="5B8E1C8C" w:rsidR="00556F0F" w:rsidRPr="00D36D4A" w:rsidRDefault="00556F0F" w:rsidP="00D36D4A">
      <w:pPr>
        <w:spacing w:after="160" w:line="259" w:lineRule="auto"/>
        <w:jc w:val="center"/>
      </w:pPr>
      <w:r w:rsidRPr="00D36D4A">
        <w:rPr>
          <w:b/>
        </w:rPr>
        <w:br w:type="page"/>
      </w:r>
      <w:r w:rsidRPr="00D36D4A">
        <w:rPr>
          <w:b/>
        </w:rPr>
        <w:lastRenderedPageBreak/>
        <w:t xml:space="preserve">STATEMENT NO. 5 - </w:t>
      </w:r>
      <w:r w:rsidRPr="00D36D4A">
        <w:t>contd.</w:t>
      </w:r>
    </w:p>
    <w:p w14:paraId="5DC95108" w14:textId="77777777" w:rsidR="00556F0F" w:rsidRPr="00D36D4A" w:rsidRDefault="00556F0F" w:rsidP="00D36D4A">
      <w:pPr>
        <w:pStyle w:val="FootnoteText"/>
        <w:jc w:val="right"/>
        <w:rPr>
          <w:rFonts w:cs="Times New Roman"/>
          <w:b/>
        </w:rPr>
      </w:pPr>
      <w:r w:rsidRPr="00D36D4A">
        <w:rPr>
          <w:rFonts w:cs="Times New Roman"/>
          <w:b/>
        </w:rPr>
        <w:t>(</w:t>
      </w:r>
      <w:r w:rsidRPr="00D36D4A">
        <w:rPr>
          <w:rFonts w:cs="Times New Roman"/>
          <w:b/>
          <w:sz w:val="18"/>
          <w:szCs w:val="18"/>
        </w:rPr>
        <w:t>₹</w:t>
      </w:r>
      <w:r w:rsidRPr="00D36D4A">
        <w:rPr>
          <w:rFonts w:cs="Times New Roman"/>
          <w:b/>
        </w:rPr>
        <w:t xml:space="preserve">  in crore)</w:t>
      </w:r>
    </w:p>
    <w:tbl>
      <w:tblPr>
        <w:tblW w:w="14317" w:type="dxa"/>
        <w:tblLayout w:type="fixed"/>
        <w:tblLook w:val="0000" w:firstRow="0" w:lastRow="0" w:firstColumn="0" w:lastColumn="0" w:noHBand="0" w:noVBand="0"/>
      </w:tblPr>
      <w:tblGrid>
        <w:gridCol w:w="918"/>
        <w:gridCol w:w="6642"/>
        <w:gridCol w:w="1350"/>
        <w:gridCol w:w="1440"/>
        <w:gridCol w:w="1260"/>
        <w:gridCol w:w="1440"/>
        <w:gridCol w:w="1267"/>
      </w:tblGrid>
      <w:tr w:rsidR="00986903" w:rsidRPr="00D36D4A" w14:paraId="40343E0D" w14:textId="77777777" w:rsidTr="009E54F9">
        <w:tc>
          <w:tcPr>
            <w:tcW w:w="918" w:type="dxa"/>
            <w:tcBorders>
              <w:top w:val="single" w:sz="4" w:space="0" w:color="auto"/>
              <w:bottom w:val="single" w:sz="4" w:space="0" w:color="auto"/>
            </w:tcBorders>
            <w:vAlign w:val="center"/>
          </w:tcPr>
          <w:p w14:paraId="0F368716" w14:textId="77777777" w:rsidR="00556F0F" w:rsidRPr="00D36D4A" w:rsidRDefault="00556F0F" w:rsidP="00D36D4A">
            <w:pPr>
              <w:pStyle w:val="Header"/>
              <w:tabs>
                <w:tab w:val="clear" w:pos="4320"/>
                <w:tab w:val="clear" w:pos="8640"/>
                <w:tab w:val="left" w:pos="1152"/>
                <w:tab w:val="left" w:pos="1440"/>
              </w:tabs>
              <w:spacing w:line="228" w:lineRule="auto"/>
              <w:ind w:left="-90" w:right="-223" w:hanging="2"/>
              <w:jc w:val="center"/>
              <w:rPr>
                <w:rFonts w:cs="Times New Roman"/>
                <w:b/>
              </w:rPr>
            </w:pPr>
            <w:r w:rsidRPr="00D36D4A">
              <w:rPr>
                <w:rFonts w:cs="Times New Roman"/>
                <w:b/>
              </w:rPr>
              <w:t>Major Head</w:t>
            </w:r>
          </w:p>
        </w:tc>
        <w:tc>
          <w:tcPr>
            <w:tcW w:w="6642" w:type="dxa"/>
            <w:tcBorders>
              <w:top w:val="single" w:sz="4" w:space="0" w:color="auto"/>
              <w:bottom w:val="single" w:sz="4" w:space="0" w:color="auto"/>
            </w:tcBorders>
            <w:vAlign w:val="center"/>
          </w:tcPr>
          <w:p w14:paraId="39E90F0A" w14:textId="77777777" w:rsidR="00556F0F" w:rsidRPr="00D36D4A" w:rsidRDefault="00556F0F" w:rsidP="00D36D4A">
            <w:pPr>
              <w:pStyle w:val="Header"/>
              <w:tabs>
                <w:tab w:val="clear" w:pos="4320"/>
                <w:tab w:val="clear" w:pos="8640"/>
                <w:tab w:val="left" w:pos="1152"/>
                <w:tab w:val="left" w:pos="1440"/>
              </w:tabs>
              <w:spacing w:line="228" w:lineRule="auto"/>
              <w:jc w:val="center"/>
              <w:rPr>
                <w:rFonts w:cs="Times New Roman"/>
                <w:b/>
              </w:rPr>
            </w:pPr>
            <w:r w:rsidRPr="00D36D4A">
              <w:rPr>
                <w:rFonts w:cs="Times New Roman"/>
                <w:b/>
              </w:rPr>
              <w:t>Description</w:t>
            </w:r>
          </w:p>
        </w:tc>
        <w:tc>
          <w:tcPr>
            <w:tcW w:w="1350" w:type="dxa"/>
            <w:tcBorders>
              <w:top w:val="single" w:sz="4" w:space="0" w:color="auto"/>
              <w:bottom w:val="single" w:sz="4" w:space="0" w:color="auto"/>
            </w:tcBorders>
            <w:vAlign w:val="center"/>
          </w:tcPr>
          <w:p w14:paraId="3CF2C761" w14:textId="77777777" w:rsidR="00556F0F" w:rsidRPr="00D36D4A" w:rsidRDefault="00556F0F" w:rsidP="00D76704">
            <w:pPr>
              <w:spacing w:line="228" w:lineRule="auto"/>
              <w:jc w:val="center"/>
              <w:rPr>
                <w:b/>
                <w:sz w:val="20"/>
              </w:rPr>
            </w:pPr>
            <w:r w:rsidRPr="00D36D4A">
              <w:rPr>
                <w:b/>
                <w:sz w:val="20"/>
              </w:rPr>
              <w:t>Expenditure during</w:t>
            </w:r>
          </w:p>
          <w:p w14:paraId="48D7986C" w14:textId="77777777" w:rsidR="00556F0F" w:rsidRPr="00D36D4A" w:rsidRDefault="00556F0F" w:rsidP="00D76704">
            <w:pPr>
              <w:tabs>
                <w:tab w:val="left" w:pos="1152"/>
                <w:tab w:val="left" w:pos="1440"/>
              </w:tabs>
              <w:spacing w:line="228" w:lineRule="auto"/>
              <w:jc w:val="center"/>
              <w:rPr>
                <w:b/>
                <w:sz w:val="20"/>
              </w:rPr>
            </w:pPr>
            <w:r w:rsidRPr="00D36D4A">
              <w:rPr>
                <w:b/>
                <w:sz w:val="20"/>
              </w:rPr>
              <w:t>2022-23</w:t>
            </w:r>
          </w:p>
        </w:tc>
        <w:tc>
          <w:tcPr>
            <w:tcW w:w="1440" w:type="dxa"/>
            <w:tcBorders>
              <w:top w:val="single" w:sz="4" w:space="0" w:color="auto"/>
              <w:bottom w:val="single" w:sz="4" w:space="0" w:color="auto"/>
            </w:tcBorders>
            <w:vAlign w:val="center"/>
          </w:tcPr>
          <w:p w14:paraId="11FF4C51" w14:textId="77777777" w:rsidR="00556F0F" w:rsidRPr="00D36D4A" w:rsidRDefault="00556F0F" w:rsidP="00D36D4A">
            <w:pPr>
              <w:tabs>
                <w:tab w:val="left" w:pos="1152"/>
                <w:tab w:val="left" w:pos="1440"/>
              </w:tabs>
              <w:spacing w:line="228" w:lineRule="auto"/>
              <w:jc w:val="center"/>
              <w:rPr>
                <w:b/>
                <w:sz w:val="20"/>
              </w:rPr>
            </w:pPr>
            <w:r w:rsidRPr="00D36D4A">
              <w:rPr>
                <w:b/>
                <w:sz w:val="20"/>
              </w:rPr>
              <w:t>Progressive expenditure up to 2022-23</w:t>
            </w:r>
          </w:p>
        </w:tc>
        <w:tc>
          <w:tcPr>
            <w:tcW w:w="1260" w:type="dxa"/>
            <w:tcBorders>
              <w:top w:val="single" w:sz="4" w:space="0" w:color="auto"/>
              <w:bottom w:val="single" w:sz="4" w:space="0" w:color="auto"/>
            </w:tcBorders>
            <w:vAlign w:val="center"/>
          </w:tcPr>
          <w:p w14:paraId="0A1F742E" w14:textId="77777777" w:rsidR="00556F0F" w:rsidRPr="00D36D4A" w:rsidRDefault="00556F0F" w:rsidP="00D36D4A">
            <w:pPr>
              <w:tabs>
                <w:tab w:val="left" w:pos="1152"/>
                <w:tab w:val="left" w:pos="1440"/>
              </w:tabs>
              <w:ind w:left="-112"/>
              <w:jc w:val="center"/>
              <w:rPr>
                <w:b/>
                <w:sz w:val="20"/>
              </w:rPr>
            </w:pPr>
            <w:r w:rsidRPr="00D36D4A">
              <w:rPr>
                <w:b/>
                <w:sz w:val="20"/>
              </w:rPr>
              <w:t>Expenditure during</w:t>
            </w:r>
          </w:p>
          <w:p w14:paraId="73B8B763" w14:textId="77777777" w:rsidR="00556F0F" w:rsidRPr="00D36D4A" w:rsidRDefault="00556F0F" w:rsidP="00D36D4A">
            <w:pPr>
              <w:tabs>
                <w:tab w:val="left" w:pos="1152"/>
                <w:tab w:val="left" w:pos="1440"/>
              </w:tabs>
              <w:jc w:val="center"/>
              <w:rPr>
                <w:b/>
                <w:sz w:val="20"/>
              </w:rPr>
            </w:pPr>
            <w:r w:rsidRPr="00D36D4A">
              <w:rPr>
                <w:b/>
                <w:sz w:val="20"/>
              </w:rPr>
              <w:t>2023-24</w:t>
            </w:r>
          </w:p>
        </w:tc>
        <w:tc>
          <w:tcPr>
            <w:tcW w:w="1440" w:type="dxa"/>
            <w:tcBorders>
              <w:top w:val="single" w:sz="4" w:space="0" w:color="auto"/>
              <w:bottom w:val="single" w:sz="4" w:space="0" w:color="auto"/>
            </w:tcBorders>
            <w:vAlign w:val="center"/>
          </w:tcPr>
          <w:p w14:paraId="10605764" w14:textId="77777777" w:rsidR="00556F0F" w:rsidRPr="00D36D4A" w:rsidRDefault="00556F0F" w:rsidP="00D36D4A">
            <w:pPr>
              <w:tabs>
                <w:tab w:val="left" w:pos="1152"/>
                <w:tab w:val="left" w:pos="1440"/>
              </w:tabs>
              <w:jc w:val="center"/>
              <w:rPr>
                <w:b/>
                <w:sz w:val="20"/>
              </w:rPr>
            </w:pPr>
            <w:r w:rsidRPr="00D36D4A">
              <w:rPr>
                <w:b/>
                <w:sz w:val="20"/>
              </w:rPr>
              <w:t>Progressive expenditure up to 2023-24</w:t>
            </w:r>
          </w:p>
        </w:tc>
        <w:tc>
          <w:tcPr>
            <w:tcW w:w="1267" w:type="dxa"/>
            <w:tcBorders>
              <w:top w:val="single" w:sz="4" w:space="0" w:color="auto"/>
              <w:bottom w:val="single" w:sz="4" w:space="0" w:color="auto"/>
            </w:tcBorders>
            <w:vAlign w:val="center"/>
          </w:tcPr>
          <w:p w14:paraId="5B0545B5" w14:textId="6F9D19C6" w:rsidR="00556F0F" w:rsidRPr="00D36D4A" w:rsidRDefault="00556F0F" w:rsidP="00D36D4A">
            <w:pPr>
              <w:tabs>
                <w:tab w:val="left" w:pos="1152"/>
                <w:tab w:val="left" w:pos="1440"/>
              </w:tabs>
              <w:spacing w:line="228" w:lineRule="auto"/>
              <w:ind w:right="-115"/>
              <w:jc w:val="center"/>
              <w:rPr>
                <w:b/>
                <w:sz w:val="20"/>
              </w:rPr>
            </w:pPr>
            <w:r w:rsidRPr="00D36D4A">
              <w:rPr>
                <w:b/>
                <w:sz w:val="20"/>
              </w:rPr>
              <w:t>Increase</w:t>
            </w:r>
            <w:r w:rsidR="009E54F9" w:rsidRPr="00D36D4A">
              <w:rPr>
                <w:b/>
                <w:sz w:val="20"/>
              </w:rPr>
              <w:t xml:space="preserve"> </w:t>
            </w:r>
            <w:r w:rsidRPr="00D36D4A">
              <w:rPr>
                <w:b/>
                <w:sz w:val="20"/>
              </w:rPr>
              <w:t>(+)/</w:t>
            </w:r>
          </w:p>
          <w:p w14:paraId="74501B4D" w14:textId="78F2BF2E" w:rsidR="00556F0F" w:rsidRPr="00D36D4A" w:rsidRDefault="00556F0F" w:rsidP="00D36D4A">
            <w:pPr>
              <w:tabs>
                <w:tab w:val="left" w:pos="1152"/>
                <w:tab w:val="left" w:pos="1440"/>
              </w:tabs>
              <w:spacing w:line="228" w:lineRule="auto"/>
              <w:ind w:right="-115"/>
              <w:jc w:val="center"/>
              <w:rPr>
                <w:bCs/>
                <w:sz w:val="20"/>
              </w:rPr>
            </w:pPr>
            <w:r w:rsidRPr="00D36D4A">
              <w:rPr>
                <w:b/>
                <w:sz w:val="20"/>
              </w:rPr>
              <w:t>Decrease</w:t>
            </w:r>
            <w:r w:rsidR="009E54F9" w:rsidRPr="00D36D4A">
              <w:rPr>
                <w:b/>
                <w:sz w:val="20"/>
              </w:rPr>
              <w:t xml:space="preserve"> </w:t>
            </w:r>
            <w:r w:rsidRPr="00D36D4A">
              <w:rPr>
                <w:b/>
                <w:sz w:val="20"/>
              </w:rPr>
              <w:t xml:space="preserve">(-) in </w:t>
            </w:r>
            <w:r w:rsidRPr="00D36D4A">
              <w:rPr>
                <w:b/>
                <w:i/>
                <w:sz w:val="20"/>
                <w:szCs w:val="20"/>
              </w:rPr>
              <w:t>Per cent</w:t>
            </w:r>
          </w:p>
        </w:tc>
      </w:tr>
      <w:tr w:rsidR="00986903" w:rsidRPr="00D36D4A" w14:paraId="458C8BD6" w14:textId="77777777" w:rsidTr="009E54F9">
        <w:tc>
          <w:tcPr>
            <w:tcW w:w="918" w:type="dxa"/>
          </w:tcPr>
          <w:p w14:paraId="2F3D53E9"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b/>
              </w:rPr>
              <w:t>C.</w:t>
            </w:r>
          </w:p>
        </w:tc>
        <w:tc>
          <w:tcPr>
            <w:tcW w:w="6642" w:type="dxa"/>
          </w:tcPr>
          <w:p w14:paraId="5EC8EDA8" w14:textId="77777777" w:rsidR="00556F0F" w:rsidRPr="00D36D4A" w:rsidRDefault="00556F0F" w:rsidP="00D36D4A">
            <w:pPr>
              <w:pStyle w:val="Heading2"/>
              <w:keepNext w:val="0"/>
              <w:spacing w:before="0" w:line="228" w:lineRule="auto"/>
              <w:rPr>
                <w:rFonts w:ascii="Times New Roman" w:hAnsi="Times New Roman" w:cs="Times New Roman"/>
                <w:b/>
                <w:color w:val="auto"/>
                <w:sz w:val="20"/>
                <w:szCs w:val="20"/>
              </w:rPr>
            </w:pPr>
            <w:r w:rsidRPr="00D36D4A">
              <w:rPr>
                <w:rFonts w:ascii="Times New Roman" w:hAnsi="Times New Roman" w:cs="Times New Roman"/>
                <w:b/>
                <w:color w:val="auto"/>
                <w:sz w:val="20"/>
                <w:szCs w:val="20"/>
              </w:rPr>
              <w:t>Capital Account of Economic Services – concld.</w:t>
            </w:r>
          </w:p>
        </w:tc>
        <w:tc>
          <w:tcPr>
            <w:tcW w:w="1350" w:type="dxa"/>
            <w:tcBorders>
              <w:top w:val="single" w:sz="4" w:space="0" w:color="auto"/>
            </w:tcBorders>
          </w:tcPr>
          <w:p w14:paraId="5D5221F8" w14:textId="77777777" w:rsidR="00556F0F" w:rsidRPr="00D36D4A" w:rsidRDefault="00556F0F" w:rsidP="00D36D4A">
            <w:pPr>
              <w:tabs>
                <w:tab w:val="left" w:pos="1152"/>
                <w:tab w:val="left" w:pos="1440"/>
              </w:tabs>
              <w:spacing w:line="228" w:lineRule="auto"/>
              <w:jc w:val="right"/>
              <w:rPr>
                <w:sz w:val="20"/>
                <w:szCs w:val="20"/>
              </w:rPr>
            </w:pPr>
          </w:p>
        </w:tc>
        <w:tc>
          <w:tcPr>
            <w:tcW w:w="1440" w:type="dxa"/>
            <w:tcBorders>
              <w:top w:val="single" w:sz="4" w:space="0" w:color="auto"/>
            </w:tcBorders>
          </w:tcPr>
          <w:p w14:paraId="32EDFC10" w14:textId="77777777" w:rsidR="00556F0F" w:rsidRPr="00D36D4A" w:rsidRDefault="00556F0F" w:rsidP="00D36D4A">
            <w:pPr>
              <w:tabs>
                <w:tab w:val="left" w:pos="1152"/>
                <w:tab w:val="left" w:pos="1440"/>
              </w:tabs>
              <w:spacing w:line="228" w:lineRule="auto"/>
              <w:jc w:val="right"/>
              <w:rPr>
                <w:sz w:val="20"/>
                <w:szCs w:val="20"/>
              </w:rPr>
            </w:pPr>
          </w:p>
        </w:tc>
        <w:tc>
          <w:tcPr>
            <w:tcW w:w="1260" w:type="dxa"/>
            <w:tcBorders>
              <w:top w:val="single" w:sz="4" w:space="0" w:color="auto"/>
            </w:tcBorders>
          </w:tcPr>
          <w:p w14:paraId="6EEBCAE6" w14:textId="77777777" w:rsidR="00556F0F" w:rsidRPr="00D36D4A" w:rsidRDefault="00556F0F" w:rsidP="00D36D4A">
            <w:pPr>
              <w:tabs>
                <w:tab w:val="left" w:pos="1152"/>
                <w:tab w:val="left" w:pos="1440"/>
              </w:tabs>
              <w:spacing w:line="228" w:lineRule="auto"/>
              <w:jc w:val="right"/>
              <w:rPr>
                <w:sz w:val="20"/>
                <w:szCs w:val="20"/>
              </w:rPr>
            </w:pPr>
          </w:p>
        </w:tc>
        <w:tc>
          <w:tcPr>
            <w:tcW w:w="1440" w:type="dxa"/>
            <w:tcBorders>
              <w:top w:val="single" w:sz="4" w:space="0" w:color="auto"/>
            </w:tcBorders>
          </w:tcPr>
          <w:p w14:paraId="66D3D8A2" w14:textId="77777777" w:rsidR="00556F0F" w:rsidRPr="00D36D4A" w:rsidRDefault="00556F0F" w:rsidP="00D36D4A">
            <w:pPr>
              <w:tabs>
                <w:tab w:val="left" w:pos="1152"/>
                <w:tab w:val="left" w:pos="1440"/>
              </w:tabs>
              <w:spacing w:line="228" w:lineRule="auto"/>
              <w:jc w:val="right"/>
              <w:rPr>
                <w:sz w:val="20"/>
                <w:szCs w:val="20"/>
              </w:rPr>
            </w:pPr>
          </w:p>
        </w:tc>
        <w:tc>
          <w:tcPr>
            <w:tcW w:w="1267" w:type="dxa"/>
            <w:tcBorders>
              <w:top w:val="single" w:sz="4" w:space="0" w:color="auto"/>
            </w:tcBorders>
            <w:vAlign w:val="center"/>
          </w:tcPr>
          <w:p w14:paraId="682A9B16" w14:textId="77777777" w:rsidR="00556F0F" w:rsidRPr="00D36D4A" w:rsidRDefault="00556F0F" w:rsidP="00D36D4A">
            <w:pPr>
              <w:tabs>
                <w:tab w:val="right" w:pos="1512"/>
              </w:tabs>
              <w:spacing w:line="228" w:lineRule="auto"/>
              <w:jc w:val="center"/>
              <w:rPr>
                <w:bCs/>
                <w:sz w:val="20"/>
                <w:szCs w:val="20"/>
              </w:rPr>
            </w:pPr>
          </w:p>
        </w:tc>
      </w:tr>
      <w:tr w:rsidR="00986903" w:rsidRPr="00D36D4A" w14:paraId="4E688A50" w14:textId="77777777" w:rsidTr="009E54F9">
        <w:trPr>
          <w:cantSplit/>
        </w:trPr>
        <w:tc>
          <w:tcPr>
            <w:tcW w:w="918" w:type="dxa"/>
          </w:tcPr>
          <w:p w14:paraId="3BDD5959" w14:textId="77777777" w:rsidR="00556F0F" w:rsidRPr="00D36D4A" w:rsidRDefault="00556F0F" w:rsidP="00D36D4A">
            <w:pPr>
              <w:pStyle w:val="Header"/>
              <w:tabs>
                <w:tab w:val="clear" w:pos="4320"/>
                <w:tab w:val="clear" w:pos="8640"/>
                <w:tab w:val="left" w:pos="1152"/>
                <w:tab w:val="left" w:pos="1440"/>
              </w:tabs>
              <w:spacing w:line="228" w:lineRule="auto"/>
              <w:jc w:val="center"/>
              <w:rPr>
                <w:rFonts w:cs="Times New Roman"/>
                <w:b/>
                <w:i/>
              </w:rPr>
            </w:pPr>
            <w:r w:rsidRPr="00D36D4A">
              <w:rPr>
                <w:rFonts w:cs="Times New Roman"/>
                <w:b/>
                <w:i/>
              </w:rPr>
              <w:t>(e)</w:t>
            </w:r>
          </w:p>
        </w:tc>
        <w:tc>
          <w:tcPr>
            <w:tcW w:w="6642" w:type="dxa"/>
          </w:tcPr>
          <w:p w14:paraId="35B9858C" w14:textId="77777777" w:rsidR="00556F0F" w:rsidRPr="00D36D4A" w:rsidRDefault="00556F0F" w:rsidP="00D36D4A">
            <w:pPr>
              <w:pStyle w:val="Header"/>
              <w:tabs>
                <w:tab w:val="clear" w:pos="4320"/>
                <w:tab w:val="clear" w:pos="8640"/>
                <w:tab w:val="left" w:pos="1152"/>
                <w:tab w:val="left" w:pos="1440"/>
              </w:tabs>
              <w:spacing w:line="228" w:lineRule="auto"/>
              <w:rPr>
                <w:rFonts w:cs="Times New Roman"/>
                <w:b/>
              </w:rPr>
            </w:pPr>
            <w:r w:rsidRPr="00D36D4A">
              <w:rPr>
                <w:rFonts w:cs="Times New Roman"/>
                <w:b/>
                <w:i/>
              </w:rPr>
              <w:t>Capital Account of Energy-</w:t>
            </w:r>
          </w:p>
        </w:tc>
        <w:tc>
          <w:tcPr>
            <w:tcW w:w="1350" w:type="dxa"/>
          </w:tcPr>
          <w:p w14:paraId="29451A03" w14:textId="77777777" w:rsidR="00556F0F" w:rsidRPr="00D36D4A" w:rsidRDefault="00556F0F" w:rsidP="00D36D4A">
            <w:pPr>
              <w:spacing w:line="228" w:lineRule="auto"/>
              <w:jc w:val="right"/>
              <w:rPr>
                <w:b/>
                <w:bCs/>
                <w:sz w:val="20"/>
                <w:szCs w:val="20"/>
              </w:rPr>
            </w:pPr>
          </w:p>
        </w:tc>
        <w:tc>
          <w:tcPr>
            <w:tcW w:w="1440" w:type="dxa"/>
          </w:tcPr>
          <w:p w14:paraId="5B03A9DF" w14:textId="77777777" w:rsidR="00556F0F" w:rsidRPr="00D36D4A" w:rsidRDefault="00556F0F" w:rsidP="00D36D4A">
            <w:pPr>
              <w:spacing w:line="228" w:lineRule="auto"/>
              <w:jc w:val="right"/>
              <w:rPr>
                <w:b/>
                <w:bCs/>
                <w:sz w:val="20"/>
                <w:szCs w:val="20"/>
              </w:rPr>
            </w:pPr>
          </w:p>
        </w:tc>
        <w:tc>
          <w:tcPr>
            <w:tcW w:w="1260" w:type="dxa"/>
          </w:tcPr>
          <w:p w14:paraId="3698C679" w14:textId="77777777" w:rsidR="00556F0F" w:rsidRPr="00D36D4A" w:rsidRDefault="00556F0F" w:rsidP="00D36D4A">
            <w:pPr>
              <w:spacing w:line="228" w:lineRule="auto"/>
              <w:jc w:val="right"/>
              <w:rPr>
                <w:b/>
                <w:bCs/>
                <w:sz w:val="20"/>
                <w:szCs w:val="20"/>
              </w:rPr>
            </w:pPr>
          </w:p>
        </w:tc>
        <w:tc>
          <w:tcPr>
            <w:tcW w:w="1440" w:type="dxa"/>
            <w:tcMar>
              <w:left w:w="72" w:type="dxa"/>
              <w:right w:w="115" w:type="dxa"/>
            </w:tcMar>
          </w:tcPr>
          <w:p w14:paraId="1E02F078" w14:textId="77777777" w:rsidR="00556F0F" w:rsidRPr="00D36D4A" w:rsidRDefault="00556F0F" w:rsidP="00D36D4A">
            <w:pPr>
              <w:spacing w:line="228" w:lineRule="auto"/>
              <w:jc w:val="right"/>
              <w:rPr>
                <w:b/>
                <w:bCs/>
                <w:sz w:val="20"/>
                <w:szCs w:val="20"/>
              </w:rPr>
            </w:pPr>
          </w:p>
        </w:tc>
        <w:tc>
          <w:tcPr>
            <w:tcW w:w="1267" w:type="dxa"/>
          </w:tcPr>
          <w:p w14:paraId="71CFDD45" w14:textId="77777777" w:rsidR="00556F0F" w:rsidRPr="00D36D4A" w:rsidRDefault="00556F0F" w:rsidP="00D36D4A">
            <w:pPr>
              <w:spacing w:line="228" w:lineRule="auto"/>
              <w:ind w:right="-45"/>
              <w:jc w:val="right"/>
              <w:rPr>
                <w:b/>
                <w:bCs/>
                <w:sz w:val="20"/>
                <w:szCs w:val="20"/>
              </w:rPr>
            </w:pPr>
          </w:p>
        </w:tc>
      </w:tr>
      <w:tr w:rsidR="00986903" w:rsidRPr="00D36D4A" w14:paraId="4BE0DEA4" w14:textId="77777777" w:rsidTr="009E54F9">
        <w:trPr>
          <w:cantSplit/>
        </w:trPr>
        <w:tc>
          <w:tcPr>
            <w:tcW w:w="918" w:type="dxa"/>
          </w:tcPr>
          <w:p w14:paraId="1B8F0EC8" w14:textId="77777777" w:rsidR="00556F0F" w:rsidRPr="00D36D4A" w:rsidRDefault="00556F0F" w:rsidP="00D36D4A">
            <w:pPr>
              <w:pStyle w:val="Header"/>
              <w:tabs>
                <w:tab w:val="clear" w:pos="4320"/>
                <w:tab w:val="clear" w:pos="8640"/>
                <w:tab w:val="left" w:pos="1152"/>
                <w:tab w:val="left" w:pos="1440"/>
              </w:tabs>
              <w:spacing w:line="228" w:lineRule="auto"/>
              <w:jc w:val="center"/>
              <w:rPr>
                <w:rFonts w:cs="Times New Roman"/>
              </w:rPr>
            </w:pPr>
            <w:r w:rsidRPr="00D36D4A">
              <w:rPr>
                <w:rFonts w:cs="Times New Roman"/>
              </w:rPr>
              <w:t>4801</w:t>
            </w:r>
          </w:p>
        </w:tc>
        <w:tc>
          <w:tcPr>
            <w:tcW w:w="6642" w:type="dxa"/>
          </w:tcPr>
          <w:p w14:paraId="5A36E1D3" w14:textId="139D4A77" w:rsidR="00556F0F" w:rsidRPr="00D36D4A" w:rsidRDefault="00556F0F" w:rsidP="00D36D4A">
            <w:pPr>
              <w:pStyle w:val="Header"/>
              <w:tabs>
                <w:tab w:val="clear" w:pos="4320"/>
                <w:tab w:val="clear" w:pos="8640"/>
                <w:tab w:val="left" w:pos="1152"/>
                <w:tab w:val="left" w:pos="1440"/>
              </w:tabs>
              <w:spacing w:line="228" w:lineRule="auto"/>
              <w:rPr>
                <w:rFonts w:cs="Times New Roman"/>
                <w:b/>
                <w:i/>
              </w:rPr>
            </w:pPr>
            <w:r w:rsidRPr="00D36D4A">
              <w:rPr>
                <w:rFonts w:cs="Times New Roman"/>
              </w:rPr>
              <w:t>Capital Outlay on Power Projects</w:t>
            </w:r>
          </w:p>
        </w:tc>
        <w:tc>
          <w:tcPr>
            <w:tcW w:w="1350" w:type="dxa"/>
            <w:vAlign w:val="bottom"/>
          </w:tcPr>
          <w:p w14:paraId="06824D53" w14:textId="42D40EFA"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202.37</w:t>
            </w:r>
          </w:p>
        </w:tc>
        <w:tc>
          <w:tcPr>
            <w:tcW w:w="1440" w:type="dxa"/>
          </w:tcPr>
          <w:p w14:paraId="4FDD0B52" w14:textId="58989ACD" w:rsidR="00556F0F" w:rsidRPr="00D36D4A" w:rsidRDefault="00556F0F" w:rsidP="00D36D4A">
            <w:pPr>
              <w:jc w:val="right"/>
              <w:rPr>
                <w:sz w:val="20"/>
                <w:szCs w:val="20"/>
              </w:rPr>
            </w:pPr>
            <w:r w:rsidRPr="00D36D4A">
              <w:rPr>
                <w:sz w:val="20"/>
                <w:szCs w:val="20"/>
              </w:rPr>
              <w:t>34</w:t>
            </w:r>
            <w:r w:rsidR="00E75BBF" w:rsidRPr="00D36D4A">
              <w:rPr>
                <w:sz w:val="20"/>
                <w:szCs w:val="20"/>
              </w:rPr>
              <w:t>,</w:t>
            </w:r>
            <w:r w:rsidRPr="00D36D4A">
              <w:rPr>
                <w:sz w:val="20"/>
                <w:szCs w:val="20"/>
              </w:rPr>
              <w:t>795.64</w:t>
            </w:r>
          </w:p>
        </w:tc>
        <w:tc>
          <w:tcPr>
            <w:tcW w:w="1260" w:type="dxa"/>
            <w:vAlign w:val="bottom"/>
          </w:tcPr>
          <w:p w14:paraId="6E081C08" w14:textId="6987DC46" w:rsidR="00556F0F" w:rsidRPr="00D36D4A" w:rsidRDefault="00556F0F" w:rsidP="00D36D4A">
            <w:pPr>
              <w:jc w:val="right"/>
              <w:rPr>
                <w:sz w:val="20"/>
                <w:szCs w:val="20"/>
                <w:lang w:bidi="hi-IN"/>
              </w:rPr>
            </w:pPr>
            <w:r w:rsidRPr="00D36D4A">
              <w:rPr>
                <w:sz w:val="20"/>
                <w:szCs w:val="20"/>
              </w:rPr>
              <w:t>1</w:t>
            </w:r>
            <w:r w:rsidR="00E75BBF" w:rsidRPr="00D36D4A">
              <w:rPr>
                <w:sz w:val="20"/>
                <w:szCs w:val="20"/>
              </w:rPr>
              <w:t>,</w:t>
            </w:r>
            <w:r w:rsidRPr="00D36D4A">
              <w:rPr>
                <w:sz w:val="20"/>
                <w:szCs w:val="20"/>
              </w:rPr>
              <w:t>174.37</w:t>
            </w:r>
          </w:p>
        </w:tc>
        <w:tc>
          <w:tcPr>
            <w:tcW w:w="1440" w:type="dxa"/>
            <w:tcMar>
              <w:left w:w="72" w:type="dxa"/>
              <w:right w:w="115" w:type="dxa"/>
            </w:tcMar>
          </w:tcPr>
          <w:p w14:paraId="4828578A" w14:textId="6632135C" w:rsidR="00556F0F" w:rsidRPr="00D36D4A" w:rsidRDefault="00556F0F" w:rsidP="00D36D4A">
            <w:pPr>
              <w:jc w:val="right"/>
              <w:rPr>
                <w:sz w:val="20"/>
                <w:szCs w:val="20"/>
              </w:rPr>
            </w:pPr>
            <w:r w:rsidRPr="00D36D4A">
              <w:rPr>
                <w:sz w:val="20"/>
                <w:szCs w:val="20"/>
              </w:rPr>
              <w:t>35</w:t>
            </w:r>
            <w:r w:rsidR="00E75BBF" w:rsidRPr="00D36D4A">
              <w:rPr>
                <w:sz w:val="20"/>
                <w:szCs w:val="20"/>
              </w:rPr>
              <w:t>,</w:t>
            </w:r>
            <w:r w:rsidRPr="00D36D4A">
              <w:rPr>
                <w:sz w:val="20"/>
                <w:szCs w:val="20"/>
              </w:rPr>
              <w:t>970.01</w:t>
            </w:r>
          </w:p>
        </w:tc>
        <w:tc>
          <w:tcPr>
            <w:tcW w:w="1267" w:type="dxa"/>
            <w:vAlign w:val="bottom"/>
          </w:tcPr>
          <w:p w14:paraId="4EB3340E" w14:textId="19800950" w:rsidR="00556F0F" w:rsidRPr="00D36D4A" w:rsidRDefault="009F7145" w:rsidP="00D36D4A">
            <w:pPr>
              <w:jc w:val="right"/>
              <w:rPr>
                <w:sz w:val="20"/>
                <w:szCs w:val="20"/>
              </w:rPr>
            </w:pPr>
            <w:r w:rsidRPr="00D36D4A">
              <w:rPr>
                <w:sz w:val="20"/>
                <w:szCs w:val="20"/>
              </w:rPr>
              <w:t xml:space="preserve">(-) </w:t>
            </w:r>
            <w:r w:rsidR="00556F0F" w:rsidRPr="00D36D4A">
              <w:rPr>
                <w:sz w:val="20"/>
                <w:szCs w:val="20"/>
              </w:rPr>
              <w:t>2</w:t>
            </w:r>
          </w:p>
        </w:tc>
      </w:tr>
      <w:tr w:rsidR="00986903" w:rsidRPr="00D36D4A" w14:paraId="148F5CA8" w14:textId="77777777" w:rsidTr="009E54F9">
        <w:trPr>
          <w:cantSplit/>
        </w:trPr>
        <w:tc>
          <w:tcPr>
            <w:tcW w:w="918" w:type="dxa"/>
          </w:tcPr>
          <w:p w14:paraId="0CCA2674" w14:textId="77777777" w:rsidR="00556F0F" w:rsidRPr="00D36D4A" w:rsidRDefault="00556F0F" w:rsidP="00D36D4A">
            <w:pPr>
              <w:pStyle w:val="Header"/>
              <w:tabs>
                <w:tab w:val="clear" w:pos="4320"/>
                <w:tab w:val="clear" w:pos="8640"/>
                <w:tab w:val="left" w:pos="1152"/>
                <w:tab w:val="left" w:pos="1440"/>
              </w:tabs>
              <w:spacing w:line="228" w:lineRule="auto"/>
              <w:jc w:val="center"/>
              <w:rPr>
                <w:rFonts w:cs="Times New Roman"/>
              </w:rPr>
            </w:pPr>
            <w:r w:rsidRPr="00D36D4A">
              <w:rPr>
                <w:rFonts w:cs="Times New Roman"/>
              </w:rPr>
              <w:t>4810</w:t>
            </w:r>
          </w:p>
        </w:tc>
        <w:tc>
          <w:tcPr>
            <w:tcW w:w="6642" w:type="dxa"/>
          </w:tcPr>
          <w:p w14:paraId="4231E0B2" w14:textId="143E695C" w:rsidR="00556F0F" w:rsidRPr="00D36D4A" w:rsidRDefault="00556F0F" w:rsidP="00D36D4A">
            <w:pPr>
              <w:pStyle w:val="Header"/>
              <w:tabs>
                <w:tab w:val="clear" w:pos="4320"/>
                <w:tab w:val="clear" w:pos="8640"/>
                <w:tab w:val="left" w:pos="1152"/>
                <w:tab w:val="left" w:pos="1440"/>
              </w:tabs>
              <w:spacing w:line="228" w:lineRule="auto"/>
              <w:rPr>
                <w:rFonts w:cs="Times New Roman"/>
              </w:rPr>
            </w:pPr>
            <w:r w:rsidRPr="00D36D4A">
              <w:rPr>
                <w:rFonts w:cs="Times New Roman"/>
              </w:rPr>
              <w:t>Capital Outlay on New and Renewable Energy</w:t>
            </w:r>
          </w:p>
        </w:tc>
        <w:tc>
          <w:tcPr>
            <w:tcW w:w="1350" w:type="dxa"/>
            <w:tcBorders>
              <w:bottom w:val="single" w:sz="4" w:space="0" w:color="auto"/>
            </w:tcBorders>
          </w:tcPr>
          <w:p w14:paraId="0E85DB1E" w14:textId="15432D22" w:rsidR="00556F0F" w:rsidRPr="00D36D4A" w:rsidRDefault="00976490" w:rsidP="00D36D4A">
            <w:pPr>
              <w:jc w:val="right"/>
              <w:rPr>
                <w:sz w:val="20"/>
                <w:szCs w:val="20"/>
              </w:rPr>
            </w:pPr>
            <w:r w:rsidRPr="00D36D4A">
              <w:rPr>
                <w:sz w:val="20"/>
                <w:szCs w:val="20"/>
              </w:rPr>
              <w:t>Nil</w:t>
            </w:r>
          </w:p>
        </w:tc>
        <w:tc>
          <w:tcPr>
            <w:tcW w:w="1440" w:type="dxa"/>
            <w:tcBorders>
              <w:bottom w:val="single" w:sz="4" w:space="0" w:color="auto"/>
            </w:tcBorders>
          </w:tcPr>
          <w:p w14:paraId="4033C831" w14:textId="77777777" w:rsidR="00556F0F" w:rsidRPr="00D36D4A" w:rsidRDefault="00556F0F" w:rsidP="00D36D4A">
            <w:pPr>
              <w:jc w:val="right"/>
              <w:rPr>
                <w:sz w:val="20"/>
                <w:szCs w:val="20"/>
              </w:rPr>
            </w:pPr>
            <w:r w:rsidRPr="00D36D4A">
              <w:rPr>
                <w:sz w:val="20"/>
                <w:szCs w:val="20"/>
              </w:rPr>
              <w:t>0.20</w:t>
            </w:r>
          </w:p>
        </w:tc>
        <w:tc>
          <w:tcPr>
            <w:tcW w:w="1260" w:type="dxa"/>
            <w:tcBorders>
              <w:bottom w:val="single" w:sz="4" w:space="0" w:color="auto"/>
            </w:tcBorders>
          </w:tcPr>
          <w:p w14:paraId="1D93E5C8" w14:textId="70CE156B" w:rsidR="00556F0F" w:rsidRPr="00D36D4A" w:rsidRDefault="00976490" w:rsidP="00D36D4A">
            <w:pPr>
              <w:jc w:val="right"/>
              <w:rPr>
                <w:sz w:val="20"/>
                <w:szCs w:val="20"/>
              </w:rPr>
            </w:pPr>
            <w:r w:rsidRPr="00D36D4A">
              <w:rPr>
                <w:sz w:val="20"/>
                <w:szCs w:val="20"/>
              </w:rPr>
              <w:t>Nil</w:t>
            </w:r>
          </w:p>
        </w:tc>
        <w:tc>
          <w:tcPr>
            <w:tcW w:w="1440" w:type="dxa"/>
            <w:tcBorders>
              <w:bottom w:val="single" w:sz="4" w:space="0" w:color="auto"/>
            </w:tcBorders>
            <w:tcMar>
              <w:left w:w="72" w:type="dxa"/>
              <w:right w:w="115" w:type="dxa"/>
            </w:tcMar>
          </w:tcPr>
          <w:p w14:paraId="4DE2E54C" w14:textId="77777777" w:rsidR="00556F0F" w:rsidRPr="00D36D4A" w:rsidRDefault="00556F0F" w:rsidP="00D36D4A">
            <w:pPr>
              <w:jc w:val="right"/>
              <w:rPr>
                <w:sz w:val="20"/>
                <w:szCs w:val="20"/>
              </w:rPr>
            </w:pPr>
            <w:r w:rsidRPr="00D36D4A">
              <w:rPr>
                <w:sz w:val="20"/>
                <w:szCs w:val="20"/>
              </w:rPr>
              <w:t>0.20</w:t>
            </w:r>
          </w:p>
        </w:tc>
        <w:tc>
          <w:tcPr>
            <w:tcW w:w="1267" w:type="dxa"/>
            <w:tcBorders>
              <w:bottom w:val="single" w:sz="4" w:space="0" w:color="auto"/>
            </w:tcBorders>
            <w:vAlign w:val="bottom"/>
          </w:tcPr>
          <w:p w14:paraId="148384EE" w14:textId="4C02E64C" w:rsidR="00556F0F" w:rsidRPr="00D36D4A" w:rsidRDefault="00976490" w:rsidP="00D36D4A">
            <w:pPr>
              <w:jc w:val="right"/>
              <w:rPr>
                <w:sz w:val="20"/>
                <w:szCs w:val="20"/>
              </w:rPr>
            </w:pPr>
            <w:r w:rsidRPr="00D36D4A">
              <w:rPr>
                <w:sz w:val="20"/>
                <w:szCs w:val="20"/>
              </w:rPr>
              <w:t>--</w:t>
            </w:r>
          </w:p>
        </w:tc>
      </w:tr>
      <w:tr w:rsidR="00986903" w:rsidRPr="00D36D4A" w14:paraId="5FEA9357" w14:textId="77777777" w:rsidTr="009E54F9">
        <w:trPr>
          <w:cantSplit/>
        </w:trPr>
        <w:tc>
          <w:tcPr>
            <w:tcW w:w="918" w:type="dxa"/>
          </w:tcPr>
          <w:p w14:paraId="5AE2435D" w14:textId="77777777" w:rsidR="00556F0F" w:rsidRPr="00D36D4A" w:rsidRDefault="00556F0F" w:rsidP="00D36D4A">
            <w:pPr>
              <w:pStyle w:val="Header"/>
              <w:tabs>
                <w:tab w:val="clear" w:pos="4320"/>
                <w:tab w:val="clear" w:pos="8640"/>
                <w:tab w:val="left" w:pos="1152"/>
                <w:tab w:val="left" w:pos="1440"/>
              </w:tabs>
              <w:spacing w:line="228" w:lineRule="auto"/>
              <w:jc w:val="center"/>
              <w:rPr>
                <w:rFonts w:cs="Times New Roman"/>
              </w:rPr>
            </w:pPr>
          </w:p>
        </w:tc>
        <w:tc>
          <w:tcPr>
            <w:tcW w:w="6642" w:type="dxa"/>
          </w:tcPr>
          <w:p w14:paraId="353F38AD" w14:textId="77777777" w:rsidR="00556F0F" w:rsidRPr="00D36D4A" w:rsidRDefault="00556F0F" w:rsidP="00D36D4A">
            <w:pPr>
              <w:pStyle w:val="Header"/>
              <w:tabs>
                <w:tab w:val="clear" w:pos="4320"/>
                <w:tab w:val="clear" w:pos="8640"/>
                <w:tab w:val="left" w:pos="1152"/>
                <w:tab w:val="left" w:pos="1440"/>
              </w:tabs>
              <w:spacing w:line="228" w:lineRule="auto"/>
              <w:jc w:val="right"/>
              <w:rPr>
                <w:rFonts w:cs="Times New Roman"/>
              </w:rPr>
            </w:pPr>
            <w:r w:rsidRPr="00D36D4A">
              <w:rPr>
                <w:rFonts w:cs="Times New Roman"/>
                <w:b/>
              </w:rPr>
              <w:t>Total-(e) Capital Account of Energy</w:t>
            </w:r>
          </w:p>
        </w:tc>
        <w:tc>
          <w:tcPr>
            <w:tcW w:w="1350" w:type="dxa"/>
            <w:tcBorders>
              <w:top w:val="single" w:sz="4" w:space="0" w:color="auto"/>
              <w:bottom w:val="single" w:sz="4" w:space="0" w:color="auto"/>
            </w:tcBorders>
          </w:tcPr>
          <w:p w14:paraId="556E2248" w14:textId="5C4F5BB9" w:rsidR="00556F0F" w:rsidRPr="00D36D4A" w:rsidRDefault="00556F0F" w:rsidP="00D36D4A">
            <w:pPr>
              <w:jc w:val="right"/>
              <w:rPr>
                <w:b/>
                <w:bCs/>
                <w:sz w:val="20"/>
                <w:szCs w:val="20"/>
              </w:rPr>
            </w:pPr>
            <w:r w:rsidRPr="00D36D4A">
              <w:rPr>
                <w:b/>
                <w:bCs/>
                <w:sz w:val="20"/>
                <w:szCs w:val="20"/>
              </w:rPr>
              <w:t>1</w:t>
            </w:r>
            <w:r w:rsidR="00E75BBF" w:rsidRPr="00D36D4A">
              <w:rPr>
                <w:b/>
                <w:bCs/>
                <w:sz w:val="20"/>
                <w:szCs w:val="20"/>
              </w:rPr>
              <w:t>,</w:t>
            </w:r>
            <w:r w:rsidRPr="00D36D4A">
              <w:rPr>
                <w:b/>
                <w:bCs/>
                <w:sz w:val="20"/>
                <w:szCs w:val="20"/>
              </w:rPr>
              <w:t>202.37</w:t>
            </w:r>
          </w:p>
        </w:tc>
        <w:tc>
          <w:tcPr>
            <w:tcW w:w="1440" w:type="dxa"/>
            <w:tcBorders>
              <w:top w:val="single" w:sz="4" w:space="0" w:color="auto"/>
              <w:bottom w:val="single" w:sz="4" w:space="0" w:color="auto"/>
            </w:tcBorders>
          </w:tcPr>
          <w:p w14:paraId="7D261166" w14:textId="717786EE" w:rsidR="00556F0F" w:rsidRPr="00D36D4A" w:rsidRDefault="00556F0F" w:rsidP="00D36D4A">
            <w:pPr>
              <w:jc w:val="right"/>
              <w:rPr>
                <w:b/>
                <w:bCs/>
                <w:sz w:val="20"/>
                <w:szCs w:val="20"/>
              </w:rPr>
            </w:pPr>
            <w:r w:rsidRPr="00D36D4A">
              <w:rPr>
                <w:b/>
                <w:bCs/>
                <w:sz w:val="20"/>
                <w:szCs w:val="20"/>
              </w:rPr>
              <w:t>34</w:t>
            </w:r>
            <w:r w:rsidR="00E75BBF" w:rsidRPr="00D36D4A">
              <w:rPr>
                <w:b/>
                <w:bCs/>
                <w:sz w:val="20"/>
                <w:szCs w:val="20"/>
              </w:rPr>
              <w:t>,</w:t>
            </w:r>
            <w:r w:rsidRPr="00D36D4A">
              <w:rPr>
                <w:b/>
                <w:bCs/>
                <w:sz w:val="20"/>
                <w:szCs w:val="20"/>
              </w:rPr>
              <w:t>795.84</w:t>
            </w:r>
          </w:p>
        </w:tc>
        <w:tc>
          <w:tcPr>
            <w:tcW w:w="1260" w:type="dxa"/>
            <w:tcBorders>
              <w:top w:val="single" w:sz="4" w:space="0" w:color="auto"/>
              <w:bottom w:val="single" w:sz="4" w:space="0" w:color="auto"/>
            </w:tcBorders>
          </w:tcPr>
          <w:p w14:paraId="38766FD0" w14:textId="1C1A5927" w:rsidR="00556F0F" w:rsidRPr="00D36D4A" w:rsidRDefault="00556F0F" w:rsidP="00D36D4A">
            <w:pPr>
              <w:jc w:val="right"/>
              <w:rPr>
                <w:b/>
                <w:bCs/>
                <w:sz w:val="20"/>
                <w:szCs w:val="20"/>
              </w:rPr>
            </w:pPr>
            <w:r w:rsidRPr="00D36D4A">
              <w:rPr>
                <w:b/>
                <w:bCs/>
                <w:sz w:val="20"/>
                <w:szCs w:val="20"/>
              </w:rPr>
              <w:t>1</w:t>
            </w:r>
            <w:r w:rsidR="00E75BBF" w:rsidRPr="00D36D4A">
              <w:rPr>
                <w:b/>
                <w:bCs/>
                <w:sz w:val="20"/>
                <w:szCs w:val="20"/>
              </w:rPr>
              <w:t>,</w:t>
            </w:r>
            <w:r w:rsidRPr="00D36D4A">
              <w:rPr>
                <w:b/>
                <w:bCs/>
                <w:sz w:val="20"/>
                <w:szCs w:val="20"/>
              </w:rPr>
              <w:t>174.37</w:t>
            </w:r>
          </w:p>
        </w:tc>
        <w:tc>
          <w:tcPr>
            <w:tcW w:w="1440" w:type="dxa"/>
            <w:tcBorders>
              <w:top w:val="single" w:sz="4" w:space="0" w:color="auto"/>
              <w:bottom w:val="single" w:sz="4" w:space="0" w:color="auto"/>
            </w:tcBorders>
            <w:tcMar>
              <w:left w:w="72" w:type="dxa"/>
              <w:right w:w="115" w:type="dxa"/>
            </w:tcMar>
          </w:tcPr>
          <w:p w14:paraId="32AC5ED9" w14:textId="2A1DAA08" w:rsidR="00556F0F" w:rsidRPr="00D36D4A" w:rsidRDefault="00556F0F" w:rsidP="00D36D4A">
            <w:pPr>
              <w:jc w:val="right"/>
              <w:rPr>
                <w:b/>
                <w:bCs/>
                <w:sz w:val="20"/>
                <w:szCs w:val="20"/>
              </w:rPr>
            </w:pPr>
            <w:r w:rsidRPr="00D36D4A">
              <w:rPr>
                <w:b/>
                <w:bCs/>
                <w:sz w:val="20"/>
                <w:szCs w:val="20"/>
              </w:rPr>
              <w:t>35</w:t>
            </w:r>
            <w:r w:rsidR="00E75BBF" w:rsidRPr="00D36D4A">
              <w:rPr>
                <w:b/>
                <w:bCs/>
                <w:sz w:val="20"/>
                <w:szCs w:val="20"/>
              </w:rPr>
              <w:t>,</w:t>
            </w:r>
            <w:r w:rsidRPr="00D36D4A">
              <w:rPr>
                <w:b/>
                <w:bCs/>
                <w:sz w:val="20"/>
                <w:szCs w:val="20"/>
              </w:rPr>
              <w:t>970.21</w:t>
            </w:r>
          </w:p>
        </w:tc>
        <w:tc>
          <w:tcPr>
            <w:tcW w:w="1267" w:type="dxa"/>
            <w:tcBorders>
              <w:top w:val="single" w:sz="4" w:space="0" w:color="auto"/>
              <w:bottom w:val="single" w:sz="4" w:space="0" w:color="auto"/>
            </w:tcBorders>
            <w:vAlign w:val="bottom"/>
          </w:tcPr>
          <w:p w14:paraId="19BF6DF8" w14:textId="62EF2393" w:rsidR="00556F0F" w:rsidRPr="00D36D4A" w:rsidRDefault="009F7145" w:rsidP="00D36D4A">
            <w:pPr>
              <w:jc w:val="right"/>
              <w:rPr>
                <w:b/>
                <w:bCs/>
                <w:sz w:val="20"/>
                <w:szCs w:val="20"/>
              </w:rPr>
            </w:pPr>
            <w:r w:rsidRPr="00D36D4A">
              <w:rPr>
                <w:sz w:val="20"/>
                <w:szCs w:val="20"/>
              </w:rPr>
              <w:t xml:space="preserve">(-) </w:t>
            </w:r>
            <w:r w:rsidR="00556F0F" w:rsidRPr="00D36D4A">
              <w:rPr>
                <w:b/>
                <w:bCs/>
                <w:sz w:val="20"/>
                <w:szCs w:val="20"/>
              </w:rPr>
              <w:t>2</w:t>
            </w:r>
          </w:p>
        </w:tc>
      </w:tr>
      <w:tr w:rsidR="00986903" w:rsidRPr="00D36D4A" w14:paraId="085E74C3" w14:textId="77777777" w:rsidTr="009E54F9">
        <w:trPr>
          <w:cantSplit/>
        </w:trPr>
        <w:tc>
          <w:tcPr>
            <w:tcW w:w="918" w:type="dxa"/>
          </w:tcPr>
          <w:p w14:paraId="45235F0D"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b/>
                <w:i/>
              </w:rPr>
              <w:t>(f)</w:t>
            </w:r>
          </w:p>
        </w:tc>
        <w:tc>
          <w:tcPr>
            <w:tcW w:w="6642" w:type="dxa"/>
          </w:tcPr>
          <w:p w14:paraId="79024585" w14:textId="77777777" w:rsidR="00556F0F" w:rsidRPr="00D36D4A" w:rsidRDefault="00556F0F" w:rsidP="00D36D4A">
            <w:pPr>
              <w:spacing w:line="228" w:lineRule="auto"/>
              <w:rPr>
                <w:i/>
                <w:sz w:val="20"/>
                <w:szCs w:val="20"/>
              </w:rPr>
            </w:pPr>
            <w:r w:rsidRPr="00D36D4A">
              <w:rPr>
                <w:b/>
                <w:i/>
                <w:sz w:val="20"/>
                <w:szCs w:val="20"/>
              </w:rPr>
              <w:t>Capital Account of Industry and Minerals -</w:t>
            </w:r>
          </w:p>
        </w:tc>
        <w:tc>
          <w:tcPr>
            <w:tcW w:w="1350" w:type="dxa"/>
          </w:tcPr>
          <w:p w14:paraId="6731EA50" w14:textId="77777777" w:rsidR="00556F0F" w:rsidRPr="00D36D4A" w:rsidRDefault="00556F0F" w:rsidP="00D36D4A">
            <w:pPr>
              <w:tabs>
                <w:tab w:val="left" w:pos="1152"/>
                <w:tab w:val="left" w:pos="1440"/>
              </w:tabs>
              <w:spacing w:line="228" w:lineRule="auto"/>
              <w:jc w:val="right"/>
              <w:rPr>
                <w:sz w:val="20"/>
                <w:szCs w:val="20"/>
              </w:rPr>
            </w:pPr>
          </w:p>
        </w:tc>
        <w:tc>
          <w:tcPr>
            <w:tcW w:w="1440" w:type="dxa"/>
          </w:tcPr>
          <w:p w14:paraId="00F6E797" w14:textId="77777777" w:rsidR="00556F0F" w:rsidRPr="00D36D4A" w:rsidRDefault="00556F0F" w:rsidP="00D36D4A">
            <w:pPr>
              <w:tabs>
                <w:tab w:val="left" w:pos="1152"/>
                <w:tab w:val="left" w:pos="1512"/>
              </w:tabs>
              <w:spacing w:line="228" w:lineRule="auto"/>
              <w:jc w:val="right"/>
              <w:rPr>
                <w:sz w:val="20"/>
                <w:szCs w:val="20"/>
              </w:rPr>
            </w:pPr>
          </w:p>
        </w:tc>
        <w:tc>
          <w:tcPr>
            <w:tcW w:w="1260" w:type="dxa"/>
          </w:tcPr>
          <w:p w14:paraId="1B1F4E3F" w14:textId="77777777" w:rsidR="00556F0F" w:rsidRPr="00D36D4A" w:rsidRDefault="00556F0F" w:rsidP="00D36D4A">
            <w:pPr>
              <w:jc w:val="right"/>
              <w:rPr>
                <w:b/>
                <w:bCs/>
                <w:sz w:val="20"/>
                <w:szCs w:val="20"/>
              </w:rPr>
            </w:pPr>
          </w:p>
        </w:tc>
        <w:tc>
          <w:tcPr>
            <w:tcW w:w="1440" w:type="dxa"/>
          </w:tcPr>
          <w:p w14:paraId="1B0977D2" w14:textId="77777777" w:rsidR="00556F0F" w:rsidRPr="00D36D4A" w:rsidRDefault="00556F0F" w:rsidP="00D36D4A">
            <w:pPr>
              <w:jc w:val="right"/>
              <w:rPr>
                <w:sz w:val="20"/>
                <w:szCs w:val="20"/>
              </w:rPr>
            </w:pPr>
          </w:p>
        </w:tc>
        <w:tc>
          <w:tcPr>
            <w:tcW w:w="1267" w:type="dxa"/>
            <w:vAlign w:val="bottom"/>
          </w:tcPr>
          <w:p w14:paraId="5546635B" w14:textId="77777777" w:rsidR="00556F0F" w:rsidRPr="00D36D4A" w:rsidRDefault="00556F0F" w:rsidP="00D36D4A">
            <w:pPr>
              <w:jc w:val="right"/>
              <w:rPr>
                <w:sz w:val="20"/>
                <w:szCs w:val="20"/>
              </w:rPr>
            </w:pPr>
          </w:p>
        </w:tc>
      </w:tr>
      <w:tr w:rsidR="00986903" w:rsidRPr="00D36D4A" w14:paraId="05E5E137" w14:textId="77777777" w:rsidTr="009E54F9">
        <w:trPr>
          <w:cantSplit/>
        </w:trPr>
        <w:tc>
          <w:tcPr>
            <w:tcW w:w="918" w:type="dxa"/>
          </w:tcPr>
          <w:p w14:paraId="2AB21EC7"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4851</w:t>
            </w:r>
          </w:p>
        </w:tc>
        <w:tc>
          <w:tcPr>
            <w:tcW w:w="6642" w:type="dxa"/>
          </w:tcPr>
          <w:p w14:paraId="0E538C24" w14:textId="77777777" w:rsidR="00556F0F" w:rsidRPr="00D36D4A" w:rsidRDefault="00556F0F" w:rsidP="00D36D4A">
            <w:pPr>
              <w:spacing w:line="228" w:lineRule="auto"/>
              <w:rPr>
                <w:b/>
                <w:i/>
                <w:sz w:val="20"/>
                <w:szCs w:val="20"/>
              </w:rPr>
            </w:pPr>
            <w:r w:rsidRPr="00D36D4A">
              <w:rPr>
                <w:sz w:val="20"/>
                <w:szCs w:val="20"/>
              </w:rPr>
              <w:t>Capital Outlay on Village and Small Industries</w:t>
            </w:r>
          </w:p>
        </w:tc>
        <w:tc>
          <w:tcPr>
            <w:tcW w:w="1350" w:type="dxa"/>
            <w:vAlign w:val="bottom"/>
          </w:tcPr>
          <w:p w14:paraId="3633FE5F" w14:textId="77777777" w:rsidR="00556F0F" w:rsidRPr="00D36D4A" w:rsidRDefault="00556F0F" w:rsidP="00D36D4A">
            <w:pPr>
              <w:jc w:val="right"/>
              <w:rPr>
                <w:sz w:val="20"/>
                <w:szCs w:val="20"/>
              </w:rPr>
            </w:pPr>
            <w:r w:rsidRPr="00D36D4A">
              <w:rPr>
                <w:sz w:val="20"/>
                <w:szCs w:val="20"/>
              </w:rPr>
              <w:t>136.09</w:t>
            </w:r>
          </w:p>
        </w:tc>
        <w:tc>
          <w:tcPr>
            <w:tcW w:w="1440" w:type="dxa"/>
          </w:tcPr>
          <w:p w14:paraId="03B24C52" w14:textId="11805E36" w:rsidR="00556F0F" w:rsidRPr="00D36D4A" w:rsidRDefault="00556F0F" w:rsidP="00D36D4A">
            <w:pPr>
              <w:jc w:val="right"/>
              <w:rPr>
                <w:sz w:val="20"/>
                <w:szCs w:val="20"/>
              </w:rPr>
            </w:pPr>
            <w:r w:rsidRPr="00D36D4A">
              <w:rPr>
                <w:sz w:val="20"/>
                <w:szCs w:val="20"/>
              </w:rPr>
              <w:t>3</w:t>
            </w:r>
            <w:r w:rsidR="00E75BBF" w:rsidRPr="00D36D4A">
              <w:rPr>
                <w:sz w:val="20"/>
                <w:szCs w:val="20"/>
              </w:rPr>
              <w:t>,</w:t>
            </w:r>
            <w:r w:rsidRPr="00D36D4A">
              <w:rPr>
                <w:sz w:val="20"/>
                <w:szCs w:val="20"/>
              </w:rPr>
              <w:t>404.22</w:t>
            </w:r>
          </w:p>
        </w:tc>
        <w:tc>
          <w:tcPr>
            <w:tcW w:w="1260" w:type="dxa"/>
            <w:vAlign w:val="bottom"/>
          </w:tcPr>
          <w:p w14:paraId="6A26960A" w14:textId="77777777" w:rsidR="00556F0F" w:rsidRPr="00D36D4A" w:rsidRDefault="00556F0F" w:rsidP="00D36D4A">
            <w:pPr>
              <w:jc w:val="right"/>
              <w:rPr>
                <w:sz w:val="20"/>
                <w:szCs w:val="20"/>
              </w:rPr>
            </w:pPr>
            <w:r w:rsidRPr="00D36D4A">
              <w:rPr>
                <w:sz w:val="20"/>
                <w:szCs w:val="20"/>
              </w:rPr>
              <w:t>137.29</w:t>
            </w:r>
          </w:p>
        </w:tc>
        <w:tc>
          <w:tcPr>
            <w:tcW w:w="1440" w:type="dxa"/>
          </w:tcPr>
          <w:p w14:paraId="6556FCEF" w14:textId="4F10C72D" w:rsidR="00556F0F" w:rsidRPr="00D36D4A" w:rsidRDefault="00556F0F" w:rsidP="00D36D4A">
            <w:pPr>
              <w:jc w:val="right"/>
              <w:rPr>
                <w:sz w:val="20"/>
                <w:szCs w:val="20"/>
              </w:rPr>
            </w:pPr>
            <w:r w:rsidRPr="00D36D4A">
              <w:rPr>
                <w:sz w:val="20"/>
                <w:szCs w:val="20"/>
              </w:rPr>
              <w:t>3</w:t>
            </w:r>
            <w:r w:rsidR="00E75BBF" w:rsidRPr="00D36D4A">
              <w:rPr>
                <w:sz w:val="20"/>
                <w:szCs w:val="20"/>
              </w:rPr>
              <w:t>,</w:t>
            </w:r>
            <w:r w:rsidRPr="00D36D4A">
              <w:rPr>
                <w:sz w:val="20"/>
                <w:szCs w:val="20"/>
              </w:rPr>
              <w:t>541.51</w:t>
            </w:r>
          </w:p>
        </w:tc>
        <w:tc>
          <w:tcPr>
            <w:tcW w:w="1267" w:type="dxa"/>
            <w:vAlign w:val="bottom"/>
          </w:tcPr>
          <w:p w14:paraId="55324DF7" w14:textId="77777777" w:rsidR="00556F0F" w:rsidRPr="00D36D4A" w:rsidRDefault="00556F0F" w:rsidP="00D36D4A">
            <w:pPr>
              <w:jc w:val="right"/>
              <w:rPr>
                <w:sz w:val="20"/>
                <w:szCs w:val="20"/>
              </w:rPr>
            </w:pPr>
            <w:r w:rsidRPr="00D36D4A">
              <w:rPr>
                <w:sz w:val="20"/>
                <w:szCs w:val="20"/>
              </w:rPr>
              <w:t>1</w:t>
            </w:r>
          </w:p>
        </w:tc>
      </w:tr>
      <w:tr w:rsidR="00986903" w:rsidRPr="00D36D4A" w14:paraId="5AEB5D89" w14:textId="77777777" w:rsidTr="009E54F9">
        <w:trPr>
          <w:cantSplit/>
        </w:trPr>
        <w:tc>
          <w:tcPr>
            <w:tcW w:w="918" w:type="dxa"/>
          </w:tcPr>
          <w:p w14:paraId="5EFD9E58"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4852</w:t>
            </w:r>
          </w:p>
        </w:tc>
        <w:tc>
          <w:tcPr>
            <w:tcW w:w="6642" w:type="dxa"/>
          </w:tcPr>
          <w:p w14:paraId="42B08BFB" w14:textId="77777777" w:rsidR="00556F0F" w:rsidRPr="00D36D4A" w:rsidRDefault="00556F0F" w:rsidP="00D36D4A">
            <w:pPr>
              <w:spacing w:line="228" w:lineRule="auto"/>
              <w:rPr>
                <w:sz w:val="20"/>
                <w:szCs w:val="20"/>
              </w:rPr>
            </w:pPr>
            <w:r w:rsidRPr="00D36D4A">
              <w:rPr>
                <w:sz w:val="20"/>
                <w:szCs w:val="20"/>
              </w:rPr>
              <w:t>Capital Outlay on Iron and Steel Industries</w:t>
            </w:r>
          </w:p>
        </w:tc>
        <w:tc>
          <w:tcPr>
            <w:tcW w:w="1350" w:type="dxa"/>
          </w:tcPr>
          <w:p w14:paraId="09F6F940" w14:textId="25B49310" w:rsidR="00556F0F" w:rsidRPr="00D36D4A" w:rsidRDefault="00976490" w:rsidP="00D36D4A">
            <w:pPr>
              <w:jc w:val="right"/>
              <w:rPr>
                <w:sz w:val="20"/>
                <w:szCs w:val="20"/>
              </w:rPr>
            </w:pPr>
            <w:r w:rsidRPr="00D36D4A">
              <w:rPr>
                <w:sz w:val="20"/>
                <w:szCs w:val="20"/>
              </w:rPr>
              <w:t>Nil</w:t>
            </w:r>
          </w:p>
        </w:tc>
        <w:tc>
          <w:tcPr>
            <w:tcW w:w="1440" w:type="dxa"/>
          </w:tcPr>
          <w:p w14:paraId="62C4B04A" w14:textId="77777777" w:rsidR="00556F0F" w:rsidRPr="00D36D4A" w:rsidRDefault="00556F0F" w:rsidP="00D36D4A">
            <w:pPr>
              <w:jc w:val="right"/>
              <w:rPr>
                <w:sz w:val="20"/>
                <w:szCs w:val="20"/>
              </w:rPr>
            </w:pPr>
            <w:r w:rsidRPr="00D36D4A">
              <w:rPr>
                <w:sz w:val="20"/>
                <w:szCs w:val="20"/>
              </w:rPr>
              <w:t>49.10</w:t>
            </w:r>
          </w:p>
        </w:tc>
        <w:tc>
          <w:tcPr>
            <w:tcW w:w="1260" w:type="dxa"/>
          </w:tcPr>
          <w:p w14:paraId="2EABEEE2" w14:textId="4921DFD1" w:rsidR="00556F0F" w:rsidRPr="00D36D4A" w:rsidRDefault="00976490" w:rsidP="00D36D4A">
            <w:pPr>
              <w:jc w:val="right"/>
              <w:rPr>
                <w:sz w:val="20"/>
                <w:szCs w:val="20"/>
              </w:rPr>
            </w:pPr>
            <w:r w:rsidRPr="00D36D4A">
              <w:rPr>
                <w:sz w:val="20"/>
                <w:szCs w:val="20"/>
              </w:rPr>
              <w:t>Nil</w:t>
            </w:r>
          </w:p>
        </w:tc>
        <w:tc>
          <w:tcPr>
            <w:tcW w:w="1440" w:type="dxa"/>
          </w:tcPr>
          <w:p w14:paraId="14F83270" w14:textId="77777777" w:rsidR="00556F0F" w:rsidRPr="00D36D4A" w:rsidRDefault="00556F0F" w:rsidP="00D36D4A">
            <w:pPr>
              <w:jc w:val="right"/>
              <w:rPr>
                <w:sz w:val="20"/>
                <w:szCs w:val="20"/>
              </w:rPr>
            </w:pPr>
            <w:r w:rsidRPr="00D36D4A">
              <w:rPr>
                <w:sz w:val="20"/>
                <w:szCs w:val="20"/>
              </w:rPr>
              <w:t>49.10</w:t>
            </w:r>
          </w:p>
        </w:tc>
        <w:tc>
          <w:tcPr>
            <w:tcW w:w="1267" w:type="dxa"/>
            <w:vAlign w:val="bottom"/>
          </w:tcPr>
          <w:p w14:paraId="10B3C077" w14:textId="77EC4DFF" w:rsidR="00556F0F" w:rsidRPr="00D36D4A" w:rsidRDefault="00976490" w:rsidP="00D36D4A">
            <w:pPr>
              <w:jc w:val="right"/>
              <w:rPr>
                <w:sz w:val="20"/>
                <w:szCs w:val="20"/>
              </w:rPr>
            </w:pPr>
            <w:r w:rsidRPr="00D36D4A">
              <w:rPr>
                <w:sz w:val="20"/>
                <w:szCs w:val="20"/>
              </w:rPr>
              <w:t>--</w:t>
            </w:r>
          </w:p>
        </w:tc>
      </w:tr>
      <w:tr w:rsidR="00986903" w:rsidRPr="00D36D4A" w14:paraId="58B8C0FE" w14:textId="77777777" w:rsidTr="009E54F9">
        <w:trPr>
          <w:cantSplit/>
        </w:trPr>
        <w:tc>
          <w:tcPr>
            <w:tcW w:w="918" w:type="dxa"/>
          </w:tcPr>
          <w:p w14:paraId="1270357A"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4853</w:t>
            </w:r>
          </w:p>
        </w:tc>
        <w:tc>
          <w:tcPr>
            <w:tcW w:w="6642" w:type="dxa"/>
          </w:tcPr>
          <w:p w14:paraId="75C04197" w14:textId="77777777" w:rsidR="00556F0F" w:rsidRPr="00D36D4A" w:rsidRDefault="00556F0F" w:rsidP="00D36D4A">
            <w:pPr>
              <w:spacing w:line="228" w:lineRule="auto"/>
              <w:rPr>
                <w:sz w:val="20"/>
                <w:szCs w:val="20"/>
              </w:rPr>
            </w:pPr>
            <w:r w:rsidRPr="00D36D4A">
              <w:rPr>
                <w:sz w:val="20"/>
                <w:szCs w:val="20"/>
              </w:rPr>
              <w:t>Capital Outlay on Non-Ferrous Mining and Metallurgical Industries</w:t>
            </w:r>
          </w:p>
        </w:tc>
        <w:tc>
          <w:tcPr>
            <w:tcW w:w="1350" w:type="dxa"/>
            <w:vAlign w:val="bottom"/>
          </w:tcPr>
          <w:p w14:paraId="6BA12781" w14:textId="77777777" w:rsidR="00556F0F" w:rsidRPr="00D36D4A" w:rsidRDefault="00556F0F" w:rsidP="00D36D4A">
            <w:pPr>
              <w:jc w:val="right"/>
              <w:rPr>
                <w:sz w:val="20"/>
                <w:szCs w:val="20"/>
              </w:rPr>
            </w:pPr>
            <w:r w:rsidRPr="00D36D4A">
              <w:rPr>
                <w:sz w:val="20"/>
                <w:szCs w:val="20"/>
              </w:rPr>
              <w:t>674.93</w:t>
            </w:r>
          </w:p>
        </w:tc>
        <w:tc>
          <w:tcPr>
            <w:tcW w:w="1440" w:type="dxa"/>
          </w:tcPr>
          <w:p w14:paraId="20755E33" w14:textId="77777777" w:rsidR="00556F0F" w:rsidRPr="00D36D4A" w:rsidRDefault="00556F0F" w:rsidP="00D36D4A">
            <w:pPr>
              <w:jc w:val="right"/>
              <w:rPr>
                <w:sz w:val="20"/>
                <w:szCs w:val="20"/>
              </w:rPr>
            </w:pPr>
            <w:r w:rsidRPr="00D36D4A">
              <w:rPr>
                <w:sz w:val="20"/>
                <w:szCs w:val="20"/>
              </w:rPr>
              <w:t>696.42</w:t>
            </w:r>
          </w:p>
        </w:tc>
        <w:tc>
          <w:tcPr>
            <w:tcW w:w="1260" w:type="dxa"/>
            <w:vAlign w:val="bottom"/>
          </w:tcPr>
          <w:p w14:paraId="51AB9861" w14:textId="260D1604" w:rsidR="00556F0F" w:rsidRPr="00D36D4A" w:rsidRDefault="00556F0F" w:rsidP="00D36D4A">
            <w:pPr>
              <w:jc w:val="right"/>
              <w:rPr>
                <w:sz w:val="20"/>
                <w:szCs w:val="20"/>
              </w:rPr>
            </w:pPr>
            <w:r w:rsidRPr="00D36D4A">
              <w:rPr>
                <w:sz w:val="20"/>
                <w:szCs w:val="20"/>
              </w:rPr>
              <w:t>86</w:t>
            </w:r>
            <w:r w:rsidR="00976490" w:rsidRPr="00D36D4A">
              <w:rPr>
                <w:sz w:val="20"/>
                <w:szCs w:val="20"/>
              </w:rPr>
              <w:t>0.00</w:t>
            </w:r>
          </w:p>
        </w:tc>
        <w:tc>
          <w:tcPr>
            <w:tcW w:w="1440" w:type="dxa"/>
          </w:tcPr>
          <w:p w14:paraId="3F019083" w14:textId="51B5F41F"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556.42</w:t>
            </w:r>
          </w:p>
        </w:tc>
        <w:tc>
          <w:tcPr>
            <w:tcW w:w="1267" w:type="dxa"/>
            <w:vAlign w:val="bottom"/>
          </w:tcPr>
          <w:p w14:paraId="3A11D22C" w14:textId="77777777" w:rsidR="00556F0F" w:rsidRPr="00D36D4A" w:rsidRDefault="00556F0F" w:rsidP="00D36D4A">
            <w:pPr>
              <w:jc w:val="right"/>
              <w:rPr>
                <w:sz w:val="20"/>
                <w:szCs w:val="20"/>
              </w:rPr>
            </w:pPr>
            <w:r w:rsidRPr="00D36D4A">
              <w:rPr>
                <w:sz w:val="20"/>
                <w:szCs w:val="20"/>
              </w:rPr>
              <w:t>27</w:t>
            </w:r>
          </w:p>
        </w:tc>
      </w:tr>
      <w:tr w:rsidR="00986903" w:rsidRPr="00D36D4A" w14:paraId="0317DC2D" w14:textId="77777777" w:rsidTr="009E54F9">
        <w:trPr>
          <w:cantSplit/>
        </w:trPr>
        <w:tc>
          <w:tcPr>
            <w:tcW w:w="918" w:type="dxa"/>
          </w:tcPr>
          <w:p w14:paraId="42D0B667"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4854</w:t>
            </w:r>
          </w:p>
        </w:tc>
        <w:tc>
          <w:tcPr>
            <w:tcW w:w="6642" w:type="dxa"/>
          </w:tcPr>
          <w:p w14:paraId="5BF256FF" w14:textId="77777777" w:rsidR="00556F0F" w:rsidRPr="00D36D4A" w:rsidRDefault="00556F0F" w:rsidP="00D36D4A">
            <w:pPr>
              <w:spacing w:line="228" w:lineRule="auto"/>
              <w:rPr>
                <w:sz w:val="20"/>
                <w:szCs w:val="20"/>
              </w:rPr>
            </w:pPr>
            <w:r w:rsidRPr="00D36D4A">
              <w:rPr>
                <w:sz w:val="20"/>
                <w:szCs w:val="20"/>
              </w:rPr>
              <w:t>Capital Outlay on Cement and Non-Metallic Mineral Industries</w:t>
            </w:r>
          </w:p>
        </w:tc>
        <w:tc>
          <w:tcPr>
            <w:tcW w:w="1350" w:type="dxa"/>
          </w:tcPr>
          <w:p w14:paraId="7B005CB5" w14:textId="5E412211" w:rsidR="00556F0F" w:rsidRPr="00D36D4A" w:rsidRDefault="00976490" w:rsidP="00D36D4A">
            <w:pPr>
              <w:jc w:val="right"/>
              <w:rPr>
                <w:sz w:val="20"/>
                <w:szCs w:val="20"/>
              </w:rPr>
            </w:pPr>
            <w:r w:rsidRPr="00D36D4A">
              <w:rPr>
                <w:sz w:val="20"/>
                <w:szCs w:val="20"/>
              </w:rPr>
              <w:t>Nil</w:t>
            </w:r>
          </w:p>
        </w:tc>
        <w:tc>
          <w:tcPr>
            <w:tcW w:w="1440" w:type="dxa"/>
          </w:tcPr>
          <w:p w14:paraId="57F1976B" w14:textId="77777777" w:rsidR="00556F0F" w:rsidRPr="00D36D4A" w:rsidRDefault="00556F0F" w:rsidP="00D36D4A">
            <w:pPr>
              <w:jc w:val="right"/>
              <w:rPr>
                <w:sz w:val="20"/>
                <w:szCs w:val="20"/>
              </w:rPr>
            </w:pPr>
            <w:r w:rsidRPr="00D36D4A">
              <w:rPr>
                <w:sz w:val="20"/>
                <w:szCs w:val="20"/>
              </w:rPr>
              <w:t>0.02</w:t>
            </w:r>
          </w:p>
        </w:tc>
        <w:tc>
          <w:tcPr>
            <w:tcW w:w="1260" w:type="dxa"/>
          </w:tcPr>
          <w:p w14:paraId="6A4AD3E3" w14:textId="31EC9E40" w:rsidR="00556F0F" w:rsidRPr="00D36D4A" w:rsidRDefault="00976490" w:rsidP="00D36D4A">
            <w:pPr>
              <w:jc w:val="right"/>
              <w:rPr>
                <w:sz w:val="20"/>
                <w:szCs w:val="20"/>
              </w:rPr>
            </w:pPr>
            <w:r w:rsidRPr="00D36D4A">
              <w:rPr>
                <w:sz w:val="20"/>
                <w:szCs w:val="20"/>
              </w:rPr>
              <w:t>Nil</w:t>
            </w:r>
          </w:p>
        </w:tc>
        <w:tc>
          <w:tcPr>
            <w:tcW w:w="1440" w:type="dxa"/>
          </w:tcPr>
          <w:p w14:paraId="53AF9A82" w14:textId="77777777" w:rsidR="00556F0F" w:rsidRPr="00D36D4A" w:rsidRDefault="00556F0F" w:rsidP="00D36D4A">
            <w:pPr>
              <w:jc w:val="right"/>
              <w:rPr>
                <w:sz w:val="20"/>
                <w:szCs w:val="20"/>
              </w:rPr>
            </w:pPr>
            <w:r w:rsidRPr="00D36D4A">
              <w:rPr>
                <w:sz w:val="20"/>
                <w:szCs w:val="20"/>
              </w:rPr>
              <w:t>0.02</w:t>
            </w:r>
          </w:p>
        </w:tc>
        <w:tc>
          <w:tcPr>
            <w:tcW w:w="1267" w:type="dxa"/>
            <w:vAlign w:val="bottom"/>
          </w:tcPr>
          <w:p w14:paraId="12C74E69" w14:textId="28C54A7D" w:rsidR="00556F0F" w:rsidRPr="00D36D4A" w:rsidRDefault="00976490" w:rsidP="00D36D4A">
            <w:pPr>
              <w:jc w:val="right"/>
              <w:rPr>
                <w:sz w:val="20"/>
                <w:szCs w:val="20"/>
              </w:rPr>
            </w:pPr>
            <w:r w:rsidRPr="00D36D4A">
              <w:rPr>
                <w:sz w:val="20"/>
                <w:szCs w:val="20"/>
              </w:rPr>
              <w:t>--</w:t>
            </w:r>
          </w:p>
        </w:tc>
      </w:tr>
      <w:tr w:rsidR="00986903" w:rsidRPr="00D36D4A" w14:paraId="386C76A0" w14:textId="77777777" w:rsidTr="009E54F9">
        <w:trPr>
          <w:cantSplit/>
        </w:trPr>
        <w:tc>
          <w:tcPr>
            <w:tcW w:w="918" w:type="dxa"/>
          </w:tcPr>
          <w:p w14:paraId="45666F82"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4858</w:t>
            </w:r>
          </w:p>
        </w:tc>
        <w:tc>
          <w:tcPr>
            <w:tcW w:w="6642" w:type="dxa"/>
          </w:tcPr>
          <w:p w14:paraId="05D09ACF" w14:textId="77777777" w:rsidR="00556F0F" w:rsidRPr="00D36D4A" w:rsidRDefault="00556F0F" w:rsidP="00D36D4A">
            <w:pPr>
              <w:spacing w:line="228" w:lineRule="auto"/>
              <w:rPr>
                <w:sz w:val="20"/>
                <w:szCs w:val="20"/>
              </w:rPr>
            </w:pPr>
            <w:r w:rsidRPr="00D36D4A">
              <w:rPr>
                <w:sz w:val="20"/>
                <w:szCs w:val="20"/>
              </w:rPr>
              <w:t>Capital Outlay on Engineering Industries</w:t>
            </w:r>
          </w:p>
        </w:tc>
        <w:tc>
          <w:tcPr>
            <w:tcW w:w="1350" w:type="dxa"/>
          </w:tcPr>
          <w:p w14:paraId="2ECFB3BE" w14:textId="0AC4D20B" w:rsidR="00556F0F" w:rsidRPr="00D36D4A" w:rsidRDefault="00976490" w:rsidP="00D36D4A">
            <w:pPr>
              <w:jc w:val="right"/>
              <w:rPr>
                <w:sz w:val="20"/>
                <w:szCs w:val="20"/>
              </w:rPr>
            </w:pPr>
            <w:r w:rsidRPr="00D36D4A">
              <w:rPr>
                <w:sz w:val="20"/>
                <w:szCs w:val="20"/>
              </w:rPr>
              <w:t>Nil</w:t>
            </w:r>
          </w:p>
        </w:tc>
        <w:tc>
          <w:tcPr>
            <w:tcW w:w="1440" w:type="dxa"/>
          </w:tcPr>
          <w:p w14:paraId="712F50DE" w14:textId="77777777" w:rsidR="00556F0F" w:rsidRPr="00D36D4A" w:rsidRDefault="00556F0F" w:rsidP="00D36D4A">
            <w:pPr>
              <w:jc w:val="right"/>
              <w:rPr>
                <w:sz w:val="20"/>
                <w:szCs w:val="20"/>
              </w:rPr>
            </w:pPr>
            <w:r w:rsidRPr="00D36D4A">
              <w:rPr>
                <w:sz w:val="20"/>
                <w:szCs w:val="20"/>
              </w:rPr>
              <w:t>0.13</w:t>
            </w:r>
          </w:p>
        </w:tc>
        <w:tc>
          <w:tcPr>
            <w:tcW w:w="1260" w:type="dxa"/>
          </w:tcPr>
          <w:p w14:paraId="3F3E547A" w14:textId="00D9593F" w:rsidR="00556F0F" w:rsidRPr="00D36D4A" w:rsidRDefault="00976490" w:rsidP="00D36D4A">
            <w:pPr>
              <w:jc w:val="right"/>
              <w:rPr>
                <w:sz w:val="20"/>
                <w:szCs w:val="20"/>
              </w:rPr>
            </w:pPr>
            <w:r w:rsidRPr="00D36D4A">
              <w:rPr>
                <w:sz w:val="20"/>
                <w:szCs w:val="20"/>
              </w:rPr>
              <w:t>Nil</w:t>
            </w:r>
          </w:p>
        </w:tc>
        <w:tc>
          <w:tcPr>
            <w:tcW w:w="1440" w:type="dxa"/>
          </w:tcPr>
          <w:p w14:paraId="553BA1AA" w14:textId="77777777" w:rsidR="00556F0F" w:rsidRPr="00D36D4A" w:rsidRDefault="00556F0F" w:rsidP="00D36D4A">
            <w:pPr>
              <w:jc w:val="right"/>
              <w:rPr>
                <w:sz w:val="20"/>
                <w:szCs w:val="20"/>
              </w:rPr>
            </w:pPr>
            <w:r w:rsidRPr="00D36D4A">
              <w:rPr>
                <w:sz w:val="20"/>
                <w:szCs w:val="20"/>
              </w:rPr>
              <w:t>0.13</w:t>
            </w:r>
          </w:p>
        </w:tc>
        <w:tc>
          <w:tcPr>
            <w:tcW w:w="1267" w:type="dxa"/>
            <w:vAlign w:val="bottom"/>
          </w:tcPr>
          <w:p w14:paraId="6BB5CC53" w14:textId="05BB097D" w:rsidR="00556F0F" w:rsidRPr="00D36D4A" w:rsidRDefault="00976490" w:rsidP="00D36D4A">
            <w:pPr>
              <w:jc w:val="right"/>
              <w:rPr>
                <w:sz w:val="20"/>
                <w:szCs w:val="20"/>
              </w:rPr>
            </w:pPr>
            <w:r w:rsidRPr="00D36D4A">
              <w:rPr>
                <w:sz w:val="20"/>
                <w:szCs w:val="20"/>
              </w:rPr>
              <w:t>--</w:t>
            </w:r>
          </w:p>
        </w:tc>
      </w:tr>
      <w:tr w:rsidR="00986903" w:rsidRPr="00D36D4A" w14:paraId="03322D36" w14:textId="77777777" w:rsidTr="009E54F9">
        <w:trPr>
          <w:cantSplit/>
        </w:trPr>
        <w:tc>
          <w:tcPr>
            <w:tcW w:w="918" w:type="dxa"/>
          </w:tcPr>
          <w:p w14:paraId="340FB650"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4860</w:t>
            </w:r>
          </w:p>
        </w:tc>
        <w:tc>
          <w:tcPr>
            <w:tcW w:w="6642" w:type="dxa"/>
          </w:tcPr>
          <w:p w14:paraId="59D1DAE6" w14:textId="77777777" w:rsidR="00556F0F" w:rsidRPr="00D36D4A" w:rsidRDefault="00556F0F" w:rsidP="00D36D4A">
            <w:pPr>
              <w:spacing w:line="228" w:lineRule="auto"/>
              <w:rPr>
                <w:sz w:val="20"/>
                <w:szCs w:val="20"/>
              </w:rPr>
            </w:pPr>
            <w:r w:rsidRPr="00D36D4A">
              <w:rPr>
                <w:sz w:val="20"/>
                <w:szCs w:val="20"/>
              </w:rPr>
              <w:t>Capital Outlay on Consumer Industries</w:t>
            </w:r>
          </w:p>
        </w:tc>
        <w:tc>
          <w:tcPr>
            <w:tcW w:w="1350" w:type="dxa"/>
          </w:tcPr>
          <w:p w14:paraId="62C7A077" w14:textId="44948E0D" w:rsidR="00556F0F" w:rsidRPr="00D36D4A" w:rsidRDefault="00976490" w:rsidP="00D36D4A">
            <w:pPr>
              <w:jc w:val="right"/>
              <w:rPr>
                <w:sz w:val="20"/>
                <w:szCs w:val="20"/>
              </w:rPr>
            </w:pPr>
            <w:r w:rsidRPr="00D36D4A">
              <w:rPr>
                <w:sz w:val="20"/>
                <w:szCs w:val="20"/>
              </w:rPr>
              <w:t>Nil</w:t>
            </w:r>
          </w:p>
        </w:tc>
        <w:tc>
          <w:tcPr>
            <w:tcW w:w="1440" w:type="dxa"/>
          </w:tcPr>
          <w:p w14:paraId="1F63D930" w14:textId="77777777" w:rsidR="00556F0F" w:rsidRPr="00D36D4A" w:rsidRDefault="00556F0F" w:rsidP="00D36D4A">
            <w:pPr>
              <w:jc w:val="right"/>
              <w:rPr>
                <w:sz w:val="20"/>
                <w:szCs w:val="20"/>
              </w:rPr>
            </w:pPr>
            <w:r w:rsidRPr="00D36D4A">
              <w:rPr>
                <w:sz w:val="20"/>
                <w:szCs w:val="20"/>
              </w:rPr>
              <w:t>8.78</w:t>
            </w:r>
          </w:p>
        </w:tc>
        <w:tc>
          <w:tcPr>
            <w:tcW w:w="1260" w:type="dxa"/>
          </w:tcPr>
          <w:p w14:paraId="548FC5C0" w14:textId="1B05DBB6" w:rsidR="00556F0F" w:rsidRPr="00D36D4A" w:rsidRDefault="00976490" w:rsidP="00D36D4A">
            <w:pPr>
              <w:jc w:val="right"/>
              <w:rPr>
                <w:sz w:val="20"/>
                <w:szCs w:val="20"/>
              </w:rPr>
            </w:pPr>
            <w:r w:rsidRPr="00D36D4A">
              <w:rPr>
                <w:sz w:val="20"/>
                <w:szCs w:val="20"/>
              </w:rPr>
              <w:t>Nil</w:t>
            </w:r>
          </w:p>
        </w:tc>
        <w:tc>
          <w:tcPr>
            <w:tcW w:w="1440" w:type="dxa"/>
          </w:tcPr>
          <w:p w14:paraId="2AA2433F" w14:textId="77777777" w:rsidR="00556F0F" w:rsidRPr="00D36D4A" w:rsidRDefault="00556F0F" w:rsidP="00D36D4A">
            <w:pPr>
              <w:jc w:val="right"/>
              <w:rPr>
                <w:sz w:val="20"/>
                <w:szCs w:val="20"/>
              </w:rPr>
            </w:pPr>
            <w:r w:rsidRPr="00D36D4A">
              <w:rPr>
                <w:sz w:val="20"/>
                <w:szCs w:val="20"/>
              </w:rPr>
              <w:t>8.78</w:t>
            </w:r>
          </w:p>
        </w:tc>
        <w:tc>
          <w:tcPr>
            <w:tcW w:w="1267" w:type="dxa"/>
            <w:vAlign w:val="bottom"/>
          </w:tcPr>
          <w:p w14:paraId="2DFAA254" w14:textId="6A2B1721" w:rsidR="00556F0F" w:rsidRPr="00D36D4A" w:rsidRDefault="00976490" w:rsidP="00D36D4A">
            <w:pPr>
              <w:jc w:val="right"/>
              <w:rPr>
                <w:sz w:val="20"/>
                <w:szCs w:val="20"/>
              </w:rPr>
            </w:pPr>
            <w:r w:rsidRPr="00D36D4A">
              <w:rPr>
                <w:sz w:val="20"/>
                <w:szCs w:val="20"/>
              </w:rPr>
              <w:t>--</w:t>
            </w:r>
          </w:p>
        </w:tc>
      </w:tr>
      <w:tr w:rsidR="00986903" w:rsidRPr="00D36D4A" w14:paraId="0B845CBB" w14:textId="77777777" w:rsidTr="009E54F9">
        <w:trPr>
          <w:cantSplit/>
        </w:trPr>
        <w:tc>
          <w:tcPr>
            <w:tcW w:w="918" w:type="dxa"/>
          </w:tcPr>
          <w:p w14:paraId="36FD290A"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4875</w:t>
            </w:r>
          </w:p>
        </w:tc>
        <w:tc>
          <w:tcPr>
            <w:tcW w:w="6642" w:type="dxa"/>
          </w:tcPr>
          <w:p w14:paraId="291C35DC" w14:textId="77777777" w:rsidR="00556F0F" w:rsidRPr="00D36D4A" w:rsidRDefault="00556F0F" w:rsidP="00D36D4A">
            <w:pPr>
              <w:spacing w:line="228" w:lineRule="auto"/>
              <w:rPr>
                <w:sz w:val="20"/>
                <w:szCs w:val="20"/>
              </w:rPr>
            </w:pPr>
            <w:r w:rsidRPr="00D36D4A">
              <w:rPr>
                <w:sz w:val="20"/>
                <w:szCs w:val="20"/>
              </w:rPr>
              <w:t>Capital Outlay on Other Industries</w:t>
            </w:r>
          </w:p>
        </w:tc>
        <w:tc>
          <w:tcPr>
            <w:tcW w:w="1350" w:type="dxa"/>
            <w:vAlign w:val="bottom"/>
          </w:tcPr>
          <w:p w14:paraId="3A4AFF81" w14:textId="77777777" w:rsidR="00556F0F" w:rsidRPr="00D36D4A" w:rsidRDefault="00556F0F" w:rsidP="00D36D4A">
            <w:pPr>
              <w:jc w:val="right"/>
              <w:rPr>
                <w:sz w:val="20"/>
                <w:szCs w:val="20"/>
              </w:rPr>
            </w:pPr>
            <w:r w:rsidRPr="00D36D4A">
              <w:rPr>
                <w:sz w:val="20"/>
                <w:szCs w:val="20"/>
              </w:rPr>
              <w:t>695.00</w:t>
            </w:r>
          </w:p>
        </w:tc>
        <w:tc>
          <w:tcPr>
            <w:tcW w:w="1440" w:type="dxa"/>
          </w:tcPr>
          <w:p w14:paraId="6A38D5BF" w14:textId="04AAF9F0" w:rsidR="00556F0F" w:rsidRPr="00D36D4A" w:rsidRDefault="00556F0F" w:rsidP="00D36D4A">
            <w:pPr>
              <w:jc w:val="right"/>
              <w:rPr>
                <w:sz w:val="20"/>
                <w:szCs w:val="20"/>
              </w:rPr>
            </w:pPr>
            <w:r w:rsidRPr="00D36D4A">
              <w:rPr>
                <w:sz w:val="20"/>
                <w:szCs w:val="20"/>
              </w:rPr>
              <w:t>2</w:t>
            </w:r>
            <w:r w:rsidR="00E75BBF" w:rsidRPr="00D36D4A">
              <w:rPr>
                <w:sz w:val="20"/>
                <w:szCs w:val="20"/>
              </w:rPr>
              <w:t>,</w:t>
            </w:r>
            <w:r w:rsidRPr="00D36D4A">
              <w:rPr>
                <w:sz w:val="20"/>
                <w:szCs w:val="20"/>
              </w:rPr>
              <w:t>184.08</w:t>
            </w:r>
          </w:p>
        </w:tc>
        <w:tc>
          <w:tcPr>
            <w:tcW w:w="1260" w:type="dxa"/>
            <w:vAlign w:val="bottom"/>
          </w:tcPr>
          <w:p w14:paraId="216CF115" w14:textId="77777777" w:rsidR="00556F0F" w:rsidRPr="00D36D4A" w:rsidRDefault="00556F0F" w:rsidP="00D36D4A">
            <w:pPr>
              <w:jc w:val="right"/>
              <w:rPr>
                <w:sz w:val="20"/>
                <w:szCs w:val="20"/>
              </w:rPr>
            </w:pPr>
            <w:r w:rsidRPr="00D36D4A">
              <w:rPr>
                <w:sz w:val="20"/>
                <w:szCs w:val="20"/>
              </w:rPr>
              <w:t>704.41</w:t>
            </w:r>
          </w:p>
        </w:tc>
        <w:tc>
          <w:tcPr>
            <w:tcW w:w="1440" w:type="dxa"/>
          </w:tcPr>
          <w:p w14:paraId="6B696D4C" w14:textId="4C631CE2" w:rsidR="00556F0F" w:rsidRPr="00D36D4A" w:rsidRDefault="00556F0F" w:rsidP="00D36D4A">
            <w:pPr>
              <w:jc w:val="right"/>
              <w:rPr>
                <w:sz w:val="20"/>
                <w:szCs w:val="20"/>
              </w:rPr>
            </w:pPr>
            <w:r w:rsidRPr="00D36D4A">
              <w:rPr>
                <w:sz w:val="20"/>
                <w:szCs w:val="20"/>
              </w:rPr>
              <w:t>2</w:t>
            </w:r>
            <w:r w:rsidR="00E75BBF" w:rsidRPr="00D36D4A">
              <w:rPr>
                <w:sz w:val="20"/>
                <w:szCs w:val="20"/>
              </w:rPr>
              <w:t>,</w:t>
            </w:r>
            <w:r w:rsidRPr="00D36D4A">
              <w:rPr>
                <w:sz w:val="20"/>
                <w:szCs w:val="20"/>
              </w:rPr>
              <w:t>888.49</w:t>
            </w:r>
          </w:p>
        </w:tc>
        <w:tc>
          <w:tcPr>
            <w:tcW w:w="1267" w:type="dxa"/>
            <w:vAlign w:val="bottom"/>
          </w:tcPr>
          <w:p w14:paraId="4692DF11" w14:textId="77777777" w:rsidR="00556F0F" w:rsidRPr="00D36D4A" w:rsidRDefault="00556F0F" w:rsidP="00D36D4A">
            <w:pPr>
              <w:jc w:val="right"/>
              <w:rPr>
                <w:sz w:val="20"/>
                <w:szCs w:val="20"/>
              </w:rPr>
            </w:pPr>
            <w:r w:rsidRPr="00D36D4A">
              <w:rPr>
                <w:sz w:val="20"/>
                <w:szCs w:val="20"/>
              </w:rPr>
              <w:t>1</w:t>
            </w:r>
          </w:p>
        </w:tc>
      </w:tr>
      <w:tr w:rsidR="00986903" w:rsidRPr="00D36D4A" w14:paraId="16D41360" w14:textId="77777777" w:rsidTr="009E54F9">
        <w:trPr>
          <w:cantSplit/>
        </w:trPr>
        <w:tc>
          <w:tcPr>
            <w:tcW w:w="918" w:type="dxa"/>
          </w:tcPr>
          <w:p w14:paraId="6FE62555"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4885</w:t>
            </w:r>
          </w:p>
        </w:tc>
        <w:tc>
          <w:tcPr>
            <w:tcW w:w="6642" w:type="dxa"/>
          </w:tcPr>
          <w:p w14:paraId="6B331EF2" w14:textId="77777777" w:rsidR="00556F0F" w:rsidRPr="00D36D4A" w:rsidRDefault="00556F0F" w:rsidP="00D36D4A">
            <w:pPr>
              <w:spacing w:line="228" w:lineRule="auto"/>
              <w:rPr>
                <w:sz w:val="20"/>
                <w:szCs w:val="20"/>
              </w:rPr>
            </w:pPr>
            <w:r w:rsidRPr="00D36D4A">
              <w:rPr>
                <w:sz w:val="20"/>
                <w:szCs w:val="20"/>
              </w:rPr>
              <w:t>Capital Outlay on Industries and Minerals</w:t>
            </w:r>
          </w:p>
        </w:tc>
        <w:tc>
          <w:tcPr>
            <w:tcW w:w="1350" w:type="dxa"/>
            <w:tcBorders>
              <w:bottom w:val="single" w:sz="4" w:space="0" w:color="auto"/>
            </w:tcBorders>
          </w:tcPr>
          <w:p w14:paraId="23370780" w14:textId="57657B33" w:rsidR="00556F0F" w:rsidRPr="00D36D4A" w:rsidRDefault="00976490" w:rsidP="00D36D4A">
            <w:pPr>
              <w:jc w:val="right"/>
              <w:rPr>
                <w:sz w:val="20"/>
                <w:szCs w:val="20"/>
              </w:rPr>
            </w:pPr>
            <w:r w:rsidRPr="00D36D4A">
              <w:rPr>
                <w:sz w:val="20"/>
                <w:szCs w:val="20"/>
              </w:rPr>
              <w:t>Nil</w:t>
            </w:r>
          </w:p>
        </w:tc>
        <w:tc>
          <w:tcPr>
            <w:tcW w:w="1440" w:type="dxa"/>
            <w:tcBorders>
              <w:bottom w:val="single" w:sz="4" w:space="0" w:color="auto"/>
            </w:tcBorders>
          </w:tcPr>
          <w:p w14:paraId="11278E66" w14:textId="77777777" w:rsidR="00556F0F" w:rsidRPr="00D36D4A" w:rsidRDefault="00556F0F" w:rsidP="00D36D4A">
            <w:pPr>
              <w:jc w:val="right"/>
              <w:rPr>
                <w:sz w:val="20"/>
                <w:szCs w:val="20"/>
              </w:rPr>
            </w:pPr>
            <w:r w:rsidRPr="00D36D4A">
              <w:rPr>
                <w:sz w:val="20"/>
                <w:szCs w:val="20"/>
              </w:rPr>
              <w:t>468.58</w:t>
            </w:r>
          </w:p>
        </w:tc>
        <w:tc>
          <w:tcPr>
            <w:tcW w:w="1260" w:type="dxa"/>
            <w:tcBorders>
              <w:bottom w:val="single" w:sz="4" w:space="0" w:color="auto"/>
            </w:tcBorders>
          </w:tcPr>
          <w:p w14:paraId="358E8AD0" w14:textId="4D3E6F7D" w:rsidR="00556F0F" w:rsidRPr="00D36D4A" w:rsidRDefault="00976490" w:rsidP="00D36D4A">
            <w:pPr>
              <w:jc w:val="right"/>
              <w:rPr>
                <w:sz w:val="20"/>
                <w:szCs w:val="20"/>
              </w:rPr>
            </w:pPr>
            <w:r w:rsidRPr="00D36D4A">
              <w:rPr>
                <w:sz w:val="20"/>
                <w:szCs w:val="20"/>
              </w:rPr>
              <w:t>Nil</w:t>
            </w:r>
          </w:p>
        </w:tc>
        <w:tc>
          <w:tcPr>
            <w:tcW w:w="1440" w:type="dxa"/>
            <w:tcBorders>
              <w:bottom w:val="single" w:sz="4" w:space="0" w:color="auto"/>
            </w:tcBorders>
          </w:tcPr>
          <w:p w14:paraId="38702A66" w14:textId="77777777" w:rsidR="00556F0F" w:rsidRPr="00D36D4A" w:rsidRDefault="00556F0F" w:rsidP="00D36D4A">
            <w:pPr>
              <w:jc w:val="right"/>
              <w:rPr>
                <w:sz w:val="20"/>
                <w:szCs w:val="20"/>
              </w:rPr>
            </w:pPr>
            <w:r w:rsidRPr="00D36D4A">
              <w:rPr>
                <w:sz w:val="20"/>
                <w:szCs w:val="20"/>
              </w:rPr>
              <w:t>468.58</w:t>
            </w:r>
          </w:p>
        </w:tc>
        <w:tc>
          <w:tcPr>
            <w:tcW w:w="1267" w:type="dxa"/>
            <w:tcBorders>
              <w:bottom w:val="single" w:sz="4" w:space="0" w:color="auto"/>
            </w:tcBorders>
            <w:vAlign w:val="bottom"/>
          </w:tcPr>
          <w:p w14:paraId="421766EB" w14:textId="6CEDFE25" w:rsidR="00556F0F" w:rsidRPr="00D36D4A" w:rsidRDefault="00976490" w:rsidP="00D36D4A">
            <w:pPr>
              <w:jc w:val="right"/>
              <w:rPr>
                <w:sz w:val="20"/>
                <w:szCs w:val="20"/>
              </w:rPr>
            </w:pPr>
            <w:r w:rsidRPr="00D36D4A">
              <w:rPr>
                <w:sz w:val="20"/>
                <w:szCs w:val="20"/>
              </w:rPr>
              <w:t>--</w:t>
            </w:r>
          </w:p>
        </w:tc>
      </w:tr>
      <w:tr w:rsidR="00986903" w:rsidRPr="00D36D4A" w14:paraId="1E382155" w14:textId="77777777" w:rsidTr="009E54F9">
        <w:trPr>
          <w:cantSplit/>
        </w:trPr>
        <w:tc>
          <w:tcPr>
            <w:tcW w:w="918" w:type="dxa"/>
          </w:tcPr>
          <w:p w14:paraId="60F800B9" w14:textId="77777777" w:rsidR="00556F0F" w:rsidRPr="00D36D4A" w:rsidRDefault="00556F0F" w:rsidP="00D36D4A">
            <w:pPr>
              <w:pStyle w:val="Header"/>
              <w:tabs>
                <w:tab w:val="clear" w:pos="4320"/>
                <w:tab w:val="clear" w:pos="8640"/>
              </w:tabs>
              <w:spacing w:line="228" w:lineRule="auto"/>
              <w:jc w:val="center"/>
              <w:rPr>
                <w:rFonts w:cs="Times New Roman"/>
              </w:rPr>
            </w:pPr>
          </w:p>
        </w:tc>
        <w:tc>
          <w:tcPr>
            <w:tcW w:w="6642" w:type="dxa"/>
          </w:tcPr>
          <w:p w14:paraId="2540918D" w14:textId="77777777" w:rsidR="00556F0F" w:rsidRPr="00D36D4A" w:rsidRDefault="00556F0F" w:rsidP="00D36D4A">
            <w:pPr>
              <w:spacing w:line="228" w:lineRule="auto"/>
              <w:jc w:val="right"/>
              <w:rPr>
                <w:sz w:val="20"/>
                <w:szCs w:val="20"/>
              </w:rPr>
            </w:pPr>
            <w:r w:rsidRPr="00D36D4A">
              <w:rPr>
                <w:b/>
                <w:bCs/>
                <w:iCs/>
                <w:sz w:val="20"/>
                <w:szCs w:val="20"/>
              </w:rPr>
              <w:t>Total-(f) Capital Account of Industry and Minerals</w:t>
            </w:r>
          </w:p>
        </w:tc>
        <w:tc>
          <w:tcPr>
            <w:tcW w:w="1350" w:type="dxa"/>
            <w:tcBorders>
              <w:top w:val="single" w:sz="4" w:space="0" w:color="auto"/>
              <w:bottom w:val="single" w:sz="4" w:space="0" w:color="auto"/>
            </w:tcBorders>
          </w:tcPr>
          <w:p w14:paraId="391C879E" w14:textId="6B7E9CF3" w:rsidR="00556F0F" w:rsidRPr="00D36D4A" w:rsidRDefault="00556F0F" w:rsidP="00D36D4A">
            <w:pPr>
              <w:jc w:val="right"/>
              <w:rPr>
                <w:b/>
                <w:bCs/>
                <w:sz w:val="20"/>
                <w:szCs w:val="20"/>
              </w:rPr>
            </w:pPr>
            <w:r w:rsidRPr="00D36D4A">
              <w:rPr>
                <w:b/>
                <w:bCs/>
                <w:sz w:val="20"/>
                <w:szCs w:val="20"/>
              </w:rPr>
              <w:t>1</w:t>
            </w:r>
            <w:r w:rsidR="00E75BBF" w:rsidRPr="00D36D4A">
              <w:rPr>
                <w:b/>
                <w:bCs/>
                <w:sz w:val="20"/>
                <w:szCs w:val="20"/>
              </w:rPr>
              <w:t>,</w:t>
            </w:r>
            <w:r w:rsidRPr="00D36D4A">
              <w:rPr>
                <w:b/>
                <w:bCs/>
                <w:sz w:val="20"/>
                <w:szCs w:val="20"/>
              </w:rPr>
              <w:t>506.02</w:t>
            </w:r>
          </w:p>
        </w:tc>
        <w:tc>
          <w:tcPr>
            <w:tcW w:w="1440" w:type="dxa"/>
            <w:tcBorders>
              <w:top w:val="single" w:sz="4" w:space="0" w:color="auto"/>
              <w:bottom w:val="single" w:sz="4" w:space="0" w:color="auto"/>
            </w:tcBorders>
          </w:tcPr>
          <w:p w14:paraId="168B977C" w14:textId="2E432822" w:rsidR="00556F0F" w:rsidRPr="00D36D4A" w:rsidRDefault="00556F0F" w:rsidP="00D36D4A">
            <w:pPr>
              <w:jc w:val="right"/>
              <w:rPr>
                <w:b/>
                <w:bCs/>
                <w:sz w:val="20"/>
                <w:szCs w:val="20"/>
              </w:rPr>
            </w:pPr>
            <w:r w:rsidRPr="00D36D4A">
              <w:rPr>
                <w:b/>
                <w:bCs/>
                <w:sz w:val="20"/>
                <w:szCs w:val="20"/>
              </w:rPr>
              <w:t>6</w:t>
            </w:r>
            <w:r w:rsidR="00E75BBF" w:rsidRPr="00D36D4A">
              <w:rPr>
                <w:b/>
                <w:bCs/>
                <w:sz w:val="20"/>
                <w:szCs w:val="20"/>
              </w:rPr>
              <w:t>,</w:t>
            </w:r>
            <w:r w:rsidRPr="00D36D4A">
              <w:rPr>
                <w:b/>
                <w:bCs/>
                <w:sz w:val="20"/>
                <w:szCs w:val="20"/>
              </w:rPr>
              <w:t>811.33</w:t>
            </w:r>
          </w:p>
        </w:tc>
        <w:tc>
          <w:tcPr>
            <w:tcW w:w="1260" w:type="dxa"/>
            <w:tcBorders>
              <w:top w:val="single" w:sz="4" w:space="0" w:color="auto"/>
              <w:bottom w:val="single" w:sz="4" w:space="0" w:color="auto"/>
            </w:tcBorders>
          </w:tcPr>
          <w:p w14:paraId="043F36C8" w14:textId="39DAF0FB" w:rsidR="00556F0F" w:rsidRPr="00D36D4A" w:rsidRDefault="00556F0F" w:rsidP="00D36D4A">
            <w:pPr>
              <w:jc w:val="right"/>
              <w:rPr>
                <w:b/>
                <w:bCs/>
                <w:sz w:val="20"/>
                <w:szCs w:val="20"/>
              </w:rPr>
            </w:pPr>
            <w:r w:rsidRPr="00D36D4A">
              <w:rPr>
                <w:b/>
                <w:bCs/>
                <w:sz w:val="20"/>
                <w:szCs w:val="20"/>
              </w:rPr>
              <w:t>1</w:t>
            </w:r>
            <w:r w:rsidR="00E75BBF" w:rsidRPr="00D36D4A">
              <w:rPr>
                <w:b/>
                <w:bCs/>
                <w:sz w:val="20"/>
                <w:szCs w:val="20"/>
              </w:rPr>
              <w:t>,</w:t>
            </w:r>
            <w:r w:rsidRPr="00D36D4A">
              <w:rPr>
                <w:b/>
                <w:bCs/>
                <w:sz w:val="20"/>
                <w:szCs w:val="20"/>
              </w:rPr>
              <w:t>701.70</w:t>
            </w:r>
          </w:p>
        </w:tc>
        <w:tc>
          <w:tcPr>
            <w:tcW w:w="1440" w:type="dxa"/>
            <w:tcBorders>
              <w:top w:val="single" w:sz="4" w:space="0" w:color="auto"/>
              <w:bottom w:val="single" w:sz="4" w:space="0" w:color="auto"/>
            </w:tcBorders>
          </w:tcPr>
          <w:p w14:paraId="08255C1E" w14:textId="1157D8DB" w:rsidR="00556F0F" w:rsidRPr="00D36D4A" w:rsidRDefault="00556F0F" w:rsidP="00D36D4A">
            <w:pPr>
              <w:jc w:val="right"/>
              <w:rPr>
                <w:b/>
                <w:bCs/>
                <w:sz w:val="20"/>
                <w:szCs w:val="20"/>
              </w:rPr>
            </w:pPr>
            <w:r w:rsidRPr="00D36D4A">
              <w:rPr>
                <w:b/>
                <w:bCs/>
                <w:sz w:val="20"/>
                <w:szCs w:val="20"/>
              </w:rPr>
              <w:t>8</w:t>
            </w:r>
            <w:r w:rsidR="00E75BBF" w:rsidRPr="00D36D4A">
              <w:rPr>
                <w:b/>
                <w:bCs/>
                <w:sz w:val="20"/>
                <w:szCs w:val="20"/>
              </w:rPr>
              <w:t>,</w:t>
            </w:r>
            <w:r w:rsidRPr="00D36D4A">
              <w:rPr>
                <w:b/>
                <w:bCs/>
                <w:sz w:val="20"/>
                <w:szCs w:val="20"/>
              </w:rPr>
              <w:t>513.03</w:t>
            </w:r>
          </w:p>
        </w:tc>
        <w:tc>
          <w:tcPr>
            <w:tcW w:w="1267" w:type="dxa"/>
            <w:tcBorders>
              <w:top w:val="single" w:sz="4" w:space="0" w:color="auto"/>
              <w:bottom w:val="single" w:sz="4" w:space="0" w:color="auto"/>
            </w:tcBorders>
            <w:vAlign w:val="bottom"/>
          </w:tcPr>
          <w:p w14:paraId="1C4BACFD" w14:textId="77777777" w:rsidR="00556F0F" w:rsidRPr="00D36D4A" w:rsidRDefault="00556F0F" w:rsidP="00D36D4A">
            <w:pPr>
              <w:jc w:val="right"/>
              <w:rPr>
                <w:b/>
                <w:bCs/>
                <w:sz w:val="20"/>
                <w:szCs w:val="20"/>
              </w:rPr>
            </w:pPr>
            <w:r w:rsidRPr="00D36D4A">
              <w:rPr>
                <w:b/>
                <w:bCs/>
                <w:sz w:val="20"/>
                <w:szCs w:val="20"/>
              </w:rPr>
              <w:t>13</w:t>
            </w:r>
          </w:p>
        </w:tc>
      </w:tr>
      <w:tr w:rsidR="00986903" w:rsidRPr="00D36D4A" w14:paraId="2BA06A42" w14:textId="77777777" w:rsidTr="009E54F9">
        <w:trPr>
          <w:cantSplit/>
        </w:trPr>
        <w:tc>
          <w:tcPr>
            <w:tcW w:w="918" w:type="dxa"/>
          </w:tcPr>
          <w:p w14:paraId="6A636EED" w14:textId="77777777" w:rsidR="00556F0F" w:rsidRPr="00D36D4A" w:rsidRDefault="00556F0F" w:rsidP="00D36D4A">
            <w:pPr>
              <w:pStyle w:val="Header"/>
              <w:tabs>
                <w:tab w:val="clear" w:pos="4320"/>
                <w:tab w:val="clear" w:pos="8640"/>
              </w:tabs>
              <w:spacing w:line="228" w:lineRule="auto"/>
              <w:jc w:val="center"/>
              <w:rPr>
                <w:rFonts w:cs="Times New Roman"/>
                <w:b/>
                <w:i/>
              </w:rPr>
            </w:pPr>
            <w:r w:rsidRPr="00D36D4A">
              <w:rPr>
                <w:rFonts w:cs="Times New Roman"/>
                <w:b/>
                <w:i/>
              </w:rPr>
              <w:t>(g)</w:t>
            </w:r>
          </w:p>
        </w:tc>
        <w:tc>
          <w:tcPr>
            <w:tcW w:w="6642" w:type="dxa"/>
          </w:tcPr>
          <w:p w14:paraId="03A36B05" w14:textId="77777777" w:rsidR="00556F0F" w:rsidRPr="00D36D4A" w:rsidRDefault="00556F0F" w:rsidP="00D36D4A">
            <w:pPr>
              <w:spacing w:line="228" w:lineRule="auto"/>
              <w:rPr>
                <w:b/>
                <w:bCs/>
                <w:i/>
                <w:iCs/>
                <w:sz w:val="20"/>
                <w:szCs w:val="20"/>
              </w:rPr>
            </w:pPr>
            <w:r w:rsidRPr="00D36D4A">
              <w:rPr>
                <w:b/>
                <w:i/>
                <w:sz w:val="20"/>
                <w:szCs w:val="20"/>
              </w:rPr>
              <w:t>Capital Account of Transport -</w:t>
            </w:r>
          </w:p>
        </w:tc>
        <w:tc>
          <w:tcPr>
            <w:tcW w:w="1350" w:type="dxa"/>
            <w:tcBorders>
              <w:top w:val="single" w:sz="4" w:space="0" w:color="auto"/>
            </w:tcBorders>
          </w:tcPr>
          <w:p w14:paraId="2F4D4807" w14:textId="77777777" w:rsidR="00556F0F" w:rsidRPr="00D36D4A" w:rsidRDefault="00556F0F" w:rsidP="00D36D4A">
            <w:pPr>
              <w:tabs>
                <w:tab w:val="left" w:pos="1152"/>
                <w:tab w:val="left" w:pos="1440"/>
              </w:tabs>
              <w:spacing w:line="228" w:lineRule="auto"/>
              <w:jc w:val="right"/>
              <w:rPr>
                <w:b/>
                <w:bCs/>
                <w:sz w:val="20"/>
                <w:szCs w:val="20"/>
              </w:rPr>
            </w:pPr>
          </w:p>
        </w:tc>
        <w:tc>
          <w:tcPr>
            <w:tcW w:w="1440" w:type="dxa"/>
            <w:tcBorders>
              <w:top w:val="single" w:sz="4" w:space="0" w:color="auto"/>
            </w:tcBorders>
          </w:tcPr>
          <w:p w14:paraId="42D10AA3" w14:textId="77777777" w:rsidR="00556F0F" w:rsidRPr="00D36D4A" w:rsidRDefault="00556F0F" w:rsidP="00D36D4A">
            <w:pPr>
              <w:tabs>
                <w:tab w:val="left" w:pos="1152"/>
                <w:tab w:val="left" w:pos="1512"/>
              </w:tabs>
              <w:spacing w:line="228" w:lineRule="auto"/>
              <w:jc w:val="right"/>
              <w:rPr>
                <w:b/>
                <w:bCs/>
                <w:sz w:val="20"/>
                <w:szCs w:val="20"/>
              </w:rPr>
            </w:pPr>
          </w:p>
        </w:tc>
        <w:tc>
          <w:tcPr>
            <w:tcW w:w="1260" w:type="dxa"/>
            <w:tcBorders>
              <w:top w:val="single" w:sz="4" w:space="0" w:color="auto"/>
            </w:tcBorders>
          </w:tcPr>
          <w:p w14:paraId="6891DDBD" w14:textId="77777777" w:rsidR="00556F0F" w:rsidRPr="00D36D4A" w:rsidRDefault="00556F0F" w:rsidP="00D36D4A">
            <w:pPr>
              <w:jc w:val="right"/>
              <w:rPr>
                <w:b/>
                <w:bCs/>
                <w:sz w:val="20"/>
                <w:szCs w:val="20"/>
              </w:rPr>
            </w:pPr>
          </w:p>
        </w:tc>
        <w:tc>
          <w:tcPr>
            <w:tcW w:w="1440" w:type="dxa"/>
            <w:tcBorders>
              <w:top w:val="single" w:sz="4" w:space="0" w:color="auto"/>
            </w:tcBorders>
          </w:tcPr>
          <w:p w14:paraId="3EF48349" w14:textId="77777777" w:rsidR="00556F0F" w:rsidRPr="00D36D4A" w:rsidRDefault="00556F0F" w:rsidP="00D36D4A">
            <w:pPr>
              <w:jc w:val="right"/>
              <w:rPr>
                <w:sz w:val="20"/>
                <w:szCs w:val="20"/>
              </w:rPr>
            </w:pPr>
          </w:p>
        </w:tc>
        <w:tc>
          <w:tcPr>
            <w:tcW w:w="1267" w:type="dxa"/>
            <w:tcBorders>
              <w:top w:val="single" w:sz="4" w:space="0" w:color="auto"/>
            </w:tcBorders>
            <w:vAlign w:val="bottom"/>
          </w:tcPr>
          <w:p w14:paraId="455D6960" w14:textId="77777777" w:rsidR="00556F0F" w:rsidRPr="00D36D4A" w:rsidRDefault="00556F0F" w:rsidP="00D36D4A">
            <w:pPr>
              <w:jc w:val="right"/>
              <w:rPr>
                <w:sz w:val="20"/>
                <w:szCs w:val="20"/>
              </w:rPr>
            </w:pPr>
          </w:p>
        </w:tc>
      </w:tr>
      <w:tr w:rsidR="00986903" w:rsidRPr="00D36D4A" w14:paraId="2B57F578" w14:textId="77777777" w:rsidTr="009E54F9">
        <w:trPr>
          <w:cantSplit/>
        </w:trPr>
        <w:tc>
          <w:tcPr>
            <w:tcW w:w="918" w:type="dxa"/>
          </w:tcPr>
          <w:p w14:paraId="44192C69"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5053</w:t>
            </w:r>
          </w:p>
        </w:tc>
        <w:tc>
          <w:tcPr>
            <w:tcW w:w="6642" w:type="dxa"/>
          </w:tcPr>
          <w:p w14:paraId="14C98819" w14:textId="77777777" w:rsidR="00556F0F" w:rsidRPr="00D36D4A" w:rsidRDefault="00556F0F" w:rsidP="00D36D4A">
            <w:pPr>
              <w:spacing w:line="228" w:lineRule="auto"/>
              <w:rPr>
                <w:b/>
                <w:i/>
                <w:sz w:val="20"/>
                <w:szCs w:val="20"/>
              </w:rPr>
            </w:pPr>
            <w:r w:rsidRPr="00D36D4A">
              <w:rPr>
                <w:sz w:val="20"/>
                <w:szCs w:val="20"/>
              </w:rPr>
              <w:t>Capital Outlay on Civil Aviation</w:t>
            </w:r>
          </w:p>
        </w:tc>
        <w:tc>
          <w:tcPr>
            <w:tcW w:w="1350" w:type="dxa"/>
            <w:vAlign w:val="bottom"/>
          </w:tcPr>
          <w:p w14:paraId="1276D34B" w14:textId="77777777" w:rsidR="00556F0F" w:rsidRPr="00D36D4A" w:rsidRDefault="00556F0F" w:rsidP="00D36D4A">
            <w:pPr>
              <w:jc w:val="right"/>
              <w:rPr>
                <w:sz w:val="20"/>
                <w:szCs w:val="20"/>
              </w:rPr>
            </w:pPr>
            <w:r w:rsidRPr="00D36D4A">
              <w:rPr>
                <w:sz w:val="20"/>
                <w:szCs w:val="20"/>
              </w:rPr>
              <w:t>225.46</w:t>
            </w:r>
          </w:p>
        </w:tc>
        <w:tc>
          <w:tcPr>
            <w:tcW w:w="1440" w:type="dxa"/>
          </w:tcPr>
          <w:p w14:paraId="73949E2A" w14:textId="77777777" w:rsidR="00556F0F" w:rsidRPr="00D36D4A" w:rsidRDefault="00556F0F" w:rsidP="00D36D4A">
            <w:pPr>
              <w:jc w:val="right"/>
              <w:rPr>
                <w:sz w:val="20"/>
                <w:szCs w:val="20"/>
              </w:rPr>
            </w:pPr>
            <w:r w:rsidRPr="00D36D4A">
              <w:rPr>
                <w:sz w:val="20"/>
                <w:szCs w:val="20"/>
              </w:rPr>
              <w:t>690.86</w:t>
            </w:r>
          </w:p>
        </w:tc>
        <w:tc>
          <w:tcPr>
            <w:tcW w:w="1260" w:type="dxa"/>
            <w:vAlign w:val="bottom"/>
          </w:tcPr>
          <w:p w14:paraId="27849AC2" w14:textId="77777777" w:rsidR="00556F0F" w:rsidRPr="00D36D4A" w:rsidRDefault="00556F0F" w:rsidP="00D36D4A">
            <w:pPr>
              <w:jc w:val="right"/>
              <w:rPr>
                <w:sz w:val="20"/>
                <w:szCs w:val="20"/>
              </w:rPr>
            </w:pPr>
            <w:r w:rsidRPr="00D36D4A">
              <w:rPr>
                <w:sz w:val="20"/>
                <w:szCs w:val="20"/>
              </w:rPr>
              <w:t>22.96</w:t>
            </w:r>
          </w:p>
        </w:tc>
        <w:tc>
          <w:tcPr>
            <w:tcW w:w="1440" w:type="dxa"/>
          </w:tcPr>
          <w:p w14:paraId="2531D4BA" w14:textId="77777777" w:rsidR="00556F0F" w:rsidRPr="00D36D4A" w:rsidRDefault="00556F0F" w:rsidP="00D36D4A">
            <w:pPr>
              <w:jc w:val="right"/>
              <w:rPr>
                <w:sz w:val="20"/>
                <w:szCs w:val="20"/>
              </w:rPr>
            </w:pPr>
            <w:r w:rsidRPr="00D36D4A">
              <w:rPr>
                <w:sz w:val="20"/>
                <w:szCs w:val="20"/>
              </w:rPr>
              <w:t>713.82</w:t>
            </w:r>
          </w:p>
        </w:tc>
        <w:tc>
          <w:tcPr>
            <w:tcW w:w="1267" w:type="dxa"/>
            <w:vAlign w:val="bottom"/>
          </w:tcPr>
          <w:p w14:paraId="03BAABA8" w14:textId="7FD7A51E" w:rsidR="00556F0F" w:rsidRPr="00D36D4A" w:rsidRDefault="009F7145" w:rsidP="00D36D4A">
            <w:pPr>
              <w:jc w:val="right"/>
              <w:rPr>
                <w:sz w:val="20"/>
                <w:szCs w:val="20"/>
              </w:rPr>
            </w:pPr>
            <w:r w:rsidRPr="00D36D4A">
              <w:rPr>
                <w:sz w:val="20"/>
                <w:szCs w:val="20"/>
              </w:rPr>
              <w:t xml:space="preserve">(-) </w:t>
            </w:r>
            <w:r w:rsidR="00556F0F" w:rsidRPr="00D36D4A">
              <w:rPr>
                <w:sz w:val="20"/>
                <w:szCs w:val="20"/>
              </w:rPr>
              <w:t>90</w:t>
            </w:r>
          </w:p>
        </w:tc>
      </w:tr>
      <w:tr w:rsidR="00986903" w:rsidRPr="00D36D4A" w14:paraId="4189DC46" w14:textId="77777777" w:rsidTr="009E54F9">
        <w:trPr>
          <w:cantSplit/>
        </w:trPr>
        <w:tc>
          <w:tcPr>
            <w:tcW w:w="918" w:type="dxa"/>
          </w:tcPr>
          <w:p w14:paraId="6870C13A"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5054</w:t>
            </w:r>
          </w:p>
        </w:tc>
        <w:tc>
          <w:tcPr>
            <w:tcW w:w="6642" w:type="dxa"/>
          </w:tcPr>
          <w:p w14:paraId="48B1B698" w14:textId="77777777" w:rsidR="00556F0F" w:rsidRPr="00D36D4A" w:rsidRDefault="00556F0F" w:rsidP="00D36D4A">
            <w:pPr>
              <w:spacing w:line="228" w:lineRule="auto"/>
              <w:rPr>
                <w:sz w:val="20"/>
                <w:szCs w:val="20"/>
              </w:rPr>
            </w:pPr>
            <w:r w:rsidRPr="00D36D4A">
              <w:rPr>
                <w:sz w:val="20"/>
                <w:szCs w:val="20"/>
              </w:rPr>
              <w:t>Capital Outlay on Roads and Bridges</w:t>
            </w:r>
          </w:p>
        </w:tc>
        <w:tc>
          <w:tcPr>
            <w:tcW w:w="1350" w:type="dxa"/>
            <w:vAlign w:val="bottom"/>
          </w:tcPr>
          <w:p w14:paraId="64B6CDF7" w14:textId="1DE437DD" w:rsidR="00556F0F" w:rsidRPr="00D36D4A" w:rsidRDefault="00556F0F" w:rsidP="00D36D4A">
            <w:pPr>
              <w:jc w:val="right"/>
              <w:rPr>
                <w:sz w:val="20"/>
                <w:szCs w:val="20"/>
              </w:rPr>
            </w:pPr>
            <w:r w:rsidRPr="00D36D4A">
              <w:rPr>
                <w:sz w:val="20"/>
                <w:szCs w:val="20"/>
              </w:rPr>
              <w:t>7</w:t>
            </w:r>
            <w:r w:rsidR="00E75BBF" w:rsidRPr="00D36D4A">
              <w:rPr>
                <w:sz w:val="20"/>
                <w:szCs w:val="20"/>
              </w:rPr>
              <w:t>,</w:t>
            </w:r>
            <w:r w:rsidRPr="00D36D4A">
              <w:rPr>
                <w:sz w:val="20"/>
                <w:szCs w:val="20"/>
              </w:rPr>
              <w:t>323.77</w:t>
            </w:r>
          </w:p>
        </w:tc>
        <w:tc>
          <w:tcPr>
            <w:tcW w:w="1440" w:type="dxa"/>
          </w:tcPr>
          <w:p w14:paraId="54087A62" w14:textId="61675FD0" w:rsidR="00556F0F" w:rsidRPr="00D36D4A" w:rsidRDefault="00556F0F" w:rsidP="00D36D4A">
            <w:pPr>
              <w:jc w:val="right"/>
              <w:rPr>
                <w:sz w:val="20"/>
                <w:szCs w:val="20"/>
              </w:rPr>
            </w:pPr>
            <w:r w:rsidRPr="00D36D4A">
              <w:rPr>
                <w:sz w:val="20"/>
                <w:szCs w:val="20"/>
              </w:rPr>
              <w:t>68</w:t>
            </w:r>
            <w:r w:rsidR="00E75BBF" w:rsidRPr="00D36D4A">
              <w:rPr>
                <w:sz w:val="20"/>
                <w:szCs w:val="20"/>
              </w:rPr>
              <w:t>,</w:t>
            </w:r>
            <w:r w:rsidRPr="00D36D4A">
              <w:rPr>
                <w:sz w:val="20"/>
                <w:szCs w:val="20"/>
              </w:rPr>
              <w:t>034.25</w:t>
            </w:r>
          </w:p>
        </w:tc>
        <w:tc>
          <w:tcPr>
            <w:tcW w:w="1260" w:type="dxa"/>
            <w:vAlign w:val="bottom"/>
          </w:tcPr>
          <w:p w14:paraId="644BF2E4" w14:textId="1F5B8F6C" w:rsidR="00556F0F" w:rsidRPr="00D36D4A" w:rsidRDefault="00556F0F" w:rsidP="00D36D4A">
            <w:pPr>
              <w:jc w:val="right"/>
              <w:rPr>
                <w:sz w:val="20"/>
                <w:szCs w:val="20"/>
              </w:rPr>
            </w:pPr>
            <w:r w:rsidRPr="00D36D4A">
              <w:rPr>
                <w:sz w:val="20"/>
                <w:szCs w:val="20"/>
              </w:rPr>
              <w:t>11</w:t>
            </w:r>
            <w:r w:rsidR="00E75BBF" w:rsidRPr="00D36D4A">
              <w:rPr>
                <w:sz w:val="20"/>
                <w:szCs w:val="20"/>
              </w:rPr>
              <w:t>,</w:t>
            </w:r>
            <w:r w:rsidRPr="00D36D4A">
              <w:rPr>
                <w:sz w:val="20"/>
                <w:szCs w:val="20"/>
              </w:rPr>
              <w:t>319.87</w:t>
            </w:r>
          </w:p>
        </w:tc>
        <w:tc>
          <w:tcPr>
            <w:tcW w:w="1440" w:type="dxa"/>
          </w:tcPr>
          <w:p w14:paraId="50B2073E" w14:textId="7226F95C" w:rsidR="00556F0F" w:rsidRPr="00D36D4A" w:rsidRDefault="00556F0F" w:rsidP="00D36D4A">
            <w:pPr>
              <w:jc w:val="right"/>
              <w:rPr>
                <w:sz w:val="20"/>
                <w:szCs w:val="20"/>
              </w:rPr>
            </w:pPr>
            <w:r w:rsidRPr="00D36D4A">
              <w:rPr>
                <w:sz w:val="20"/>
                <w:szCs w:val="20"/>
              </w:rPr>
              <w:t>79</w:t>
            </w:r>
            <w:r w:rsidR="00E75BBF" w:rsidRPr="00D36D4A">
              <w:rPr>
                <w:sz w:val="20"/>
                <w:szCs w:val="20"/>
              </w:rPr>
              <w:t>,</w:t>
            </w:r>
            <w:r w:rsidRPr="00D36D4A">
              <w:rPr>
                <w:sz w:val="20"/>
                <w:szCs w:val="20"/>
              </w:rPr>
              <w:t>354.12</w:t>
            </w:r>
          </w:p>
        </w:tc>
        <w:tc>
          <w:tcPr>
            <w:tcW w:w="1267" w:type="dxa"/>
            <w:vAlign w:val="bottom"/>
          </w:tcPr>
          <w:p w14:paraId="58CCBD5F" w14:textId="77777777" w:rsidR="00556F0F" w:rsidRPr="00D36D4A" w:rsidRDefault="00556F0F" w:rsidP="00D36D4A">
            <w:pPr>
              <w:jc w:val="right"/>
              <w:rPr>
                <w:sz w:val="20"/>
                <w:szCs w:val="20"/>
              </w:rPr>
            </w:pPr>
            <w:r w:rsidRPr="00D36D4A">
              <w:rPr>
                <w:sz w:val="20"/>
                <w:szCs w:val="20"/>
              </w:rPr>
              <w:t>55</w:t>
            </w:r>
          </w:p>
        </w:tc>
      </w:tr>
      <w:tr w:rsidR="00986903" w:rsidRPr="00D36D4A" w14:paraId="077C89FE" w14:textId="77777777" w:rsidTr="009E54F9">
        <w:trPr>
          <w:cantSplit/>
        </w:trPr>
        <w:tc>
          <w:tcPr>
            <w:tcW w:w="918" w:type="dxa"/>
          </w:tcPr>
          <w:p w14:paraId="60D43F72"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5055</w:t>
            </w:r>
          </w:p>
        </w:tc>
        <w:tc>
          <w:tcPr>
            <w:tcW w:w="6642" w:type="dxa"/>
          </w:tcPr>
          <w:p w14:paraId="4992E655" w14:textId="77777777" w:rsidR="00556F0F" w:rsidRPr="00D36D4A" w:rsidRDefault="00556F0F" w:rsidP="00D36D4A">
            <w:pPr>
              <w:spacing w:line="228" w:lineRule="auto"/>
              <w:rPr>
                <w:sz w:val="20"/>
                <w:szCs w:val="20"/>
              </w:rPr>
            </w:pPr>
            <w:r w:rsidRPr="00D36D4A">
              <w:rPr>
                <w:sz w:val="20"/>
                <w:szCs w:val="20"/>
              </w:rPr>
              <w:t>Capital Outlay on Road Transport</w:t>
            </w:r>
          </w:p>
        </w:tc>
        <w:tc>
          <w:tcPr>
            <w:tcW w:w="1350" w:type="dxa"/>
            <w:tcBorders>
              <w:bottom w:val="single" w:sz="4" w:space="0" w:color="auto"/>
            </w:tcBorders>
          </w:tcPr>
          <w:p w14:paraId="239B36A1" w14:textId="380F899C" w:rsidR="00556F0F" w:rsidRPr="00D36D4A" w:rsidRDefault="00976490" w:rsidP="00D36D4A">
            <w:pPr>
              <w:jc w:val="right"/>
              <w:rPr>
                <w:sz w:val="20"/>
                <w:szCs w:val="20"/>
              </w:rPr>
            </w:pPr>
            <w:r w:rsidRPr="00D36D4A">
              <w:rPr>
                <w:sz w:val="20"/>
                <w:szCs w:val="20"/>
              </w:rPr>
              <w:t>Nil</w:t>
            </w:r>
          </w:p>
        </w:tc>
        <w:tc>
          <w:tcPr>
            <w:tcW w:w="1440" w:type="dxa"/>
            <w:tcBorders>
              <w:bottom w:val="single" w:sz="4" w:space="0" w:color="auto"/>
            </w:tcBorders>
          </w:tcPr>
          <w:p w14:paraId="148B799C" w14:textId="77777777" w:rsidR="00556F0F" w:rsidRPr="00D36D4A" w:rsidRDefault="00556F0F" w:rsidP="00D36D4A">
            <w:pPr>
              <w:jc w:val="right"/>
              <w:rPr>
                <w:sz w:val="20"/>
                <w:szCs w:val="20"/>
              </w:rPr>
            </w:pPr>
            <w:r w:rsidRPr="00D36D4A">
              <w:rPr>
                <w:sz w:val="20"/>
                <w:szCs w:val="20"/>
              </w:rPr>
              <w:t>119.46</w:t>
            </w:r>
          </w:p>
        </w:tc>
        <w:tc>
          <w:tcPr>
            <w:tcW w:w="1260" w:type="dxa"/>
            <w:tcBorders>
              <w:bottom w:val="single" w:sz="4" w:space="0" w:color="auto"/>
            </w:tcBorders>
          </w:tcPr>
          <w:p w14:paraId="45C51536" w14:textId="076BC23C" w:rsidR="00556F0F" w:rsidRPr="00D36D4A" w:rsidRDefault="00976490" w:rsidP="00D36D4A">
            <w:pPr>
              <w:jc w:val="right"/>
              <w:rPr>
                <w:sz w:val="20"/>
                <w:szCs w:val="20"/>
              </w:rPr>
            </w:pPr>
            <w:r w:rsidRPr="00D36D4A">
              <w:rPr>
                <w:sz w:val="20"/>
                <w:szCs w:val="20"/>
              </w:rPr>
              <w:t>Nil</w:t>
            </w:r>
          </w:p>
        </w:tc>
        <w:tc>
          <w:tcPr>
            <w:tcW w:w="1440" w:type="dxa"/>
            <w:tcBorders>
              <w:bottom w:val="single" w:sz="4" w:space="0" w:color="auto"/>
            </w:tcBorders>
          </w:tcPr>
          <w:p w14:paraId="34CB93A8" w14:textId="77777777" w:rsidR="00556F0F" w:rsidRPr="00D36D4A" w:rsidRDefault="00556F0F" w:rsidP="00D36D4A">
            <w:pPr>
              <w:jc w:val="right"/>
              <w:rPr>
                <w:sz w:val="20"/>
                <w:szCs w:val="20"/>
              </w:rPr>
            </w:pPr>
            <w:r w:rsidRPr="00D36D4A">
              <w:rPr>
                <w:sz w:val="20"/>
                <w:szCs w:val="20"/>
              </w:rPr>
              <w:t>119.46</w:t>
            </w:r>
          </w:p>
        </w:tc>
        <w:tc>
          <w:tcPr>
            <w:tcW w:w="1267" w:type="dxa"/>
            <w:tcBorders>
              <w:bottom w:val="single" w:sz="4" w:space="0" w:color="auto"/>
            </w:tcBorders>
            <w:vAlign w:val="bottom"/>
          </w:tcPr>
          <w:p w14:paraId="00EC621C" w14:textId="6EC3FA3D" w:rsidR="00556F0F" w:rsidRPr="00D36D4A" w:rsidRDefault="00976490" w:rsidP="00D36D4A">
            <w:pPr>
              <w:jc w:val="right"/>
              <w:rPr>
                <w:sz w:val="20"/>
                <w:szCs w:val="20"/>
              </w:rPr>
            </w:pPr>
            <w:r w:rsidRPr="00D36D4A">
              <w:rPr>
                <w:sz w:val="20"/>
                <w:szCs w:val="20"/>
              </w:rPr>
              <w:t>--</w:t>
            </w:r>
          </w:p>
        </w:tc>
      </w:tr>
      <w:tr w:rsidR="00986903" w:rsidRPr="00D36D4A" w14:paraId="3CF95516" w14:textId="77777777" w:rsidTr="009E54F9">
        <w:trPr>
          <w:cantSplit/>
        </w:trPr>
        <w:tc>
          <w:tcPr>
            <w:tcW w:w="918" w:type="dxa"/>
          </w:tcPr>
          <w:p w14:paraId="4FC68321" w14:textId="77777777" w:rsidR="00556F0F" w:rsidRPr="00D36D4A" w:rsidRDefault="00556F0F" w:rsidP="00D36D4A">
            <w:pPr>
              <w:pStyle w:val="Header"/>
              <w:tabs>
                <w:tab w:val="clear" w:pos="4320"/>
                <w:tab w:val="clear" w:pos="8640"/>
              </w:tabs>
              <w:spacing w:line="228" w:lineRule="auto"/>
              <w:jc w:val="center"/>
              <w:rPr>
                <w:rFonts w:cs="Times New Roman"/>
              </w:rPr>
            </w:pPr>
          </w:p>
        </w:tc>
        <w:tc>
          <w:tcPr>
            <w:tcW w:w="6642" w:type="dxa"/>
          </w:tcPr>
          <w:p w14:paraId="0DA174A0" w14:textId="77777777" w:rsidR="00556F0F" w:rsidRPr="00D36D4A" w:rsidRDefault="00556F0F" w:rsidP="00D36D4A">
            <w:pPr>
              <w:spacing w:line="228" w:lineRule="auto"/>
              <w:jc w:val="right"/>
              <w:rPr>
                <w:sz w:val="20"/>
                <w:szCs w:val="20"/>
              </w:rPr>
            </w:pPr>
            <w:r w:rsidRPr="00D36D4A">
              <w:rPr>
                <w:b/>
                <w:sz w:val="20"/>
                <w:szCs w:val="20"/>
              </w:rPr>
              <w:t>Total-(g) Capital Account of Transport</w:t>
            </w:r>
          </w:p>
        </w:tc>
        <w:tc>
          <w:tcPr>
            <w:tcW w:w="1350" w:type="dxa"/>
            <w:tcBorders>
              <w:top w:val="single" w:sz="4" w:space="0" w:color="auto"/>
              <w:bottom w:val="single" w:sz="4" w:space="0" w:color="auto"/>
            </w:tcBorders>
          </w:tcPr>
          <w:p w14:paraId="0603E204" w14:textId="573FED0E" w:rsidR="00556F0F" w:rsidRPr="00D36D4A" w:rsidRDefault="00556F0F" w:rsidP="00D36D4A">
            <w:pPr>
              <w:jc w:val="right"/>
              <w:rPr>
                <w:b/>
                <w:bCs/>
                <w:sz w:val="20"/>
                <w:szCs w:val="20"/>
              </w:rPr>
            </w:pPr>
            <w:r w:rsidRPr="00D36D4A">
              <w:rPr>
                <w:b/>
                <w:bCs/>
                <w:sz w:val="20"/>
                <w:szCs w:val="20"/>
              </w:rPr>
              <w:t>7</w:t>
            </w:r>
            <w:r w:rsidR="00E75BBF" w:rsidRPr="00D36D4A">
              <w:rPr>
                <w:b/>
                <w:bCs/>
                <w:sz w:val="20"/>
                <w:szCs w:val="20"/>
              </w:rPr>
              <w:t>,</w:t>
            </w:r>
            <w:r w:rsidRPr="00D36D4A">
              <w:rPr>
                <w:b/>
                <w:bCs/>
                <w:sz w:val="20"/>
                <w:szCs w:val="20"/>
              </w:rPr>
              <w:t>549.23</w:t>
            </w:r>
          </w:p>
        </w:tc>
        <w:tc>
          <w:tcPr>
            <w:tcW w:w="1440" w:type="dxa"/>
            <w:tcBorders>
              <w:top w:val="single" w:sz="4" w:space="0" w:color="auto"/>
              <w:bottom w:val="single" w:sz="4" w:space="0" w:color="auto"/>
            </w:tcBorders>
          </w:tcPr>
          <w:p w14:paraId="5E02564B" w14:textId="55D3A8FF" w:rsidR="00556F0F" w:rsidRPr="00D36D4A" w:rsidRDefault="00556F0F" w:rsidP="00D36D4A">
            <w:pPr>
              <w:jc w:val="right"/>
              <w:rPr>
                <w:b/>
                <w:bCs/>
                <w:sz w:val="20"/>
                <w:szCs w:val="20"/>
              </w:rPr>
            </w:pPr>
            <w:r w:rsidRPr="00D36D4A">
              <w:rPr>
                <w:b/>
                <w:bCs/>
                <w:sz w:val="20"/>
                <w:szCs w:val="20"/>
              </w:rPr>
              <w:t>68</w:t>
            </w:r>
            <w:r w:rsidR="00E75BBF" w:rsidRPr="00D36D4A">
              <w:rPr>
                <w:b/>
                <w:bCs/>
                <w:sz w:val="20"/>
                <w:szCs w:val="20"/>
              </w:rPr>
              <w:t>,</w:t>
            </w:r>
            <w:r w:rsidRPr="00D36D4A">
              <w:rPr>
                <w:b/>
                <w:bCs/>
                <w:sz w:val="20"/>
                <w:szCs w:val="20"/>
              </w:rPr>
              <w:t>844.57</w:t>
            </w:r>
          </w:p>
        </w:tc>
        <w:tc>
          <w:tcPr>
            <w:tcW w:w="1260" w:type="dxa"/>
            <w:tcBorders>
              <w:top w:val="single" w:sz="4" w:space="0" w:color="auto"/>
              <w:bottom w:val="single" w:sz="4" w:space="0" w:color="auto"/>
            </w:tcBorders>
          </w:tcPr>
          <w:p w14:paraId="1AB566D9" w14:textId="1699EB98" w:rsidR="00556F0F" w:rsidRPr="00D36D4A" w:rsidRDefault="00556F0F" w:rsidP="00D36D4A">
            <w:pPr>
              <w:jc w:val="right"/>
              <w:rPr>
                <w:b/>
                <w:bCs/>
                <w:sz w:val="20"/>
                <w:szCs w:val="20"/>
              </w:rPr>
            </w:pPr>
            <w:r w:rsidRPr="00D36D4A">
              <w:rPr>
                <w:b/>
                <w:bCs/>
                <w:sz w:val="20"/>
                <w:szCs w:val="20"/>
              </w:rPr>
              <w:t>11</w:t>
            </w:r>
            <w:r w:rsidR="00E75BBF" w:rsidRPr="00D36D4A">
              <w:rPr>
                <w:b/>
                <w:bCs/>
                <w:sz w:val="20"/>
                <w:szCs w:val="20"/>
              </w:rPr>
              <w:t>,</w:t>
            </w:r>
            <w:r w:rsidRPr="00D36D4A">
              <w:rPr>
                <w:b/>
                <w:bCs/>
                <w:sz w:val="20"/>
                <w:szCs w:val="20"/>
              </w:rPr>
              <w:t>342.83</w:t>
            </w:r>
          </w:p>
        </w:tc>
        <w:tc>
          <w:tcPr>
            <w:tcW w:w="1440" w:type="dxa"/>
            <w:tcBorders>
              <w:top w:val="single" w:sz="4" w:space="0" w:color="auto"/>
              <w:bottom w:val="single" w:sz="4" w:space="0" w:color="auto"/>
            </w:tcBorders>
          </w:tcPr>
          <w:p w14:paraId="3C374004" w14:textId="5C393A47" w:rsidR="00556F0F" w:rsidRPr="00D36D4A" w:rsidRDefault="00556F0F" w:rsidP="00D36D4A">
            <w:pPr>
              <w:jc w:val="right"/>
              <w:rPr>
                <w:b/>
                <w:bCs/>
                <w:sz w:val="20"/>
                <w:szCs w:val="20"/>
              </w:rPr>
            </w:pPr>
            <w:r w:rsidRPr="00D36D4A">
              <w:rPr>
                <w:b/>
                <w:bCs/>
                <w:sz w:val="20"/>
                <w:szCs w:val="20"/>
              </w:rPr>
              <w:t>80</w:t>
            </w:r>
            <w:r w:rsidR="00E75BBF" w:rsidRPr="00D36D4A">
              <w:rPr>
                <w:b/>
                <w:bCs/>
                <w:sz w:val="20"/>
                <w:szCs w:val="20"/>
              </w:rPr>
              <w:t>,</w:t>
            </w:r>
            <w:r w:rsidRPr="00D36D4A">
              <w:rPr>
                <w:b/>
                <w:bCs/>
                <w:sz w:val="20"/>
                <w:szCs w:val="20"/>
              </w:rPr>
              <w:t>187.40</w:t>
            </w:r>
          </w:p>
        </w:tc>
        <w:tc>
          <w:tcPr>
            <w:tcW w:w="1267" w:type="dxa"/>
            <w:tcBorders>
              <w:top w:val="single" w:sz="4" w:space="0" w:color="auto"/>
              <w:bottom w:val="single" w:sz="4" w:space="0" w:color="auto"/>
            </w:tcBorders>
            <w:vAlign w:val="bottom"/>
          </w:tcPr>
          <w:p w14:paraId="2E9FA13C" w14:textId="77777777" w:rsidR="00556F0F" w:rsidRPr="00D36D4A" w:rsidRDefault="00556F0F" w:rsidP="00D36D4A">
            <w:pPr>
              <w:jc w:val="right"/>
              <w:rPr>
                <w:b/>
                <w:bCs/>
                <w:sz w:val="20"/>
                <w:szCs w:val="20"/>
              </w:rPr>
            </w:pPr>
            <w:r w:rsidRPr="00D36D4A">
              <w:rPr>
                <w:b/>
                <w:bCs/>
                <w:sz w:val="20"/>
                <w:szCs w:val="20"/>
              </w:rPr>
              <w:t>50</w:t>
            </w:r>
          </w:p>
        </w:tc>
      </w:tr>
      <w:tr w:rsidR="00986903" w:rsidRPr="00D36D4A" w14:paraId="621AE9DF" w14:textId="77777777" w:rsidTr="009E54F9">
        <w:trPr>
          <w:cantSplit/>
        </w:trPr>
        <w:tc>
          <w:tcPr>
            <w:tcW w:w="918" w:type="dxa"/>
          </w:tcPr>
          <w:p w14:paraId="4442021C" w14:textId="77777777" w:rsidR="00556F0F" w:rsidRPr="00D36D4A" w:rsidRDefault="00556F0F" w:rsidP="00D36D4A">
            <w:pPr>
              <w:pStyle w:val="Header"/>
              <w:tabs>
                <w:tab w:val="clear" w:pos="4320"/>
                <w:tab w:val="clear" w:pos="8640"/>
              </w:tabs>
              <w:spacing w:line="228" w:lineRule="auto"/>
              <w:jc w:val="center"/>
              <w:rPr>
                <w:rFonts w:cs="Times New Roman"/>
                <w:b/>
                <w:i/>
              </w:rPr>
            </w:pPr>
            <w:r w:rsidRPr="00D36D4A">
              <w:rPr>
                <w:rFonts w:cs="Times New Roman"/>
                <w:b/>
                <w:i/>
              </w:rPr>
              <w:t>(i)</w:t>
            </w:r>
          </w:p>
        </w:tc>
        <w:tc>
          <w:tcPr>
            <w:tcW w:w="6642" w:type="dxa"/>
          </w:tcPr>
          <w:p w14:paraId="3357D333" w14:textId="77777777" w:rsidR="00556F0F" w:rsidRPr="00D36D4A" w:rsidRDefault="00556F0F" w:rsidP="00D36D4A">
            <w:pPr>
              <w:spacing w:line="228" w:lineRule="auto"/>
              <w:rPr>
                <w:b/>
                <w:sz w:val="20"/>
                <w:szCs w:val="20"/>
              </w:rPr>
            </w:pPr>
            <w:r w:rsidRPr="00D36D4A">
              <w:rPr>
                <w:b/>
                <w:i/>
                <w:sz w:val="20"/>
                <w:szCs w:val="20"/>
              </w:rPr>
              <w:t>Capital Account of Science, Technology and Environment-</w:t>
            </w:r>
          </w:p>
        </w:tc>
        <w:tc>
          <w:tcPr>
            <w:tcW w:w="1350" w:type="dxa"/>
            <w:tcBorders>
              <w:top w:val="single" w:sz="4" w:space="0" w:color="auto"/>
            </w:tcBorders>
          </w:tcPr>
          <w:p w14:paraId="4B4E1C00" w14:textId="77777777" w:rsidR="00556F0F" w:rsidRPr="00D36D4A" w:rsidRDefault="00556F0F" w:rsidP="00D36D4A">
            <w:pPr>
              <w:tabs>
                <w:tab w:val="left" w:pos="1152"/>
                <w:tab w:val="left" w:pos="1440"/>
              </w:tabs>
              <w:spacing w:line="228" w:lineRule="auto"/>
              <w:jc w:val="right"/>
              <w:rPr>
                <w:b/>
                <w:bCs/>
                <w:sz w:val="20"/>
                <w:szCs w:val="20"/>
              </w:rPr>
            </w:pPr>
          </w:p>
        </w:tc>
        <w:tc>
          <w:tcPr>
            <w:tcW w:w="1440" w:type="dxa"/>
            <w:tcBorders>
              <w:top w:val="single" w:sz="4" w:space="0" w:color="auto"/>
            </w:tcBorders>
          </w:tcPr>
          <w:p w14:paraId="0E9508FD" w14:textId="77777777" w:rsidR="00556F0F" w:rsidRPr="00D36D4A" w:rsidRDefault="00556F0F" w:rsidP="00D36D4A">
            <w:pPr>
              <w:tabs>
                <w:tab w:val="left" w:pos="1152"/>
                <w:tab w:val="left" w:pos="1512"/>
              </w:tabs>
              <w:spacing w:line="228" w:lineRule="auto"/>
              <w:jc w:val="right"/>
              <w:rPr>
                <w:b/>
                <w:bCs/>
                <w:sz w:val="20"/>
                <w:szCs w:val="20"/>
              </w:rPr>
            </w:pPr>
          </w:p>
        </w:tc>
        <w:tc>
          <w:tcPr>
            <w:tcW w:w="1260" w:type="dxa"/>
            <w:tcBorders>
              <w:top w:val="single" w:sz="4" w:space="0" w:color="auto"/>
            </w:tcBorders>
          </w:tcPr>
          <w:p w14:paraId="06869559" w14:textId="77777777" w:rsidR="00556F0F" w:rsidRPr="00D36D4A" w:rsidRDefault="00556F0F" w:rsidP="00D36D4A">
            <w:pPr>
              <w:jc w:val="right"/>
              <w:rPr>
                <w:b/>
                <w:bCs/>
                <w:sz w:val="20"/>
                <w:szCs w:val="20"/>
              </w:rPr>
            </w:pPr>
          </w:p>
        </w:tc>
        <w:tc>
          <w:tcPr>
            <w:tcW w:w="1440" w:type="dxa"/>
            <w:tcBorders>
              <w:top w:val="single" w:sz="4" w:space="0" w:color="auto"/>
            </w:tcBorders>
          </w:tcPr>
          <w:p w14:paraId="741C3D16" w14:textId="77777777" w:rsidR="00556F0F" w:rsidRPr="00D36D4A" w:rsidRDefault="00556F0F" w:rsidP="00D36D4A">
            <w:pPr>
              <w:jc w:val="right"/>
              <w:rPr>
                <w:sz w:val="20"/>
                <w:szCs w:val="20"/>
              </w:rPr>
            </w:pPr>
          </w:p>
        </w:tc>
        <w:tc>
          <w:tcPr>
            <w:tcW w:w="1267" w:type="dxa"/>
            <w:tcBorders>
              <w:top w:val="single" w:sz="4" w:space="0" w:color="auto"/>
            </w:tcBorders>
            <w:vAlign w:val="bottom"/>
          </w:tcPr>
          <w:p w14:paraId="7A607950" w14:textId="77777777" w:rsidR="00556F0F" w:rsidRPr="00D36D4A" w:rsidRDefault="00556F0F" w:rsidP="00D36D4A">
            <w:pPr>
              <w:jc w:val="right"/>
              <w:rPr>
                <w:sz w:val="20"/>
                <w:szCs w:val="20"/>
              </w:rPr>
            </w:pPr>
          </w:p>
        </w:tc>
      </w:tr>
      <w:tr w:rsidR="00986903" w:rsidRPr="00D36D4A" w14:paraId="63BC0EA5" w14:textId="77777777" w:rsidTr="009E54F9">
        <w:trPr>
          <w:cantSplit/>
        </w:trPr>
        <w:tc>
          <w:tcPr>
            <w:tcW w:w="918" w:type="dxa"/>
          </w:tcPr>
          <w:p w14:paraId="3D8AFAEF"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5425</w:t>
            </w:r>
          </w:p>
        </w:tc>
        <w:tc>
          <w:tcPr>
            <w:tcW w:w="6642" w:type="dxa"/>
          </w:tcPr>
          <w:p w14:paraId="17C98462" w14:textId="77777777" w:rsidR="00556F0F" w:rsidRPr="00D36D4A" w:rsidRDefault="00556F0F" w:rsidP="00D36D4A">
            <w:pPr>
              <w:spacing w:line="228" w:lineRule="auto"/>
              <w:rPr>
                <w:b/>
                <w:i/>
                <w:sz w:val="20"/>
                <w:szCs w:val="20"/>
              </w:rPr>
            </w:pPr>
            <w:r w:rsidRPr="00D36D4A">
              <w:rPr>
                <w:sz w:val="20"/>
                <w:szCs w:val="20"/>
              </w:rPr>
              <w:t>Capital Outlay on Other Scientific and Environmental Research</w:t>
            </w:r>
          </w:p>
        </w:tc>
        <w:tc>
          <w:tcPr>
            <w:tcW w:w="1350" w:type="dxa"/>
            <w:tcBorders>
              <w:bottom w:val="single" w:sz="4" w:space="0" w:color="auto"/>
            </w:tcBorders>
          </w:tcPr>
          <w:p w14:paraId="28E86A1C" w14:textId="77777777" w:rsidR="00556F0F" w:rsidRPr="00D36D4A" w:rsidRDefault="00556F0F" w:rsidP="00D36D4A">
            <w:pPr>
              <w:jc w:val="right"/>
              <w:rPr>
                <w:sz w:val="20"/>
                <w:szCs w:val="20"/>
              </w:rPr>
            </w:pPr>
            <w:r w:rsidRPr="00D36D4A">
              <w:rPr>
                <w:sz w:val="20"/>
                <w:szCs w:val="20"/>
              </w:rPr>
              <w:t>334.27</w:t>
            </w:r>
          </w:p>
        </w:tc>
        <w:tc>
          <w:tcPr>
            <w:tcW w:w="1440" w:type="dxa"/>
            <w:tcBorders>
              <w:bottom w:val="single" w:sz="4" w:space="0" w:color="auto"/>
            </w:tcBorders>
          </w:tcPr>
          <w:p w14:paraId="773B8B16" w14:textId="77777777" w:rsidR="00556F0F" w:rsidRPr="00D36D4A" w:rsidRDefault="00556F0F" w:rsidP="00D36D4A">
            <w:pPr>
              <w:jc w:val="right"/>
              <w:rPr>
                <w:sz w:val="20"/>
                <w:szCs w:val="20"/>
              </w:rPr>
            </w:pPr>
            <w:r w:rsidRPr="00D36D4A">
              <w:rPr>
                <w:sz w:val="20"/>
                <w:szCs w:val="20"/>
              </w:rPr>
              <w:t>568.66</w:t>
            </w:r>
          </w:p>
        </w:tc>
        <w:tc>
          <w:tcPr>
            <w:tcW w:w="1260" w:type="dxa"/>
            <w:tcBorders>
              <w:bottom w:val="single" w:sz="4" w:space="0" w:color="auto"/>
            </w:tcBorders>
          </w:tcPr>
          <w:p w14:paraId="4253BFCE" w14:textId="77777777" w:rsidR="00556F0F" w:rsidRPr="00D36D4A" w:rsidRDefault="00556F0F" w:rsidP="00D36D4A">
            <w:pPr>
              <w:jc w:val="right"/>
              <w:rPr>
                <w:sz w:val="20"/>
                <w:szCs w:val="20"/>
              </w:rPr>
            </w:pPr>
            <w:r w:rsidRPr="00D36D4A">
              <w:rPr>
                <w:sz w:val="20"/>
                <w:szCs w:val="20"/>
              </w:rPr>
              <w:t>73.57</w:t>
            </w:r>
          </w:p>
        </w:tc>
        <w:tc>
          <w:tcPr>
            <w:tcW w:w="1440" w:type="dxa"/>
            <w:tcBorders>
              <w:bottom w:val="single" w:sz="4" w:space="0" w:color="auto"/>
            </w:tcBorders>
          </w:tcPr>
          <w:p w14:paraId="21F22292" w14:textId="77777777" w:rsidR="00556F0F" w:rsidRPr="00D36D4A" w:rsidRDefault="00556F0F" w:rsidP="00D36D4A">
            <w:pPr>
              <w:jc w:val="right"/>
              <w:rPr>
                <w:sz w:val="20"/>
                <w:szCs w:val="20"/>
              </w:rPr>
            </w:pPr>
            <w:r w:rsidRPr="00D36D4A">
              <w:rPr>
                <w:sz w:val="20"/>
                <w:szCs w:val="20"/>
              </w:rPr>
              <w:t>642.23</w:t>
            </w:r>
          </w:p>
        </w:tc>
        <w:tc>
          <w:tcPr>
            <w:tcW w:w="1267" w:type="dxa"/>
            <w:tcBorders>
              <w:bottom w:val="single" w:sz="4" w:space="0" w:color="auto"/>
            </w:tcBorders>
            <w:vAlign w:val="bottom"/>
          </w:tcPr>
          <w:p w14:paraId="6125019F" w14:textId="38C0AEB2" w:rsidR="00556F0F" w:rsidRPr="00D36D4A" w:rsidRDefault="009F7145" w:rsidP="00D36D4A">
            <w:pPr>
              <w:jc w:val="right"/>
              <w:rPr>
                <w:sz w:val="20"/>
                <w:szCs w:val="20"/>
              </w:rPr>
            </w:pPr>
            <w:r w:rsidRPr="00D36D4A">
              <w:rPr>
                <w:sz w:val="20"/>
                <w:szCs w:val="20"/>
              </w:rPr>
              <w:t xml:space="preserve">(-) </w:t>
            </w:r>
            <w:r w:rsidR="00556F0F" w:rsidRPr="00D36D4A">
              <w:rPr>
                <w:sz w:val="20"/>
                <w:szCs w:val="20"/>
              </w:rPr>
              <w:t>78</w:t>
            </w:r>
          </w:p>
        </w:tc>
      </w:tr>
      <w:tr w:rsidR="00986903" w:rsidRPr="00D36D4A" w14:paraId="4961D85C" w14:textId="77777777" w:rsidTr="009E54F9">
        <w:trPr>
          <w:cantSplit/>
        </w:trPr>
        <w:tc>
          <w:tcPr>
            <w:tcW w:w="918" w:type="dxa"/>
          </w:tcPr>
          <w:p w14:paraId="408AC0A2" w14:textId="77777777" w:rsidR="00556F0F" w:rsidRPr="00D36D4A" w:rsidRDefault="00556F0F" w:rsidP="00D36D4A">
            <w:pPr>
              <w:pStyle w:val="Header"/>
              <w:tabs>
                <w:tab w:val="clear" w:pos="4320"/>
                <w:tab w:val="clear" w:pos="8640"/>
              </w:tabs>
              <w:spacing w:line="228" w:lineRule="auto"/>
              <w:jc w:val="center"/>
              <w:rPr>
                <w:rFonts w:cs="Times New Roman"/>
              </w:rPr>
            </w:pPr>
          </w:p>
        </w:tc>
        <w:tc>
          <w:tcPr>
            <w:tcW w:w="6642" w:type="dxa"/>
          </w:tcPr>
          <w:p w14:paraId="260CE7E3" w14:textId="395CB5C1" w:rsidR="00556F0F" w:rsidRPr="00D36D4A" w:rsidRDefault="00556F0F" w:rsidP="00D36D4A">
            <w:pPr>
              <w:spacing w:line="228" w:lineRule="auto"/>
              <w:jc w:val="right"/>
              <w:rPr>
                <w:sz w:val="20"/>
                <w:szCs w:val="20"/>
              </w:rPr>
            </w:pPr>
            <w:r w:rsidRPr="00D36D4A">
              <w:rPr>
                <w:b/>
                <w:sz w:val="20"/>
                <w:szCs w:val="20"/>
              </w:rPr>
              <w:t>Total - (i) Capital Account of Science, Technology and Environment</w:t>
            </w:r>
          </w:p>
        </w:tc>
        <w:tc>
          <w:tcPr>
            <w:tcW w:w="1350" w:type="dxa"/>
            <w:tcBorders>
              <w:top w:val="single" w:sz="4" w:space="0" w:color="auto"/>
              <w:bottom w:val="single" w:sz="4" w:space="0" w:color="auto"/>
            </w:tcBorders>
          </w:tcPr>
          <w:p w14:paraId="5828AB8E" w14:textId="77777777" w:rsidR="00556F0F" w:rsidRPr="00D36D4A" w:rsidRDefault="00556F0F" w:rsidP="00D36D4A">
            <w:pPr>
              <w:jc w:val="right"/>
              <w:rPr>
                <w:b/>
                <w:bCs/>
                <w:sz w:val="20"/>
                <w:szCs w:val="20"/>
              </w:rPr>
            </w:pPr>
            <w:r w:rsidRPr="00D36D4A">
              <w:rPr>
                <w:b/>
                <w:bCs/>
                <w:sz w:val="20"/>
                <w:szCs w:val="20"/>
              </w:rPr>
              <w:t>334.27</w:t>
            </w:r>
          </w:p>
        </w:tc>
        <w:tc>
          <w:tcPr>
            <w:tcW w:w="1440" w:type="dxa"/>
            <w:tcBorders>
              <w:top w:val="single" w:sz="4" w:space="0" w:color="auto"/>
              <w:bottom w:val="single" w:sz="4" w:space="0" w:color="auto"/>
            </w:tcBorders>
          </w:tcPr>
          <w:p w14:paraId="2B4A5A5A" w14:textId="77777777" w:rsidR="00556F0F" w:rsidRPr="00D36D4A" w:rsidRDefault="00556F0F" w:rsidP="00D36D4A">
            <w:pPr>
              <w:jc w:val="right"/>
              <w:rPr>
                <w:b/>
                <w:bCs/>
                <w:sz w:val="20"/>
                <w:szCs w:val="20"/>
              </w:rPr>
            </w:pPr>
            <w:r w:rsidRPr="00D36D4A">
              <w:rPr>
                <w:b/>
                <w:bCs/>
                <w:sz w:val="20"/>
                <w:szCs w:val="20"/>
              </w:rPr>
              <w:t>568.66</w:t>
            </w:r>
          </w:p>
        </w:tc>
        <w:tc>
          <w:tcPr>
            <w:tcW w:w="1260" w:type="dxa"/>
            <w:tcBorders>
              <w:top w:val="single" w:sz="4" w:space="0" w:color="auto"/>
              <w:bottom w:val="single" w:sz="4" w:space="0" w:color="auto"/>
            </w:tcBorders>
          </w:tcPr>
          <w:p w14:paraId="5E78FA85" w14:textId="77777777" w:rsidR="00556F0F" w:rsidRPr="00D36D4A" w:rsidRDefault="00556F0F" w:rsidP="00D36D4A">
            <w:pPr>
              <w:jc w:val="right"/>
              <w:rPr>
                <w:b/>
                <w:bCs/>
                <w:sz w:val="20"/>
                <w:szCs w:val="20"/>
              </w:rPr>
            </w:pPr>
            <w:r w:rsidRPr="00D36D4A">
              <w:rPr>
                <w:b/>
                <w:bCs/>
                <w:sz w:val="20"/>
                <w:szCs w:val="20"/>
              </w:rPr>
              <w:t>73.57</w:t>
            </w:r>
          </w:p>
        </w:tc>
        <w:tc>
          <w:tcPr>
            <w:tcW w:w="1440" w:type="dxa"/>
            <w:tcBorders>
              <w:top w:val="single" w:sz="4" w:space="0" w:color="auto"/>
              <w:bottom w:val="single" w:sz="4" w:space="0" w:color="auto"/>
            </w:tcBorders>
          </w:tcPr>
          <w:p w14:paraId="622FB9A0" w14:textId="77777777" w:rsidR="00556F0F" w:rsidRPr="00D36D4A" w:rsidRDefault="00556F0F" w:rsidP="00D36D4A">
            <w:pPr>
              <w:jc w:val="right"/>
              <w:rPr>
                <w:b/>
                <w:bCs/>
                <w:sz w:val="20"/>
                <w:szCs w:val="20"/>
              </w:rPr>
            </w:pPr>
            <w:r w:rsidRPr="00D36D4A">
              <w:rPr>
                <w:b/>
                <w:bCs/>
                <w:sz w:val="20"/>
                <w:szCs w:val="20"/>
              </w:rPr>
              <w:t>642.23</w:t>
            </w:r>
          </w:p>
        </w:tc>
        <w:tc>
          <w:tcPr>
            <w:tcW w:w="1267" w:type="dxa"/>
            <w:tcBorders>
              <w:top w:val="single" w:sz="4" w:space="0" w:color="auto"/>
              <w:bottom w:val="single" w:sz="4" w:space="0" w:color="auto"/>
            </w:tcBorders>
            <w:vAlign w:val="bottom"/>
          </w:tcPr>
          <w:p w14:paraId="5BF10BE3" w14:textId="74ABFA3C" w:rsidR="00556F0F" w:rsidRPr="00D36D4A" w:rsidRDefault="009F7145" w:rsidP="00D36D4A">
            <w:pPr>
              <w:jc w:val="right"/>
              <w:rPr>
                <w:b/>
                <w:bCs/>
                <w:sz w:val="20"/>
                <w:szCs w:val="20"/>
              </w:rPr>
            </w:pPr>
            <w:r w:rsidRPr="00D36D4A">
              <w:rPr>
                <w:sz w:val="20"/>
                <w:szCs w:val="20"/>
              </w:rPr>
              <w:t xml:space="preserve">(-) </w:t>
            </w:r>
            <w:r w:rsidR="00556F0F" w:rsidRPr="00D36D4A">
              <w:rPr>
                <w:b/>
                <w:bCs/>
                <w:sz w:val="20"/>
                <w:szCs w:val="20"/>
              </w:rPr>
              <w:t>78</w:t>
            </w:r>
          </w:p>
        </w:tc>
      </w:tr>
      <w:tr w:rsidR="00986903" w:rsidRPr="00D36D4A" w14:paraId="44C7D406" w14:textId="77777777" w:rsidTr="009E54F9">
        <w:trPr>
          <w:cantSplit/>
        </w:trPr>
        <w:tc>
          <w:tcPr>
            <w:tcW w:w="918" w:type="dxa"/>
          </w:tcPr>
          <w:p w14:paraId="49B6138B" w14:textId="77777777" w:rsidR="00556F0F" w:rsidRPr="00D36D4A" w:rsidRDefault="00556F0F" w:rsidP="00D36D4A">
            <w:pPr>
              <w:pStyle w:val="Header"/>
              <w:tabs>
                <w:tab w:val="clear" w:pos="4320"/>
                <w:tab w:val="clear" w:pos="8640"/>
              </w:tabs>
              <w:spacing w:line="228" w:lineRule="auto"/>
              <w:jc w:val="center"/>
              <w:rPr>
                <w:rFonts w:cs="Times New Roman"/>
                <w:b/>
                <w:i/>
              </w:rPr>
            </w:pPr>
            <w:r w:rsidRPr="00D36D4A">
              <w:rPr>
                <w:rFonts w:cs="Times New Roman"/>
                <w:b/>
                <w:i/>
              </w:rPr>
              <w:t>(j)</w:t>
            </w:r>
          </w:p>
        </w:tc>
        <w:tc>
          <w:tcPr>
            <w:tcW w:w="6642" w:type="dxa"/>
          </w:tcPr>
          <w:p w14:paraId="69189854" w14:textId="77777777" w:rsidR="00556F0F" w:rsidRPr="00D36D4A" w:rsidRDefault="00556F0F" w:rsidP="00D36D4A">
            <w:pPr>
              <w:spacing w:line="228" w:lineRule="auto"/>
              <w:rPr>
                <w:b/>
                <w:sz w:val="20"/>
                <w:szCs w:val="20"/>
              </w:rPr>
            </w:pPr>
            <w:r w:rsidRPr="00D36D4A">
              <w:rPr>
                <w:b/>
                <w:i/>
                <w:sz w:val="20"/>
                <w:szCs w:val="20"/>
              </w:rPr>
              <w:t>Capital Account of General Economic Services-</w:t>
            </w:r>
          </w:p>
        </w:tc>
        <w:tc>
          <w:tcPr>
            <w:tcW w:w="1350" w:type="dxa"/>
            <w:tcBorders>
              <w:top w:val="single" w:sz="4" w:space="0" w:color="auto"/>
            </w:tcBorders>
          </w:tcPr>
          <w:p w14:paraId="6F98D0BD" w14:textId="77777777" w:rsidR="00556F0F" w:rsidRPr="00D36D4A" w:rsidRDefault="00556F0F" w:rsidP="00D36D4A">
            <w:pPr>
              <w:tabs>
                <w:tab w:val="left" w:pos="1152"/>
                <w:tab w:val="left" w:pos="1440"/>
              </w:tabs>
              <w:spacing w:line="228" w:lineRule="auto"/>
              <w:jc w:val="right"/>
              <w:rPr>
                <w:b/>
                <w:sz w:val="20"/>
                <w:szCs w:val="20"/>
              </w:rPr>
            </w:pPr>
          </w:p>
        </w:tc>
        <w:tc>
          <w:tcPr>
            <w:tcW w:w="1440" w:type="dxa"/>
            <w:tcBorders>
              <w:top w:val="single" w:sz="4" w:space="0" w:color="auto"/>
            </w:tcBorders>
          </w:tcPr>
          <w:p w14:paraId="548CD706" w14:textId="77777777" w:rsidR="00556F0F" w:rsidRPr="00D36D4A" w:rsidRDefault="00556F0F" w:rsidP="00D36D4A">
            <w:pPr>
              <w:tabs>
                <w:tab w:val="left" w:pos="1152"/>
                <w:tab w:val="left" w:pos="1512"/>
              </w:tabs>
              <w:spacing w:line="228" w:lineRule="auto"/>
              <w:jc w:val="right"/>
              <w:rPr>
                <w:b/>
                <w:bCs/>
                <w:sz w:val="20"/>
                <w:szCs w:val="20"/>
              </w:rPr>
            </w:pPr>
          </w:p>
        </w:tc>
        <w:tc>
          <w:tcPr>
            <w:tcW w:w="1260" w:type="dxa"/>
            <w:tcBorders>
              <w:top w:val="single" w:sz="4" w:space="0" w:color="auto"/>
            </w:tcBorders>
          </w:tcPr>
          <w:p w14:paraId="3A21DE77" w14:textId="77777777" w:rsidR="00556F0F" w:rsidRPr="00D36D4A" w:rsidRDefault="00556F0F" w:rsidP="00D36D4A">
            <w:pPr>
              <w:jc w:val="right"/>
              <w:rPr>
                <w:b/>
                <w:bCs/>
                <w:sz w:val="20"/>
                <w:szCs w:val="20"/>
              </w:rPr>
            </w:pPr>
          </w:p>
        </w:tc>
        <w:tc>
          <w:tcPr>
            <w:tcW w:w="1440" w:type="dxa"/>
            <w:tcBorders>
              <w:top w:val="single" w:sz="4" w:space="0" w:color="auto"/>
            </w:tcBorders>
          </w:tcPr>
          <w:p w14:paraId="40605A8A" w14:textId="77777777" w:rsidR="00556F0F" w:rsidRPr="00D36D4A" w:rsidRDefault="00556F0F" w:rsidP="00D36D4A">
            <w:pPr>
              <w:jc w:val="right"/>
              <w:rPr>
                <w:sz w:val="20"/>
                <w:szCs w:val="20"/>
              </w:rPr>
            </w:pPr>
          </w:p>
        </w:tc>
        <w:tc>
          <w:tcPr>
            <w:tcW w:w="1267" w:type="dxa"/>
            <w:tcBorders>
              <w:top w:val="single" w:sz="4" w:space="0" w:color="auto"/>
            </w:tcBorders>
            <w:vAlign w:val="bottom"/>
          </w:tcPr>
          <w:p w14:paraId="4B7E3BC5" w14:textId="77777777" w:rsidR="00556F0F" w:rsidRPr="00D36D4A" w:rsidRDefault="00556F0F" w:rsidP="00D36D4A">
            <w:pPr>
              <w:jc w:val="right"/>
              <w:rPr>
                <w:sz w:val="20"/>
                <w:szCs w:val="20"/>
              </w:rPr>
            </w:pPr>
          </w:p>
        </w:tc>
      </w:tr>
      <w:tr w:rsidR="00986903" w:rsidRPr="00D36D4A" w14:paraId="433AA6AB" w14:textId="77777777" w:rsidTr="009E54F9">
        <w:trPr>
          <w:cantSplit/>
        </w:trPr>
        <w:tc>
          <w:tcPr>
            <w:tcW w:w="918" w:type="dxa"/>
          </w:tcPr>
          <w:p w14:paraId="411DD3C1"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5452</w:t>
            </w:r>
          </w:p>
        </w:tc>
        <w:tc>
          <w:tcPr>
            <w:tcW w:w="6642" w:type="dxa"/>
          </w:tcPr>
          <w:p w14:paraId="30516A55" w14:textId="77777777" w:rsidR="00556F0F" w:rsidRPr="00D36D4A" w:rsidRDefault="00556F0F" w:rsidP="00D36D4A">
            <w:pPr>
              <w:spacing w:line="228" w:lineRule="auto"/>
              <w:rPr>
                <w:b/>
                <w:i/>
                <w:sz w:val="20"/>
                <w:szCs w:val="20"/>
              </w:rPr>
            </w:pPr>
            <w:r w:rsidRPr="00D36D4A">
              <w:rPr>
                <w:sz w:val="20"/>
                <w:szCs w:val="20"/>
              </w:rPr>
              <w:t>Capital Outlay on Tourism</w:t>
            </w:r>
          </w:p>
        </w:tc>
        <w:tc>
          <w:tcPr>
            <w:tcW w:w="1350" w:type="dxa"/>
            <w:vAlign w:val="bottom"/>
          </w:tcPr>
          <w:p w14:paraId="3E6902D7" w14:textId="77777777" w:rsidR="00556F0F" w:rsidRPr="00D36D4A" w:rsidRDefault="00556F0F" w:rsidP="00D36D4A">
            <w:pPr>
              <w:jc w:val="right"/>
              <w:rPr>
                <w:sz w:val="20"/>
                <w:szCs w:val="20"/>
              </w:rPr>
            </w:pPr>
            <w:r w:rsidRPr="00D36D4A">
              <w:rPr>
                <w:sz w:val="20"/>
                <w:szCs w:val="20"/>
              </w:rPr>
              <w:t>128.00</w:t>
            </w:r>
          </w:p>
        </w:tc>
        <w:tc>
          <w:tcPr>
            <w:tcW w:w="1440" w:type="dxa"/>
          </w:tcPr>
          <w:p w14:paraId="5D9EC247" w14:textId="340710D6"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373.76</w:t>
            </w:r>
          </w:p>
        </w:tc>
        <w:tc>
          <w:tcPr>
            <w:tcW w:w="1260" w:type="dxa"/>
            <w:vAlign w:val="bottom"/>
          </w:tcPr>
          <w:p w14:paraId="2E900545" w14:textId="77777777" w:rsidR="00556F0F" w:rsidRPr="00D36D4A" w:rsidRDefault="00556F0F" w:rsidP="00D36D4A">
            <w:pPr>
              <w:jc w:val="right"/>
              <w:rPr>
                <w:sz w:val="20"/>
                <w:szCs w:val="20"/>
              </w:rPr>
            </w:pPr>
            <w:r w:rsidRPr="00D36D4A">
              <w:rPr>
                <w:sz w:val="20"/>
                <w:szCs w:val="20"/>
              </w:rPr>
              <w:t>144.49</w:t>
            </w:r>
          </w:p>
        </w:tc>
        <w:tc>
          <w:tcPr>
            <w:tcW w:w="1440" w:type="dxa"/>
          </w:tcPr>
          <w:p w14:paraId="6626FBFC" w14:textId="1A7D9960" w:rsidR="00556F0F" w:rsidRPr="00D36D4A" w:rsidRDefault="00556F0F" w:rsidP="00D36D4A">
            <w:pPr>
              <w:jc w:val="right"/>
              <w:rPr>
                <w:sz w:val="20"/>
                <w:szCs w:val="20"/>
              </w:rPr>
            </w:pPr>
            <w:r w:rsidRPr="00D36D4A">
              <w:rPr>
                <w:sz w:val="20"/>
                <w:szCs w:val="20"/>
              </w:rPr>
              <w:t>1</w:t>
            </w:r>
            <w:r w:rsidR="00E75BBF" w:rsidRPr="00D36D4A">
              <w:rPr>
                <w:sz w:val="20"/>
                <w:szCs w:val="20"/>
              </w:rPr>
              <w:t>,</w:t>
            </w:r>
            <w:r w:rsidRPr="00D36D4A">
              <w:rPr>
                <w:sz w:val="20"/>
                <w:szCs w:val="20"/>
              </w:rPr>
              <w:t>518.25</w:t>
            </w:r>
          </w:p>
        </w:tc>
        <w:tc>
          <w:tcPr>
            <w:tcW w:w="1267" w:type="dxa"/>
            <w:vAlign w:val="bottom"/>
          </w:tcPr>
          <w:p w14:paraId="009DDD2D" w14:textId="77777777" w:rsidR="00556F0F" w:rsidRPr="00D36D4A" w:rsidRDefault="00556F0F" w:rsidP="00D36D4A">
            <w:pPr>
              <w:jc w:val="right"/>
              <w:rPr>
                <w:sz w:val="20"/>
                <w:szCs w:val="20"/>
              </w:rPr>
            </w:pPr>
            <w:r w:rsidRPr="00D36D4A">
              <w:rPr>
                <w:sz w:val="20"/>
                <w:szCs w:val="20"/>
              </w:rPr>
              <w:t>13</w:t>
            </w:r>
          </w:p>
        </w:tc>
      </w:tr>
      <w:tr w:rsidR="00986903" w:rsidRPr="00D36D4A" w14:paraId="3D0CFB58" w14:textId="77777777" w:rsidTr="009E54F9">
        <w:trPr>
          <w:cantSplit/>
        </w:trPr>
        <w:tc>
          <w:tcPr>
            <w:tcW w:w="918" w:type="dxa"/>
          </w:tcPr>
          <w:p w14:paraId="3C18C51D"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5465</w:t>
            </w:r>
          </w:p>
        </w:tc>
        <w:tc>
          <w:tcPr>
            <w:tcW w:w="6642" w:type="dxa"/>
          </w:tcPr>
          <w:p w14:paraId="1D4ECA6B" w14:textId="77777777" w:rsidR="00556F0F" w:rsidRPr="00D36D4A" w:rsidRDefault="00556F0F" w:rsidP="00D36D4A">
            <w:pPr>
              <w:spacing w:line="228" w:lineRule="auto"/>
              <w:rPr>
                <w:sz w:val="20"/>
                <w:szCs w:val="20"/>
              </w:rPr>
            </w:pPr>
            <w:r w:rsidRPr="00D36D4A">
              <w:rPr>
                <w:sz w:val="20"/>
                <w:szCs w:val="20"/>
              </w:rPr>
              <w:t>Investments in General Financial and Trading Institutions</w:t>
            </w:r>
          </w:p>
        </w:tc>
        <w:tc>
          <w:tcPr>
            <w:tcW w:w="1350" w:type="dxa"/>
          </w:tcPr>
          <w:p w14:paraId="72B83F63" w14:textId="4D050C38" w:rsidR="00556F0F" w:rsidRPr="00D36D4A" w:rsidRDefault="00976490" w:rsidP="00D36D4A">
            <w:pPr>
              <w:jc w:val="right"/>
              <w:rPr>
                <w:sz w:val="20"/>
                <w:szCs w:val="20"/>
              </w:rPr>
            </w:pPr>
            <w:r w:rsidRPr="00D36D4A">
              <w:rPr>
                <w:sz w:val="20"/>
                <w:szCs w:val="20"/>
              </w:rPr>
              <w:t>Nil</w:t>
            </w:r>
          </w:p>
        </w:tc>
        <w:tc>
          <w:tcPr>
            <w:tcW w:w="1440" w:type="dxa"/>
          </w:tcPr>
          <w:p w14:paraId="2164B4F9" w14:textId="77777777" w:rsidR="00556F0F" w:rsidRPr="00D36D4A" w:rsidRDefault="00556F0F" w:rsidP="00D36D4A">
            <w:pPr>
              <w:jc w:val="right"/>
              <w:rPr>
                <w:sz w:val="20"/>
                <w:szCs w:val="20"/>
              </w:rPr>
            </w:pPr>
            <w:r w:rsidRPr="00D36D4A">
              <w:rPr>
                <w:sz w:val="20"/>
                <w:szCs w:val="20"/>
              </w:rPr>
              <w:t>0.03</w:t>
            </w:r>
          </w:p>
        </w:tc>
        <w:tc>
          <w:tcPr>
            <w:tcW w:w="1260" w:type="dxa"/>
          </w:tcPr>
          <w:p w14:paraId="2F7F7F9D" w14:textId="3EEBD918" w:rsidR="00556F0F" w:rsidRPr="00D36D4A" w:rsidRDefault="00976490" w:rsidP="00D36D4A">
            <w:pPr>
              <w:jc w:val="right"/>
              <w:rPr>
                <w:sz w:val="20"/>
                <w:szCs w:val="20"/>
              </w:rPr>
            </w:pPr>
            <w:r w:rsidRPr="00D36D4A">
              <w:rPr>
                <w:sz w:val="20"/>
                <w:szCs w:val="20"/>
              </w:rPr>
              <w:t>Nil</w:t>
            </w:r>
          </w:p>
        </w:tc>
        <w:tc>
          <w:tcPr>
            <w:tcW w:w="1440" w:type="dxa"/>
          </w:tcPr>
          <w:p w14:paraId="494F64A1" w14:textId="77777777" w:rsidR="00556F0F" w:rsidRPr="00D36D4A" w:rsidRDefault="00556F0F" w:rsidP="00D36D4A">
            <w:pPr>
              <w:jc w:val="right"/>
              <w:rPr>
                <w:sz w:val="20"/>
                <w:szCs w:val="20"/>
              </w:rPr>
            </w:pPr>
            <w:r w:rsidRPr="00D36D4A">
              <w:rPr>
                <w:sz w:val="20"/>
                <w:szCs w:val="20"/>
              </w:rPr>
              <w:t>0.03</w:t>
            </w:r>
          </w:p>
        </w:tc>
        <w:tc>
          <w:tcPr>
            <w:tcW w:w="1267" w:type="dxa"/>
            <w:vAlign w:val="bottom"/>
          </w:tcPr>
          <w:p w14:paraId="05D44FFB" w14:textId="65D2EED1" w:rsidR="00556F0F" w:rsidRPr="00D36D4A" w:rsidRDefault="00976490" w:rsidP="00D36D4A">
            <w:pPr>
              <w:jc w:val="right"/>
              <w:rPr>
                <w:sz w:val="20"/>
                <w:szCs w:val="20"/>
              </w:rPr>
            </w:pPr>
            <w:r w:rsidRPr="00D36D4A">
              <w:rPr>
                <w:sz w:val="20"/>
                <w:szCs w:val="20"/>
              </w:rPr>
              <w:t>--</w:t>
            </w:r>
          </w:p>
        </w:tc>
      </w:tr>
      <w:tr w:rsidR="00986903" w:rsidRPr="00D36D4A" w14:paraId="69134FE9" w14:textId="77777777" w:rsidTr="009E54F9">
        <w:trPr>
          <w:cantSplit/>
        </w:trPr>
        <w:tc>
          <w:tcPr>
            <w:tcW w:w="918" w:type="dxa"/>
          </w:tcPr>
          <w:p w14:paraId="36132A6C" w14:textId="77777777" w:rsidR="00556F0F" w:rsidRPr="00D36D4A" w:rsidRDefault="00556F0F" w:rsidP="00D36D4A">
            <w:pPr>
              <w:pStyle w:val="Header"/>
              <w:tabs>
                <w:tab w:val="clear" w:pos="4320"/>
                <w:tab w:val="clear" w:pos="8640"/>
              </w:tabs>
              <w:spacing w:line="228" w:lineRule="auto"/>
              <w:jc w:val="center"/>
              <w:rPr>
                <w:rFonts w:cs="Times New Roman"/>
              </w:rPr>
            </w:pPr>
            <w:r w:rsidRPr="00D36D4A">
              <w:rPr>
                <w:rFonts w:cs="Times New Roman"/>
              </w:rPr>
              <w:t>5475</w:t>
            </w:r>
          </w:p>
        </w:tc>
        <w:tc>
          <w:tcPr>
            <w:tcW w:w="6642" w:type="dxa"/>
          </w:tcPr>
          <w:p w14:paraId="184F47B4" w14:textId="77777777" w:rsidR="00556F0F" w:rsidRPr="00D36D4A" w:rsidRDefault="00556F0F" w:rsidP="00D36D4A">
            <w:pPr>
              <w:spacing w:line="228" w:lineRule="auto"/>
              <w:rPr>
                <w:sz w:val="20"/>
                <w:szCs w:val="20"/>
              </w:rPr>
            </w:pPr>
            <w:r w:rsidRPr="00D36D4A">
              <w:rPr>
                <w:sz w:val="20"/>
                <w:szCs w:val="20"/>
              </w:rPr>
              <w:t>Capital Outlay on Other General Economic Services</w:t>
            </w:r>
          </w:p>
        </w:tc>
        <w:tc>
          <w:tcPr>
            <w:tcW w:w="1350" w:type="dxa"/>
            <w:tcBorders>
              <w:bottom w:val="single" w:sz="4" w:space="0" w:color="auto"/>
            </w:tcBorders>
          </w:tcPr>
          <w:p w14:paraId="347E8F65" w14:textId="77777777" w:rsidR="00556F0F" w:rsidRPr="00D36D4A" w:rsidRDefault="00556F0F" w:rsidP="00D36D4A">
            <w:pPr>
              <w:jc w:val="right"/>
              <w:rPr>
                <w:sz w:val="20"/>
                <w:szCs w:val="20"/>
              </w:rPr>
            </w:pPr>
            <w:r w:rsidRPr="00D36D4A">
              <w:rPr>
                <w:sz w:val="20"/>
                <w:szCs w:val="20"/>
              </w:rPr>
              <w:t>1.22</w:t>
            </w:r>
          </w:p>
        </w:tc>
        <w:tc>
          <w:tcPr>
            <w:tcW w:w="1440" w:type="dxa"/>
            <w:tcBorders>
              <w:bottom w:val="single" w:sz="4" w:space="0" w:color="auto"/>
            </w:tcBorders>
          </w:tcPr>
          <w:p w14:paraId="764FE8B5" w14:textId="77777777" w:rsidR="00556F0F" w:rsidRPr="00D36D4A" w:rsidRDefault="00556F0F" w:rsidP="00D36D4A">
            <w:pPr>
              <w:jc w:val="right"/>
              <w:rPr>
                <w:sz w:val="20"/>
                <w:szCs w:val="20"/>
              </w:rPr>
            </w:pPr>
            <w:r w:rsidRPr="00D36D4A">
              <w:rPr>
                <w:sz w:val="20"/>
                <w:szCs w:val="20"/>
              </w:rPr>
              <w:t>16.10</w:t>
            </w:r>
          </w:p>
        </w:tc>
        <w:tc>
          <w:tcPr>
            <w:tcW w:w="1260" w:type="dxa"/>
            <w:tcBorders>
              <w:bottom w:val="single" w:sz="4" w:space="0" w:color="auto"/>
            </w:tcBorders>
          </w:tcPr>
          <w:p w14:paraId="729F71D8" w14:textId="77777777" w:rsidR="00556F0F" w:rsidRPr="00D36D4A" w:rsidRDefault="00556F0F" w:rsidP="00D36D4A">
            <w:pPr>
              <w:jc w:val="right"/>
              <w:rPr>
                <w:sz w:val="20"/>
                <w:szCs w:val="20"/>
              </w:rPr>
            </w:pPr>
            <w:r w:rsidRPr="00D36D4A">
              <w:rPr>
                <w:sz w:val="20"/>
                <w:szCs w:val="20"/>
              </w:rPr>
              <w:t>0.18</w:t>
            </w:r>
          </w:p>
        </w:tc>
        <w:tc>
          <w:tcPr>
            <w:tcW w:w="1440" w:type="dxa"/>
            <w:tcBorders>
              <w:bottom w:val="single" w:sz="4" w:space="0" w:color="auto"/>
            </w:tcBorders>
          </w:tcPr>
          <w:p w14:paraId="69DF62AD" w14:textId="77777777" w:rsidR="00556F0F" w:rsidRPr="00D36D4A" w:rsidRDefault="00556F0F" w:rsidP="00D36D4A">
            <w:pPr>
              <w:jc w:val="right"/>
              <w:rPr>
                <w:sz w:val="20"/>
                <w:szCs w:val="20"/>
              </w:rPr>
            </w:pPr>
            <w:r w:rsidRPr="00D36D4A">
              <w:rPr>
                <w:sz w:val="20"/>
                <w:szCs w:val="20"/>
              </w:rPr>
              <w:t>16.28</w:t>
            </w:r>
          </w:p>
        </w:tc>
        <w:tc>
          <w:tcPr>
            <w:tcW w:w="1267" w:type="dxa"/>
            <w:tcBorders>
              <w:bottom w:val="single" w:sz="4" w:space="0" w:color="auto"/>
            </w:tcBorders>
            <w:vAlign w:val="bottom"/>
          </w:tcPr>
          <w:p w14:paraId="39D986C0" w14:textId="4E268405" w:rsidR="00556F0F" w:rsidRPr="00D36D4A" w:rsidRDefault="009F7145" w:rsidP="00D36D4A">
            <w:pPr>
              <w:jc w:val="right"/>
              <w:rPr>
                <w:sz w:val="20"/>
                <w:szCs w:val="20"/>
              </w:rPr>
            </w:pPr>
            <w:r w:rsidRPr="00D36D4A">
              <w:rPr>
                <w:sz w:val="20"/>
                <w:szCs w:val="20"/>
              </w:rPr>
              <w:t xml:space="preserve">(-) </w:t>
            </w:r>
            <w:r w:rsidR="00556F0F" w:rsidRPr="00D36D4A">
              <w:rPr>
                <w:sz w:val="20"/>
                <w:szCs w:val="20"/>
              </w:rPr>
              <w:t>85</w:t>
            </w:r>
          </w:p>
        </w:tc>
      </w:tr>
      <w:tr w:rsidR="00986903" w:rsidRPr="00D36D4A" w14:paraId="0264CC20" w14:textId="77777777" w:rsidTr="009E54F9">
        <w:trPr>
          <w:cantSplit/>
        </w:trPr>
        <w:tc>
          <w:tcPr>
            <w:tcW w:w="918" w:type="dxa"/>
          </w:tcPr>
          <w:p w14:paraId="24ED8785" w14:textId="77777777" w:rsidR="00556F0F" w:rsidRPr="00D36D4A" w:rsidRDefault="00556F0F" w:rsidP="00D36D4A">
            <w:pPr>
              <w:pStyle w:val="Header"/>
              <w:tabs>
                <w:tab w:val="clear" w:pos="4320"/>
                <w:tab w:val="clear" w:pos="8640"/>
              </w:tabs>
              <w:spacing w:line="228" w:lineRule="auto"/>
              <w:jc w:val="center"/>
              <w:rPr>
                <w:rFonts w:cs="Times New Roman"/>
              </w:rPr>
            </w:pPr>
          </w:p>
        </w:tc>
        <w:tc>
          <w:tcPr>
            <w:tcW w:w="6642" w:type="dxa"/>
          </w:tcPr>
          <w:p w14:paraId="4774C60B" w14:textId="77777777" w:rsidR="00556F0F" w:rsidRPr="00D36D4A" w:rsidRDefault="00556F0F" w:rsidP="00D36D4A">
            <w:pPr>
              <w:spacing w:line="228" w:lineRule="auto"/>
              <w:jc w:val="right"/>
              <w:rPr>
                <w:sz w:val="20"/>
                <w:szCs w:val="20"/>
              </w:rPr>
            </w:pPr>
            <w:r w:rsidRPr="00D36D4A">
              <w:rPr>
                <w:b/>
                <w:sz w:val="20"/>
                <w:szCs w:val="20"/>
              </w:rPr>
              <w:t>Total-(j) Capital Account of General Economic Services</w:t>
            </w:r>
          </w:p>
        </w:tc>
        <w:tc>
          <w:tcPr>
            <w:tcW w:w="1350" w:type="dxa"/>
            <w:tcBorders>
              <w:top w:val="single" w:sz="4" w:space="0" w:color="auto"/>
              <w:bottom w:val="single" w:sz="4" w:space="0" w:color="auto"/>
            </w:tcBorders>
          </w:tcPr>
          <w:p w14:paraId="65DE6DD5" w14:textId="77777777" w:rsidR="00556F0F" w:rsidRPr="00D36D4A" w:rsidRDefault="00556F0F" w:rsidP="00D36D4A">
            <w:pPr>
              <w:jc w:val="right"/>
              <w:rPr>
                <w:b/>
                <w:bCs/>
                <w:sz w:val="20"/>
                <w:szCs w:val="20"/>
              </w:rPr>
            </w:pPr>
            <w:r w:rsidRPr="00D36D4A">
              <w:rPr>
                <w:b/>
                <w:bCs/>
                <w:sz w:val="20"/>
                <w:szCs w:val="20"/>
              </w:rPr>
              <w:t>129.22</w:t>
            </w:r>
          </w:p>
        </w:tc>
        <w:tc>
          <w:tcPr>
            <w:tcW w:w="1440" w:type="dxa"/>
            <w:tcBorders>
              <w:top w:val="single" w:sz="4" w:space="0" w:color="auto"/>
              <w:bottom w:val="single" w:sz="4" w:space="0" w:color="auto"/>
            </w:tcBorders>
          </w:tcPr>
          <w:p w14:paraId="21287C6B" w14:textId="0E1D9F30" w:rsidR="00556F0F" w:rsidRPr="00D36D4A" w:rsidRDefault="00556F0F" w:rsidP="00D36D4A">
            <w:pPr>
              <w:jc w:val="right"/>
              <w:rPr>
                <w:b/>
                <w:bCs/>
                <w:sz w:val="20"/>
                <w:szCs w:val="20"/>
              </w:rPr>
            </w:pPr>
            <w:r w:rsidRPr="00D36D4A">
              <w:rPr>
                <w:b/>
                <w:bCs/>
                <w:sz w:val="20"/>
                <w:szCs w:val="20"/>
              </w:rPr>
              <w:t>1</w:t>
            </w:r>
            <w:r w:rsidR="00E75BBF" w:rsidRPr="00D36D4A">
              <w:rPr>
                <w:b/>
                <w:bCs/>
                <w:sz w:val="20"/>
                <w:szCs w:val="20"/>
              </w:rPr>
              <w:t>,</w:t>
            </w:r>
            <w:r w:rsidRPr="00D36D4A">
              <w:rPr>
                <w:b/>
                <w:bCs/>
                <w:sz w:val="20"/>
                <w:szCs w:val="20"/>
              </w:rPr>
              <w:t>389.89</w:t>
            </w:r>
          </w:p>
        </w:tc>
        <w:tc>
          <w:tcPr>
            <w:tcW w:w="1260" w:type="dxa"/>
            <w:tcBorders>
              <w:top w:val="single" w:sz="4" w:space="0" w:color="auto"/>
              <w:bottom w:val="single" w:sz="4" w:space="0" w:color="auto"/>
            </w:tcBorders>
          </w:tcPr>
          <w:p w14:paraId="2939C7E6" w14:textId="77777777" w:rsidR="00556F0F" w:rsidRPr="00D36D4A" w:rsidRDefault="00556F0F" w:rsidP="00D36D4A">
            <w:pPr>
              <w:jc w:val="right"/>
              <w:rPr>
                <w:b/>
                <w:bCs/>
                <w:sz w:val="20"/>
                <w:szCs w:val="20"/>
              </w:rPr>
            </w:pPr>
            <w:r w:rsidRPr="00D36D4A">
              <w:rPr>
                <w:b/>
                <w:bCs/>
                <w:sz w:val="20"/>
                <w:szCs w:val="20"/>
              </w:rPr>
              <w:t>144.67</w:t>
            </w:r>
          </w:p>
        </w:tc>
        <w:tc>
          <w:tcPr>
            <w:tcW w:w="1440" w:type="dxa"/>
            <w:tcBorders>
              <w:top w:val="single" w:sz="4" w:space="0" w:color="auto"/>
              <w:bottom w:val="single" w:sz="4" w:space="0" w:color="auto"/>
            </w:tcBorders>
          </w:tcPr>
          <w:p w14:paraId="28B690C8" w14:textId="5F71BAB6" w:rsidR="00556F0F" w:rsidRPr="00D36D4A" w:rsidRDefault="00556F0F" w:rsidP="00D36D4A">
            <w:pPr>
              <w:jc w:val="right"/>
              <w:rPr>
                <w:b/>
                <w:bCs/>
                <w:sz w:val="20"/>
                <w:szCs w:val="20"/>
              </w:rPr>
            </w:pPr>
            <w:r w:rsidRPr="00D36D4A">
              <w:rPr>
                <w:b/>
                <w:bCs/>
                <w:sz w:val="20"/>
                <w:szCs w:val="20"/>
              </w:rPr>
              <w:t>1</w:t>
            </w:r>
            <w:r w:rsidR="00E75BBF" w:rsidRPr="00D36D4A">
              <w:rPr>
                <w:b/>
                <w:bCs/>
                <w:sz w:val="20"/>
                <w:szCs w:val="20"/>
              </w:rPr>
              <w:t>,</w:t>
            </w:r>
            <w:r w:rsidRPr="00D36D4A">
              <w:rPr>
                <w:b/>
                <w:bCs/>
                <w:sz w:val="20"/>
                <w:szCs w:val="20"/>
              </w:rPr>
              <w:t>534.56</w:t>
            </w:r>
          </w:p>
        </w:tc>
        <w:tc>
          <w:tcPr>
            <w:tcW w:w="1267" w:type="dxa"/>
            <w:tcBorders>
              <w:top w:val="single" w:sz="4" w:space="0" w:color="auto"/>
              <w:bottom w:val="single" w:sz="4" w:space="0" w:color="auto"/>
            </w:tcBorders>
            <w:vAlign w:val="bottom"/>
          </w:tcPr>
          <w:p w14:paraId="7EDD1468" w14:textId="77777777" w:rsidR="00556F0F" w:rsidRPr="00D36D4A" w:rsidRDefault="00556F0F" w:rsidP="00D36D4A">
            <w:pPr>
              <w:jc w:val="right"/>
              <w:rPr>
                <w:b/>
                <w:bCs/>
                <w:sz w:val="20"/>
                <w:szCs w:val="20"/>
              </w:rPr>
            </w:pPr>
            <w:r w:rsidRPr="00D36D4A">
              <w:rPr>
                <w:b/>
                <w:bCs/>
                <w:sz w:val="20"/>
                <w:szCs w:val="20"/>
              </w:rPr>
              <w:t>12</w:t>
            </w:r>
          </w:p>
        </w:tc>
      </w:tr>
      <w:tr w:rsidR="00986903" w:rsidRPr="00D36D4A" w14:paraId="6A06446A" w14:textId="77777777" w:rsidTr="009E54F9">
        <w:trPr>
          <w:cantSplit/>
        </w:trPr>
        <w:tc>
          <w:tcPr>
            <w:tcW w:w="918" w:type="dxa"/>
          </w:tcPr>
          <w:p w14:paraId="6FF7A24B" w14:textId="77777777" w:rsidR="00556F0F" w:rsidRPr="00D36D4A" w:rsidRDefault="00556F0F" w:rsidP="00D36D4A">
            <w:pPr>
              <w:pStyle w:val="Header"/>
              <w:tabs>
                <w:tab w:val="clear" w:pos="4320"/>
                <w:tab w:val="clear" w:pos="8640"/>
              </w:tabs>
              <w:spacing w:line="228" w:lineRule="auto"/>
              <w:jc w:val="center"/>
              <w:rPr>
                <w:rFonts w:cs="Times New Roman"/>
              </w:rPr>
            </w:pPr>
          </w:p>
        </w:tc>
        <w:tc>
          <w:tcPr>
            <w:tcW w:w="6642" w:type="dxa"/>
          </w:tcPr>
          <w:p w14:paraId="0A19F9B5" w14:textId="77777777" w:rsidR="00556F0F" w:rsidRPr="00D36D4A" w:rsidRDefault="00556F0F" w:rsidP="00D36D4A">
            <w:pPr>
              <w:spacing w:line="228" w:lineRule="auto"/>
              <w:jc w:val="right"/>
              <w:rPr>
                <w:b/>
                <w:sz w:val="20"/>
                <w:szCs w:val="20"/>
              </w:rPr>
            </w:pPr>
            <w:r w:rsidRPr="00D36D4A">
              <w:rPr>
                <w:b/>
                <w:sz w:val="20"/>
                <w:szCs w:val="20"/>
              </w:rPr>
              <w:t>TOTAL-C- Capital Account of Economic Services</w:t>
            </w:r>
          </w:p>
        </w:tc>
        <w:tc>
          <w:tcPr>
            <w:tcW w:w="1350" w:type="dxa"/>
            <w:tcBorders>
              <w:top w:val="single" w:sz="4" w:space="0" w:color="auto"/>
              <w:bottom w:val="single" w:sz="4" w:space="0" w:color="auto"/>
            </w:tcBorders>
          </w:tcPr>
          <w:p w14:paraId="218D52DF" w14:textId="4A760EC6" w:rsidR="00556F0F" w:rsidRPr="00D36D4A" w:rsidRDefault="00556F0F" w:rsidP="00D36D4A">
            <w:pPr>
              <w:jc w:val="right"/>
              <w:rPr>
                <w:b/>
                <w:bCs/>
                <w:sz w:val="20"/>
                <w:szCs w:val="20"/>
              </w:rPr>
            </w:pPr>
            <w:r w:rsidRPr="00D36D4A">
              <w:rPr>
                <w:b/>
                <w:bCs/>
                <w:sz w:val="20"/>
                <w:szCs w:val="20"/>
              </w:rPr>
              <w:t>28</w:t>
            </w:r>
            <w:r w:rsidR="00E75BBF" w:rsidRPr="00D36D4A">
              <w:rPr>
                <w:b/>
                <w:bCs/>
                <w:sz w:val="20"/>
                <w:szCs w:val="20"/>
              </w:rPr>
              <w:t>,</w:t>
            </w:r>
            <w:r w:rsidRPr="00D36D4A">
              <w:rPr>
                <w:b/>
                <w:bCs/>
                <w:sz w:val="20"/>
                <w:szCs w:val="20"/>
              </w:rPr>
              <w:t>641.13</w:t>
            </w:r>
          </w:p>
        </w:tc>
        <w:tc>
          <w:tcPr>
            <w:tcW w:w="1440" w:type="dxa"/>
            <w:tcBorders>
              <w:top w:val="single" w:sz="4" w:space="0" w:color="auto"/>
              <w:bottom w:val="single" w:sz="4" w:space="0" w:color="auto"/>
            </w:tcBorders>
          </w:tcPr>
          <w:p w14:paraId="45B0FEBE" w14:textId="7996114C" w:rsidR="00556F0F" w:rsidRPr="00D36D4A" w:rsidRDefault="00556F0F" w:rsidP="00D36D4A">
            <w:pPr>
              <w:jc w:val="right"/>
              <w:rPr>
                <w:b/>
                <w:bCs/>
                <w:sz w:val="20"/>
                <w:szCs w:val="20"/>
              </w:rPr>
            </w:pPr>
            <w:r w:rsidRPr="00D36D4A">
              <w:rPr>
                <w:b/>
                <w:bCs/>
                <w:sz w:val="20"/>
                <w:szCs w:val="20"/>
              </w:rPr>
              <w:t>2</w:t>
            </w:r>
            <w:r w:rsidR="00E75BBF" w:rsidRPr="00D36D4A">
              <w:rPr>
                <w:b/>
                <w:bCs/>
                <w:sz w:val="20"/>
                <w:szCs w:val="20"/>
              </w:rPr>
              <w:t>,</w:t>
            </w:r>
            <w:r w:rsidRPr="00D36D4A">
              <w:rPr>
                <w:b/>
                <w:bCs/>
                <w:sz w:val="20"/>
                <w:szCs w:val="20"/>
              </w:rPr>
              <w:t>70</w:t>
            </w:r>
            <w:r w:rsidR="00E75BBF" w:rsidRPr="00D36D4A">
              <w:rPr>
                <w:b/>
                <w:bCs/>
                <w:sz w:val="20"/>
                <w:szCs w:val="20"/>
              </w:rPr>
              <w:t>,</w:t>
            </w:r>
            <w:r w:rsidRPr="00D36D4A">
              <w:rPr>
                <w:b/>
                <w:bCs/>
                <w:sz w:val="20"/>
                <w:szCs w:val="20"/>
              </w:rPr>
              <w:t>648.09</w:t>
            </w:r>
          </w:p>
        </w:tc>
        <w:tc>
          <w:tcPr>
            <w:tcW w:w="1260" w:type="dxa"/>
            <w:tcBorders>
              <w:top w:val="single" w:sz="4" w:space="0" w:color="auto"/>
              <w:bottom w:val="single" w:sz="4" w:space="0" w:color="auto"/>
            </w:tcBorders>
          </w:tcPr>
          <w:p w14:paraId="32298EAC" w14:textId="29EFD307" w:rsidR="00556F0F" w:rsidRPr="00D36D4A" w:rsidRDefault="00556F0F" w:rsidP="00D36D4A">
            <w:pPr>
              <w:jc w:val="right"/>
              <w:rPr>
                <w:b/>
                <w:bCs/>
                <w:sz w:val="20"/>
                <w:szCs w:val="20"/>
              </w:rPr>
            </w:pPr>
            <w:r w:rsidRPr="00D36D4A">
              <w:rPr>
                <w:b/>
                <w:bCs/>
                <w:sz w:val="20"/>
                <w:szCs w:val="20"/>
              </w:rPr>
              <w:t>33</w:t>
            </w:r>
            <w:r w:rsidR="00E75BBF" w:rsidRPr="00D36D4A">
              <w:rPr>
                <w:b/>
                <w:bCs/>
                <w:sz w:val="20"/>
                <w:szCs w:val="20"/>
              </w:rPr>
              <w:t>,</w:t>
            </w:r>
            <w:r w:rsidRPr="00D36D4A">
              <w:rPr>
                <w:b/>
                <w:bCs/>
                <w:sz w:val="20"/>
                <w:szCs w:val="20"/>
              </w:rPr>
              <w:t>716.45</w:t>
            </w:r>
          </w:p>
        </w:tc>
        <w:tc>
          <w:tcPr>
            <w:tcW w:w="1440" w:type="dxa"/>
            <w:tcBorders>
              <w:top w:val="single" w:sz="4" w:space="0" w:color="auto"/>
              <w:bottom w:val="single" w:sz="4" w:space="0" w:color="auto"/>
            </w:tcBorders>
          </w:tcPr>
          <w:p w14:paraId="7F53398B" w14:textId="1A1E5420" w:rsidR="00556F0F" w:rsidRPr="00D36D4A" w:rsidRDefault="00556F0F" w:rsidP="00D36D4A">
            <w:pPr>
              <w:jc w:val="right"/>
              <w:rPr>
                <w:b/>
                <w:bCs/>
                <w:sz w:val="20"/>
                <w:szCs w:val="20"/>
              </w:rPr>
            </w:pPr>
            <w:r w:rsidRPr="00D36D4A">
              <w:rPr>
                <w:b/>
                <w:bCs/>
                <w:sz w:val="20"/>
                <w:szCs w:val="20"/>
              </w:rPr>
              <w:t>3</w:t>
            </w:r>
            <w:r w:rsidR="00E75BBF" w:rsidRPr="00D36D4A">
              <w:rPr>
                <w:b/>
                <w:bCs/>
                <w:sz w:val="20"/>
                <w:szCs w:val="20"/>
              </w:rPr>
              <w:t>,</w:t>
            </w:r>
            <w:r w:rsidRPr="00D36D4A">
              <w:rPr>
                <w:b/>
                <w:bCs/>
                <w:sz w:val="20"/>
                <w:szCs w:val="20"/>
              </w:rPr>
              <w:t>04</w:t>
            </w:r>
            <w:r w:rsidR="00E75BBF" w:rsidRPr="00D36D4A">
              <w:rPr>
                <w:b/>
                <w:bCs/>
                <w:sz w:val="20"/>
                <w:szCs w:val="20"/>
              </w:rPr>
              <w:t>,</w:t>
            </w:r>
            <w:r w:rsidRPr="00D36D4A">
              <w:rPr>
                <w:b/>
                <w:bCs/>
                <w:sz w:val="20"/>
                <w:szCs w:val="20"/>
              </w:rPr>
              <w:t>364.54</w:t>
            </w:r>
          </w:p>
        </w:tc>
        <w:tc>
          <w:tcPr>
            <w:tcW w:w="1267" w:type="dxa"/>
            <w:tcBorders>
              <w:top w:val="single" w:sz="4" w:space="0" w:color="auto"/>
              <w:bottom w:val="single" w:sz="4" w:space="0" w:color="auto"/>
            </w:tcBorders>
            <w:vAlign w:val="bottom"/>
          </w:tcPr>
          <w:p w14:paraId="36D37A44" w14:textId="77777777" w:rsidR="00556F0F" w:rsidRPr="00D36D4A" w:rsidRDefault="00556F0F" w:rsidP="00D36D4A">
            <w:pPr>
              <w:jc w:val="right"/>
              <w:rPr>
                <w:b/>
                <w:bCs/>
                <w:sz w:val="20"/>
                <w:szCs w:val="20"/>
              </w:rPr>
            </w:pPr>
            <w:r w:rsidRPr="00D36D4A">
              <w:rPr>
                <w:b/>
                <w:bCs/>
                <w:sz w:val="20"/>
                <w:szCs w:val="20"/>
              </w:rPr>
              <w:t>18</w:t>
            </w:r>
          </w:p>
        </w:tc>
      </w:tr>
      <w:tr w:rsidR="00556F0F" w:rsidRPr="00D36D4A" w14:paraId="569A34F1" w14:textId="77777777" w:rsidTr="009E54F9">
        <w:trPr>
          <w:cantSplit/>
        </w:trPr>
        <w:tc>
          <w:tcPr>
            <w:tcW w:w="918" w:type="dxa"/>
          </w:tcPr>
          <w:p w14:paraId="0D7B7BD0" w14:textId="77777777" w:rsidR="00556F0F" w:rsidRPr="00D36D4A" w:rsidRDefault="00556F0F" w:rsidP="00D36D4A">
            <w:pPr>
              <w:pStyle w:val="Header"/>
              <w:tabs>
                <w:tab w:val="clear" w:pos="4320"/>
                <w:tab w:val="clear" w:pos="8640"/>
              </w:tabs>
              <w:spacing w:line="228" w:lineRule="auto"/>
              <w:jc w:val="center"/>
              <w:rPr>
                <w:rFonts w:cs="Times New Roman"/>
              </w:rPr>
            </w:pPr>
          </w:p>
        </w:tc>
        <w:tc>
          <w:tcPr>
            <w:tcW w:w="6642" w:type="dxa"/>
          </w:tcPr>
          <w:p w14:paraId="5549A437" w14:textId="77777777" w:rsidR="00556F0F" w:rsidRPr="00D36D4A" w:rsidRDefault="00556F0F" w:rsidP="00D36D4A">
            <w:pPr>
              <w:spacing w:line="228" w:lineRule="auto"/>
              <w:jc w:val="right"/>
              <w:rPr>
                <w:b/>
                <w:sz w:val="20"/>
                <w:szCs w:val="20"/>
              </w:rPr>
            </w:pPr>
            <w:r w:rsidRPr="00D36D4A">
              <w:rPr>
                <w:b/>
                <w:sz w:val="20"/>
                <w:szCs w:val="20"/>
              </w:rPr>
              <w:t>GRAND TOTAL</w:t>
            </w:r>
          </w:p>
        </w:tc>
        <w:tc>
          <w:tcPr>
            <w:tcW w:w="1350" w:type="dxa"/>
            <w:tcBorders>
              <w:top w:val="single" w:sz="4" w:space="0" w:color="auto"/>
              <w:bottom w:val="single" w:sz="4" w:space="0" w:color="auto"/>
            </w:tcBorders>
          </w:tcPr>
          <w:p w14:paraId="052DC107" w14:textId="2E218FDB" w:rsidR="00556F0F" w:rsidRPr="00D36D4A" w:rsidRDefault="00556F0F" w:rsidP="00D36D4A">
            <w:pPr>
              <w:jc w:val="right"/>
              <w:rPr>
                <w:b/>
                <w:bCs/>
                <w:sz w:val="20"/>
                <w:szCs w:val="20"/>
              </w:rPr>
            </w:pPr>
            <w:r w:rsidRPr="00D36D4A">
              <w:rPr>
                <w:b/>
                <w:bCs/>
                <w:sz w:val="20"/>
                <w:szCs w:val="20"/>
              </w:rPr>
              <w:t>44</w:t>
            </w:r>
            <w:r w:rsidR="00E75BBF" w:rsidRPr="00D36D4A">
              <w:rPr>
                <w:b/>
                <w:bCs/>
                <w:sz w:val="20"/>
                <w:szCs w:val="20"/>
              </w:rPr>
              <w:t>,</w:t>
            </w:r>
            <w:r w:rsidRPr="00D36D4A">
              <w:rPr>
                <w:b/>
                <w:bCs/>
                <w:sz w:val="20"/>
                <w:szCs w:val="20"/>
              </w:rPr>
              <w:t>438.37</w:t>
            </w:r>
          </w:p>
        </w:tc>
        <w:tc>
          <w:tcPr>
            <w:tcW w:w="1440" w:type="dxa"/>
            <w:tcBorders>
              <w:top w:val="single" w:sz="4" w:space="0" w:color="auto"/>
              <w:bottom w:val="single" w:sz="4" w:space="0" w:color="auto"/>
            </w:tcBorders>
          </w:tcPr>
          <w:p w14:paraId="4752E45D" w14:textId="02148D92" w:rsidR="00556F0F" w:rsidRPr="00D36D4A" w:rsidRDefault="00556F0F" w:rsidP="00D36D4A">
            <w:pPr>
              <w:jc w:val="right"/>
              <w:rPr>
                <w:b/>
                <w:bCs/>
                <w:sz w:val="20"/>
                <w:szCs w:val="20"/>
              </w:rPr>
            </w:pPr>
            <w:r w:rsidRPr="00D36D4A">
              <w:rPr>
                <w:b/>
                <w:bCs/>
                <w:sz w:val="20"/>
                <w:szCs w:val="20"/>
              </w:rPr>
              <w:t>3</w:t>
            </w:r>
            <w:r w:rsidR="00E75BBF" w:rsidRPr="00D36D4A">
              <w:rPr>
                <w:b/>
                <w:bCs/>
                <w:sz w:val="20"/>
                <w:szCs w:val="20"/>
              </w:rPr>
              <w:t>,</w:t>
            </w:r>
            <w:r w:rsidRPr="00D36D4A">
              <w:rPr>
                <w:b/>
                <w:bCs/>
                <w:sz w:val="20"/>
                <w:szCs w:val="20"/>
              </w:rPr>
              <w:t>57</w:t>
            </w:r>
            <w:r w:rsidR="00E75BBF" w:rsidRPr="00D36D4A">
              <w:rPr>
                <w:b/>
                <w:bCs/>
                <w:sz w:val="20"/>
                <w:szCs w:val="20"/>
              </w:rPr>
              <w:t>,</w:t>
            </w:r>
            <w:r w:rsidRPr="00D36D4A">
              <w:rPr>
                <w:b/>
                <w:bCs/>
                <w:sz w:val="20"/>
                <w:szCs w:val="20"/>
              </w:rPr>
              <w:t>926.28</w:t>
            </w:r>
          </w:p>
        </w:tc>
        <w:tc>
          <w:tcPr>
            <w:tcW w:w="1260" w:type="dxa"/>
            <w:tcBorders>
              <w:top w:val="single" w:sz="4" w:space="0" w:color="auto"/>
              <w:bottom w:val="single" w:sz="4" w:space="0" w:color="auto"/>
            </w:tcBorders>
          </w:tcPr>
          <w:p w14:paraId="520F8DD0" w14:textId="707F7ED8" w:rsidR="00556F0F" w:rsidRPr="00D36D4A" w:rsidRDefault="00556F0F" w:rsidP="00D36D4A">
            <w:pPr>
              <w:jc w:val="right"/>
              <w:rPr>
                <w:b/>
                <w:bCs/>
                <w:sz w:val="20"/>
                <w:szCs w:val="20"/>
              </w:rPr>
            </w:pPr>
            <w:r w:rsidRPr="00D36D4A">
              <w:rPr>
                <w:b/>
                <w:bCs/>
                <w:sz w:val="20"/>
                <w:szCs w:val="20"/>
              </w:rPr>
              <w:t>56</w:t>
            </w:r>
            <w:r w:rsidR="00E75BBF" w:rsidRPr="00D36D4A">
              <w:rPr>
                <w:b/>
                <w:bCs/>
                <w:sz w:val="20"/>
                <w:szCs w:val="20"/>
              </w:rPr>
              <w:t>,</w:t>
            </w:r>
            <w:r w:rsidRPr="00D36D4A">
              <w:rPr>
                <w:b/>
                <w:bCs/>
                <w:sz w:val="20"/>
                <w:szCs w:val="20"/>
              </w:rPr>
              <w:t>538.59</w:t>
            </w:r>
          </w:p>
        </w:tc>
        <w:tc>
          <w:tcPr>
            <w:tcW w:w="1440" w:type="dxa"/>
            <w:tcBorders>
              <w:top w:val="single" w:sz="4" w:space="0" w:color="auto"/>
              <w:bottom w:val="single" w:sz="4" w:space="0" w:color="auto"/>
            </w:tcBorders>
          </w:tcPr>
          <w:p w14:paraId="39C05016" w14:textId="1F1EDFD2" w:rsidR="00556F0F" w:rsidRPr="00D36D4A" w:rsidRDefault="00556F0F" w:rsidP="00D36D4A">
            <w:pPr>
              <w:jc w:val="right"/>
              <w:rPr>
                <w:b/>
                <w:bCs/>
                <w:sz w:val="20"/>
                <w:szCs w:val="20"/>
              </w:rPr>
            </w:pPr>
            <w:r w:rsidRPr="00D36D4A">
              <w:rPr>
                <w:b/>
                <w:bCs/>
                <w:sz w:val="20"/>
                <w:szCs w:val="20"/>
              </w:rPr>
              <w:t>4</w:t>
            </w:r>
            <w:r w:rsidR="00E75BBF" w:rsidRPr="00D36D4A">
              <w:rPr>
                <w:b/>
                <w:bCs/>
                <w:sz w:val="20"/>
                <w:szCs w:val="20"/>
              </w:rPr>
              <w:t>,</w:t>
            </w:r>
            <w:r w:rsidRPr="00D36D4A">
              <w:rPr>
                <w:b/>
                <w:bCs/>
                <w:sz w:val="20"/>
                <w:szCs w:val="20"/>
              </w:rPr>
              <w:t>14</w:t>
            </w:r>
            <w:r w:rsidR="00E75BBF" w:rsidRPr="00D36D4A">
              <w:rPr>
                <w:b/>
                <w:bCs/>
                <w:sz w:val="20"/>
                <w:szCs w:val="20"/>
              </w:rPr>
              <w:t>,</w:t>
            </w:r>
            <w:r w:rsidRPr="00D36D4A">
              <w:rPr>
                <w:b/>
                <w:bCs/>
                <w:sz w:val="20"/>
                <w:szCs w:val="20"/>
              </w:rPr>
              <w:t>464.87</w:t>
            </w:r>
          </w:p>
        </w:tc>
        <w:tc>
          <w:tcPr>
            <w:tcW w:w="1267" w:type="dxa"/>
            <w:tcBorders>
              <w:top w:val="single" w:sz="4" w:space="0" w:color="auto"/>
              <w:bottom w:val="single" w:sz="4" w:space="0" w:color="auto"/>
            </w:tcBorders>
            <w:vAlign w:val="bottom"/>
          </w:tcPr>
          <w:p w14:paraId="21CD2892" w14:textId="77777777" w:rsidR="00556F0F" w:rsidRPr="00D36D4A" w:rsidRDefault="00556F0F" w:rsidP="00D36D4A">
            <w:pPr>
              <w:jc w:val="right"/>
              <w:rPr>
                <w:b/>
                <w:bCs/>
                <w:sz w:val="20"/>
                <w:szCs w:val="20"/>
              </w:rPr>
            </w:pPr>
            <w:r w:rsidRPr="00D36D4A">
              <w:rPr>
                <w:b/>
                <w:bCs/>
                <w:sz w:val="20"/>
                <w:szCs w:val="20"/>
              </w:rPr>
              <w:t>27</w:t>
            </w:r>
          </w:p>
        </w:tc>
      </w:tr>
    </w:tbl>
    <w:p w14:paraId="74EDDB76" w14:textId="77777777" w:rsidR="00556F0F" w:rsidRPr="00D36D4A" w:rsidRDefault="00556F0F" w:rsidP="00D36D4A">
      <w:pPr>
        <w:pStyle w:val="FootnoteText"/>
        <w:jc w:val="center"/>
        <w:rPr>
          <w:rFonts w:cs="Times New Roman"/>
          <w:b/>
        </w:rPr>
      </w:pPr>
    </w:p>
    <w:p w14:paraId="64093CDE" w14:textId="77777777" w:rsidR="00556F0F" w:rsidRPr="00D36D4A" w:rsidRDefault="00556F0F" w:rsidP="00D36D4A">
      <w:pPr>
        <w:rPr>
          <w:b/>
          <w:bCs/>
          <w:sz w:val="20"/>
          <w:szCs w:val="20"/>
        </w:rPr>
      </w:pPr>
      <w:r w:rsidRPr="00D36D4A">
        <w:br w:type="page"/>
      </w:r>
    </w:p>
    <w:p w14:paraId="51710C5B" w14:textId="77777777" w:rsidR="00556F0F" w:rsidRPr="00D36D4A" w:rsidRDefault="00556F0F" w:rsidP="00D36D4A">
      <w:pPr>
        <w:spacing w:after="160" w:line="259" w:lineRule="auto"/>
        <w:jc w:val="center"/>
        <w:rPr>
          <w:b/>
          <w:bCs/>
          <w:sz w:val="28"/>
        </w:rPr>
      </w:pPr>
      <w:r w:rsidRPr="00D36D4A">
        <w:rPr>
          <w:b/>
          <w:bCs/>
        </w:rPr>
        <w:lastRenderedPageBreak/>
        <w:t xml:space="preserve">STATEMENT NO. 5 - </w:t>
      </w:r>
      <w:r w:rsidRPr="00D36D4A">
        <w:t>concld.</w:t>
      </w:r>
    </w:p>
    <w:p w14:paraId="78F3D4A0" w14:textId="77777777" w:rsidR="00556F0F" w:rsidRPr="00D36D4A" w:rsidRDefault="00556F0F" w:rsidP="00D36D4A">
      <w:pPr>
        <w:pStyle w:val="Heading1"/>
        <w:tabs>
          <w:tab w:val="right" w:pos="6192"/>
          <w:tab w:val="right" w:pos="8208"/>
        </w:tabs>
        <w:spacing w:after="60" w:line="240" w:lineRule="exact"/>
        <w:rPr>
          <w:rFonts w:ascii="Times New Roman" w:hAnsi="Times New Roman" w:cs="Times New Roman"/>
          <w:color w:val="auto"/>
          <w:sz w:val="24"/>
          <w:szCs w:val="24"/>
        </w:rPr>
      </w:pPr>
    </w:p>
    <w:p w14:paraId="3D30E899" w14:textId="77777777" w:rsidR="00556F0F" w:rsidRPr="00D36D4A" w:rsidRDefault="00556F0F" w:rsidP="00D36D4A">
      <w:pPr>
        <w:pStyle w:val="Heading1"/>
        <w:tabs>
          <w:tab w:val="right" w:pos="6192"/>
          <w:tab w:val="right" w:pos="8208"/>
        </w:tabs>
        <w:spacing w:after="60" w:line="240" w:lineRule="exact"/>
        <w:rPr>
          <w:rFonts w:ascii="Times New Roman" w:eastAsia="Times New Roman" w:hAnsi="Times New Roman" w:cs="Times New Roman"/>
          <w:b/>
          <w:bCs/>
          <w:color w:val="auto"/>
          <w:sz w:val="24"/>
          <w:szCs w:val="24"/>
        </w:rPr>
      </w:pPr>
      <w:r w:rsidRPr="00D36D4A">
        <w:rPr>
          <w:rFonts w:ascii="Times New Roman" w:eastAsia="Times New Roman" w:hAnsi="Times New Roman" w:cs="Times New Roman"/>
          <w:b/>
          <w:bCs/>
          <w:color w:val="auto"/>
          <w:sz w:val="24"/>
          <w:szCs w:val="24"/>
        </w:rPr>
        <w:t>EXPLANATORY NOTES</w:t>
      </w:r>
    </w:p>
    <w:p w14:paraId="185813C5" w14:textId="77777777" w:rsidR="00556F0F" w:rsidRPr="00D36D4A" w:rsidRDefault="00556F0F" w:rsidP="00D36D4A">
      <w:pPr>
        <w:pStyle w:val="BodyText"/>
        <w:spacing w:after="0"/>
        <w:ind w:left="720" w:hanging="720"/>
        <w:rPr>
          <w:rFonts w:cs="Times New Roman"/>
          <w:b/>
          <w:bCs/>
          <w:lang w:bidi="ar-SA"/>
        </w:rPr>
      </w:pPr>
    </w:p>
    <w:p w14:paraId="05FB2C69" w14:textId="02C02837" w:rsidR="00556F0F" w:rsidRPr="00D36D4A" w:rsidRDefault="00556F0F" w:rsidP="00D36D4A">
      <w:pPr>
        <w:ind w:left="720" w:hanging="720"/>
        <w:jc w:val="both"/>
        <w:rPr>
          <w:bCs/>
          <w:szCs w:val="16"/>
        </w:rPr>
      </w:pPr>
      <w:r w:rsidRPr="00D36D4A">
        <w:t>1.</w:t>
      </w:r>
      <w:r w:rsidRPr="00D36D4A">
        <w:tab/>
        <w:t xml:space="preserve">During 2023-24 the Government invested ₹ </w:t>
      </w:r>
      <w:r w:rsidRPr="00D36D4A">
        <w:rPr>
          <w:bCs/>
          <w:szCs w:val="18"/>
        </w:rPr>
        <w:t>4,105.54</w:t>
      </w:r>
      <w:r w:rsidRPr="00D36D4A">
        <w:rPr>
          <w:rStyle w:val="FootnoteReference"/>
          <w:rFonts w:eastAsiaTheme="majorEastAsia"/>
          <w:bCs/>
          <w:szCs w:val="18"/>
        </w:rPr>
        <w:t xml:space="preserve"> </w:t>
      </w:r>
      <w:r w:rsidRPr="00D36D4A">
        <w:rPr>
          <w:rStyle w:val="FootnoteReference"/>
          <w:rFonts w:eastAsiaTheme="majorEastAsia"/>
          <w:bCs/>
        </w:rPr>
        <w:footnoteReference w:customMarkFollows="1" w:id="38"/>
        <w:t>(a)</w:t>
      </w:r>
      <w:r w:rsidRPr="00D36D4A">
        <w:rPr>
          <w:bCs/>
        </w:rPr>
        <w:t xml:space="preserve"> </w:t>
      </w:r>
      <w:r w:rsidRPr="00D36D4A">
        <w:t xml:space="preserve">crore in various concerns (investment of ₹ </w:t>
      </w:r>
      <w:r w:rsidRPr="00D36D4A">
        <w:rPr>
          <w:bCs/>
          <w:szCs w:val="18"/>
        </w:rPr>
        <w:t>843.00</w:t>
      </w:r>
      <w:r w:rsidRPr="00D36D4A">
        <w:rPr>
          <w:sz w:val="22"/>
          <w:szCs w:val="22"/>
          <w:lang w:bidi="hi-IN"/>
        </w:rPr>
        <w:t xml:space="preserve"> </w:t>
      </w:r>
      <w:r w:rsidRPr="00D36D4A">
        <w:t xml:space="preserve">crore in share capital of Statutory Corporations, ₹ </w:t>
      </w:r>
      <w:r w:rsidRPr="00D36D4A">
        <w:rPr>
          <w:bCs/>
          <w:szCs w:val="16"/>
        </w:rPr>
        <w:t xml:space="preserve">1,687.46 </w:t>
      </w:r>
      <w:r w:rsidRPr="00D36D4A">
        <w:t xml:space="preserve">crore in Government Companies, ₹ </w:t>
      </w:r>
      <w:r w:rsidRPr="00D36D4A">
        <w:rPr>
          <w:bCs/>
          <w:szCs w:val="16"/>
        </w:rPr>
        <w:t>1,575.08 crore in Co-operative Banks and Societies,</w:t>
      </w:r>
      <w:r w:rsidRPr="00D36D4A">
        <w:t xml:space="preserve"> and disinvestment </w:t>
      </w:r>
      <w:r w:rsidRPr="00D36D4A">
        <w:rPr>
          <w:bCs/>
          <w:szCs w:val="16"/>
        </w:rPr>
        <w:t xml:space="preserve">of </w:t>
      </w:r>
      <w:r w:rsidRPr="00D36D4A">
        <w:t>₹</w:t>
      </w:r>
      <w:r w:rsidR="008D3266">
        <w:t> </w:t>
      </w:r>
      <w:r w:rsidRPr="00D36D4A">
        <w:rPr>
          <w:bCs/>
          <w:szCs w:val="16"/>
        </w:rPr>
        <w:t>3.78</w:t>
      </w:r>
      <w:r w:rsidR="008D3266">
        <w:rPr>
          <w:bCs/>
          <w:szCs w:val="16"/>
        </w:rPr>
        <w:t> </w:t>
      </w:r>
      <w:r w:rsidRPr="00D36D4A">
        <w:rPr>
          <w:bCs/>
          <w:szCs w:val="16"/>
        </w:rPr>
        <w:t>crore of</w:t>
      </w:r>
      <w:r w:rsidRPr="00D36D4A">
        <w:t xml:space="preserve"> </w:t>
      </w:r>
      <w:r w:rsidRPr="00D36D4A">
        <w:rPr>
          <w:bCs/>
          <w:szCs w:val="16"/>
        </w:rPr>
        <w:t xml:space="preserve">share capital in Co-operative Societies). </w:t>
      </w:r>
    </w:p>
    <w:p w14:paraId="0FE36255" w14:textId="77777777" w:rsidR="00556F0F" w:rsidRPr="00D36D4A" w:rsidRDefault="00556F0F" w:rsidP="00D36D4A">
      <w:pPr>
        <w:spacing w:line="240" w:lineRule="exact"/>
        <w:ind w:left="720" w:hanging="720"/>
        <w:jc w:val="both"/>
        <w:rPr>
          <w:sz w:val="6"/>
        </w:rPr>
      </w:pPr>
    </w:p>
    <w:p w14:paraId="21401479" w14:textId="77777777" w:rsidR="00556F0F" w:rsidRPr="00D36D4A" w:rsidRDefault="00556F0F" w:rsidP="00D36D4A">
      <w:pPr>
        <w:spacing w:line="240" w:lineRule="exact"/>
        <w:ind w:left="720" w:hanging="720"/>
        <w:jc w:val="both"/>
      </w:pPr>
      <w:r w:rsidRPr="00D36D4A">
        <w:t>2.</w:t>
      </w:r>
      <w:r w:rsidRPr="00D36D4A">
        <w:tab/>
        <w:t>The total net investment of Government in share capital of different concerns at the end of 2022-23 and 2023-24 was ₹ 43,384.04 crore and</w:t>
      </w:r>
      <w:r w:rsidRPr="00D36D4A">
        <w:br/>
        <w:t>₹ 47,485.80 crore respectively. Against investment of ₹ 47,485.80 crore, the State Government received dividend of ₹ 291.41</w:t>
      </w:r>
      <w:r w:rsidRPr="00D36D4A">
        <w:rPr>
          <w:bCs/>
          <w:szCs w:val="16"/>
        </w:rPr>
        <w:t xml:space="preserve"> </w:t>
      </w:r>
      <w:r w:rsidRPr="00D36D4A">
        <w:t xml:space="preserve">crore </w:t>
      </w:r>
      <w:r w:rsidRPr="00D36D4A">
        <w:br/>
        <w:t xml:space="preserve">(0.61 </w:t>
      </w:r>
      <w:r w:rsidRPr="00D36D4A">
        <w:rPr>
          <w:i/>
        </w:rPr>
        <w:t>per cent</w:t>
      </w:r>
      <w:r w:rsidRPr="00D36D4A">
        <w:t xml:space="preserve"> of investment) in 2023-24.</w:t>
      </w:r>
    </w:p>
    <w:p w14:paraId="325E2546" w14:textId="77777777" w:rsidR="00556F0F" w:rsidRPr="00D36D4A" w:rsidRDefault="00556F0F" w:rsidP="00D36D4A">
      <w:pPr>
        <w:tabs>
          <w:tab w:val="left" w:pos="720"/>
          <w:tab w:val="left" w:pos="1440"/>
          <w:tab w:val="left" w:pos="2160"/>
          <w:tab w:val="left" w:pos="2880"/>
          <w:tab w:val="left" w:pos="3600"/>
          <w:tab w:val="left" w:pos="4320"/>
          <w:tab w:val="left" w:pos="5040"/>
          <w:tab w:val="left" w:pos="5760"/>
        </w:tabs>
        <w:spacing w:line="240" w:lineRule="exact"/>
        <w:ind w:left="720" w:hanging="720"/>
        <w:jc w:val="both"/>
      </w:pPr>
      <w:r w:rsidRPr="00D36D4A">
        <w:tab/>
      </w:r>
    </w:p>
    <w:p w14:paraId="60C8B490" w14:textId="77777777" w:rsidR="00556F0F" w:rsidRPr="00D36D4A" w:rsidRDefault="00556F0F" w:rsidP="00D36D4A">
      <w:pPr>
        <w:tabs>
          <w:tab w:val="left" w:pos="720"/>
          <w:tab w:val="left" w:pos="1440"/>
          <w:tab w:val="left" w:pos="2160"/>
          <w:tab w:val="left" w:pos="2880"/>
          <w:tab w:val="left" w:pos="3600"/>
          <w:tab w:val="left" w:pos="4320"/>
          <w:tab w:val="left" w:pos="5040"/>
          <w:tab w:val="left" w:pos="5760"/>
        </w:tabs>
        <w:spacing w:line="240" w:lineRule="exact"/>
        <w:ind w:left="720" w:hanging="720"/>
        <w:jc w:val="both"/>
      </w:pPr>
      <w:r w:rsidRPr="00D36D4A">
        <w:tab/>
        <w:t>Further details are given in Statement No. 19.</w:t>
      </w:r>
      <w:r w:rsidRPr="00D36D4A">
        <w:tab/>
      </w:r>
    </w:p>
    <w:p w14:paraId="0EC3D2C1" w14:textId="77777777" w:rsidR="00556F0F" w:rsidRPr="00D36D4A" w:rsidRDefault="00556F0F" w:rsidP="00D36D4A">
      <w:pPr>
        <w:tabs>
          <w:tab w:val="left" w:pos="720"/>
          <w:tab w:val="left" w:pos="1440"/>
          <w:tab w:val="left" w:pos="2160"/>
          <w:tab w:val="left" w:pos="2880"/>
          <w:tab w:val="left" w:pos="3600"/>
          <w:tab w:val="left" w:pos="4320"/>
          <w:tab w:val="left" w:pos="5040"/>
          <w:tab w:val="left" w:pos="5760"/>
        </w:tabs>
        <w:spacing w:line="240" w:lineRule="exact"/>
        <w:ind w:left="720" w:hanging="720"/>
        <w:jc w:val="both"/>
      </w:pPr>
    </w:p>
    <w:p w14:paraId="0978F2CF" w14:textId="77777777" w:rsidR="00556F0F" w:rsidRPr="00D36D4A" w:rsidRDefault="00556F0F" w:rsidP="00D36D4A"/>
    <w:p w14:paraId="0007A7A0" w14:textId="77777777" w:rsidR="00556F0F" w:rsidRPr="00D36D4A" w:rsidRDefault="00556F0F" w:rsidP="00D36D4A"/>
    <w:p w14:paraId="40B64FFC" w14:textId="77777777" w:rsidR="00556F0F" w:rsidRPr="00D36D4A" w:rsidRDefault="00556F0F" w:rsidP="00D36D4A">
      <w:pPr>
        <w:spacing w:after="160" w:line="259" w:lineRule="auto"/>
        <w:rPr>
          <w:bCs/>
        </w:rPr>
      </w:pPr>
    </w:p>
    <w:p w14:paraId="57DD34B5" w14:textId="77777777" w:rsidR="00556F0F" w:rsidRPr="00D36D4A" w:rsidRDefault="00556F0F" w:rsidP="00D36D4A">
      <w:pPr>
        <w:rPr>
          <w:sz w:val="16"/>
          <w:szCs w:val="16"/>
        </w:rPr>
      </w:pPr>
    </w:p>
    <w:p w14:paraId="35C18D7B" w14:textId="77777777" w:rsidR="000D540A" w:rsidRPr="00D36D4A" w:rsidRDefault="000D540A" w:rsidP="00D36D4A">
      <w:pPr>
        <w:rPr>
          <w:sz w:val="16"/>
          <w:szCs w:val="16"/>
        </w:rPr>
      </w:pPr>
    </w:p>
    <w:p w14:paraId="656198D1" w14:textId="77777777" w:rsidR="000D540A" w:rsidRPr="00D36D4A" w:rsidRDefault="000D540A" w:rsidP="00D36D4A">
      <w:pPr>
        <w:rPr>
          <w:sz w:val="16"/>
          <w:szCs w:val="16"/>
        </w:rPr>
      </w:pPr>
    </w:p>
    <w:p w14:paraId="1C277190" w14:textId="77777777" w:rsidR="000D540A" w:rsidRPr="00D36D4A" w:rsidRDefault="000D540A" w:rsidP="00D36D4A">
      <w:pPr>
        <w:rPr>
          <w:sz w:val="16"/>
          <w:szCs w:val="16"/>
        </w:rPr>
      </w:pPr>
    </w:p>
    <w:p w14:paraId="14D5A356" w14:textId="77777777" w:rsidR="000D540A" w:rsidRPr="00D36D4A" w:rsidRDefault="000D540A" w:rsidP="00D36D4A">
      <w:pPr>
        <w:rPr>
          <w:sz w:val="16"/>
          <w:szCs w:val="16"/>
        </w:rPr>
      </w:pPr>
    </w:p>
    <w:p w14:paraId="7102A691" w14:textId="77777777" w:rsidR="000D540A" w:rsidRPr="00D36D4A" w:rsidRDefault="000D540A" w:rsidP="00D36D4A">
      <w:pPr>
        <w:rPr>
          <w:sz w:val="16"/>
          <w:szCs w:val="16"/>
        </w:rPr>
      </w:pPr>
    </w:p>
    <w:p w14:paraId="25361214" w14:textId="32AEDCF1" w:rsidR="00561600" w:rsidRPr="00D36D4A" w:rsidRDefault="00561600" w:rsidP="00D36D4A">
      <w:pPr>
        <w:spacing w:after="160" w:line="278" w:lineRule="auto"/>
        <w:rPr>
          <w:sz w:val="16"/>
          <w:szCs w:val="16"/>
        </w:rPr>
      </w:pPr>
      <w:r w:rsidRPr="00D36D4A">
        <w:rPr>
          <w:sz w:val="16"/>
          <w:szCs w:val="16"/>
        </w:rPr>
        <w:br w:type="page"/>
      </w:r>
    </w:p>
    <w:p w14:paraId="48DBBE46" w14:textId="77777777" w:rsidR="00561600" w:rsidRPr="00D36D4A" w:rsidRDefault="00561600" w:rsidP="00D36D4A">
      <w:pPr>
        <w:pBdr>
          <w:top w:val="single" w:sz="4" w:space="1" w:color="auto"/>
          <w:bottom w:val="single" w:sz="4" w:space="1" w:color="auto"/>
        </w:pBdr>
        <w:ind w:right="-90"/>
        <w:jc w:val="center"/>
        <w:rPr>
          <w:rFonts w:cs="Mangal"/>
          <w:b/>
          <w:bCs/>
          <w:szCs w:val="20"/>
          <w:lang w:val="en-GB" w:bidi="hi-IN"/>
        </w:rPr>
      </w:pPr>
      <w:r w:rsidRPr="00D36D4A">
        <w:rPr>
          <w:rFonts w:cs="Mangal"/>
          <w:b/>
          <w:bCs/>
          <w:szCs w:val="20"/>
          <w:lang w:val="en-GB" w:bidi="hi-IN"/>
        </w:rPr>
        <w:lastRenderedPageBreak/>
        <w:t>6 – STATEMENT OF BORROWINGS AND OTHER LIABILITIES</w:t>
      </w:r>
    </w:p>
    <w:p w14:paraId="311F6CDB" w14:textId="77777777" w:rsidR="00561600" w:rsidRPr="00D36D4A" w:rsidRDefault="00561600" w:rsidP="00D36D4A">
      <w:pPr>
        <w:jc w:val="center"/>
        <w:rPr>
          <w:rFonts w:cs="Mangal"/>
          <w:b/>
          <w:bCs/>
          <w:sz w:val="20"/>
          <w:szCs w:val="20"/>
          <w:lang w:val="en-GB" w:bidi="hi-IN"/>
        </w:rPr>
      </w:pPr>
    </w:p>
    <w:p w14:paraId="1D9FD6D7" w14:textId="77777777" w:rsidR="00561600" w:rsidRPr="00D36D4A" w:rsidRDefault="00561600" w:rsidP="00D36D4A">
      <w:pPr>
        <w:jc w:val="center"/>
      </w:pPr>
      <w:r w:rsidRPr="00D36D4A">
        <w:rPr>
          <w:b/>
        </w:rPr>
        <w:t>(i) Statement of Public Debt and other Liabilities</w:t>
      </w:r>
      <w:r w:rsidRPr="00D36D4A">
        <w:rPr>
          <w:vertAlign w:val="superscript"/>
        </w:rPr>
        <w:footnoteReference w:customMarkFollows="1" w:id="39"/>
        <w:t>(a)</w:t>
      </w:r>
    </w:p>
    <w:tbl>
      <w:tblPr>
        <w:tblW w:w="14056" w:type="dxa"/>
        <w:tblLayout w:type="fixed"/>
        <w:tblLook w:val="01E0" w:firstRow="1" w:lastRow="1" w:firstColumn="1" w:lastColumn="1" w:noHBand="0" w:noVBand="0"/>
      </w:tblPr>
      <w:tblGrid>
        <w:gridCol w:w="5387"/>
        <w:gridCol w:w="1260"/>
        <w:gridCol w:w="1170"/>
        <w:gridCol w:w="1170"/>
        <w:gridCol w:w="1260"/>
        <w:gridCol w:w="1260"/>
        <w:gridCol w:w="1109"/>
        <w:gridCol w:w="1440"/>
      </w:tblGrid>
      <w:tr w:rsidR="00986903" w:rsidRPr="00D36D4A" w14:paraId="16882020" w14:textId="77777777" w:rsidTr="00AA4D1B">
        <w:tc>
          <w:tcPr>
            <w:tcW w:w="14056" w:type="dxa"/>
            <w:gridSpan w:val="8"/>
            <w:tcBorders>
              <w:bottom w:val="single" w:sz="4" w:space="0" w:color="auto"/>
            </w:tcBorders>
          </w:tcPr>
          <w:p w14:paraId="1801C24F" w14:textId="77777777" w:rsidR="00561600" w:rsidRPr="00D36D4A" w:rsidRDefault="00561600" w:rsidP="00D36D4A">
            <w:pPr>
              <w:tabs>
                <w:tab w:val="center" w:pos="3600"/>
                <w:tab w:val="center" w:pos="5184"/>
                <w:tab w:val="center" w:pos="6696"/>
                <w:tab w:val="center" w:pos="8064"/>
                <w:tab w:val="center" w:pos="9576"/>
              </w:tabs>
              <w:spacing w:line="240" w:lineRule="exact"/>
              <w:jc w:val="right"/>
              <w:rPr>
                <w:b/>
              </w:rPr>
            </w:pPr>
            <w:r w:rsidRPr="00D36D4A">
              <w:rPr>
                <w:b/>
              </w:rPr>
              <w:t>(₹ in crore)</w:t>
            </w:r>
          </w:p>
        </w:tc>
      </w:tr>
      <w:tr w:rsidR="00986903" w:rsidRPr="00D36D4A" w14:paraId="33C22590" w14:textId="77777777" w:rsidTr="00AA4D1B">
        <w:trPr>
          <w:trHeight w:val="669"/>
        </w:trPr>
        <w:tc>
          <w:tcPr>
            <w:tcW w:w="5387" w:type="dxa"/>
            <w:vMerge w:val="restart"/>
            <w:tcBorders>
              <w:top w:val="single" w:sz="4" w:space="0" w:color="auto"/>
            </w:tcBorders>
            <w:tcMar>
              <w:top w:w="14" w:type="dxa"/>
              <w:left w:w="29" w:type="dxa"/>
              <w:bottom w:w="14" w:type="dxa"/>
              <w:right w:w="29" w:type="dxa"/>
            </w:tcMar>
            <w:vAlign w:val="center"/>
          </w:tcPr>
          <w:p w14:paraId="7F4533C7"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Nature of Borrowings</w:t>
            </w:r>
          </w:p>
        </w:tc>
        <w:tc>
          <w:tcPr>
            <w:tcW w:w="1260" w:type="dxa"/>
            <w:vMerge w:val="restart"/>
            <w:tcBorders>
              <w:top w:val="single" w:sz="4" w:space="0" w:color="auto"/>
            </w:tcBorders>
            <w:tcMar>
              <w:top w:w="14" w:type="dxa"/>
              <w:left w:w="29" w:type="dxa"/>
              <w:bottom w:w="14" w:type="dxa"/>
              <w:right w:w="29" w:type="dxa"/>
            </w:tcMar>
            <w:vAlign w:val="center"/>
          </w:tcPr>
          <w:p w14:paraId="1CE0566D"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Balance as on</w:t>
            </w:r>
          </w:p>
          <w:p w14:paraId="65605442" w14:textId="3D5EB291"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1</w:t>
            </w:r>
            <w:r w:rsidRPr="00D36D4A">
              <w:rPr>
                <w:b/>
                <w:vertAlign w:val="superscript"/>
              </w:rPr>
              <w:t>st</w:t>
            </w:r>
            <w:r w:rsidR="00D76704">
              <w:rPr>
                <w:b/>
              </w:rPr>
              <w:t xml:space="preserve"> April</w:t>
            </w:r>
          </w:p>
          <w:p w14:paraId="3B8D5ED0"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2023</w:t>
            </w:r>
          </w:p>
        </w:tc>
        <w:tc>
          <w:tcPr>
            <w:tcW w:w="1170" w:type="dxa"/>
            <w:vMerge w:val="restart"/>
            <w:tcBorders>
              <w:top w:val="single" w:sz="4" w:space="0" w:color="auto"/>
            </w:tcBorders>
            <w:tcMar>
              <w:top w:w="14" w:type="dxa"/>
              <w:left w:w="29" w:type="dxa"/>
              <w:bottom w:w="14" w:type="dxa"/>
              <w:right w:w="29" w:type="dxa"/>
            </w:tcMar>
            <w:vAlign w:val="center"/>
          </w:tcPr>
          <w:p w14:paraId="397B2E8D"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Receipts</w:t>
            </w:r>
          </w:p>
          <w:p w14:paraId="45B59AA8"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during</w:t>
            </w:r>
          </w:p>
          <w:p w14:paraId="62FB0B27"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the year</w:t>
            </w:r>
          </w:p>
        </w:tc>
        <w:tc>
          <w:tcPr>
            <w:tcW w:w="1170" w:type="dxa"/>
            <w:vMerge w:val="restart"/>
            <w:tcBorders>
              <w:top w:val="single" w:sz="4" w:space="0" w:color="auto"/>
            </w:tcBorders>
            <w:tcMar>
              <w:top w:w="14" w:type="dxa"/>
              <w:left w:w="29" w:type="dxa"/>
              <w:bottom w:w="14" w:type="dxa"/>
              <w:right w:w="29" w:type="dxa"/>
            </w:tcMar>
            <w:vAlign w:val="center"/>
          </w:tcPr>
          <w:p w14:paraId="53E7B521" w14:textId="74F545EE"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Repay</w:t>
            </w:r>
            <w:r w:rsidR="00D76704">
              <w:rPr>
                <w:b/>
              </w:rPr>
              <w:t>-</w:t>
            </w:r>
            <w:r w:rsidRPr="00D36D4A">
              <w:rPr>
                <w:b/>
              </w:rPr>
              <w:t>ments during</w:t>
            </w:r>
          </w:p>
          <w:p w14:paraId="7B1C8448"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the year</w:t>
            </w:r>
          </w:p>
        </w:tc>
        <w:tc>
          <w:tcPr>
            <w:tcW w:w="1260" w:type="dxa"/>
            <w:vMerge w:val="restart"/>
            <w:tcBorders>
              <w:top w:val="single" w:sz="4" w:space="0" w:color="auto"/>
            </w:tcBorders>
            <w:tcMar>
              <w:top w:w="14" w:type="dxa"/>
              <w:left w:w="29" w:type="dxa"/>
              <w:bottom w:w="14" w:type="dxa"/>
              <w:right w:w="29" w:type="dxa"/>
            </w:tcMar>
            <w:vAlign w:val="center"/>
          </w:tcPr>
          <w:p w14:paraId="100BC16F"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Balance as on</w:t>
            </w:r>
          </w:p>
          <w:p w14:paraId="2E087BCB" w14:textId="1787D9A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31</w:t>
            </w:r>
            <w:r w:rsidRPr="00D36D4A">
              <w:rPr>
                <w:b/>
                <w:vertAlign w:val="superscript"/>
              </w:rPr>
              <w:t>st</w:t>
            </w:r>
            <w:r w:rsidRPr="00D36D4A">
              <w:rPr>
                <w:b/>
              </w:rPr>
              <w:t xml:space="preserve"> March</w:t>
            </w:r>
          </w:p>
          <w:p w14:paraId="1681E4A1"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2024</w:t>
            </w:r>
          </w:p>
        </w:tc>
        <w:tc>
          <w:tcPr>
            <w:tcW w:w="2369" w:type="dxa"/>
            <w:gridSpan w:val="2"/>
            <w:tcBorders>
              <w:top w:val="single" w:sz="4" w:space="0" w:color="auto"/>
            </w:tcBorders>
            <w:tcMar>
              <w:top w:w="14" w:type="dxa"/>
              <w:left w:w="29" w:type="dxa"/>
              <w:bottom w:w="14" w:type="dxa"/>
              <w:right w:w="29" w:type="dxa"/>
            </w:tcMar>
            <w:vAlign w:val="center"/>
          </w:tcPr>
          <w:p w14:paraId="102CABB7"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Net increase (+)</w:t>
            </w:r>
          </w:p>
          <w:p w14:paraId="1CC439F0" w14:textId="76091AD3"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w:t>
            </w:r>
            <w:r w:rsidR="009E54F9" w:rsidRPr="00D36D4A">
              <w:rPr>
                <w:b/>
              </w:rPr>
              <w:t xml:space="preserve"> </w:t>
            </w:r>
            <w:r w:rsidRPr="00D36D4A">
              <w:rPr>
                <w:b/>
              </w:rPr>
              <w:t>decrease (-)</w:t>
            </w:r>
          </w:p>
        </w:tc>
        <w:tc>
          <w:tcPr>
            <w:tcW w:w="1440" w:type="dxa"/>
            <w:vMerge w:val="restart"/>
            <w:tcBorders>
              <w:top w:val="single" w:sz="4" w:space="0" w:color="auto"/>
            </w:tcBorders>
            <w:tcMar>
              <w:top w:w="14" w:type="dxa"/>
              <w:left w:w="29" w:type="dxa"/>
              <w:bottom w:w="14" w:type="dxa"/>
              <w:right w:w="29" w:type="dxa"/>
            </w:tcMar>
            <w:vAlign w:val="center"/>
          </w:tcPr>
          <w:p w14:paraId="2EEF7758"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rPr>
            </w:pPr>
            <w:r w:rsidRPr="00D36D4A">
              <w:rPr>
                <w:b/>
              </w:rPr>
              <w:t xml:space="preserve">As a </w:t>
            </w:r>
            <w:r w:rsidRPr="00D36D4A">
              <w:rPr>
                <w:b/>
                <w:i/>
              </w:rPr>
              <w:t>Per cent</w:t>
            </w:r>
            <w:r w:rsidRPr="00D36D4A">
              <w:rPr>
                <w:b/>
              </w:rPr>
              <w:t xml:space="preserve"> of public debt &amp; other liabilities</w:t>
            </w:r>
          </w:p>
        </w:tc>
      </w:tr>
      <w:tr w:rsidR="00986903" w:rsidRPr="00D36D4A" w14:paraId="0AF1C382" w14:textId="77777777" w:rsidTr="00AA4D1B">
        <w:tc>
          <w:tcPr>
            <w:tcW w:w="5387" w:type="dxa"/>
            <w:vMerge/>
            <w:tcBorders>
              <w:bottom w:val="single" w:sz="4" w:space="0" w:color="auto"/>
            </w:tcBorders>
            <w:tcMar>
              <w:top w:w="14" w:type="dxa"/>
              <w:left w:w="29" w:type="dxa"/>
              <w:bottom w:w="14" w:type="dxa"/>
              <w:right w:w="29" w:type="dxa"/>
            </w:tcMar>
            <w:vAlign w:val="center"/>
          </w:tcPr>
          <w:p w14:paraId="3A27E0CD" w14:textId="77777777" w:rsidR="00561600" w:rsidRPr="00D36D4A" w:rsidRDefault="00561600" w:rsidP="00D36D4A">
            <w:pPr>
              <w:tabs>
                <w:tab w:val="center" w:pos="3600"/>
                <w:tab w:val="center" w:pos="5184"/>
                <w:tab w:val="center" w:pos="6696"/>
                <w:tab w:val="center" w:pos="8064"/>
                <w:tab w:val="center" w:pos="9576"/>
              </w:tabs>
              <w:spacing w:line="240" w:lineRule="exact"/>
              <w:jc w:val="center"/>
            </w:pPr>
          </w:p>
        </w:tc>
        <w:tc>
          <w:tcPr>
            <w:tcW w:w="1260" w:type="dxa"/>
            <w:vMerge/>
            <w:tcBorders>
              <w:bottom w:val="single" w:sz="4" w:space="0" w:color="auto"/>
            </w:tcBorders>
            <w:tcMar>
              <w:top w:w="14" w:type="dxa"/>
              <w:left w:w="29" w:type="dxa"/>
              <w:bottom w:w="14" w:type="dxa"/>
              <w:right w:w="29" w:type="dxa"/>
            </w:tcMar>
            <w:vAlign w:val="center"/>
          </w:tcPr>
          <w:p w14:paraId="26E7E9FF" w14:textId="77777777" w:rsidR="00561600" w:rsidRPr="00D36D4A" w:rsidRDefault="00561600" w:rsidP="00D36D4A">
            <w:pPr>
              <w:tabs>
                <w:tab w:val="center" w:pos="3600"/>
                <w:tab w:val="center" w:pos="5184"/>
                <w:tab w:val="center" w:pos="6696"/>
                <w:tab w:val="center" w:pos="8064"/>
                <w:tab w:val="center" w:pos="9576"/>
              </w:tabs>
              <w:spacing w:line="240" w:lineRule="exact"/>
              <w:jc w:val="center"/>
            </w:pPr>
          </w:p>
        </w:tc>
        <w:tc>
          <w:tcPr>
            <w:tcW w:w="1170" w:type="dxa"/>
            <w:vMerge/>
            <w:tcBorders>
              <w:bottom w:val="single" w:sz="4" w:space="0" w:color="auto"/>
            </w:tcBorders>
            <w:tcMar>
              <w:top w:w="14" w:type="dxa"/>
              <w:left w:w="29" w:type="dxa"/>
              <w:bottom w:w="14" w:type="dxa"/>
              <w:right w:w="29" w:type="dxa"/>
            </w:tcMar>
            <w:vAlign w:val="center"/>
          </w:tcPr>
          <w:p w14:paraId="2A08A717" w14:textId="77777777" w:rsidR="00561600" w:rsidRPr="00D36D4A" w:rsidRDefault="00561600" w:rsidP="00D36D4A">
            <w:pPr>
              <w:tabs>
                <w:tab w:val="center" w:pos="3600"/>
                <w:tab w:val="center" w:pos="5184"/>
                <w:tab w:val="center" w:pos="6696"/>
                <w:tab w:val="center" w:pos="8064"/>
                <w:tab w:val="center" w:pos="9576"/>
              </w:tabs>
              <w:spacing w:line="240" w:lineRule="exact"/>
              <w:jc w:val="center"/>
            </w:pPr>
          </w:p>
        </w:tc>
        <w:tc>
          <w:tcPr>
            <w:tcW w:w="1170" w:type="dxa"/>
            <w:vMerge/>
            <w:tcBorders>
              <w:bottom w:val="single" w:sz="4" w:space="0" w:color="auto"/>
            </w:tcBorders>
            <w:tcMar>
              <w:top w:w="14" w:type="dxa"/>
              <w:left w:w="29" w:type="dxa"/>
              <w:bottom w:w="14" w:type="dxa"/>
              <w:right w:w="29" w:type="dxa"/>
            </w:tcMar>
            <w:vAlign w:val="center"/>
          </w:tcPr>
          <w:p w14:paraId="28FEF3D3" w14:textId="77777777" w:rsidR="00561600" w:rsidRPr="00D36D4A" w:rsidRDefault="00561600" w:rsidP="00D36D4A">
            <w:pPr>
              <w:tabs>
                <w:tab w:val="center" w:pos="3600"/>
                <w:tab w:val="center" w:pos="5184"/>
                <w:tab w:val="center" w:pos="6696"/>
                <w:tab w:val="center" w:pos="8064"/>
                <w:tab w:val="center" w:pos="9576"/>
              </w:tabs>
              <w:spacing w:line="240" w:lineRule="exact"/>
              <w:jc w:val="center"/>
            </w:pPr>
          </w:p>
        </w:tc>
        <w:tc>
          <w:tcPr>
            <w:tcW w:w="1260" w:type="dxa"/>
            <w:vMerge/>
            <w:tcBorders>
              <w:bottom w:val="single" w:sz="4" w:space="0" w:color="auto"/>
            </w:tcBorders>
            <w:tcMar>
              <w:top w:w="14" w:type="dxa"/>
              <w:left w:w="29" w:type="dxa"/>
              <w:bottom w:w="14" w:type="dxa"/>
              <w:right w:w="29" w:type="dxa"/>
            </w:tcMar>
            <w:vAlign w:val="center"/>
          </w:tcPr>
          <w:p w14:paraId="57DCB0A8" w14:textId="77777777" w:rsidR="00561600" w:rsidRPr="00D36D4A" w:rsidRDefault="00561600" w:rsidP="00D36D4A">
            <w:pPr>
              <w:tabs>
                <w:tab w:val="center" w:pos="3600"/>
                <w:tab w:val="center" w:pos="5184"/>
                <w:tab w:val="center" w:pos="6696"/>
                <w:tab w:val="center" w:pos="8064"/>
                <w:tab w:val="center" w:pos="9576"/>
              </w:tabs>
              <w:spacing w:line="240" w:lineRule="exact"/>
              <w:jc w:val="center"/>
            </w:pPr>
          </w:p>
        </w:tc>
        <w:tc>
          <w:tcPr>
            <w:tcW w:w="1260" w:type="dxa"/>
            <w:tcBorders>
              <w:bottom w:val="single" w:sz="4" w:space="0" w:color="auto"/>
            </w:tcBorders>
            <w:tcMar>
              <w:top w:w="14" w:type="dxa"/>
              <w:left w:w="29" w:type="dxa"/>
              <w:bottom w:w="14" w:type="dxa"/>
              <w:right w:w="29" w:type="dxa"/>
            </w:tcMar>
            <w:vAlign w:val="center"/>
          </w:tcPr>
          <w:p w14:paraId="4871F00D" w14:textId="77777777" w:rsidR="00561600" w:rsidRPr="00D36D4A" w:rsidRDefault="00561600" w:rsidP="00D36D4A">
            <w:pPr>
              <w:tabs>
                <w:tab w:val="center" w:pos="3600"/>
                <w:tab w:val="center" w:pos="5184"/>
                <w:tab w:val="center" w:pos="6696"/>
                <w:tab w:val="center" w:pos="8064"/>
                <w:tab w:val="center" w:pos="9576"/>
              </w:tabs>
              <w:spacing w:line="240" w:lineRule="exact"/>
              <w:jc w:val="center"/>
              <w:rPr>
                <w:b/>
                <w:bCs/>
              </w:rPr>
            </w:pPr>
            <w:r w:rsidRPr="00D36D4A">
              <w:rPr>
                <w:b/>
                <w:bCs/>
              </w:rPr>
              <w:t>Amount</w:t>
            </w:r>
          </w:p>
        </w:tc>
        <w:tc>
          <w:tcPr>
            <w:tcW w:w="1109" w:type="dxa"/>
            <w:tcBorders>
              <w:bottom w:val="single" w:sz="4" w:space="0" w:color="auto"/>
            </w:tcBorders>
            <w:tcMar>
              <w:top w:w="14" w:type="dxa"/>
              <w:left w:w="29" w:type="dxa"/>
              <w:bottom w:w="14" w:type="dxa"/>
              <w:right w:w="29" w:type="dxa"/>
            </w:tcMar>
            <w:vAlign w:val="center"/>
          </w:tcPr>
          <w:p w14:paraId="56130674" w14:textId="77777777" w:rsidR="00561600" w:rsidRPr="00D36D4A" w:rsidRDefault="00561600" w:rsidP="00D36D4A">
            <w:pPr>
              <w:tabs>
                <w:tab w:val="center" w:pos="3600"/>
                <w:tab w:val="center" w:pos="5184"/>
                <w:tab w:val="center" w:pos="6696"/>
                <w:tab w:val="center" w:pos="8064"/>
                <w:tab w:val="center" w:pos="9576"/>
              </w:tabs>
              <w:spacing w:line="240" w:lineRule="exact"/>
              <w:jc w:val="center"/>
            </w:pPr>
            <w:r w:rsidRPr="00D36D4A">
              <w:rPr>
                <w:b/>
                <w:i/>
              </w:rPr>
              <w:t>Per cent</w:t>
            </w:r>
          </w:p>
        </w:tc>
        <w:tc>
          <w:tcPr>
            <w:tcW w:w="1440" w:type="dxa"/>
            <w:vMerge/>
            <w:tcBorders>
              <w:bottom w:val="single" w:sz="4" w:space="0" w:color="auto"/>
            </w:tcBorders>
            <w:tcMar>
              <w:top w:w="14" w:type="dxa"/>
              <w:left w:w="29" w:type="dxa"/>
              <w:bottom w:w="14" w:type="dxa"/>
              <w:right w:w="29" w:type="dxa"/>
            </w:tcMar>
            <w:vAlign w:val="center"/>
          </w:tcPr>
          <w:p w14:paraId="32EB60EA" w14:textId="77777777" w:rsidR="00561600" w:rsidRPr="00D36D4A" w:rsidRDefault="00561600" w:rsidP="00D36D4A">
            <w:pPr>
              <w:tabs>
                <w:tab w:val="center" w:pos="3600"/>
                <w:tab w:val="center" w:pos="5184"/>
                <w:tab w:val="center" w:pos="6696"/>
                <w:tab w:val="center" w:pos="8064"/>
                <w:tab w:val="center" w:pos="9576"/>
              </w:tabs>
              <w:spacing w:line="240" w:lineRule="exact"/>
              <w:jc w:val="center"/>
            </w:pPr>
          </w:p>
        </w:tc>
      </w:tr>
      <w:tr w:rsidR="00986903" w:rsidRPr="00D36D4A" w14:paraId="02D02383" w14:textId="77777777" w:rsidTr="00AA4D1B">
        <w:tc>
          <w:tcPr>
            <w:tcW w:w="5387" w:type="dxa"/>
            <w:tcMar>
              <w:top w:w="14" w:type="dxa"/>
              <w:left w:w="29" w:type="dxa"/>
              <w:bottom w:w="14" w:type="dxa"/>
              <w:right w:w="29" w:type="dxa"/>
            </w:tcMar>
          </w:tcPr>
          <w:p w14:paraId="77E6052D" w14:textId="77777777" w:rsidR="00561600" w:rsidRPr="00D36D4A" w:rsidRDefault="00561600" w:rsidP="00D36D4A">
            <w:pPr>
              <w:tabs>
                <w:tab w:val="center" w:pos="3600"/>
                <w:tab w:val="center" w:pos="5184"/>
                <w:tab w:val="center" w:pos="6696"/>
                <w:tab w:val="center" w:pos="8064"/>
                <w:tab w:val="center" w:pos="9576"/>
              </w:tabs>
              <w:spacing w:line="240" w:lineRule="exact"/>
              <w:rPr>
                <w:b/>
              </w:rPr>
            </w:pPr>
            <w:r w:rsidRPr="00D36D4A">
              <w:rPr>
                <w:b/>
              </w:rPr>
              <w:t>A - PUBLIC DEBT -</w:t>
            </w:r>
          </w:p>
        </w:tc>
        <w:tc>
          <w:tcPr>
            <w:tcW w:w="1260" w:type="dxa"/>
            <w:tcMar>
              <w:top w:w="14" w:type="dxa"/>
              <w:left w:w="29" w:type="dxa"/>
              <w:bottom w:w="14" w:type="dxa"/>
              <w:right w:w="29" w:type="dxa"/>
            </w:tcMar>
            <w:vAlign w:val="center"/>
          </w:tcPr>
          <w:p w14:paraId="4E617CF8"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170" w:type="dxa"/>
            <w:tcMar>
              <w:top w:w="14" w:type="dxa"/>
              <w:left w:w="29" w:type="dxa"/>
              <w:bottom w:w="14" w:type="dxa"/>
              <w:right w:w="29" w:type="dxa"/>
            </w:tcMar>
            <w:vAlign w:val="center"/>
          </w:tcPr>
          <w:p w14:paraId="0D04060C"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170" w:type="dxa"/>
            <w:tcMar>
              <w:top w:w="14" w:type="dxa"/>
              <w:left w:w="29" w:type="dxa"/>
              <w:bottom w:w="14" w:type="dxa"/>
              <w:right w:w="29" w:type="dxa"/>
            </w:tcMar>
            <w:vAlign w:val="center"/>
          </w:tcPr>
          <w:p w14:paraId="6E68A691"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260" w:type="dxa"/>
            <w:tcMar>
              <w:top w:w="14" w:type="dxa"/>
              <w:left w:w="29" w:type="dxa"/>
              <w:bottom w:w="14" w:type="dxa"/>
              <w:right w:w="29" w:type="dxa"/>
            </w:tcMar>
            <w:vAlign w:val="center"/>
          </w:tcPr>
          <w:p w14:paraId="3FCAE8F5"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2369" w:type="dxa"/>
            <w:gridSpan w:val="2"/>
            <w:tcMar>
              <w:top w:w="14" w:type="dxa"/>
              <w:left w:w="29" w:type="dxa"/>
              <w:bottom w:w="14" w:type="dxa"/>
              <w:right w:w="29" w:type="dxa"/>
            </w:tcMar>
            <w:vAlign w:val="center"/>
          </w:tcPr>
          <w:p w14:paraId="6657E893"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440" w:type="dxa"/>
            <w:tcMar>
              <w:top w:w="14" w:type="dxa"/>
              <w:left w:w="29" w:type="dxa"/>
              <w:bottom w:w="14" w:type="dxa"/>
              <w:right w:w="29" w:type="dxa"/>
            </w:tcMar>
            <w:vAlign w:val="center"/>
          </w:tcPr>
          <w:p w14:paraId="55824CFB" w14:textId="77777777" w:rsidR="00561600" w:rsidRPr="00D36D4A" w:rsidRDefault="00561600" w:rsidP="00D36D4A">
            <w:pPr>
              <w:tabs>
                <w:tab w:val="center" w:pos="3600"/>
                <w:tab w:val="center" w:pos="5184"/>
                <w:tab w:val="center" w:pos="6696"/>
                <w:tab w:val="center" w:pos="8064"/>
                <w:tab w:val="center" w:pos="9576"/>
              </w:tabs>
              <w:spacing w:line="240" w:lineRule="exact"/>
              <w:jc w:val="center"/>
            </w:pPr>
          </w:p>
        </w:tc>
      </w:tr>
      <w:tr w:rsidR="00986903" w:rsidRPr="00D36D4A" w14:paraId="25054561" w14:textId="77777777" w:rsidTr="00AA4D1B">
        <w:tc>
          <w:tcPr>
            <w:tcW w:w="5387" w:type="dxa"/>
            <w:tcMar>
              <w:top w:w="14" w:type="dxa"/>
              <w:left w:w="29" w:type="dxa"/>
              <w:bottom w:w="14" w:type="dxa"/>
              <w:right w:w="29" w:type="dxa"/>
            </w:tcMar>
          </w:tcPr>
          <w:p w14:paraId="05EF0267" w14:textId="77777777" w:rsidR="00561600" w:rsidRPr="00D36D4A" w:rsidRDefault="00561600" w:rsidP="00D36D4A">
            <w:pPr>
              <w:spacing w:line="240" w:lineRule="exact"/>
            </w:pPr>
            <w:r w:rsidRPr="00D36D4A">
              <w:rPr>
                <w:b/>
              </w:rPr>
              <w:t>6003 -Internal Debt of the State Government-</w:t>
            </w:r>
          </w:p>
        </w:tc>
        <w:tc>
          <w:tcPr>
            <w:tcW w:w="1260" w:type="dxa"/>
            <w:tcMar>
              <w:top w:w="14" w:type="dxa"/>
              <w:left w:w="29" w:type="dxa"/>
              <w:bottom w:w="14" w:type="dxa"/>
              <w:right w:w="29" w:type="dxa"/>
            </w:tcMar>
            <w:vAlign w:val="center"/>
          </w:tcPr>
          <w:p w14:paraId="3D3BEA89"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170" w:type="dxa"/>
            <w:tcMar>
              <w:top w:w="14" w:type="dxa"/>
              <w:left w:w="29" w:type="dxa"/>
              <w:bottom w:w="14" w:type="dxa"/>
              <w:right w:w="29" w:type="dxa"/>
            </w:tcMar>
            <w:vAlign w:val="center"/>
          </w:tcPr>
          <w:p w14:paraId="3EA14E52"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170" w:type="dxa"/>
            <w:tcMar>
              <w:top w:w="14" w:type="dxa"/>
              <w:left w:w="29" w:type="dxa"/>
              <w:bottom w:w="14" w:type="dxa"/>
              <w:right w:w="29" w:type="dxa"/>
            </w:tcMar>
            <w:vAlign w:val="center"/>
          </w:tcPr>
          <w:p w14:paraId="4D46720F"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260" w:type="dxa"/>
            <w:tcMar>
              <w:top w:w="14" w:type="dxa"/>
              <w:left w:w="29" w:type="dxa"/>
              <w:bottom w:w="14" w:type="dxa"/>
              <w:right w:w="29" w:type="dxa"/>
            </w:tcMar>
            <w:vAlign w:val="center"/>
          </w:tcPr>
          <w:p w14:paraId="22929439"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260" w:type="dxa"/>
            <w:tcMar>
              <w:top w:w="14" w:type="dxa"/>
              <w:left w:w="29" w:type="dxa"/>
              <w:bottom w:w="14" w:type="dxa"/>
              <w:right w:w="29" w:type="dxa"/>
            </w:tcMar>
            <w:vAlign w:val="center"/>
          </w:tcPr>
          <w:p w14:paraId="6C4D2253"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109" w:type="dxa"/>
            <w:vAlign w:val="center"/>
          </w:tcPr>
          <w:p w14:paraId="662ABF43"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c>
          <w:tcPr>
            <w:tcW w:w="1440" w:type="dxa"/>
            <w:tcMar>
              <w:top w:w="14" w:type="dxa"/>
              <w:left w:w="29" w:type="dxa"/>
              <w:bottom w:w="14" w:type="dxa"/>
              <w:right w:w="29" w:type="dxa"/>
            </w:tcMar>
            <w:vAlign w:val="center"/>
          </w:tcPr>
          <w:p w14:paraId="10F869F3" w14:textId="77777777" w:rsidR="00561600" w:rsidRPr="00D36D4A" w:rsidRDefault="00561600" w:rsidP="00D36D4A">
            <w:pPr>
              <w:tabs>
                <w:tab w:val="center" w:pos="3600"/>
                <w:tab w:val="center" w:pos="5184"/>
                <w:tab w:val="center" w:pos="6696"/>
                <w:tab w:val="center" w:pos="8064"/>
                <w:tab w:val="center" w:pos="9576"/>
              </w:tabs>
              <w:spacing w:line="240" w:lineRule="exact"/>
              <w:jc w:val="right"/>
            </w:pPr>
          </w:p>
        </w:tc>
      </w:tr>
      <w:tr w:rsidR="00986903" w:rsidRPr="00D36D4A" w14:paraId="78D0BC75" w14:textId="77777777" w:rsidTr="00AA4D1B">
        <w:tc>
          <w:tcPr>
            <w:tcW w:w="5387" w:type="dxa"/>
            <w:tcMar>
              <w:top w:w="14" w:type="dxa"/>
              <w:left w:w="29" w:type="dxa"/>
              <w:bottom w:w="14" w:type="dxa"/>
              <w:right w:w="29" w:type="dxa"/>
            </w:tcMar>
          </w:tcPr>
          <w:p w14:paraId="56435342" w14:textId="77777777" w:rsidR="00561600" w:rsidRPr="00D36D4A" w:rsidRDefault="00561600" w:rsidP="00D36D4A">
            <w:pPr>
              <w:tabs>
                <w:tab w:val="center" w:pos="3600"/>
                <w:tab w:val="center" w:pos="5184"/>
                <w:tab w:val="center" w:pos="6696"/>
                <w:tab w:val="center" w:pos="8064"/>
                <w:tab w:val="center" w:pos="9576"/>
              </w:tabs>
              <w:spacing w:line="240" w:lineRule="exact"/>
            </w:pPr>
            <w:r w:rsidRPr="00D36D4A">
              <w:t>Market Loans</w:t>
            </w:r>
          </w:p>
        </w:tc>
        <w:tc>
          <w:tcPr>
            <w:tcW w:w="1260" w:type="dxa"/>
            <w:tcMar>
              <w:top w:w="14" w:type="dxa"/>
              <w:left w:w="29" w:type="dxa"/>
              <w:bottom w:w="14" w:type="dxa"/>
              <w:right w:w="29" w:type="dxa"/>
            </w:tcMar>
            <w:vAlign w:val="center"/>
          </w:tcPr>
          <w:p w14:paraId="6FDDED94"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1,95,625.66</w:t>
            </w:r>
          </w:p>
        </w:tc>
        <w:tc>
          <w:tcPr>
            <w:tcW w:w="1170" w:type="dxa"/>
            <w:tcMar>
              <w:top w:w="14" w:type="dxa"/>
              <w:left w:w="29" w:type="dxa"/>
              <w:bottom w:w="14" w:type="dxa"/>
              <w:right w:w="29" w:type="dxa"/>
            </w:tcMar>
            <w:vAlign w:val="center"/>
          </w:tcPr>
          <w:p w14:paraId="2FF04878"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38,500.00</w:t>
            </w:r>
          </w:p>
        </w:tc>
        <w:tc>
          <w:tcPr>
            <w:tcW w:w="1170" w:type="dxa"/>
            <w:tcMar>
              <w:top w:w="14" w:type="dxa"/>
              <w:left w:w="29" w:type="dxa"/>
              <w:bottom w:w="14" w:type="dxa"/>
              <w:right w:w="29" w:type="dxa"/>
            </w:tcMar>
            <w:vAlign w:val="center"/>
          </w:tcPr>
          <w:p w14:paraId="3018E741"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11,500.00</w:t>
            </w:r>
          </w:p>
        </w:tc>
        <w:tc>
          <w:tcPr>
            <w:tcW w:w="1260" w:type="dxa"/>
            <w:tcMar>
              <w:top w:w="14" w:type="dxa"/>
              <w:left w:w="29" w:type="dxa"/>
              <w:bottom w:w="14" w:type="dxa"/>
              <w:right w:w="29" w:type="dxa"/>
            </w:tcMar>
            <w:vAlign w:val="center"/>
          </w:tcPr>
          <w:p w14:paraId="466C8347"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2,22,625.66</w:t>
            </w:r>
          </w:p>
        </w:tc>
        <w:tc>
          <w:tcPr>
            <w:tcW w:w="1260" w:type="dxa"/>
            <w:tcMar>
              <w:top w:w="14" w:type="dxa"/>
              <w:left w:w="29" w:type="dxa"/>
              <w:bottom w:w="14" w:type="dxa"/>
              <w:right w:w="29" w:type="dxa"/>
            </w:tcMar>
            <w:vAlign w:val="center"/>
          </w:tcPr>
          <w:p w14:paraId="4BF50C64"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27,000.00</w:t>
            </w:r>
          </w:p>
        </w:tc>
        <w:tc>
          <w:tcPr>
            <w:tcW w:w="1109" w:type="dxa"/>
            <w:vAlign w:val="center"/>
          </w:tcPr>
          <w:p w14:paraId="12E92AC1"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13.80</w:t>
            </w:r>
          </w:p>
        </w:tc>
        <w:tc>
          <w:tcPr>
            <w:tcW w:w="1440" w:type="dxa"/>
            <w:tcMar>
              <w:top w:w="14" w:type="dxa"/>
              <w:left w:w="29" w:type="dxa"/>
              <w:bottom w:w="14" w:type="dxa"/>
              <w:right w:w="29" w:type="dxa"/>
            </w:tcMar>
            <w:vAlign w:val="center"/>
          </w:tcPr>
          <w:p w14:paraId="1619DA19" w14:textId="77777777" w:rsidR="00561600" w:rsidRPr="00D36D4A" w:rsidRDefault="00561600" w:rsidP="00D36D4A">
            <w:pPr>
              <w:tabs>
                <w:tab w:val="left" w:pos="374"/>
                <w:tab w:val="right" w:pos="3553"/>
                <w:tab w:val="right" w:pos="5049"/>
                <w:tab w:val="right" w:pos="6358"/>
                <w:tab w:val="right" w:pos="7854"/>
                <w:tab w:val="right" w:pos="9350"/>
                <w:tab w:val="right" w:pos="11033"/>
                <w:tab w:val="right" w:pos="12716"/>
                <w:tab w:val="right" w:pos="13838"/>
                <w:tab w:val="right" w:pos="14773"/>
              </w:tabs>
              <w:ind w:left="-57" w:right="57"/>
              <w:jc w:val="right"/>
              <w:rPr>
                <w:rFonts w:cs="Mangal"/>
                <w:lang w:val="en-GB" w:bidi="hi-IN"/>
              </w:rPr>
            </w:pPr>
            <w:r w:rsidRPr="00D36D4A">
              <w:rPr>
                <w:lang w:bidi="hi-IN"/>
              </w:rPr>
              <w:t>54.45</w:t>
            </w:r>
          </w:p>
        </w:tc>
      </w:tr>
      <w:tr w:rsidR="00986903" w:rsidRPr="00D36D4A" w14:paraId="5720CF3C" w14:textId="77777777" w:rsidTr="00AA4D1B">
        <w:tc>
          <w:tcPr>
            <w:tcW w:w="5387" w:type="dxa"/>
            <w:tcMar>
              <w:top w:w="14" w:type="dxa"/>
              <w:left w:w="29" w:type="dxa"/>
              <w:bottom w:w="14" w:type="dxa"/>
              <w:right w:w="29" w:type="dxa"/>
            </w:tcMar>
          </w:tcPr>
          <w:p w14:paraId="7ADACA5D" w14:textId="77777777" w:rsidR="00561600" w:rsidRPr="00D36D4A" w:rsidRDefault="00561600" w:rsidP="00D36D4A">
            <w:pPr>
              <w:tabs>
                <w:tab w:val="center" w:pos="3600"/>
                <w:tab w:val="center" w:pos="5184"/>
                <w:tab w:val="center" w:pos="6696"/>
                <w:tab w:val="center" w:pos="8064"/>
                <w:tab w:val="center" w:pos="9576"/>
              </w:tabs>
              <w:spacing w:line="240" w:lineRule="exact"/>
            </w:pPr>
            <w:r w:rsidRPr="00D36D4A">
              <w:t>Ways and Means Advances from the Reserve Bank of India</w:t>
            </w:r>
          </w:p>
        </w:tc>
        <w:tc>
          <w:tcPr>
            <w:tcW w:w="1260" w:type="dxa"/>
            <w:tcMar>
              <w:top w:w="14" w:type="dxa"/>
              <w:left w:w="29" w:type="dxa"/>
              <w:bottom w:w="14" w:type="dxa"/>
              <w:right w:w="29" w:type="dxa"/>
            </w:tcMar>
            <w:vAlign w:val="center"/>
          </w:tcPr>
          <w:p w14:paraId="36924759"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t>Nil</w:t>
            </w:r>
          </w:p>
        </w:tc>
        <w:tc>
          <w:tcPr>
            <w:tcW w:w="1170" w:type="dxa"/>
            <w:tcMar>
              <w:top w:w="14" w:type="dxa"/>
              <w:left w:w="29" w:type="dxa"/>
              <w:bottom w:w="14" w:type="dxa"/>
              <w:right w:w="29" w:type="dxa"/>
            </w:tcMar>
            <w:vAlign w:val="center"/>
          </w:tcPr>
          <w:p w14:paraId="24C7FB06"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t>Nil</w:t>
            </w:r>
          </w:p>
        </w:tc>
        <w:tc>
          <w:tcPr>
            <w:tcW w:w="1170" w:type="dxa"/>
            <w:tcMar>
              <w:top w:w="14" w:type="dxa"/>
              <w:left w:w="29" w:type="dxa"/>
              <w:bottom w:w="14" w:type="dxa"/>
              <w:right w:w="29" w:type="dxa"/>
            </w:tcMar>
            <w:vAlign w:val="center"/>
          </w:tcPr>
          <w:p w14:paraId="26F5D8EB"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t>Nil</w:t>
            </w:r>
          </w:p>
        </w:tc>
        <w:tc>
          <w:tcPr>
            <w:tcW w:w="1260" w:type="dxa"/>
            <w:tcMar>
              <w:top w:w="14" w:type="dxa"/>
              <w:left w:w="29" w:type="dxa"/>
              <w:bottom w:w="14" w:type="dxa"/>
              <w:right w:w="29" w:type="dxa"/>
            </w:tcMar>
            <w:vAlign w:val="center"/>
          </w:tcPr>
          <w:p w14:paraId="408F6AA4"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t>Nil</w:t>
            </w:r>
          </w:p>
        </w:tc>
        <w:tc>
          <w:tcPr>
            <w:tcW w:w="1260" w:type="dxa"/>
            <w:tcMar>
              <w:top w:w="14" w:type="dxa"/>
              <w:left w:w="29" w:type="dxa"/>
              <w:bottom w:w="14" w:type="dxa"/>
              <w:right w:w="29" w:type="dxa"/>
            </w:tcMar>
            <w:vAlign w:val="center"/>
          </w:tcPr>
          <w:p w14:paraId="58FAE30E"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t>Nil</w:t>
            </w:r>
          </w:p>
        </w:tc>
        <w:tc>
          <w:tcPr>
            <w:tcW w:w="1109" w:type="dxa"/>
            <w:vAlign w:val="center"/>
          </w:tcPr>
          <w:p w14:paraId="2BE562E2"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t>Nil</w:t>
            </w:r>
          </w:p>
        </w:tc>
        <w:tc>
          <w:tcPr>
            <w:tcW w:w="1440" w:type="dxa"/>
            <w:tcMar>
              <w:top w:w="14" w:type="dxa"/>
              <w:left w:w="29" w:type="dxa"/>
              <w:bottom w:w="14" w:type="dxa"/>
              <w:right w:w="29" w:type="dxa"/>
            </w:tcMar>
            <w:vAlign w:val="center"/>
          </w:tcPr>
          <w:p w14:paraId="1A0F46EE"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t>Nil</w:t>
            </w:r>
          </w:p>
        </w:tc>
      </w:tr>
      <w:tr w:rsidR="00986903" w:rsidRPr="00D36D4A" w14:paraId="034F8DDC" w14:textId="77777777" w:rsidTr="00AA4D1B">
        <w:tc>
          <w:tcPr>
            <w:tcW w:w="5387" w:type="dxa"/>
            <w:tcMar>
              <w:top w:w="14" w:type="dxa"/>
              <w:left w:w="29" w:type="dxa"/>
              <w:bottom w:w="14" w:type="dxa"/>
              <w:right w:w="29" w:type="dxa"/>
            </w:tcMar>
          </w:tcPr>
          <w:p w14:paraId="20BB022C" w14:textId="77777777" w:rsidR="00561600" w:rsidRPr="00D36D4A" w:rsidRDefault="00561600" w:rsidP="00D36D4A">
            <w:pPr>
              <w:tabs>
                <w:tab w:val="center" w:pos="3600"/>
                <w:tab w:val="center" w:pos="5184"/>
                <w:tab w:val="center" w:pos="6696"/>
                <w:tab w:val="center" w:pos="8064"/>
                <w:tab w:val="center" w:pos="9576"/>
              </w:tabs>
              <w:spacing w:line="240" w:lineRule="exact"/>
            </w:pPr>
            <w:r w:rsidRPr="00D36D4A">
              <w:t>Compensation and other Bonds</w:t>
            </w:r>
          </w:p>
        </w:tc>
        <w:tc>
          <w:tcPr>
            <w:tcW w:w="1260" w:type="dxa"/>
            <w:tcMar>
              <w:top w:w="14" w:type="dxa"/>
              <w:left w:w="29" w:type="dxa"/>
              <w:bottom w:w="14" w:type="dxa"/>
              <w:right w:w="29" w:type="dxa"/>
            </w:tcMar>
            <w:vAlign w:val="center"/>
          </w:tcPr>
          <w:p w14:paraId="414F0F80"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6,624.44</w:t>
            </w:r>
          </w:p>
        </w:tc>
        <w:tc>
          <w:tcPr>
            <w:tcW w:w="1170" w:type="dxa"/>
            <w:tcMar>
              <w:top w:w="14" w:type="dxa"/>
              <w:left w:w="29" w:type="dxa"/>
              <w:bottom w:w="14" w:type="dxa"/>
              <w:right w:w="29" w:type="dxa"/>
            </w:tcMar>
            <w:vAlign w:val="center"/>
          </w:tcPr>
          <w:p w14:paraId="11128036"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Nil</w:t>
            </w:r>
          </w:p>
        </w:tc>
        <w:tc>
          <w:tcPr>
            <w:tcW w:w="1170" w:type="dxa"/>
            <w:tcMar>
              <w:top w:w="14" w:type="dxa"/>
              <w:left w:w="29" w:type="dxa"/>
              <w:bottom w:w="14" w:type="dxa"/>
              <w:right w:w="29" w:type="dxa"/>
            </w:tcMar>
            <w:vAlign w:val="center"/>
          </w:tcPr>
          <w:p w14:paraId="0DCD61E0"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736.00</w:t>
            </w:r>
          </w:p>
        </w:tc>
        <w:tc>
          <w:tcPr>
            <w:tcW w:w="1260" w:type="dxa"/>
            <w:tcMar>
              <w:top w:w="14" w:type="dxa"/>
              <w:left w:w="29" w:type="dxa"/>
              <w:bottom w:w="14" w:type="dxa"/>
              <w:right w:w="29" w:type="dxa"/>
            </w:tcMar>
            <w:vAlign w:val="center"/>
          </w:tcPr>
          <w:p w14:paraId="1B308214"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5,888.44</w:t>
            </w:r>
          </w:p>
        </w:tc>
        <w:tc>
          <w:tcPr>
            <w:tcW w:w="1260" w:type="dxa"/>
            <w:tcMar>
              <w:top w:w="14" w:type="dxa"/>
              <w:left w:w="29" w:type="dxa"/>
              <w:bottom w:w="14" w:type="dxa"/>
              <w:right w:w="29" w:type="dxa"/>
            </w:tcMar>
            <w:vAlign w:val="center"/>
          </w:tcPr>
          <w:p w14:paraId="2EFAF97B"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 736.00</w:t>
            </w:r>
          </w:p>
        </w:tc>
        <w:tc>
          <w:tcPr>
            <w:tcW w:w="1109" w:type="dxa"/>
            <w:vAlign w:val="center"/>
          </w:tcPr>
          <w:p w14:paraId="6D41B0B5"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 11.11</w:t>
            </w:r>
          </w:p>
        </w:tc>
        <w:tc>
          <w:tcPr>
            <w:tcW w:w="1440" w:type="dxa"/>
            <w:tcMar>
              <w:top w:w="14" w:type="dxa"/>
              <w:left w:w="29" w:type="dxa"/>
              <w:bottom w:w="14" w:type="dxa"/>
              <w:right w:w="29" w:type="dxa"/>
            </w:tcMar>
            <w:vAlign w:val="center"/>
          </w:tcPr>
          <w:p w14:paraId="0C250578"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1.44</w:t>
            </w:r>
          </w:p>
        </w:tc>
      </w:tr>
      <w:tr w:rsidR="00986903" w:rsidRPr="00D36D4A" w14:paraId="701DF482" w14:textId="77777777" w:rsidTr="00AA4D1B">
        <w:tc>
          <w:tcPr>
            <w:tcW w:w="5387" w:type="dxa"/>
            <w:tcMar>
              <w:top w:w="14" w:type="dxa"/>
              <w:left w:w="29" w:type="dxa"/>
              <w:bottom w:w="14" w:type="dxa"/>
              <w:right w:w="29" w:type="dxa"/>
            </w:tcMar>
          </w:tcPr>
          <w:p w14:paraId="1E01EC6B" w14:textId="77777777" w:rsidR="00561600" w:rsidRPr="00D36D4A" w:rsidRDefault="00561600" w:rsidP="00D36D4A">
            <w:pPr>
              <w:tabs>
                <w:tab w:val="center" w:pos="3600"/>
                <w:tab w:val="center" w:pos="5184"/>
                <w:tab w:val="center" w:pos="6696"/>
                <w:tab w:val="center" w:pos="8064"/>
                <w:tab w:val="center" w:pos="9576"/>
              </w:tabs>
              <w:spacing w:line="240" w:lineRule="exact"/>
            </w:pPr>
            <w:r w:rsidRPr="00D36D4A">
              <w:t>Loans from Financial Institution</w:t>
            </w:r>
          </w:p>
        </w:tc>
        <w:tc>
          <w:tcPr>
            <w:tcW w:w="1260" w:type="dxa"/>
            <w:tcMar>
              <w:top w:w="14" w:type="dxa"/>
              <w:left w:w="29" w:type="dxa"/>
              <w:bottom w:w="14" w:type="dxa"/>
              <w:right w:w="29" w:type="dxa"/>
            </w:tcMar>
            <w:vAlign w:val="center"/>
          </w:tcPr>
          <w:p w14:paraId="4AD780E4"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13,255.77</w:t>
            </w:r>
          </w:p>
        </w:tc>
        <w:tc>
          <w:tcPr>
            <w:tcW w:w="1170" w:type="dxa"/>
            <w:tcMar>
              <w:top w:w="14" w:type="dxa"/>
              <w:left w:w="29" w:type="dxa"/>
              <w:bottom w:w="14" w:type="dxa"/>
              <w:right w:w="29" w:type="dxa"/>
            </w:tcMar>
            <w:vAlign w:val="center"/>
          </w:tcPr>
          <w:p w14:paraId="48788843"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3,597.89</w:t>
            </w:r>
          </w:p>
        </w:tc>
        <w:tc>
          <w:tcPr>
            <w:tcW w:w="1170" w:type="dxa"/>
            <w:tcMar>
              <w:top w:w="14" w:type="dxa"/>
              <w:left w:w="29" w:type="dxa"/>
              <w:bottom w:w="14" w:type="dxa"/>
              <w:right w:w="29" w:type="dxa"/>
            </w:tcMar>
            <w:vAlign w:val="center"/>
          </w:tcPr>
          <w:p w14:paraId="53105F96"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2,030.56</w:t>
            </w:r>
          </w:p>
        </w:tc>
        <w:tc>
          <w:tcPr>
            <w:tcW w:w="1260" w:type="dxa"/>
            <w:tcMar>
              <w:top w:w="14" w:type="dxa"/>
              <w:left w:w="29" w:type="dxa"/>
              <w:bottom w:w="14" w:type="dxa"/>
              <w:right w:w="29" w:type="dxa"/>
            </w:tcMar>
            <w:vAlign w:val="center"/>
          </w:tcPr>
          <w:p w14:paraId="362FD0E3"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14,823.10</w:t>
            </w:r>
          </w:p>
        </w:tc>
        <w:tc>
          <w:tcPr>
            <w:tcW w:w="1260" w:type="dxa"/>
            <w:tcMar>
              <w:top w:w="14" w:type="dxa"/>
              <w:left w:w="29" w:type="dxa"/>
              <w:bottom w:w="14" w:type="dxa"/>
              <w:right w:w="29" w:type="dxa"/>
            </w:tcMar>
            <w:vAlign w:val="center"/>
          </w:tcPr>
          <w:p w14:paraId="636D74AC"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1,567.33</w:t>
            </w:r>
          </w:p>
        </w:tc>
        <w:tc>
          <w:tcPr>
            <w:tcW w:w="1109" w:type="dxa"/>
            <w:vAlign w:val="center"/>
          </w:tcPr>
          <w:p w14:paraId="7921CD03"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11.82</w:t>
            </w:r>
          </w:p>
        </w:tc>
        <w:tc>
          <w:tcPr>
            <w:tcW w:w="1440" w:type="dxa"/>
            <w:tcMar>
              <w:top w:w="14" w:type="dxa"/>
              <w:left w:w="29" w:type="dxa"/>
              <w:bottom w:w="14" w:type="dxa"/>
              <w:right w:w="29" w:type="dxa"/>
            </w:tcMar>
            <w:vAlign w:val="center"/>
          </w:tcPr>
          <w:p w14:paraId="20C2E6D3"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3.62</w:t>
            </w:r>
          </w:p>
        </w:tc>
      </w:tr>
      <w:tr w:rsidR="00986903" w:rsidRPr="00D36D4A" w14:paraId="7D687DD5" w14:textId="77777777" w:rsidTr="00AA4D1B">
        <w:tc>
          <w:tcPr>
            <w:tcW w:w="5387" w:type="dxa"/>
            <w:tcMar>
              <w:top w:w="14" w:type="dxa"/>
              <w:left w:w="29" w:type="dxa"/>
              <w:bottom w:w="14" w:type="dxa"/>
              <w:right w:w="29" w:type="dxa"/>
            </w:tcMar>
          </w:tcPr>
          <w:p w14:paraId="483A007C" w14:textId="77777777" w:rsidR="00561600" w:rsidRPr="00D36D4A" w:rsidRDefault="00561600" w:rsidP="00D36D4A">
            <w:pPr>
              <w:tabs>
                <w:tab w:val="center" w:pos="3600"/>
                <w:tab w:val="center" w:pos="5184"/>
                <w:tab w:val="center" w:pos="6696"/>
                <w:tab w:val="center" w:pos="8064"/>
                <w:tab w:val="center" w:pos="9576"/>
              </w:tabs>
              <w:spacing w:line="240" w:lineRule="exact"/>
            </w:pPr>
            <w:r w:rsidRPr="00D36D4A">
              <w:t>Special Securities issued to National Small Savings Fund of Central Government</w:t>
            </w:r>
          </w:p>
        </w:tc>
        <w:tc>
          <w:tcPr>
            <w:tcW w:w="1260" w:type="dxa"/>
            <w:tcBorders>
              <w:bottom w:val="single" w:sz="4" w:space="0" w:color="auto"/>
            </w:tcBorders>
            <w:tcMar>
              <w:top w:w="14" w:type="dxa"/>
              <w:left w:w="29" w:type="dxa"/>
              <w:bottom w:w="14" w:type="dxa"/>
              <w:right w:w="29" w:type="dxa"/>
            </w:tcMar>
            <w:vAlign w:val="center"/>
          </w:tcPr>
          <w:p w14:paraId="74316631"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35,921.73</w:t>
            </w:r>
          </w:p>
        </w:tc>
        <w:tc>
          <w:tcPr>
            <w:tcW w:w="1170" w:type="dxa"/>
            <w:tcBorders>
              <w:bottom w:val="single" w:sz="4" w:space="0" w:color="auto"/>
            </w:tcBorders>
            <w:tcMar>
              <w:top w:w="14" w:type="dxa"/>
              <w:left w:w="29" w:type="dxa"/>
              <w:bottom w:w="14" w:type="dxa"/>
              <w:right w:w="29" w:type="dxa"/>
            </w:tcMar>
            <w:vAlign w:val="center"/>
          </w:tcPr>
          <w:p w14:paraId="262A5B24"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8,010.50</w:t>
            </w:r>
          </w:p>
        </w:tc>
        <w:tc>
          <w:tcPr>
            <w:tcW w:w="1170" w:type="dxa"/>
            <w:tcBorders>
              <w:bottom w:val="single" w:sz="4" w:space="0" w:color="auto"/>
            </w:tcBorders>
            <w:tcMar>
              <w:top w:w="14" w:type="dxa"/>
              <w:left w:w="29" w:type="dxa"/>
              <w:bottom w:w="14" w:type="dxa"/>
              <w:right w:w="29" w:type="dxa"/>
            </w:tcMar>
            <w:vAlign w:val="center"/>
          </w:tcPr>
          <w:p w14:paraId="41F738F0"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4,753.91</w:t>
            </w:r>
          </w:p>
        </w:tc>
        <w:tc>
          <w:tcPr>
            <w:tcW w:w="1260" w:type="dxa"/>
            <w:tcBorders>
              <w:bottom w:val="single" w:sz="4" w:space="0" w:color="auto"/>
            </w:tcBorders>
            <w:tcMar>
              <w:top w:w="14" w:type="dxa"/>
              <w:left w:w="29" w:type="dxa"/>
              <w:bottom w:w="14" w:type="dxa"/>
              <w:right w:w="29" w:type="dxa"/>
            </w:tcMar>
            <w:vAlign w:val="center"/>
          </w:tcPr>
          <w:p w14:paraId="44502641"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39,178.32</w:t>
            </w:r>
          </w:p>
        </w:tc>
        <w:tc>
          <w:tcPr>
            <w:tcW w:w="1260" w:type="dxa"/>
            <w:tcBorders>
              <w:bottom w:val="single" w:sz="4" w:space="0" w:color="auto"/>
            </w:tcBorders>
            <w:tcMar>
              <w:top w:w="14" w:type="dxa"/>
              <w:left w:w="29" w:type="dxa"/>
              <w:bottom w:w="14" w:type="dxa"/>
              <w:right w:w="29" w:type="dxa"/>
            </w:tcMar>
            <w:vAlign w:val="center"/>
          </w:tcPr>
          <w:p w14:paraId="51D86800"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3,256.59</w:t>
            </w:r>
          </w:p>
        </w:tc>
        <w:tc>
          <w:tcPr>
            <w:tcW w:w="1109" w:type="dxa"/>
            <w:tcBorders>
              <w:bottom w:val="single" w:sz="4" w:space="0" w:color="auto"/>
            </w:tcBorders>
            <w:vAlign w:val="center"/>
          </w:tcPr>
          <w:p w14:paraId="761AA06A"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9.07</w:t>
            </w:r>
          </w:p>
        </w:tc>
        <w:tc>
          <w:tcPr>
            <w:tcW w:w="1440" w:type="dxa"/>
            <w:tcBorders>
              <w:bottom w:val="single" w:sz="4" w:space="0" w:color="auto"/>
            </w:tcBorders>
            <w:tcMar>
              <w:top w:w="14" w:type="dxa"/>
              <w:left w:w="29" w:type="dxa"/>
              <w:bottom w:w="14" w:type="dxa"/>
              <w:right w:w="29" w:type="dxa"/>
            </w:tcMar>
            <w:vAlign w:val="center"/>
          </w:tcPr>
          <w:p w14:paraId="7688E93B"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9.58</w:t>
            </w:r>
          </w:p>
        </w:tc>
      </w:tr>
      <w:tr w:rsidR="00986903" w:rsidRPr="00D36D4A" w14:paraId="287378C0" w14:textId="77777777" w:rsidTr="00AA4D1B">
        <w:tc>
          <w:tcPr>
            <w:tcW w:w="5387" w:type="dxa"/>
            <w:tcMar>
              <w:top w:w="14" w:type="dxa"/>
              <w:left w:w="29" w:type="dxa"/>
              <w:bottom w:w="14" w:type="dxa"/>
              <w:right w:w="29" w:type="dxa"/>
            </w:tcMar>
          </w:tcPr>
          <w:p w14:paraId="2CB048E5" w14:textId="77777777" w:rsidR="00561600" w:rsidRPr="00D36D4A" w:rsidRDefault="00561600" w:rsidP="00D36D4A">
            <w:pPr>
              <w:tabs>
                <w:tab w:val="center" w:pos="3600"/>
                <w:tab w:val="center" w:pos="5184"/>
                <w:tab w:val="center" w:pos="6696"/>
                <w:tab w:val="center" w:pos="8064"/>
                <w:tab w:val="center" w:pos="9576"/>
              </w:tabs>
              <w:spacing w:line="240" w:lineRule="exact"/>
              <w:ind w:hanging="529"/>
              <w:jc w:val="right"/>
              <w:rPr>
                <w:b/>
              </w:rPr>
            </w:pPr>
            <w:r w:rsidRPr="00D36D4A">
              <w:rPr>
                <w:b/>
              </w:rPr>
              <w:t>Total - Internal Debt of the State Government</w:t>
            </w:r>
          </w:p>
        </w:tc>
        <w:tc>
          <w:tcPr>
            <w:tcW w:w="1260" w:type="dxa"/>
            <w:tcBorders>
              <w:top w:val="single" w:sz="4" w:space="0" w:color="auto"/>
              <w:bottom w:val="single" w:sz="4" w:space="0" w:color="auto"/>
            </w:tcBorders>
            <w:tcMar>
              <w:top w:w="14" w:type="dxa"/>
              <w:left w:w="29" w:type="dxa"/>
              <w:bottom w:w="14" w:type="dxa"/>
              <w:right w:w="29" w:type="dxa"/>
            </w:tcMar>
            <w:vAlign w:val="center"/>
          </w:tcPr>
          <w:p w14:paraId="01E93E0E"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2,51,427.60</w:t>
            </w:r>
          </w:p>
        </w:tc>
        <w:tc>
          <w:tcPr>
            <w:tcW w:w="1170" w:type="dxa"/>
            <w:tcBorders>
              <w:top w:val="single" w:sz="4" w:space="0" w:color="auto"/>
              <w:bottom w:val="single" w:sz="4" w:space="0" w:color="auto"/>
            </w:tcBorders>
            <w:tcMar>
              <w:top w:w="14" w:type="dxa"/>
              <w:left w:w="29" w:type="dxa"/>
              <w:bottom w:w="14" w:type="dxa"/>
              <w:right w:w="29" w:type="dxa"/>
            </w:tcMar>
            <w:vAlign w:val="center"/>
          </w:tcPr>
          <w:p w14:paraId="6BFE4FC9"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50,108.39</w:t>
            </w:r>
          </w:p>
        </w:tc>
        <w:tc>
          <w:tcPr>
            <w:tcW w:w="1170" w:type="dxa"/>
            <w:tcBorders>
              <w:top w:val="single" w:sz="4" w:space="0" w:color="auto"/>
              <w:bottom w:val="single" w:sz="4" w:space="0" w:color="auto"/>
            </w:tcBorders>
            <w:tcMar>
              <w:top w:w="14" w:type="dxa"/>
              <w:left w:w="29" w:type="dxa"/>
              <w:bottom w:w="14" w:type="dxa"/>
              <w:right w:w="29" w:type="dxa"/>
            </w:tcMar>
            <w:vAlign w:val="center"/>
          </w:tcPr>
          <w:p w14:paraId="1647D4C6"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19,020.47</w:t>
            </w:r>
          </w:p>
        </w:tc>
        <w:tc>
          <w:tcPr>
            <w:tcW w:w="1260" w:type="dxa"/>
            <w:tcBorders>
              <w:top w:val="single" w:sz="4" w:space="0" w:color="auto"/>
              <w:bottom w:val="single" w:sz="4" w:space="0" w:color="auto"/>
            </w:tcBorders>
            <w:tcMar>
              <w:top w:w="14" w:type="dxa"/>
              <w:left w:w="29" w:type="dxa"/>
              <w:bottom w:w="14" w:type="dxa"/>
              <w:right w:w="29" w:type="dxa"/>
            </w:tcMar>
            <w:vAlign w:val="center"/>
          </w:tcPr>
          <w:p w14:paraId="5CBA78FC"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2,82,515.52</w:t>
            </w:r>
          </w:p>
        </w:tc>
        <w:tc>
          <w:tcPr>
            <w:tcW w:w="1260" w:type="dxa"/>
            <w:tcBorders>
              <w:top w:val="single" w:sz="4" w:space="0" w:color="auto"/>
              <w:bottom w:val="single" w:sz="4" w:space="0" w:color="auto"/>
            </w:tcBorders>
            <w:tcMar>
              <w:top w:w="14" w:type="dxa"/>
              <w:left w:w="29" w:type="dxa"/>
              <w:bottom w:w="14" w:type="dxa"/>
              <w:right w:w="29" w:type="dxa"/>
            </w:tcMar>
            <w:vAlign w:val="center"/>
          </w:tcPr>
          <w:p w14:paraId="78C03934"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31,087.92</w:t>
            </w:r>
          </w:p>
        </w:tc>
        <w:tc>
          <w:tcPr>
            <w:tcW w:w="1109" w:type="dxa"/>
            <w:tcBorders>
              <w:top w:val="single" w:sz="4" w:space="0" w:color="auto"/>
              <w:bottom w:val="single" w:sz="4" w:space="0" w:color="auto"/>
            </w:tcBorders>
            <w:vAlign w:val="center"/>
          </w:tcPr>
          <w:p w14:paraId="015F820C" w14:textId="77777777" w:rsidR="00561600" w:rsidRPr="00676E08" w:rsidRDefault="00561600" w:rsidP="00D36D4A">
            <w:pPr>
              <w:tabs>
                <w:tab w:val="center" w:pos="3600"/>
                <w:tab w:val="center" w:pos="5184"/>
                <w:tab w:val="center" w:pos="6696"/>
                <w:tab w:val="center" w:pos="8064"/>
                <w:tab w:val="center" w:pos="9576"/>
              </w:tabs>
              <w:spacing w:line="240" w:lineRule="exact"/>
              <w:ind w:left="-57" w:right="57"/>
              <w:jc w:val="right"/>
              <w:rPr>
                <w:b/>
                <w:bCs/>
              </w:rPr>
            </w:pPr>
            <w:r w:rsidRPr="00676E08">
              <w:rPr>
                <w:b/>
                <w:bCs/>
                <w:lang w:bidi="hi-IN"/>
              </w:rPr>
              <w:t>12.36</w:t>
            </w:r>
          </w:p>
        </w:tc>
        <w:tc>
          <w:tcPr>
            <w:tcW w:w="1440" w:type="dxa"/>
            <w:tcBorders>
              <w:top w:val="single" w:sz="4" w:space="0" w:color="auto"/>
              <w:bottom w:val="single" w:sz="4" w:space="0" w:color="auto"/>
            </w:tcBorders>
            <w:tcMar>
              <w:top w:w="14" w:type="dxa"/>
              <w:left w:w="29" w:type="dxa"/>
              <w:bottom w:w="14" w:type="dxa"/>
              <w:right w:w="29" w:type="dxa"/>
            </w:tcMar>
            <w:vAlign w:val="center"/>
          </w:tcPr>
          <w:p w14:paraId="480CA71A"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69.09</w:t>
            </w:r>
          </w:p>
        </w:tc>
      </w:tr>
      <w:tr w:rsidR="00986903" w:rsidRPr="00D36D4A" w14:paraId="11C6D14D" w14:textId="77777777" w:rsidTr="00AA4D1B">
        <w:tc>
          <w:tcPr>
            <w:tcW w:w="5387" w:type="dxa"/>
            <w:tcMar>
              <w:top w:w="14" w:type="dxa"/>
              <w:left w:w="29" w:type="dxa"/>
              <w:bottom w:w="14" w:type="dxa"/>
              <w:right w:w="29" w:type="dxa"/>
            </w:tcMar>
          </w:tcPr>
          <w:p w14:paraId="70EC16B1" w14:textId="77777777" w:rsidR="00561600" w:rsidRPr="00D36D4A" w:rsidRDefault="00561600" w:rsidP="00D36D4A">
            <w:pPr>
              <w:tabs>
                <w:tab w:val="center" w:pos="3600"/>
                <w:tab w:val="center" w:pos="5184"/>
                <w:tab w:val="center" w:pos="6696"/>
                <w:tab w:val="center" w:pos="8064"/>
                <w:tab w:val="center" w:pos="9576"/>
              </w:tabs>
              <w:spacing w:line="240" w:lineRule="exact"/>
            </w:pPr>
            <w:r w:rsidRPr="00D36D4A">
              <w:rPr>
                <w:b/>
              </w:rPr>
              <w:t>6004 –Loans and Advances from Central Government -</w:t>
            </w:r>
          </w:p>
        </w:tc>
        <w:tc>
          <w:tcPr>
            <w:tcW w:w="1260" w:type="dxa"/>
            <w:tcMar>
              <w:top w:w="14" w:type="dxa"/>
              <w:left w:w="29" w:type="dxa"/>
              <w:bottom w:w="14" w:type="dxa"/>
              <w:right w:w="29" w:type="dxa"/>
            </w:tcMar>
            <w:vAlign w:val="center"/>
          </w:tcPr>
          <w:p w14:paraId="2C2F864E"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p>
        </w:tc>
        <w:tc>
          <w:tcPr>
            <w:tcW w:w="1170" w:type="dxa"/>
            <w:tcMar>
              <w:top w:w="14" w:type="dxa"/>
              <w:left w:w="29" w:type="dxa"/>
              <w:bottom w:w="14" w:type="dxa"/>
              <w:right w:w="29" w:type="dxa"/>
            </w:tcMar>
            <w:vAlign w:val="center"/>
          </w:tcPr>
          <w:p w14:paraId="36401782"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p>
        </w:tc>
        <w:tc>
          <w:tcPr>
            <w:tcW w:w="1170" w:type="dxa"/>
            <w:tcMar>
              <w:top w:w="14" w:type="dxa"/>
              <w:left w:w="29" w:type="dxa"/>
              <w:bottom w:w="14" w:type="dxa"/>
              <w:right w:w="29" w:type="dxa"/>
            </w:tcMar>
            <w:vAlign w:val="center"/>
          </w:tcPr>
          <w:p w14:paraId="53D2A068"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p>
        </w:tc>
        <w:tc>
          <w:tcPr>
            <w:tcW w:w="1260" w:type="dxa"/>
            <w:tcMar>
              <w:top w:w="14" w:type="dxa"/>
              <w:left w:w="29" w:type="dxa"/>
              <w:bottom w:w="14" w:type="dxa"/>
              <w:right w:w="29" w:type="dxa"/>
            </w:tcMar>
            <w:vAlign w:val="center"/>
          </w:tcPr>
          <w:p w14:paraId="526088E0"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p>
        </w:tc>
        <w:tc>
          <w:tcPr>
            <w:tcW w:w="1260" w:type="dxa"/>
            <w:tcMar>
              <w:top w:w="14" w:type="dxa"/>
              <w:left w:w="29" w:type="dxa"/>
              <w:bottom w:w="14" w:type="dxa"/>
              <w:right w:w="29" w:type="dxa"/>
            </w:tcMar>
            <w:vAlign w:val="center"/>
          </w:tcPr>
          <w:p w14:paraId="5C6FE412"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p>
        </w:tc>
        <w:tc>
          <w:tcPr>
            <w:tcW w:w="1109" w:type="dxa"/>
            <w:vAlign w:val="center"/>
          </w:tcPr>
          <w:p w14:paraId="4B8D798E"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p>
        </w:tc>
        <w:tc>
          <w:tcPr>
            <w:tcW w:w="1440" w:type="dxa"/>
            <w:tcMar>
              <w:top w:w="14" w:type="dxa"/>
              <w:left w:w="29" w:type="dxa"/>
              <w:bottom w:w="14" w:type="dxa"/>
              <w:right w:w="29" w:type="dxa"/>
            </w:tcMar>
            <w:vAlign w:val="center"/>
          </w:tcPr>
          <w:p w14:paraId="0D7D0F76"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p>
        </w:tc>
      </w:tr>
      <w:tr w:rsidR="00986903" w:rsidRPr="00D36D4A" w14:paraId="0D94E8BD" w14:textId="77777777" w:rsidTr="00AA4D1B">
        <w:tc>
          <w:tcPr>
            <w:tcW w:w="5387" w:type="dxa"/>
            <w:tcMar>
              <w:top w:w="14" w:type="dxa"/>
              <w:left w:w="29" w:type="dxa"/>
              <w:bottom w:w="14" w:type="dxa"/>
              <w:right w:w="29" w:type="dxa"/>
            </w:tcMar>
          </w:tcPr>
          <w:p w14:paraId="135829A1" w14:textId="77777777" w:rsidR="00561600" w:rsidRPr="00D36D4A" w:rsidRDefault="00561600" w:rsidP="00D36D4A">
            <w:pPr>
              <w:tabs>
                <w:tab w:val="center" w:pos="3600"/>
                <w:tab w:val="center" w:pos="5184"/>
                <w:tab w:val="center" w:pos="6696"/>
                <w:tab w:val="center" w:pos="8064"/>
                <w:tab w:val="center" w:pos="9576"/>
              </w:tabs>
              <w:spacing w:line="240" w:lineRule="exact"/>
            </w:pPr>
            <w:r w:rsidRPr="00D36D4A">
              <w:t>01 Non Plan Loans</w:t>
            </w:r>
          </w:p>
        </w:tc>
        <w:tc>
          <w:tcPr>
            <w:tcW w:w="1260" w:type="dxa"/>
            <w:tcMar>
              <w:top w:w="14" w:type="dxa"/>
              <w:left w:w="29" w:type="dxa"/>
              <w:bottom w:w="14" w:type="dxa"/>
              <w:right w:w="29" w:type="dxa"/>
            </w:tcMar>
            <w:vAlign w:val="center"/>
          </w:tcPr>
          <w:p w14:paraId="3841B0DF"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14.36</w:t>
            </w:r>
          </w:p>
        </w:tc>
        <w:tc>
          <w:tcPr>
            <w:tcW w:w="1170" w:type="dxa"/>
            <w:tcMar>
              <w:top w:w="14" w:type="dxa"/>
              <w:left w:w="29" w:type="dxa"/>
              <w:bottom w:w="14" w:type="dxa"/>
              <w:right w:w="29" w:type="dxa"/>
            </w:tcMar>
            <w:vAlign w:val="center"/>
          </w:tcPr>
          <w:p w14:paraId="4B2B3B5F"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Nil</w:t>
            </w:r>
          </w:p>
        </w:tc>
        <w:tc>
          <w:tcPr>
            <w:tcW w:w="1170" w:type="dxa"/>
            <w:tcMar>
              <w:top w:w="14" w:type="dxa"/>
              <w:left w:w="29" w:type="dxa"/>
              <w:bottom w:w="14" w:type="dxa"/>
              <w:right w:w="29" w:type="dxa"/>
            </w:tcMar>
            <w:vAlign w:val="center"/>
          </w:tcPr>
          <w:p w14:paraId="5491759D"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3.33</w:t>
            </w:r>
          </w:p>
        </w:tc>
        <w:tc>
          <w:tcPr>
            <w:tcW w:w="1260" w:type="dxa"/>
            <w:tcMar>
              <w:top w:w="14" w:type="dxa"/>
              <w:left w:w="29" w:type="dxa"/>
              <w:bottom w:w="14" w:type="dxa"/>
              <w:right w:w="29" w:type="dxa"/>
            </w:tcMar>
            <w:vAlign w:val="center"/>
          </w:tcPr>
          <w:p w14:paraId="6B59FA86"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11.03</w:t>
            </w:r>
          </w:p>
        </w:tc>
        <w:tc>
          <w:tcPr>
            <w:tcW w:w="1260" w:type="dxa"/>
            <w:tcMar>
              <w:top w:w="14" w:type="dxa"/>
              <w:left w:w="29" w:type="dxa"/>
              <w:bottom w:w="14" w:type="dxa"/>
              <w:right w:w="29" w:type="dxa"/>
            </w:tcMar>
            <w:vAlign w:val="center"/>
          </w:tcPr>
          <w:p w14:paraId="75ECD57F"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 3.33</w:t>
            </w:r>
          </w:p>
        </w:tc>
        <w:tc>
          <w:tcPr>
            <w:tcW w:w="1109" w:type="dxa"/>
            <w:vAlign w:val="center"/>
          </w:tcPr>
          <w:p w14:paraId="19C75BDB"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 23.19</w:t>
            </w:r>
          </w:p>
        </w:tc>
        <w:tc>
          <w:tcPr>
            <w:tcW w:w="1440" w:type="dxa"/>
            <w:tcMar>
              <w:top w:w="14" w:type="dxa"/>
              <w:left w:w="29" w:type="dxa"/>
              <w:bottom w:w="14" w:type="dxa"/>
              <w:right w:w="29" w:type="dxa"/>
            </w:tcMar>
            <w:vAlign w:val="center"/>
          </w:tcPr>
          <w:p w14:paraId="101B97A2"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t>Nil</w:t>
            </w:r>
          </w:p>
        </w:tc>
      </w:tr>
      <w:tr w:rsidR="00986903" w:rsidRPr="00D36D4A" w14:paraId="1F22E8FF" w14:textId="77777777" w:rsidTr="00AA4D1B">
        <w:tc>
          <w:tcPr>
            <w:tcW w:w="5387" w:type="dxa"/>
            <w:tcMar>
              <w:top w:w="14" w:type="dxa"/>
              <w:left w:w="29" w:type="dxa"/>
              <w:bottom w:w="14" w:type="dxa"/>
              <w:right w:w="29" w:type="dxa"/>
            </w:tcMar>
          </w:tcPr>
          <w:p w14:paraId="24B147B2" w14:textId="4634D78E" w:rsidR="00561600" w:rsidRPr="00D36D4A" w:rsidRDefault="00561600" w:rsidP="00D36D4A">
            <w:pPr>
              <w:tabs>
                <w:tab w:val="center" w:pos="3600"/>
                <w:tab w:val="center" w:pos="5184"/>
                <w:tab w:val="center" w:pos="6696"/>
                <w:tab w:val="center" w:pos="8064"/>
                <w:tab w:val="center" w:pos="9576"/>
              </w:tabs>
              <w:spacing w:line="240" w:lineRule="exact"/>
              <w:ind w:hanging="259"/>
            </w:pPr>
            <w:r w:rsidRPr="00D36D4A">
              <w:t>02</w:t>
            </w:r>
            <w:r w:rsidR="00625A29" w:rsidRPr="00D36D4A">
              <w:t xml:space="preserve">02 </w:t>
            </w:r>
            <w:r w:rsidRPr="00D36D4A">
              <w:t>Loans for State/Union Territory Plan Scheme</w:t>
            </w:r>
          </w:p>
        </w:tc>
        <w:tc>
          <w:tcPr>
            <w:tcW w:w="1260" w:type="dxa"/>
            <w:tcMar>
              <w:top w:w="14" w:type="dxa"/>
              <w:left w:w="29" w:type="dxa"/>
              <w:bottom w:w="14" w:type="dxa"/>
              <w:right w:w="29" w:type="dxa"/>
            </w:tcMar>
            <w:vAlign w:val="center"/>
          </w:tcPr>
          <w:p w14:paraId="40183182"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10,705.20</w:t>
            </w:r>
          </w:p>
        </w:tc>
        <w:tc>
          <w:tcPr>
            <w:tcW w:w="1170" w:type="dxa"/>
            <w:tcMar>
              <w:top w:w="14" w:type="dxa"/>
              <w:left w:w="29" w:type="dxa"/>
              <w:bottom w:w="14" w:type="dxa"/>
              <w:right w:w="29" w:type="dxa"/>
            </w:tcMar>
            <w:vAlign w:val="center"/>
          </w:tcPr>
          <w:p w14:paraId="7B302AC1" w14:textId="2673F36F"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 0.84</w:t>
            </w:r>
            <w:r w:rsidR="00B018A5" w:rsidRPr="00D36D4A">
              <w:rPr>
                <w:rStyle w:val="FootnoteReference"/>
                <w:lang w:bidi="hi-IN"/>
              </w:rPr>
              <w:footnoteReference w:customMarkFollows="1" w:id="40"/>
              <w:t>(b)</w:t>
            </w:r>
          </w:p>
        </w:tc>
        <w:tc>
          <w:tcPr>
            <w:tcW w:w="1170" w:type="dxa"/>
            <w:tcMar>
              <w:top w:w="14" w:type="dxa"/>
              <w:left w:w="29" w:type="dxa"/>
              <w:bottom w:w="14" w:type="dxa"/>
              <w:right w:w="29" w:type="dxa"/>
            </w:tcMar>
            <w:vAlign w:val="center"/>
          </w:tcPr>
          <w:p w14:paraId="01E528DA"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2,611.92</w:t>
            </w:r>
          </w:p>
        </w:tc>
        <w:tc>
          <w:tcPr>
            <w:tcW w:w="1260" w:type="dxa"/>
            <w:tcMar>
              <w:top w:w="14" w:type="dxa"/>
              <w:left w:w="29" w:type="dxa"/>
              <w:bottom w:w="14" w:type="dxa"/>
              <w:right w:w="29" w:type="dxa"/>
            </w:tcMar>
            <w:vAlign w:val="center"/>
          </w:tcPr>
          <w:p w14:paraId="4F5CD4B0"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8,092.44</w:t>
            </w:r>
          </w:p>
        </w:tc>
        <w:tc>
          <w:tcPr>
            <w:tcW w:w="1260" w:type="dxa"/>
            <w:tcMar>
              <w:top w:w="14" w:type="dxa"/>
              <w:left w:w="29" w:type="dxa"/>
              <w:bottom w:w="14" w:type="dxa"/>
              <w:right w:w="29" w:type="dxa"/>
            </w:tcMar>
            <w:vAlign w:val="center"/>
          </w:tcPr>
          <w:p w14:paraId="37584533"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 2,612.76</w:t>
            </w:r>
          </w:p>
        </w:tc>
        <w:tc>
          <w:tcPr>
            <w:tcW w:w="1109" w:type="dxa"/>
            <w:vAlign w:val="center"/>
          </w:tcPr>
          <w:p w14:paraId="5063772A"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 24.41</w:t>
            </w:r>
          </w:p>
        </w:tc>
        <w:tc>
          <w:tcPr>
            <w:tcW w:w="1440" w:type="dxa"/>
            <w:tcMar>
              <w:top w:w="14" w:type="dxa"/>
              <w:left w:w="29" w:type="dxa"/>
              <w:bottom w:w="14" w:type="dxa"/>
              <w:right w:w="29" w:type="dxa"/>
            </w:tcMar>
            <w:vAlign w:val="center"/>
          </w:tcPr>
          <w:p w14:paraId="12DF6498"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1.98</w:t>
            </w:r>
          </w:p>
        </w:tc>
      </w:tr>
      <w:tr w:rsidR="00986903" w:rsidRPr="00D36D4A" w14:paraId="7ED108B5" w14:textId="77777777" w:rsidTr="00AA4D1B">
        <w:tc>
          <w:tcPr>
            <w:tcW w:w="5387" w:type="dxa"/>
            <w:tcMar>
              <w:top w:w="14" w:type="dxa"/>
              <w:left w:w="29" w:type="dxa"/>
              <w:bottom w:w="14" w:type="dxa"/>
              <w:right w:w="29" w:type="dxa"/>
            </w:tcMar>
          </w:tcPr>
          <w:p w14:paraId="195146F2" w14:textId="0D81DF4E" w:rsidR="00561600" w:rsidRPr="00D36D4A" w:rsidRDefault="00561600" w:rsidP="00D36D4A">
            <w:pPr>
              <w:tabs>
                <w:tab w:val="center" w:pos="3600"/>
                <w:tab w:val="center" w:pos="5184"/>
                <w:tab w:val="center" w:pos="6696"/>
                <w:tab w:val="center" w:pos="8064"/>
                <w:tab w:val="center" w:pos="9576"/>
              </w:tabs>
              <w:spacing w:line="240" w:lineRule="exact"/>
              <w:ind w:hanging="259"/>
            </w:pPr>
            <w:r w:rsidRPr="00D36D4A">
              <w:t>07</w:t>
            </w:r>
            <w:r w:rsidR="00625A29" w:rsidRPr="00D36D4A">
              <w:t>07</w:t>
            </w:r>
            <w:r w:rsidRPr="00D36D4A">
              <w:t xml:space="preserve"> Pre 1984-85 Loans</w:t>
            </w:r>
          </w:p>
        </w:tc>
        <w:tc>
          <w:tcPr>
            <w:tcW w:w="1260" w:type="dxa"/>
            <w:tcMar>
              <w:top w:w="14" w:type="dxa"/>
              <w:left w:w="29" w:type="dxa"/>
              <w:bottom w:w="14" w:type="dxa"/>
              <w:right w:w="29" w:type="dxa"/>
            </w:tcMar>
            <w:vAlign w:val="center"/>
          </w:tcPr>
          <w:p w14:paraId="5E1B7041"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1.88</w:t>
            </w:r>
          </w:p>
        </w:tc>
        <w:tc>
          <w:tcPr>
            <w:tcW w:w="1170" w:type="dxa"/>
            <w:tcMar>
              <w:top w:w="14" w:type="dxa"/>
              <w:left w:w="29" w:type="dxa"/>
              <w:bottom w:w="14" w:type="dxa"/>
              <w:right w:w="29" w:type="dxa"/>
            </w:tcMar>
          </w:tcPr>
          <w:p w14:paraId="5DAE4C3F" w14:textId="77777777" w:rsidR="00561600" w:rsidRPr="00D36D4A" w:rsidRDefault="00561600" w:rsidP="00D36D4A">
            <w:pPr>
              <w:jc w:val="right"/>
            </w:pPr>
            <w:r w:rsidRPr="00D36D4A">
              <w:t>Nil</w:t>
            </w:r>
          </w:p>
        </w:tc>
        <w:tc>
          <w:tcPr>
            <w:tcW w:w="1170" w:type="dxa"/>
            <w:tcMar>
              <w:top w:w="14" w:type="dxa"/>
              <w:left w:w="29" w:type="dxa"/>
              <w:bottom w:w="14" w:type="dxa"/>
              <w:right w:w="29" w:type="dxa"/>
            </w:tcMar>
          </w:tcPr>
          <w:p w14:paraId="02AFF68A" w14:textId="77777777" w:rsidR="00561600" w:rsidRPr="00D36D4A" w:rsidRDefault="00561600" w:rsidP="00D36D4A">
            <w:pPr>
              <w:jc w:val="right"/>
            </w:pPr>
            <w:r w:rsidRPr="00D36D4A">
              <w:t>Nil</w:t>
            </w:r>
          </w:p>
        </w:tc>
        <w:tc>
          <w:tcPr>
            <w:tcW w:w="1260" w:type="dxa"/>
            <w:tcMar>
              <w:top w:w="14" w:type="dxa"/>
              <w:left w:w="29" w:type="dxa"/>
              <w:bottom w:w="14" w:type="dxa"/>
              <w:right w:w="29" w:type="dxa"/>
            </w:tcMar>
            <w:vAlign w:val="center"/>
          </w:tcPr>
          <w:p w14:paraId="3391C3F5"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1.88</w:t>
            </w:r>
          </w:p>
        </w:tc>
        <w:tc>
          <w:tcPr>
            <w:tcW w:w="1260" w:type="dxa"/>
            <w:tcMar>
              <w:top w:w="14" w:type="dxa"/>
              <w:left w:w="29" w:type="dxa"/>
              <w:bottom w:w="14" w:type="dxa"/>
              <w:right w:w="29" w:type="dxa"/>
            </w:tcMar>
          </w:tcPr>
          <w:p w14:paraId="7A174DD8" w14:textId="77777777" w:rsidR="00561600" w:rsidRPr="00D36D4A" w:rsidRDefault="00561600" w:rsidP="00D36D4A">
            <w:pPr>
              <w:jc w:val="right"/>
            </w:pPr>
            <w:r w:rsidRPr="00D36D4A">
              <w:t>Nil</w:t>
            </w:r>
          </w:p>
        </w:tc>
        <w:tc>
          <w:tcPr>
            <w:tcW w:w="1109" w:type="dxa"/>
          </w:tcPr>
          <w:p w14:paraId="6B123F04" w14:textId="77777777" w:rsidR="00561600" w:rsidRPr="00D36D4A" w:rsidRDefault="00561600" w:rsidP="00D36D4A">
            <w:pPr>
              <w:jc w:val="right"/>
            </w:pPr>
            <w:r w:rsidRPr="00D36D4A">
              <w:t>Nil</w:t>
            </w:r>
          </w:p>
        </w:tc>
        <w:tc>
          <w:tcPr>
            <w:tcW w:w="1440" w:type="dxa"/>
            <w:tcMar>
              <w:top w:w="14" w:type="dxa"/>
              <w:left w:w="29" w:type="dxa"/>
              <w:bottom w:w="14" w:type="dxa"/>
              <w:right w:w="29" w:type="dxa"/>
            </w:tcMar>
            <w:vAlign w:val="center"/>
          </w:tcPr>
          <w:p w14:paraId="36087DDB" w14:textId="77777777" w:rsidR="00561600" w:rsidRPr="00D36D4A" w:rsidRDefault="00561600" w:rsidP="00D36D4A">
            <w:pPr>
              <w:ind w:left="-57" w:right="57"/>
              <w:jc w:val="right"/>
            </w:pPr>
            <w:r w:rsidRPr="00D36D4A">
              <w:t>Nil</w:t>
            </w:r>
          </w:p>
        </w:tc>
      </w:tr>
      <w:tr w:rsidR="00986903" w:rsidRPr="00D36D4A" w14:paraId="2E0D5984" w14:textId="77777777" w:rsidTr="00AA4D1B">
        <w:tc>
          <w:tcPr>
            <w:tcW w:w="5387" w:type="dxa"/>
            <w:tcMar>
              <w:top w:w="14" w:type="dxa"/>
              <w:left w:w="29" w:type="dxa"/>
              <w:bottom w:w="14" w:type="dxa"/>
              <w:right w:w="29" w:type="dxa"/>
            </w:tcMar>
          </w:tcPr>
          <w:p w14:paraId="3447F2E7" w14:textId="61320124" w:rsidR="00561600" w:rsidRPr="00D36D4A" w:rsidRDefault="00561600" w:rsidP="00D36D4A">
            <w:pPr>
              <w:autoSpaceDE w:val="0"/>
              <w:autoSpaceDN w:val="0"/>
              <w:adjustRightInd w:val="0"/>
              <w:rPr>
                <w:i/>
                <w:iCs/>
              </w:rPr>
            </w:pPr>
            <w:r w:rsidRPr="00D36D4A">
              <w:t xml:space="preserve">09 </w:t>
            </w:r>
            <w:r w:rsidRPr="00D36D4A">
              <w:rPr>
                <w:i/>
                <w:iCs/>
              </w:rPr>
              <w:t>Other Loans for States/Union</w:t>
            </w:r>
            <w:r w:rsidR="009E54F9" w:rsidRPr="00D36D4A">
              <w:rPr>
                <w:i/>
                <w:iCs/>
              </w:rPr>
              <w:t xml:space="preserve"> </w:t>
            </w:r>
          </w:p>
          <w:p w14:paraId="473E582B" w14:textId="099A4E68" w:rsidR="00561600" w:rsidRPr="00D36D4A" w:rsidRDefault="00561600" w:rsidP="00D36D4A">
            <w:pPr>
              <w:tabs>
                <w:tab w:val="center" w:pos="3600"/>
                <w:tab w:val="center" w:pos="5184"/>
                <w:tab w:val="center" w:pos="6696"/>
                <w:tab w:val="center" w:pos="8064"/>
                <w:tab w:val="center" w:pos="9576"/>
              </w:tabs>
              <w:spacing w:line="240" w:lineRule="exact"/>
            </w:pPr>
            <w:r w:rsidRPr="00D36D4A">
              <w:rPr>
                <w:i/>
                <w:iCs/>
              </w:rPr>
              <w:t>Territory with Legislature Schemes</w:t>
            </w:r>
          </w:p>
        </w:tc>
        <w:tc>
          <w:tcPr>
            <w:tcW w:w="1260" w:type="dxa"/>
            <w:tcBorders>
              <w:bottom w:val="single" w:sz="4" w:space="0" w:color="auto"/>
            </w:tcBorders>
            <w:tcMar>
              <w:top w:w="14" w:type="dxa"/>
              <w:left w:w="29" w:type="dxa"/>
              <w:bottom w:w="14" w:type="dxa"/>
              <w:right w:w="29" w:type="dxa"/>
            </w:tcMar>
            <w:vAlign w:val="center"/>
          </w:tcPr>
          <w:p w14:paraId="3DC931B4"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39,076.49</w:t>
            </w:r>
          </w:p>
        </w:tc>
        <w:tc>
          <w:tcPr>
            <w:tcW w:w="1170" w:type="dxa"/>
            <w:tcBorders>
              <w:bottom w:val="single" w:sz="4" w:space="0" w:color="auto"/>
            </w:tcBorders>
            <w:tcMar>
              <w:top w:w="14" w:type="dxa"/>
              <w:left w:w="29" w:type="dxa"/>
              <w:bottom w:w="14" w:type="dxa"/>
              <w:right w:w="29" w:type="dxa"/>
            </w:tcMar>
            <w:vAlign w:val="center"/>
          </w:tcPr>
          <w:p w14:paraId="6A849630" w14:textId="77777777" w:rsidR="00561600" w:rsidRPr="00D36D4A" w:rsidRDefault="00561600" w:rsidP="00D36D4A">
            <w:pPr>
              <w:ind w:left="-57" w:right="57"/>
              <w:jc w:val="right"/>
            </w:pPr>
            <w:r w:rsidRPr="00D36D4A">
              <w:rPr>
                <w:lang w:bidi="hi-IN"/>
              </w:rPr>
              <w:t>15,072.47</w:t>
            </w:r>
          </w:p>
        </w:tc>
        <w:tc>
          <w:tcPr>
            <w:tcW w:w="1170" w:type="dxa"/>
            <w:tcBorders>
              <w:bottom w:val="single" w:sz="4" w:space="0" w:color="auto"/>
            </w:tcBorders>
            <w:tcMar>
              <w:top w:w="14" w:type="dxa"/>
              <w:left w:w="29" w:type="dxa"/>
              <w:bottom w:w="14" w:type="dxa"/>
              <w:right w:w="29" w:type="dxa"/>
            </w:tcMar>
            <w:vAlign w:val="center"/>
          </w:tcPr>
          <w:p w14:paraId="7B829A6F" w14:textId="77777777" w:rsidR="00561600" w:rsidRPr="00D36D4A" w:rsidRDefault="00561600" w:rsidP="00D36D4A">
            <w:pPr>
              <w:ind w:left="-57" w:right="57"/>
              <w:jc w:val="right"/>
            </w:pPr>
            <w:r w:rsidRPr="00D36D4A">
              <w:rPr>
                <w:lang w:bidi="hi-IN"/>
              </w:rPr>
              <w:t>Nil</w:t>
            </w:r>
          </w:p>
        </w:tc>
        <w:tc>
          <w:tcPr>
            <w:tcW w:w="1260" w:type="dxa"/>
            <w:tcBorders>
              <w:bottom w:val="single" w:sz="4" w:space="0" w:color="auto"/>
            </w:tcBorders>
            <w:tcMar>
              <w:top w:w="14" w:type="dxa"/>
              <w:left w:w="29" w:type="dxa"/>
              <w:bottom w:w="14" w:type="dxa"/>
              <w:right w:w="29" w:type="dxa"/>
            </w:tcMar>
            <w:vAlign w:val="center"/>
          </w:tcPr>
          <w:p w14:paraId="5C6B7CD9"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lang w:bidi="hi-IN"/>
              </w:rPr>
              <w:t>54,148.96</w:t>
            </w:r>
          </w:p>
        </w:tc>
        <w:tc>
          <w:tcPr>
            <w:tcW w:w="1260" w:type="dxa"/>
            <w:tcBorders>
              <w:bottom w:val="single" w:sz="4" w:space="0" w:color="auto"/>
            </w:tcBorders>
            <w:tcMar>
              <w:top w:w="14" w:type="dxa"/>
              <w:left w:w="29" w:type="dxa"/>
              <w:bottom w:w="14" w:type="dxa"/>
              <w:right w:w="29" w:type="dxa"/>
            </w:tcMar>
            <w:vAlign w:val="center"/>
          </w:tcPr>
          <w:p w14:paraId="22A179A9" w14:textId="77777777" w:rsidR="00561600" w:rsidRPr="00D36D4A" w:rsidRDefault="00561600" w:rsidP="00D36D4A">
            <w:pPr>
              <w:ind w:left="-57" w:right="57"/>
              <w:jc w:val="right"/>
            </w:pPr>
            <w:r w:rsidRPr="00D36D4A">
              <w:rPr>
                <w:lang w:bidi="hi-IN"/>
              </w:rPr>
              <w:t>15,072.47</w:t>
            </w:r>
          </w:p>
        </w:tc>
        <w:tc>
          <w:tcPr>
            <w:tcW w:w="1109" w:type="dxa"/>
            <w:tcBorders>
              <w:bottom w:val="single" w:sz="4" w:space="0" w:color="auto"/>
            </w:tcBorders>
            <w:vAlign w:val="center"/>
          </w:tcPr>
          <w:p w14:paraId="27C5004B" w14:textId="77777777" w:rsidR="00561600" w:rsidRPr="00D36D4A" w:rsidRDefault="00561600" w:rsidP="00D36D4A">
            <w:pPr>
              <w:ind w:left="-57" w:right="57"/>
              <w:jc w:val="right"/>
            </w:pPr>
            <w:r w:rsidRPr="00D36D4A">
              <w:rPr>
                <w:lang w:bidi="hi-IN"/>
              </w:rPr>
              <w:t>38.57</w:t>
            </w:r>
          </w:p>
        </w:tc>
        <w:tc>
          <w:tcPr>
            <w:tcW w:w="1440" w:type="dxa"/>
            <w:tcBorders>
              <w:bottom w:val="single" w:sz="4" w:space="0" w:color="auto"/>
            </w:tcBorders>
            <w:tcMar>
              <w:top w:w="14" w:type="dxa"/>
              <w:left w:w="29" w:type="dxa"/>
              <w:bottom w:w="14" w:type="dxa"/>
              <w:right w:w="29" w:type="dxa"/>
            </w:tcMar>
            <w:vAlign w:val="center"/>
          </w:tcPr>
          <w:p w14:paraId="4BA9040E" w14:textId="77777777" w:rsidR="00561600" w:rsidRPr="00D36D4A" w:rsidRDefault="00561600" w:rsidP="00D36D4A">
            <w:pPr>
              <w:ind w:left="-57" w:right="57"/>
              <w:jc w:val="right"/>
            </w:pPr>
            <w:r w:rsidRPr="00D36D4A">
              <w:rPr>
                <w:lang w:bidi="hi-IN"/>
              </w:rPr>
              <w:t>13.24</w:t>
            </w:r>
          </w:p>
        </w:tc>
      </w:tr>
      <w:tr w:rsidR="00986903" w:rsidRPr="00D36D4A" w14:paraId="17A63CF2" w14:textId="77777777" w:rsidTr="00AA4D1B">
        <w:tc>
          <w:tcPr>
            <w:tcW w:w="5387" w:type="dxa"/>
            <w:tcMar>
              <w:top w:w="14" w:type="dxa"/>
              <w:left w:w="29" w:type="dxa"/>
              <w:bottom w:w="14" w:type="dxa"/>
              <w:right w:w="29" w:type="dxa"/>
            </w:tcMar>
          </w:tcPr>
          <w:p w14:paraId="512FDAEB" w14:textId="77777777" w:rsidR="00561600" w:rsidRPr="00D36D4A" w:rsidRDefault="00561600" w:rsidP="00D36D4A">
            <w:pPr>
              <w:tabs>
                <w:tab w:val="center" w:pos="3600"/>
                <w:tab w:val="center" w:pos="5184"/>
                <w:tab w:val="center" w:pos="6696"/>
                <w:tab w:val="center" w:pos="8064"/>
                <w:tab w:val="center" w:pos="9576"/>
              </w:tabs>
              <w:spacing w:line="240" w:lineRule="exact"/>
              <w:ind w:hanging="259"/>
              <w:jc w:val="right"/>
              <w:rPr>
                <w:b/>
              </w:rPr>
            </w:pPr>
            <w:r w:rsidRPr="00D36D4A">
              <w:rPr>
                <w:b/>
              </w:rPr>
              <w:t>Total - Loans and Advances</w:t>
            </w:r>
          </w:p>
          <w:p w14:paraId="33EE4B87" w14:textId="77777777" w:rsidR="00561600" w:rsidRPr="00D36D4A" w:rsidRDefault="00561600" w:rsidP="00D36D4A">
            <w:pPr>
              <w:tabs>
                <w:tab w:val="center" w:pos="3600"/>
                <w:tab w:val="center" w:pos="5184"/>
                <w:tab w:val="center" w:pos="6696"/>
                <w:tab w:val="center" w:pos="8064"/>
                <w:tab w:val="center" w:pos="9576"/>
              </w:tabs>
              <w:spacing w:line="240" w:lineRule="exact"/>
              <w:ind w:hanging="259"/>
              <w:jc w:val="right"/>
              <w:rPr>
                <w:b/>
              </w:rPr>
            </w:pPr>
            <w:r w:rsidRPr="00D36D4A">
              <w:rPr>
                <w:b/>
              </w:rPr>
              <w:t>from Central Government</w:t>
            </w:r>
          </w:p>
        </w:tc>
        <w:tc>
          <w:tcPr>
            <w:tcW w:w="1260" w:type="dxa"/>
            <w:tcBorders>
              <w:top w:val="single" w:sz="4" w:space="0" w:color="auto"/>
              <w:bottom w:val="single" w:sz="4" w:space="0" w:color="auto"/>
            </w:tcBorders>
            <w:tcMar>
              <w:top w:w="14" w:type="dxa"/>
              <w:left w:w="29" w:type="dxa"/>
              <w:bottom w:w="14" w:type="dxa"/>
              <w:right w:w="29" w:type="dxa"/>
            </w:tcMar>
            <w:vAlign w:val="center"/>
          </w:tcPr>
          <w:p w14:paraId="57D451EF"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49,797.93</w:t>
            </w:r>
          </w:p>
        </w:tc>
        <w:tc>
          <w:tcPr>
            <w:tcW w:w="1170" w:type="dxa"/>
            <w:tcBorders>
              <w:top w:val="single" w:sz="4" w:space="0" w:color="auto"/>
              <w:bottom w:val="single" w:sz="4" w:space="0" w:color="auto"/>
            </w:tcBorders>
            <w:tcMar>
              <w:top w:w="14" w:type="dxa"/>
              <w:left w:w="29" w:type="dxa"/>
              <w:bottom w:w="14" w:type="dxa"/>
              <w:right w:w="29" w:type="dxa"/>
            </w:tcMar>
            <w:vAlign w:val="center"/>
          </w:tcPr>
          <w:p w14:paraId="07581A24"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15,071.63</w:t>
            </w:r>
          </w:p>
        </w:tc>
        <w:tc>
          <w:tcPr>
            <w:tcW w:w="1170" w:type="dxa"/>
            <w:tcBorders>
              <w:top w:val="single" w:sz="4" w:space="0" w:color="auto"/>
              <w:bottom w:val="single" w:sz="4" w:space="0" w:color="auto"/>
            </w:tcBorders>
            <w:tcMar>
              <w:top w:w="14" w:type="dxa"/>
              <w:left w:w="29" w:type="dxa"/>
              <w:bottom w:w="14" w:type="dxa"/>
              <w:right w:w="29" w:type="dxa"/>
            </w:tcMar>
            <w:vAlign w:val="center"/>
          </w:tcPr>
          <w:p w14:paraId="59EF8229"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2,615.25</w:t>
            </w:r>
          </w:p>
        </w:tc>
        <w:tc>
          <w:tcPr>
            <w:tcW w:w="1260" w:type="dxa"/>
            <w:tcBorders>
              <w:top w:val="single" w:sz="4" w:space="0" w:color="auto"/>
              <w:bottom w:val="single" w:sz="4" w:space="0" w:color="auto"/>
            </w:tcBorders>
            <w:tcMar>
              <w:top w:w="14" w:type="dxa"/>
              <w:left w:w="29" w:type="dxa"/>
              <w:bottom w:w="14" w:type="dxa"/>
              <w:right w:w="29" w:type="dxa"/>
            </w:tcMar>
            <w:vAlign w:val="center"/>
          </w:tcPr>
          <w:p w14:paraId="546149BE"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62,254.31</w:t>
            </w:r>
          </w:p>
        </w:tc>
        <w:tc>
          <w:tcPr>
            <w:tcW w:w="1260" w:type="dxa"/>
            <w:tcBorders>
              <w:top w:val="single" w:sz="4" w:space="0" w:color="auto"/>
              <w:bottom w:val="single" w:sz="4" w:space="0" w:color="auto"/>
            </w:tcBorders>
            <w:tcMar>
              <w:top w:w="14" w:type="dxa"/>
              <w:left w:w="29" w:type="dxa"/>
              <w:bottom w:w="14" w:type="dxa"/>
              <w:right w:w="29" w:type="dxa"/>
            </w:tcMar>
            <w:vAlign w:val="center"/>
          </w:tcPr>
          <w:p w14:paraId="3356D89D" w14:textId="77777777" w:rsidR="00561600" w:rsidRPr="00D36D4A" w:rsidRDefault="00561600" w:rsidP="00D36D4A">
            <w:pPr>
              <w:tabs>
                <w:tab w:val="center" w:pos="3600"/>
                <w:tab w:val="center" w:pos="5184"/>
                <w:tab w:val="center" w:pos="6696"/>
                <w:tab w:val="center" w:pos="8064"/>
                <w:tab w:val="center" w:pos="9576"/>
              </w:tabs>
              <w:spacing w:line="240" w:lineRule="exact"/>
              <w:ind w:left="-57" w:right="57"/>
              <w:jc w:val="right"/>
            </w:pPr>
            <w:r w:rsidRPr="00D36D4A">
              <w:rPr>
                <w:b/>
                <w:bCs/>
                <w:lang w:bidi="hi-IN"/>
              </w:rPr>
              <w:t>12,456.38</w:t>
            </w:r>
          </w:p>
        </w:tc>
        <w:tc>
          <w:tcPr>
            <w:tcW w:w="1109" w:type="dxa"/>
            <w:tcBorders>
              <w:top w:val="single" w:sz="4" w:space="0" w:color="auto"/>
              <w:bottom w:val="single" w:sz="4" w:space="0" w:color="auto"/>
            </w:tcBorders>
            <w:vAlign w:val="center"/>
          </w:tcPr>
          <w:p w14:paraId="25C0C9AA" w14:textId="77777777" w:rsidR="00561600" w:rsidRPr="00676E08" w:rsidRDefault="00561600" w:rsidP="00D36D4A">
            <w:pPr>
              <w:tabs>
                <w:tab w:val="center" w:pos="3600"/>
                <w:tab w:val="center" w:pos="5184"/>
                <w:tab w:val="center" w:pos="6696"/>
                <w:tab w:val="center" w:pos="8064"/>
                <w:tab w:val="center" w:pos="9576"/>
              </w:tabs>
              <w:spacing w:line="240" w:lineRule="exact"/>
              <w:ind w:left="-57" w:right="57"/>
              <w:jc w:val="right"/>
              <w:rPr>
                <w:b/>
                <w:bCs/>
              </w:rPr>
            </w:pPr>
            <w:r w:rsidRPr="00676E08">
              <w:rPr>
                <w:b/>
                <w:bCs/>
                <w:lang w:bidi="hi-IN"/>
              </w:rPr>
              <w:t>25.01</w:t>
            </w:r>
          </w:p>
        </w:tc>
        <w:tc>
          <w:tcPr>
            <w:tcW w:w="1440" w:type="dxa"/>
            <w:tcBorders>
              <w:top w:val="single" w:sz="4" w:space="0" w:color="auto"/>
              <w:bottom w:val="single" w:sz="4" w:space="0" w:color="auto"/>
            </w:tcBorders>
            <w:tcMar>
              <w:top w:w="14" w:type="dxa"/>
              <w:left w:w="29" w:type="dxa"/>
              <w:bottom w:w="14" w:type="dxa"/>
              <w:right w:w="29" w:type="dxa"/>
            </w:tcMar>
            <w:vAlign w:val="center"/>
          </w:tcPr>
          <w:p w14:paraId="7005554C" w14:textId="77777777" w:rsidR="00561600" w:rsidRPr="00D36D4A" w:rsidRDefault="00561600" w:rsidP="00D36D4A">
            <w:pPr>
              <w:jc w:val="right"/>
              <w:rPr>
                <w:b/>
                <w:bCs/>
              </w:rPr>
            </w:pPr>
            <w:r w:rsidRPr="00D36D4A">
              <w:rPr>
                <w:b/>
                <w:bCs/>
              </w:rPr>
              <w:t>15.22</w:t>
            </w:r>
          </w:p>
        </w:tc>
      </w:tr>
      <w:tr w:rsidR="00561600" w:rsidRPr="00D36D4A" w14:paraId="4FAC5BEA" w14:textId="77777777" w:rsidTr="00AA4D1B">
        <w:tc>
          <w:tcPr>
            <w:tcW w:w="5387" w:type="dxa"/>
            <w:tcMar>
              <w:top w:w="14" w:type="dxa"/>
              <w:left w:w="29" w:type="dxa"/>
              <w:bottom w:w="14" w:type="dxa"/>
              <w:right w:w="29" w:type="dxa"/>
            </w:tcMar>
          </w:tcPr>
          <w:p w14:paraId="5F7CDEF6" w14:textId="77777777" w:rsidR="00561600" w:rsidRPr="00D36D4A" w:rsidRDefault="00561600" w:rsidP="00D36D4A">
            <w:pPr>
              <w:tabs>
                <w:tab w:val="center" w:pos="3600"/>
                <w:tab w:val="center" w:pos="5184"/>
                <w:tab w:val="center" w:pos="6696"/>
                <w:tab w:val="center" w:pos="8064"/>
                <w:tab w:val="center" w:pos="9576"/>
              </w:tabs>
              <w:spacing w:before="40" w:after="40" w:line="240" w:lineRule="exact"/>
              <w:ind w:hanging="259"/>
              <w:jc w:val="right"/>
              <w:rPr>
                <w:b/>
              </w:rPr>
            </w:pPr>
            <w:r w:rsidRPr="00D36D4A">
              <w:rPr>
                <w:b/>
              </w:rPr>
              <w:t>TOTAL – PUBLIC DEBT</w:t>
            </w:r>
          </w:p>
        </w:tc>
        <w:tc>
          <w:tcPr>
            <w:tcW w:w="1260" w:type="dxa"/>
            <w:tcBorders>
              <w:top w:val="single" w:sz="4" w:space="0" w:color="auto"/>
              <w:bottom w:val="single" w:sz="4" w:space="0" w:color="auto"/>
            </w:tcBorders>
            <w:tcMar>
              <w:top w:w="14" w:type="dxa"/>
              <w:left w:w="29" w:type="dxa"/>
              <w:bottom w:w="14" w:type="dxa"/>
              <w:right w:w="29" w:type="dxa"/>
            </w:tcMar>
            <w:vAlign w:val="center"/>
          </w:tcPr>
          <w:p w14:paraId="54827568" w14:textId="77777777" w:rsidR="00561600" w:rsidRPr="00D36D4A" w:rsidRDefault="00561600" w:rsidP="00D36D4A">
            <w:pPr>
              <w:tabs>
                <w:tab w:val="center" w:pos="3600"/>
                <w:tab w:val="center" w:pos="5184"/>
                <w:tab w:val="center" w:pos="6696"/>
                <w:tab w:val="center" w:pos="8064"/>
                <w:tab w:val="center" w:pos="9576"/>
              </w:tabs>
              <w:spacing w:before="40" w:after="40" w:line="240" w:lineRule="exact"/>
              <w:ind w:left="-57" w:right="57"/>
              <w:jc w:val="right"/>
            </w:pPr>
            <w:r w:rsidRPr="00D36D4A">
              <w:rPr>
                <w:b/>
                <w:bCs/>
                <w:lang w:bidi="hi-IN"/>
              </w:rPr>
              <w:t>3,01,225.53</w:t>
            </w:r>
          </w:p>
        </w:tc>
        <w:tc>
          <w:tcPr>
            <w:tcW w:w="1170" w:type="dxa"/>
            <w:tcBorders>
              <w:top w:val="single" w:sz="4" w:space="0" w:color="auto"/>
              <w:bottom w:val="single" w:sz="4" w:space="0" w:color="auto"/>
            </w:tcBorders>
            <w:tcMar>
              <w:top w:w="14" w:type="dxa"/>
              <w:left w:w="29" w:type="dxa"/>
              <w:bottom w:w="14" w:type="dxa"/>
              <w:right w:w="29" w:type="dxa"/>
            </w:tcMar>
            <w:vAlign w:val="center"/>
          </w:tcPr>
          <w:p w14:paraId="2BDF0228" w14:textId="77777777" w:rsidR="00561600" w:rsidRPr="00D36D4A" w:rsidRDefault="00561600" w:rsidP="00D36D4A">
            <w:pPr>
              <w:tabs>
                <w:tab w:val="center" w:pos="3600"/>
                <w:tab w:val="center" w:pos="5184"/>
                <w:tab w:val="center" w:pos="6696"/>
                <w:tab w:val="center" w:pos="8064"/>
                <w:tab w:val="center" w:pos="9576"/>
              </w:tabs>
              <w:spacing w:before="40" w:after="40" w:line="240" w:lineRule="exact"/>
              <w:ind w:left="-57" w:right="57"/>
              <w:jc w:val="right"/>
            </w:pPr>
            <w:r w:rsidRPr="00D36D4A">
              <w:rPr>
                <w:b/>
                <w:bCs/>
                <w:lang w:bidi="hi-IN"/>
              </w:rPr>
              <w:t>65,180.02</w:t>
            </w:r>
          </w:p>
        </w:tc>
        <w:tc>
          <w:tcPr>
            <w:tcW w:w="1170" w:type="dxa"/>
            <w:tcBorders>
              <w:top w:val="single" w:sz="4" w:space="0" w:color="auto"/>
              <w:bottom w:val="single" w:sz="4" w:space="0" w:color="auto"/>
            </w:tcBorders>
            <w:tcMar>
              <w:top w:w="14" w:type="dxa"/>
              <w:left w:w="29" w:type="dxa"/>
              <w:bottom w:w="14" w:type="dxa"/>
              <w:right w:w="29" w:type="dxa"/>
            </w:tcMar>
            <w:vAlign w:val="center"/>
          </w:tcPr>
          <w:p w14:paraId="2562772C" w14:textId="77777777" w:rsidR="00561600" w:rsidRPr="00D36D4A" w:rsidRDefault="00561600" w:rsidP="00D36D4A">
            <w:pPr>
              <w:tabs>
                <w:tab w:val="center" w:pos="3600"/>
                <w:tab w:val="center" w:pos="5184"/>
                <w:tab w:val="center" w:pos="6696"/>
                <w:tab w:val="center" w:pos="8064"/>
                <w:tab w:val="center" w:pos="9576"/>
              </w:tabs>
              <w:spacing w:before="40" w:after="40" w:line="240" w:lineRule="exact"/>
              <w:ind w:left="-57" w:right="57"/>
              <w:jc w:val="right"/>
            </w:pPr>
            <w:r w:rsidRPr="00D36D4A">
              <w:rPr>
                <w:b/>
                <w:bCs/>
                <w:lang w:bidi="hi-IN"/>
              </w:rPr>
              <w:t>21,635.72</w:t>
            </w:r>
          </w:p>
        </w:tc>
        <w:tc>
          <w:tcPr>
            <w:tcW w:w="1260" w:type="dxa"/>
            <w:tcBorders>
              <w:top w:val="single" w:sz="4" w:space="0" w:color="auto"/>
              <w:bottom w:val="single" w:sz="4" w:space="0" w:color="auto"/>
            </w:tcBorders>
            <w:tcMar>
              <w:top w:w="14" w:type="dxa"/>
              <w:left w:w="29" w:type="dxa"/>
              <w:bottom w:w="14" w:type="dxa"/>
              <w:right w:w="29" w:type="dxa"/>
            </w:tcMar>
            <w:vAlign w:val="center"/>
          </w:tcPr>
          <w:p w14:paraId="4D82A721" w14:textId="77777777" w:rsidR="00561600" w:rsidRPr="00D36D4A" w:rsidRDefault="00561600" w:rsidP="00D36D4A">
            <w:pPr>
              <w:tabs>
                <w:tab w:val="center" w:pos="3600"/>
                <w:tab w:val="center" w:pos="5184"/>
                <w:tab w:val="center" w:pos="6696"/>
                <w:tab w:val="center" w:pos="8064"/>
                <w:tab w:val="center" w:pos="9576"/>
              </w:tabs>
              <w:spacing w:before="40" w:after="40" w:line="240" w:lineRule="exact"/>
              <w:ind w:left="-57" w:right="57"/>
              <w:jc w:val="right"/>
            </w:pPr>
            <w:r w:rsidRPr="00D36D4A">
              <w:rPr>
                <w:b/>
                <w:bCs/>
                <w:lang w:bidi="hi-IN"/>
              </w:rPr>
              <w:t>3,44,769.83</w:t>
            </w:r>
          </w:p>
        </w:tc>
        <w:tc>
          <w:tcPr>
            <w:tcW w:w="1260" w:type="dxa"/>
            <w:tcBorders>
              <w:top w:val="single" w:sz="4" w:space="0" w:color="auto"/>
              <w:bottom w:val="single" w:sz="4" w:space="0" w:color="auto"/>
            </w:tcBorders>
            <w:tcMar>
              <w:top w:w="14" w:type="dxa"/>
              <w:left w:w="29" w:type="dxa"/>
              <w:bottom w:w="14" w:type="dxa"/>
              <w:right w:w="29" w:type="dxa"/>
            </w:tcMar>
            <w:vAlign w:val="center"/>
          </w:tcPr>
          <w:p w14:paraId="28527628" w14:textId="77777777" w:rsidR="00561600" w:rsidRPr="00D36D4A" w:rsidRDefault="00561600" w:rsidP="00D36D4A">
            <w:pPr>
              <w:tabs>
                <w:tab w:val="center" w:pos="3600"/>
                <w:tab w:val="center" w:pos="5184"/>
                <w:tab w:val="center" w:pos="6696"/>
                <w:tab w:val="center" w:pos="8064"/>
                <w:tab w:val="center" w:pos="9576"/>
              </w:tabs>
              <w:spacing w:before="40" w:after="40" w:line="240" w:lineRule="exact"/>
              <w:ind w:left="-57" w:right="57"/>
              <w:jc w:val="right"/>
            </w:pPr>
            <w:r w:rsidRPr="00D36D4A">
              <w:rPr>
                <w:b/>
                <w:bCs/>
                <w:lang w:bidi="hi-IN"/>
              </w:rPr>
              <w:t>43,544.30</w:t>
            </w:r>
          </w:p>
        </w:tc>
        <w:tc>
          <w:tcPr>
            <w:tcW w:w="1109" w:type="dxa"/>
            <w:tcBorders>
              <w:top w:val="single" w:sz="4" w:space="0" w:color="auto"/>
              <w:bottom w:val="single" w:sz="4" w:space="0" w:color="auto"/>
            </w:tcBorders>
            <w:vAlign w:val="center"/>
          </w:tcPr>
          <w:p w14:paraId="7E8B95D9" w14:textId="77777777" w:rsidR="00561600" w:rsidRPr="00676E08" w:rsidRDefault="00561600" w:rsidP="00D36D4A">
            <w:pPr>
              <w:tabs>
                <w:tab w:val="center" w:pos="3600"/>
                <w:tab w:val="center" w:pos="5184"/>
                <w:tab w:val="center" w:pos="6696"/>
                <w:tab w:val="center" w:pos="8064"/>
                <w:tab w:val="center" w:pos="9576"/>
              </w:tabs>
              <w:spacing w:before="40" w:after="40" w:line="240" w:lineRule="exact"/>
              <w:ind w:left="-57" w:right="57"/>
              <w:jc w:val="right"/>
              <w:rPr>
                <w:b/>
                <w:bCs/>
              </w:rPr>
            </w:pPr>
            <w:r w:rsidRPr="00676E08">
              <w:rPr>
                <w:b/>
                <w:bCs/>
                <w:lang w:bidi="hi-IN"/>
              </w:rPr>
              <w:t>14.46</w:t>
            </w:r>
          </w:p>
        </w:tc>
        <w:tc>
          <w:tcPr>
            <w:tcW w:w="1440" w:type="dxa"/>
            <w:tcBorders>
              <w:top w:val="single" w:sz="4" w:space="0" w:color="auto"/>
              <w:bottom w:val="single" w:sz="4" w:space="0" w:color="auto"/>
            </w:tcBorders>
            <w:tcMar>
              <w:top w:w="14" w:type="dxa"/>
              <w:left w:w="29" w:type="dxa"/>
              <w:bottom w:w="14" w:type="dxa"/>
              <w:right w:w="29" w:type="dxa"/>
            </w:tcMar>
            <w:vAlign w:val="center"/>
          </w:tcPr>
          <w:p w14:paraId="4C00A450" w14:textId="77777777" w:rsidR="00561600" w:rsidRPr="00D36D4A" w:rsidRDefault="00561600" w:rsidP="00D36D4A">
            <w:pPr>
              <w:jc w:val="right"/>
              <w:rPr>
                <w:b/>
                <w:bCs/>
              </w:rPr>
            </w:pPr>
            <w:r w:rsidRPr="00D36D4A">
              <w:rPr>
                <w:b/>
                <w:bCs/>
              </w:rPr>
              <w:t>84.31</w:t>
            </w:r>
          </w:p>
        </w:tc>
      </w:tr>
    </w:tbl>
    <w:p w14:paraId="224F0B75" w14:textId="77777777" w:rsidR="00561600" w:rsidRPr="00D36D4A" w:rsidRDefault="00561600" w:rsidP="00D36D4A">
      <w:pPr>
        <w:tabs>
          <w:tab w:val="left" w:pos="1152"/>
          <w:tab w:val="left" w:pos="1440"/>
        </w:tabs>
        <w:spacing w:line="240" w:lineRule="exact"/>
        <w:jc w:val="center"/>
        <w:rPr>
          <w:sz w:val="18"/>
          <w:szCs w:val="18"/>
        </w:rPr>
      </w:pPr>
    </w:p>
    <w:p w14:paraId="4D774D1D" w14:textId="77777777" w:rsidR="00561600" w:rsidRPr="00D36D4A" w:rsidRDefault="00561600" w:rsidP="00D36D4A">
      <w:pPr>
        <w:tabs>
          <w:tab w:val="left" w:pos="1152"/>
          <w:tab w:val="left" w:pos="1440"/>
        </w:tabs>
        <w:jc w:val="center"/>
      </w:pPr>
      <w:r w:rsidRPr="00D36D4A">
        <w:rPr>
          <w:sz w:val="18"/>
          <w:szCs w:val="18"/>
        </w:rPr>
        <w:br w:type="page"/>
      </w:r>
      <w:r w:rsidRPr="00D36D4A">
        <w:rPr>
          <w:b/>
        </w:rPr>
        <w:lastRenderedPageBreak/>
        <w:t xml:space="preserve">STATEMENT NO. 6 - </w:t>
      </w:r>
      <w:r w:rsidRPr="00D36D4A">
        <w:t>contd.</w:t>
      </w:r>
    </w:p>
    <w:p w14:paraId="74D6218E" w14:textId="77777777" w:rsidR="00561600" w:rsidRPr="00D36D4A" w:rsidRDefault="00561600" w:rsidP="00D36D4A">
      <w:pPr>
        <w:tabs>
          <w:tab w:val="left" w:pos="288"/>
          <w:tab w:val="right" w:pos="4032"/>
          <w:tab w:val="right" w:pos="5472"/>
          <w:tab w:val="right" w:pos="6912"/>
          <w:tab w:val="right" w:pos="8370"/>
          <w:tab w:val="right" w:pos="10080"/>
        </w:tabs>
        <w:jc w:val="center"/>
      </w:pPr>
      <w:r w:rsidRPr="00D36D4A">
        <w:rPr>
          <w:b/>
        </w:rPr>
        <w:t xml:space="preserve">Statement of Public Debt and other Liabilities - </w:t>
      </w:r>
      <w:r w:rsidRPr="00D36D4A">
        <w:t>contd.</w:t>
      </w:r>
    </w:p>
    <w:tbl>
      <w:tblPr>
        <w:tblW w:w="13902" w:type="dxa"/>
        <w:tblLayout w:type="fixed"/>
        <w:tblLook w:val="01E0" w:firstRow="1" w:lastRow="1" w:firstColumn="1" w:lastColumn="1" w:noHBand="0" w:noVBand="0"/>
      </w:tblPr>
      <w:tblGrid>
        <w:gridCol w:w="4678"/>
        <w:gridCol w:w="1419"/>
        <w:gridCol w:w="1276"/>
        <w:gridCol w:w="1134"/>
        <w:gridCol w:w="1350"/>
        <w:gridCol w:w="1170"/>
        <w:gridCol w:w="180"/>
        <w:gridCol w:w="1080"/>
        <w:gridCol w:w="1615"/>
      </w:tblGrid>
      <w:tr w:rsidR="00986903" w:rsidRPr="00D36D4A" w14:paraId="0054E9CA" w14:textId="77777777" w:rsidTr="00AA4D1B">
        <w:trPr>
          <w:trHeight w:val="207"/>
        </w:trPr>
        <w:tc>
          <w:tcPr>
            <w:tcW w:w="4678" w:type="dxa"/>
            <w:tcBorders>
              <w:bottom w:val="single" w:sz="4" w:space="0" w:color="auto"/>
            </w:tcBorders>
          </w:tcPr>
          <w:p w14:paraId="55D2447D" w14:textId="77777777" w:rsidR="00561600" w:rsidRPr="00D36D4A" w:rsidRDefault="00561600" w:rsidP="00D36D4A">
            <w:pPr>
              <w:tabs>
                <w:tab w:val="center" w:pos="3600"/>
                <w:tab w:val="center" w:pos="5184"/>
                <w:tab w:val="center" w:pos="6696"/>
                <w:tab w:val="center" w:pos="8064"/>
                <w:tab w:val="center" w:pos="9576"/>
              </w:tabs>
            </w:pPr>
          </w:p>
        </w:tc>
        <w:tc>
          <w:tcPr>
            <w:tcW w:w="9224" w:type="dxa"/>
            <w:gridSpan w:val="8"/>
            <w:tcBorders>
              <w:bottom w:val="single" w:sz="4" w:space="0" w:color="auto"/>
            </w:tcBorders>
          </w:tcPr>
          <w:p w14:paraId="7E9A4BA5" w14:textId="61F35E5C" w:rsidR="00561600" w:rsidRPr="00D36D4A" w:rsidRDefault="00561600" w:rsidP="00D36D4A">
            <w:pPr>
              <w:tabs>
                <w:tab w:val="center" w:pos="3600"/>
                <w:tab w:val="center" w:pos="5184"/>
                <w:tab w:val="center" w:pos="6696"/>
                <w:tab w:val="center" w:pos="8064"/>
                <w:tab w:val="center" w:pos="9576"/>
              </w:tabs>
              <w:jc w:val="right"/>
              <w:rPr>
                <w:b/>
              </w:rPr>
            </w:pPr>
            <w:r w:rsidRPr="00D36D4A">
              <w:rPr>
                <w:b/>
              </w:rPr>
              <w:t>(₹ in crore)</w:t>
            </w:r>
          </w:p>
        </w:tc>
      </w:tr>
      <w:tr w:rsidR="00986903" w:rsidRPr="00D36D4A" w14:paraId="0D05072B" w14:textId="77777777" w:rsidTr="00AA4D1B">
        <w:tc>
          <w:tcPr>
            <w:tcW w:w="4678" w:type="dxa"/>
            <w:vMerge w:val="restart"/>
            <w:tcBorders>
              <w:top w:val="single" w:sz="4" w:space="0" w:color="auto"/>
            </w:tcBorders>
            <w:tcMar>
              <w:top w:w="14" w:type="dxa"/>
              <w:left w:w="29" w:type="dxa"/>
              <w:bottom w:w="14" w:type="dxa"/>
              <w:right w:w="29" w:type="dxa"/>
            </w:tcMar>
            <w:vAlign w:val="center"/>
          </w:tcPr>
          <w:p w14:paraId="54998CC6"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Nature of Borrowings</w:t>
            </w:r>
          </w:p>
        </w:tc>
        <w:tc>
          <w:tcPr>
            <w:tcW w:w="1419" w:type="dxa"/>
            <w:vMerge w:val="restart"/>
            <w:tcBorders>
              <w:top w:val="single" w:sz="4" w:space="0" w:color="auto"/>
            </w:tcBorders>
            <w:tcMar>
              <w:top w:w="14" w:type="dxa"/>
              <w:left w:w="29" w:type="dxa"/>
              <w:bottom w:w="14" w:type="dxa"/>
              <w:right w:w="29" w:type="dxa"/>
            </w:tcMar>
            <w:vAlign w:val="center"/>
          </w:tcPr>
          <w:p w14:paraId="21BA7015"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Balance as on 1</w:t>
            </w:r>
            <w:r w:rsidRPr="00D36D4A">
              <w:rPr>
                <w:b/>
                <w:vertAlign w:val="superscript"/>
              </w:rPr>
              <w:t>st</w:t>
            </w:r>
            <w:r w:rsidRPr="00D36D4A">
              <w:rPr>
                <w:b/>
              </w:rPr>
              <w:t xml:space="preserve"> April,</w:t>
            </w:r>
          </w:p>
          <w:p w14:paraId="086AA9ED"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2023</w:t>
            </w:r>
          </w:p>
        </w:tc>
        <w:tc>
          <w:tcPr>
            <w:tcW w:w="1276" w:type="dxa"/>
            <w:vMerge w:val="restart"/>
            <w:tcBorders>
              <w:top w:val="single" w:sz="4" w:space="0" w:color="auto"/>
            </w:tcBorders>
            <w:tcMar>
              <w:top w:w="14" w:type="dxa"/>
              <w:left w:w="29" w:type="dxa"/>
              <w:bottom w:w="14" w:type="dxa"/>
              <w:right w:w="29" w:type="dxa"/>
            </w:tcMar>
            <w:vAlign w:val="center"/>
          </w:tcPr>
          <w:p w14:paraId="7F05A9D5"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Receipts</w:t>
            </w:r>
          </w:p>
          <w:p w14:paraId="17514E30"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during</w:t>
            </w:r>
          </w:p>
          <w:p w14:paraId="25313A04"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the year</w:t>
            </w:r>
          </w:p>
        </w:tc>
        <w:tc>
          <w:tcPr>
            <w:tcW w:w="1134" w:type="dxa"/>
            <w:vMerge w:val="restart"/>
            <w:tcBorders>
              <w:top w:val="single" w:sz="4" w:space="0" w:color="auto"/>
            </w:tcBorders>
            <w:tcMar>
              <w:top w:w="14" w:type="dxa"/>
              <w:left w:w="29" w:type="dxa"/>
              <w:bottom w:w="14" w:type="dxa"/>
              <w:right w:w="29" w:type="dxa"/>
            </w:tcMar>
            <w:vAlign w:val="center"/>
          </w:tcPr>
          <w:p w14:paraId="6C8B763B"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Repay-ments during</w:t>
            </w:r>
          </w:p>
          <w:p w14:paraId="3D4399EA"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the year</w:t>
            </w:r>
          </w:p>
        </w:tc>
        <w:tc>
          <w:tcPr>
            <w:tcW w:w="1350" w:type="dxa"/>
            <w:vMerge w:val="restart"/>
            <w:tcBorders>
              <w:top w:val="single" w:sz="4" w:space="0" w:color="auto"/>
            </w:tcBorders>
            <w:tcMar>
              <w:top w:w="14" w:type="dxa"/>
              <w:left w:w="29" w:type="dxa"/>
              <w:bottom w:w="14" w:type="dxa"/>
              <w:right w:w="29" w:type="dxa"/>
            </w:tcMar>
            <w:vAlign w:val="center"/>
          </w:tcPr>
          <w:p w14:paraId="65746FCF"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Balance as on</w:t>
            </w:r>
          </w:p>
          <w:p w14:paraId="3EF2552E" w14:textId="51B5985C"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31</w:t>
            </w:r>
            <w:r w:rsidRPr="00D36D4A">
              <w:rPr>
                <w:b/>
                <w:vertAlign w:val="superscript"/>
              </w:rPr>
              <w:t>st</w:t>
            </w:r>
            <w:r w:rsidRPr="00D36D4A">
              <w:rPr>
                <w:b/>
              </w:rPr>
              <w:t xml:space="preserve"> March</w:t>
            </w:r>
          </w:p>
          <w:p w14:paraId="71BA9EA6"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2024</w:t>
            </w:r>
          </w:p>
        </w:tc>
        <w:tc>
          <w:tcPr>
            <w:tcW w:w="2430" w:type="dxa"/>
            <w:gridSpan w:val="3"/>
            <w:tcBorders>
              <w:top w:val="single" w:sz="4" w:space="0" w:color="auto"/>
            </w:tcBorders>
            <w:tcMar>
              <w:top w:w="14" w:type="dxa"/>
              <w:left w:w="29" w:type="dxa"/>
              <w:bottom w:w="14" w:type="dxa"/>
              <w:right w:w="29" w:type="dxa"/>
            </w:tcMar>
            <w:vAlign w:val="center"/>
          </w:tcPr>
          <w:p w14:paraId="1F653773"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Net increase (+)</w:t>
            </w:r>
          </w:p>
          <w:p w14:paraId="090CF50C"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/decrease (-)</w:t>
            </w:r>
          </w:p>
        </w:tc>
        <w:tc>
          <w:tcPr>
            <w:tcW w:w="1615" w:type="dxa"/>
            <w:vMerge w:val="restart"/>
            <w:tcBorders>
              <w:top w:val="single" w:sz="4" w:space="0" w:color="auto"/>
            </w:tcBorders>
            <w:tcMar>
              <w:top w:w="14" w:type="dxa"/>
              <w:left w:w="29" w:type="dxa"/>
              <w:bottom w:w="14" w:type="dxa"/>
              <w:right w:w="29" w:type="dxa"/>
            </w:tcMar>
            <w:vAlign w:val="center"/>
          </w:tcPr>
          <w:p w14:paraId="51217EA9"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 xml:space="preserve">As a </w:t>
            </w:r>
            <w:r w:rsidRPr="00D36D4A">
              <w:rPr>
                <w:b/>
                <w:i/>
              </w:rPr>
              <w:t>Per cent</w:t>
            </w:r>
            <w:r w:rsidRPr="00D36D4A">
              <w:rPr>
                <w:b/>
              </w:rPr>
              <w:t xml:space="preserve"> of public debt and other liabilities</w:t>
            </w:r>
          </w:p>
        </w:tc>
      </w:tr>
      <w:tr w:rsidR="00986903" w:rsidRPr="00D36D4A" w14:paraId="09B7B540" w14:textId="77777777" w:rsidTr="00AA4D1B">
        <w:tc>
          <w:tcPr>
            <w:tcW w:w="4678" w:type="dxa"/>
            <w:vMerge/>
            <w:tcBorders>
              <w:bottom w:val="single" w:sz="4" w:space="0" w:color="auto"/>
            </w:tcBorders>
            <w:tcMar>
              <w:top w:w="14" w:type="dxa"/>
              <w:left w:w="29" w:type="dxa"/>
              <w:bottom w:w="14" w:type="dxa"/>
              <w:right w:w="29" w:type="dxa"/>
            </w:tcMar>
            <w:vAlign w:val="center"/>
          </w:tcPr>
          <w:p w14:paraId="14F0B412" w14:textId="77777777" w:rsidR="00561600" w:rsidRPr="00D36D4A" w:rsidRDefault="00561600" w:rsidP="00D36D4A">
            <w:pPr>
              <w:tabs>
                <w:tab w:val="center" w:pos="3600"/>
                <w:tab w:val="center" w:pos="5184"/>
                <w:tab w:val="center" w:pos="6696"/>
                <w:tab w:val="center" w:pos="8064"/>
                <w:tab w:val="center" w:pos="9576"/>
              </w:tabs>
              <w:jc w:val="center"/>
              <w:rPr>
                <w:b/>
              </w:rPr>
            </w:pPr>
          </w:p>
        </w:tc>
        <w:tc>
          <w:tcPr>
            <w:tcW w:w="1419" w:type="dxa"/>
            <w:vMerge/>
            <w:tcBorders>
              <w:bottom w:val="single" w:sz="4" w:space="0" w:color="auto"/>
            </w:tcBorders>
            <w:tcMar>
              <w:top w:w="14" w:type="dxa"/>
              <w:left w:w="29" w:type="dxa"/>
              <w:bottom w:w="14" w:type="dxa"/>
              <w:right w:w="29" w:type="dxa"/>
            </w:tcMar>
            <w:vAlign w:val="center"/>
          </w:tcPr>
          <w:p w14:paraId="7138D9E6" w14:textId="77777777" w:rsidR="00561600" w:rsidRPr="00D36D4A" w:rsidRDefault="00561600" w:rsidP="00D36D4A">
            <w:pPr>
              <w:tabs>
                <w:tab w:val="center" w:pos="3600"/>
                <w:tab w:val="center" w:pos="5184"/>
                <w:tab w:val="center" w:pos="6696"/>
                <w:tab w:val="center" w:pos="8064"/>
                <w:tab w:val="center" w:pos="9576"/>
              </w:tabs>
              <w:jc w:val="center"/>
              <w:rPr>
                <w:b/>
              </w:rPr>
            </w:pPr>
          </w:p>
        </w:tc>
        <w:tc>
          <w:tcPr>
            <w:tcW w:w="1276" w:type="dxa"/>
            <w:vMerge/>
            <w:tcBorders>
              <w:bottom w:val="single" w:sz="4" w:space="0" w:color="auto"/>
            </w:tcBorders>
            <w:tcMar>
              <w:top w:w="14" w:type="dxa"/>
              <w:left w:w="29" w:type="dxa"/>
              <w:bottom w:w="14" w:type="dxa"/>
              <w:right w:w="29" w:type="dxa"/>
            </w:tcMar>
            <w:vAlign w:val="center"/>
          </w:tcPr>
          <w:p w14:paraId="2D0C31B6" w14:textId="77777777" w:rsidR="00561600" w:rsidRPr="00D36D4A" w:rsidRDefault="00561600" w:rsidP="00D36D4A">
            <w:pPr>
              <w:tabs>
                <w:tab w:val="center" w:pos="3600"/>
                <w:tab w:val="center" w:pos="5184"/>
                <w:tab w:val="center" w:pos="6696"/>
                <w:tab w:val="center" w:pos="8064"/>
                <w:tab w:val="center" w:pos="9576"/>
              </w:tabs>
              <w:jc w:val="center"/>
              <w:rPr>
                <w:b/>
              </w:rPr>
            </w:pPr>
          </w:p>
        </w:tc>
        <w:tc>
          <w:tcPr>
            <w:tcW w:w="1134" w:type="dxa"/>
            <w:vMerge/>
            <w:tcBorders>
              <w:bottom w:val="single" w:sz="4" w:space="0" w:color="auto"/>
            </w:tcBorders>
            <w:tcMar>
              <w:top w:w="14" w:type="dxa"/>
              <w:left w:w="29" w:type="dxa"/>
              <w:bottom w:w="14" w:type="dxa"/>
              <w:right w:w="29" w:type="dxa"/>
            </w:tcMar>
            <w:vAlign w:val="center"/>
          </w:tcPr>
          <w:p w14:paraId="47DBCEFC" w14:textId="77777777" w:rsidR="00561600" w:rsidRPr="00D36D4A" w:rsidRDefault="00561600" w:rsidP="00D36D4A">
            <w:pPr>
              <w:tabs>
                <w:tab w:val="center" w:pos="3600"/>
                <w:tab w:val="center" w:pos="5184"/>
                <w:tab w:val="center" w:pos="6696"/>
                <w:tab w:val="center" w:pos="8064"/>
                <w:tab w:val="center" w:pos="9576"/>
              </w:tabs>
              <w:jc w:val="center"/>
              <w:rPr>
                <w:b/>
              </w:rPr>
            </w:pPr>
          </w:p>
        </w:tc>
        <w:tc>
          <w:tcPr>
            <w:tcW w:w="1350" w:type="dxa"/>
            <w:vMerge/>
            <w:tcBorders>
              <w:bottom w:val="single" w:sz="4" w:space="0" w:color="auto"/>
            </w:tcBorders>
            <w:tcMar>
              <w:top w:w="14" w:type="dxa"/>
              <w:left w:w="29" w:type="dxa"/>
              <w:bottom w:w="14" w:type="dxa"/>
              <w:right w:w="29" w:type="dxa"/>
            </w:tcMar>
            <w:vAlign w:val="center"/>
          </w:tcPr>
          <w:p w14:paraId="56A07868" w14:textId="77777777" w:rsidR="00561600" w:rsidRPr="00D36D4A" w:rsidRDefault="00561600" w:rsidP="00D36D4A">
            <w:pPr>
              <w:tabs>
                <w:tab w:val="center" w:pos="3600"/>
                <w:tab w:val="center" w:pos="5184"/>
                <w:tab w:val="center" w:pos="6696"/>
                <w:tab w:val="center" w:pos="8064"/>
                <w:tab w:val="center" w:pos="9576"/>
              </w:tabs>
              <w:jc w:val="center"/>
              <w:rPr>
                <w:b/>
              </w:rPr>
            </w:pPr>
          </w:p>
        </w:tc>
        <w:tc>
          <w:tcPr>
            <w:tcW w:w="1170" w:type="dxa"/>
            <w:tcBorders>
              <w:bottom w:val="single" w:sz="4" w:space="0" w:color="auto"/>
            </w:tcBorders>
            <w:tcMar>
              <w:top w:w="14" w:type="dxa"/>
              <w:left w:w="29" w:type="dxa"/>
              <w:bottom w:w="14" w:type="dxa"/>
              <w:right w:w="29" w:type="dxa"/>
            </w:tcMar>
            <w:vAlign w:val="center"/>
          </w:tcPr>
          <w:p w14:paraId="653805F8"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rPr>
              <w:t>Amount</w:t>
            </w:r>
          </w:p>
        </w:tc>
        <w:tc>
          <w:tcPr>
            <w:tcW w:w="1260" w:type="dxa"/>
            <w:gridSpan w:val="2"/>
            <w:tcBorders>
              <w:bottom w:val="single" w:sz="4" w:space="0" w:color="auto"/>
            </w:tcBorders>
            <w:vAlign w:val="center"/>
          </w:tcPr>
          <w:p w14:paraId="3149F348" w14:textId="77777777" w:rsidR="00561600" w:rsidRPr="00D36D4A" w:rsidRDefault="00561600" w:rsidP="00D36D4A">
            <w:pPr>
              <w:tabs>
                <w:tab w:val="center" w:pos="3600"/>
                <w:tab w:val="center" w:pos="5184"/>
                <w:tab w:val="center" w:pos="6696"/>
                <w:tab w:val="center" w:pos="8064"/>
                <w:tab w:val="center" w:pos="9576"/>
              </w:tabs>
              <w:jc w:val="center"/>
              <w:rPr>
                <w:b/>
              </w:rPr>
            </w:pPr>
            <w:r w:rsidRPr="00D36D4A">
              <w:rPr>
                <w:b/>
                <w:i/>
              </w:rPr>
              <w:t>Per cent</w:t>
            </w:r>
          </w:p>
        </w:tc>
        <w:tc>
          <w:tcPr>
            <w:tcW w:w="1615" w:type="dxa"/>
            <w:vMerge/>
            <w:tcBorders>
              <w:bottom w:val="single" w:sz="4" w:space="0" w:color="auto"/>
            </w:tcBorders>
            <w:tcMar>
              <w:top w:w="14" w:type="dxa"/>
              <w:left w:w="29" w:type="dxa"/>
              <w:bottom w:w="14" w:type="dxa"/>
              <w:right w:w="29" w:type="dxa"/>
            </w:tcMar>
            <w:vAlign w:val="center"/>
          </w:tcPr>
          <w:p w14:paraId="7D06D21E" w14:textId="77777777" w:rsidR="00561600" w:rsidRPr="00D36D4A" w:rsidRDefault="00561600" w:rsidP="00D36D4A">
            <w:pPr>
              <w:tabs>
                <w:tab w:val="center" w:pos="3600"/>
                <w:tab w:val="center" w:pos="5184"/>
                <w:tab w:val="center" w:pos="6696"/>
                <w:tab w:val="center" w:pos="8064"/>
                <w:tab w:val="center" w:pos="9576"/>
              </w:tabs>
              <w:jc w:val="center"/>
              <w:rPr>
                <w:b/>
              </w:rPr>
            </w:pPr>
          </w:p>
        </w:tc>
      </w:tr>
      <w:tr w:rsidR="00986903" w:rsidRPr="00D36D4A" w14:paraId="57023239" w14:textId="77777777" w:rsidTr="00AA4D1B">
        <w:tc>
          <w:tcPr>
            <w:tcW w:w="6097" w:type="dxa"/>
            <w:gridSpan w:val="2"/>
            <w:tcBorders>
              <w:top w:val="single" w:sz="4" w:space="0" w:color="auto"/>
            </w:tcBorders>
            <w:tcMar>
              <w:top w:w="14" w:type="dxa"/>
              <w:left w:w="29" w:type="dxa"/>
              <w:bottom w:w="14" w:type="dxa"/>
              <w:right w:w="29" w:type="dxa"/>
            </w:tcMar>
          </w:tcPr>
          <w:p w14:paraId="67B0FE89" w14:textId="77777777" w:rsidR="00561600" w:rsidRPr="00D36D4A" w:rsidRDefault="00561600" w:rsidP="00D36D4A">
            <w:pPr>
              <w:tabs>
                <w:tab w:val="center" w:pos="3600"/>
                <w:tab w:val="center" w:pos="5184"/>
                <w:tab w:val="center" w:pos="6696"/>
                <w:tab w:val="center" w:pos="8064"/>
                <w:tab w:val="center" w:pos="9576"/>
              </w:tabs>
            </w:pPr>
            <w:r w:rsidRPr="00D36D4A">
              <w:rPr>
                <w:b/>
              </w:rPr>
              <w:t>B – OTHER LIABILITIES -</w:t>
            </w:r>
          </w:p>
        </w:tc>
        <w:tc>
          <w:tcPr>
            <w:tcW w:w="1276" w:type="dxa"/>
            <w:tcBorders>
              <w:top w:val="single" w:sz="4" w:space="0" w:color="auto"/>
            </w:tcBorders>
            <w:tcMar>
              <w:top w:w="14" w:type="dxa"/>
              <w:left w:w="29" w:type="dxa"/>
              <w:bottom w:w="14" w:type="dxa"/>
              <w:right w:w="29" w:type="dxa"/>
            </w:tcMar>
            <w:vAlign w:val="bottom"/>
          </w:tcPr>
          <w:p w14:paraId="0C21C702" w14:textId="77777777" w:rsidR="00561600" w:rsidRPr="00D36D4A" w:rsidRDefault="00561600" w:rsidP="00D36D4A">
            <w:pPr>
              <w:tabs>
                <w:tab w:val="center" w:pos="3600"/>
                <w:tab w:val="center" w:pos="5184"/>
                <w:tab w:val="center" w:pos="6696"/>
                <w:tab w:val="center" w:pos="8064"/>
                <w:tab w:val="center" w:pos="9576"/>
              </w:tabs>
              <w:jc w:val="right"/>
            </w:pPr>
          </w:p>
        </w:tc>
        <w:tc>
          <w:tcPr>
            <w:tcW w:w="1134" w:type="dxa"/>
            <w:tcBorders>
              <w:top w:val="single" w:sz="4" w:space="0" w:color="auto"/>
            </w:tcBorders>
            <w:tcMar>
              <w:top w:w="14" w:type="dxa"/>
              <w:left w:w="29" w:type="dxa"/>
              <w:bottom w:w="14" w:type="dxa"/>
              <w:right w:w="29" w:type="dxa"/>
            </w:tcMar>
            <w:vAlign w:val="bottom"/>
          </w:tcPr>
          <w:p w14:paraId="06DC4729" w14:textId="77777777" w:rsidR="00561600" w:rsidRPr="00D36D4A" w:rsidRDefault="00561600" w:rsidP="00D36D4A">
            <w:pPr>
              <w:tabs>
                <w:tab w:val="center" w:pos="3600"/>
                <w:tab w:val="center" w:pos="5184"/>
                <w:tab w:val="center" w:pos="6696"/>
                <w:tab w:val="center" w:pos="8064"/>
                <w:tab w:val="center" w:pos="9576"/>
              </w:tabs>
              <w:jc w:val="right"/>
            </w:pPr>
          </w:p>
        </w:tc>
        <w:tc>
          <w:tcPr>
            <w:tcW w:w="1350" w:type="dxa"/>
            <w:tcBorders>
              <w:top w:val="single" w:sz="4" w:space="0" w:color="auto"/>
            </w:tcBorders>
            <w:tcMar>
              <w:top w:w="14" w:type="dxa"/>
              <w:left w:w="29" w:type="dxa"/>
              <w:bottom w:w="14" w:type="dxa"/>
              <w:right w:w="29" w:type="dxa"/>
            </w:tcMar>
            <w:vAlign w:val="bottom"/>
          </w:tcPr>
          <w:p w14:paraId="4BA2A28C" w14:textId="77777777" w:rsidR="00561600" w:rsidRPr="00D36D4A" w:rsidRDefault="00561600" w:rsidP="00D36D4A">
            <w:pPr>
              <w:tabs>
                <w:tab w:val="center" w:pos="3600"/>
                <w:tab w:val="center" w:pos="5184"/>
                <w:tab w:val="center" w:pos="6696"/>
                <w:tab w:val="center" w:pos="8064"/>
                <w:tab w:val="center" w:pos="9576"/>
              </w:tabs>
              <w:jc w:val="right"/>
            </w:pPr>
          </w:p>
        </w:tc>
        <w:tc>
          <w:tcPr>
            <w:tcW w:w="2430" w:type="dxa"/>
            <w:gridSpan w:val="3"/>
            <w:tcBorders>
              <w:top w:val="single" w:sz="4" w:space="0" w:color="auto"/>
            </w:tcBorders>
            <w:tcMar>
              <w:top w:w="14" w:type="dxa"/>
              <w:left w:w="29" w:type="dxa"/>
              <w:bottom w:w="14" w:type="dxa"/>
              <w:right w:w="29" w:type="dxa"/>
            </w:tcMar>
            <w:vAlign w:val="bottom"/>
          </w:tcPr>
          <w:p w14:paraId="3942A69B" w14:textId="77777777" w:rsidR="00561600" w:rsidRPr="00D36D4A" w:rsidRDefault="00561600" w:rsidP="00D36D4A">
            <w:pPr>
              <w:tabs>
                <w:tab w:val="center" w:pos="3600"/>
                <w:tab w:val="center" w:pos="5184"/>
                <w:tab w:val="center" w:pos="6696"/>
                <w:tab w:val="center" w:pos="8064"/>
                <w:tab w:val="center" w:pos="9576"/>
              </w:tabs>
              <w:jc w:val="right"/>
            </w:pPr>
          </w:p>
        </w:tc>
        <w:tc>
          <w:tcPr>
            <w:tcW w:w="1615" w:type="dxa"/>
            <w:tcBorders>
              <w:top w:val="single" w:sz="4" w:space="0" w:color="auto"/>
            </w:tcBorders>
            <w:tcMar>
              <w:top w:w="14" w:type="dxa"/>
              <w:left w:w="29" w:type="dxa"/>
              <w:bottom w:w="14" w:type="dxa"/>
              <w:right w:w="29" w:type="dxa"/>
            </w:tcMar>
            <w:vAlign w:val="bottom"/>
          </w:tcPr>
          <w:p w14:paraId="4CFE68AA" w14:textId="77777777" w:rsidR="00561600" w:rsidRPr="00D36D4A" w:rsidRDefault="00561600" w:rsidP="00D36D4A">
            <w:pPr>
              <w:tabs>
                <w:tab w:val="center" w:pos="3600"/>
                <w:tab w:val="center" w:pos="5184"/>
                <w:tab w:val="center" w:pos="6696"/>
                <w:tab w:val="center" w:pos="8064"/>
                <w:tab w:val="center" w:pos="9576"/>
              </w:tabs>
              <w:jc w:val="center"/>
            </w:pPr>
          </w:p>
        </w:tc>
      </w:tr>
      <w:tr w:rsidR="00986903" w:rsidRPr="00D36D4A" w14:paraId="3C04E88E" w14:textId="77777777" w:rsidTr="00AA4D1B">
        <w:trPr>
          <w:trHeight w:val="265"/>
        </w:trPr>
        <w:tc>
          <w:tcPr>
            <w:tcW w:w="4678" w:type="dxa"/>
            <w:tcMar>
              <w:top w:w="14" w:type="dxa"/>
              <w:left w:w="29" w:type="dxa"/>
              <w:bottom w:w="14" w:type="dxa"/>
              <w:right w:w="29" w:type="dxa"/>
            </w:tcMar>
          </w:tcPr>
          <w:p w14:paraId="0A4DA733" w14:textId="77777777" w:rsidR="00561600" w:rsidRPr="00D36D4A" w:rsidRDefault="00561600" w:rsidP="00D36D4A">
            <w:pPr>
              <w:tabs>
                <w:tab w:val="center" w:pos="3600"/>
                <w:tab w:val="center" w:pos="5184"/>
                <w:tab w:val="center" w:pos="6696"/>
                <w:tab w:val="center" w:pos="8064"/>
                <w:tab w:val="center" w:pos="9576"/>
              </w:tabs>
              <w:rPr>
                <w:b/>
              </w:rPr>
            </w:pPr>
            <w:r w:rsidRPr="00D36D4A">
              <w:rPr>
                <w:b/>
              </w:rPr>
              <w:t>Public Account</w:t>
            </w:r>
          </w:p>
        </w:tc>
        <w:tc>
          <w:tcPr>
            <w:tcW w:w="1419" w:type="dxa"/>
            <w:tcMar>
              <w:top w:w="14" w:type="dxa"/>
              <w:left w:w="29" w:type="dxa"/>
              <w:bottom w:w="14" w:type="dxa"/>
              <w:right w:w="29" w:type="dxa"/>
            </w:tcMar>
            <w:vAlign w:val="bottom"/>
          </w:tcPr>
          <w:p w14:paraId="601417FB" w14:textId="77777777" w:rsidR="00561600" w:rsidRPr="00D36D4A" w:rsidRDefault="00561600" w:rsidP="00D36D4A">
            <w:pPr>
              <w:tabs>
                <w:tab w:val="center" w:pos="3600"/>
                <w:tab w:val="center" w:pos="5184"/>
                <w:tab w:val="center" w:pos="6696"/>
                <w:tab w:val="center" w:pos="8064"/>
                <w:tab w:val="center" w:pos="9576"/>
              </w:tabs>
              <w:jc w:val="right"/>
            </w:pPr>
          </w:p>
        </w:tc>
        <w:tc>
          <w:tcPr>
            <w:tcW w:w="1276" w:type="dxa"/>
            <w:tcMar>
              <w:top w:w="14" w:type="dxa"/>
              <w:left w:w="29" w:type="dxa"/>
              <w:bottom w:w="14" w:type="dxa"/>
              <w:right w:w="29" w:type="dxa"/>
            </w:tcMar>
            <w:vAlign w:val="bottom"/>
          </w:tcPr>
          <w:p w14:paraId="7DE8EAD2" w14:textId="77777777" w:rsidR="00561600" w:rsidRPr="00D36D4A" w:rsidRDefault="00561600" w:rsidP="00D36D4A">
            <w:pPr>
              <w:tabs>
                <w:tab w:val="center" w:pos="3600"/>
                <w:tab w:val="center" w:pos="5184"/>
                <w:tab w:val="center" w:pos="6696"/>
                <w:tab w:val="center" w:pos="8064"/>
                <w:tab w:val="center" w:pos="9576"/>
              </w:tabs>
              <w:jc w:val="right"/>
            </w:pPr>
          </w:p>
        </w:tc>
        <w:tc>
          <w:tcPr>
            <w:tcW w:w="1134" w:type="dxa"/>
            <w:tcMar>
              <w:top w:w="14" w:type="dxa"/>
              <w:left w:w="29" w:type="dxa"/>
              <w:bottom w:w="14" w:type="dxa"/>
              <w:right w:w="29" w:type="dxa"/>
            </w:tcMar>
            <w:vAlign w:val="bottom"/>
          </w:tcPr>
          <w:p w14:paraId="6B85770B" w14:textId="77777777" w:rsidR="00561600" w:rsidRPr="00D36D4A" w:rsidRDefault="00561600" w:rsidP="00D36D4A">
            <w:pPr>
              <w:tabs>
                <w:tab w:val="center" w:pos="3600"/>
                <w:tab w:val="center" w:pos="5184"/>
                <w:tab w:val="center" w:pos="6696"/>
                <w:tab w:val="center" w:pos="8064"/>
                <w:tab w:val="center" w:pos="9576"/>
              </w:tabs>
              <w:jc w:val="right"/>
            </w:pPr>
          </w:p>
        </w:tc>
        <w:tc>
          <w:tcPr>
            <w:tcW w:w="1350" w:type="dxa"/>
            <w:tcMar>
              <w:top w:w="14" w:type="dxa"/>
              <w:left w:w="29" w:type="dxa"/>
              <w:bottom w:w="14" w:type="dxa"/>
              <w:right w:w="29" w:type="dxa"/>
            </w:tcMar>
            <w:vAlign w:val="bottom"/>
          </w:tcPr>
          <w:p w14:paraId="7A34CB77" w14:textId="77777777" w:rsidR="00561600" w:rsidRPr="00D36D4A" w:rsidRDefault="00561600" w:rsidP="00D36D4A">
            <w:pPr>
              <w:tabs>
                <w:tab w:val="center" w:pos="3600"/>
                <w:tab w:val="center" w:pos="5184"/>
                <w:tab w:val="center" w:pos="6696"/>
                <w:tab w:val="center" w:pos="8064"/>
                <w:tab w:val="center" w:pos="9576"/>
              </w:tabs>
              <w:jc w:val="right"/>
            </w:pPr>
          </w:p>
        </w:tc>
        <w:tc>
          <w:tcPr>
            <w:tcW w:w="2430" w:type="dxa"/>
            <w:gridSpan w:val="3"/>
            <w:tcMar>
              <w:top w:w="14" w:type="dxa"/>
              <w:left w:w="29" w:type="dxa"/>
              <w:bottom w:w="14" w:type="dxa"/>
              <w:right w:w="29" w:type="dxa"/>
            </w:tcMar>
            <w:vAlign w:val="bottom"/>
          </w:tcPr>
          <w:p w14:paraId="566E98C7" w14:textId="77777777" w:rsidR="00561600" w:rsidRPr="00D36D4A" w:rsidRDefault="00561600" w:rsidP="00D36D4A">
            <w:pPr>
              <w:tabs>
                <w:tab w:val="center" w:pos="3600"/>
                <w:tab w:val="center" w:pos="5184"/>
                <w:tab w:val="center" w:pos="6696"/>
                <w:tab w:val="center" w:pos="8064"/>
                <w:tab w:val="center" w:pos="9576"/>
              </w:tabs>
              <w:jc w:val="center"/>
            </w:pPr>
          </w:p>
        </w:tc>
        <w:tc>
          <w:tcPr>
            <w:tcW w:w="1615" w:type="dxa"/>
            <w:tcMar>
              <w:top w:w="14" w:type="dxa"/>
              <w:left w:w="29" w:type="dxa"/>
              <w:bottom w:w="14" w:type="dxa"/>
              <w:right w:w="29" w:type="dxa"/>
            </w:tcMar>
            <w:vAlign w:val="bottom"/>
          </w:tcPr>
          <w:p w14:paraId="6BE7F091" w14:textId="77777777" w:rsidR="00561600" w:rsidRPr="00D36D4A" w:rsidRDefault="00561600" w:rsidP="00D36D4A">
            <w:pPr>
              <w:tabs>
                <w:tab w:val="center" w:pos="3600"/>
                <w:tab w:val="center" w:pos="5184"/>
                <w:tab w:val="center" w:pos="6696"/>
                <w:tab w:val="center" w:pos="8064"/>
                <w:tab w:val="center" w:pos="9576"/>
              </w:tabs>
              <w:jc w:val="center"/>
            </w:pPr>
          </w:p>
        </w:tc>
      </w:tr>
      <w:tr w:rsidR="00986903" w:rsidRPr="00D36D4A" w14:paraId="69CAB9AB" w14:textId="77777777" w:rsidTr="00AA4D1B">
        <w:tc>
          <w:tcPr>
            <w:tcW w:w="4678" w:type="dxa"/>
            <w:tcMar>
              <w:top w:w="14" w:type="dxa"/>
              <w:left w:w="29" w:type="dxa"/>
              <w:bottom w:w="14" w:type="dxa"/>
              <w:right w:w="29" w:type="dxa"/>
            </w:tcMar>
          </w:tcPr>
          <w:p w14:paraId="235A6F6C" w14:textId="27431B6A" w:rsidR="00561600" w:rsidRPr="00D36D4A" w:rsidRDefault="00561600" w:rsidP="00D36D4A">
            <w:pPr>
              <w:tabs>
                <w:tab w:val="center" w:pos="3600"/>
                <w:tab w:val="center" w:pos="5184"/>
                <w:tab w:val="center" w:pos="6696"/>
                <w:tab w:val="center" w:pos="8064"/>
                <w:tab w:val="center" w:pos="9576"/>
              </w:tabs>
            </w:pPr>
            <w:r w:rsidRPr="00D36D4A">
              <w:t>Small Savings</w:t>
            </w:r>
            <w:r w:rsidR="002C4DE8" w:rsidRPr="00D36D4A">
              <w:t>,</w:t>
            </w:r>
            <w:r w:rsidRPr="00D36D4A">
              <w:t xml:space="preserve"> Provident Funds etc.</w:t>
            </w:r>
          </w:p>
        </w:tc>
        <w:tc>
          <w:tcPr>
            <w:tcW w:w="1419" w:type="dxa"/>
            <w:tcMar>
              <w:top w:w="14" w:type="dxa"/>
              <w:left w:w="29" w:type="dxa"/>
              <w:bottom w:w="14" w:type="dxa"/>
              <w:right w:w="29" w:type="dxa"/>
            </w:tcMar>
            <w:vAlign w:val="bottom"/>
          </w:tcPr>
          <w:p w14:paraId="5F7141EC" w14:textId="77777777" w:rsidR="00561600" w:rsidRPr="00D36D4A" w:rsidRDefault="00561600" w:rsidP="00D36D4A">
            <w:pPr>
              <w:tabs>
                <w:tab w:val="center" w:pos="3600"/>
                <w:tab w:val="center" w:pos="5184"/>
                <w:tab w:val="center" w:pos="6696"/>
                <w:tab w:val="center" w:pos="8064"/>
                <w:tab w:val="center" w:pos="9576"/>
              </w:tabs>
              <w:jc w:val="right"/>
            </w:pPr>
            <w:r w:rsidRPr="00D36D4A">
              <w:rPr>
                <w:lang w:bidi="hi-IN"/>
              </w:rPr>
              <w:t>18,019.74</w:t>
            </w:r>
          </w:p>
        </w:tc>
        <w:tc>
          <w:tcPr>
            <w:tcW w:w="1276" w:type="dxa"/>
            <w:tcMar>
              <w:top w:w="14" w:type="dxa"/>
              <w:left w:w="29" w:type="dxa"/>
              <w:bottom w:w="14" w:type="dxa"/>
              <w:right w:w="29" w:type="dxa"/>
            </w:tcMar>
            <w:vAlign w:val="bottom"/>
          </w:tcPr>
          <w:p w14:paraId="16FAE3B6" w14:textId="77777777" w:rsidR="00561600" w:rsidRPr="00D36D4A" w:rsidRDefault="00561600" w:rsidP="00D36D4A">
            <w:pPr>
              <w:jc w:val="right"/>
            </w:pPr>
            <w:r w:rsidRPr="00D36D4A">
              <w:t>3,952.49</w:t>
            </w:r>
          </w:p>
        </w:tc>
        <w:tc>
          <w:tcPr>
            <w:tcW w:w="1134" w:type="dxa"/>
            <w:tcMar>
              <w:top w:w="14" w:type="dxa"/>
              <w:left w:w="29" w:type="dxa"/>
              <w:bottom w:w="14" w:type="dxa"/>
              <w:right w:w="29" w:type="dxa"/>
            </w:tcMar>
            <w:vAlign w:val="center"/>
          </w:tcPr>
          <w:p w14:paraId="31FE82F4" w14:textId="77777777" w:rsidR="00561600" w:rsidRPr="00D36D4A" w:rsidRDefault="00561600" w:rsidP="00D36D4A">
            <w:pPr>
              <w:jc w:val="right"/>
            </w:pPr>
            <w:r w:rsidRPr="00D36D4A">
              <w:t>4,995.85</w:t>
            </w:r>
          </w:p>
        </w:tc>
        <w:tc>
          <w:tcPr>
            <w:tcW w:w="1350" w:type="dxa"/>
            <w:tcMar>
              <w:top w:w="14" w:type="dxa"/>
              <w:left w:w="29" w:type="dxa"/>
              <w:bottom w:w="14" w:type="dxa"/>
              <w:right w:w="29" w:type="dxa"/>
            </w:tcMar>
            <w:vAlign w:val="bottom"/>
          </w:tcPr>
          <w:p w14:paraId="0BF28936" w14:textId="77777777" w:rsidR="00561600" w:rsidRPr="00D36D4A" w:rsidRDefault="00561600" w:rsidP="00D36D4A">
            <w:pPr>
              <w:jc w:val="right"/>
            </w:pPr>
            <w:r w:rsidRPr="00D36D4A">
              <w:t>16,976.38</w:t>
            </w:r>
          </w:p>
        </w:tc>
        <w:tc>
          <w:tcPr>
            <w:tcW w:w="1350" w:type="dxa"/>
            <w:gridSpan w:val="2"/>
            <w:tcMar>
              <w:top w:w="14" w:type="dxa"/>
              <w:left w:w="29" w:type="dxa"/>
              <w:bottom w:w="14" w:type="dxa"/>
              <w:right w:w="29" w:type="dxa"/>
            </w:tcMar>
            <w:vAlign w:val="bottom"/>
          </w:tcPr>
          <w:p w14:paraId="7286836D" w14:textId="798D6B2F" w:rsidR="00561600" w:rsidRPr="00D36D4A" w:rsidRDefault="00561600" w:rsidP="00D36D4A">
            <w:pPr>
              <w:jc w:val="right"/>
            </w:pPr>
            <w:r w:rsidRPr="00D36D4A">
              <w:rPr>
                <w:lang w:bidi="hi-IN"/>
              </w:rPr>
              <w:t>(-)</w:t>
            </w:r>
            <w:r w:rsidR="00936876">
              <w:rPr>
                <w:lang w:bidi="hi-IN"/>
              </w:rPr>
              <w:t xml:space="preserve"> </w:t>
            </w:r>
            <w:r w:rsidRPr="00D36D4A">
              <w:rPr>
                <w:lang w:bidi="hi-IN"/>
              </w:rPr>
              <w:t>1,043.36</w:t>
            </w:r>
          </w:p>
        </w:tc>
        <w:tc>
          <w:tcPr>
            <w:tcW w:w="1080" w:type="dxa"/>
            <w:vAlign w:val="center"/>
          </w:tcPr>
          <w:p w14:paraId="2D6CF040" w14:textId="4155E5EE" w:rsidR="00561600" w:rsidRPr="00D36D4A" w:rsidRDefault="00561600" w:rsidP="00D36D4A">
            <w:pPr>
              <w:jc w:val="right"/>
            </w:pPr>
            <w:r w:rsidRPr="00D36D4A">
              <w:rPr>
                <w:lang w:bidi="hi-IN"/>
              </w:rPr>
              <w:t>(-)</w:t>
            </w:r>
            <w:r w:rsidR="00936876">
              <w:rPr>
                <w:lang w:bidi="hi-IN"/>
              </w:rPr>
              <w:t xml:space="preserve"> </w:t>
            </w:r>
            <w:r w:rsidRPr="00D36D4A">
              <w:rPr>
                <w:lang w:bidi="hi-IN"/>
              </w:rPr>
              <w:t>5.79</w:t>
            </w:r>
          </w:p>
        </w:tc>
        <w:tc>
          <w:tcPr>
            <w:tcW w:w="1615" w:type="dxa"/>
            <w:tcBorders>
              <w:top w:val="nil"/>
              <w:left w:val="nil"/>
              <w:bottom w:val="nil"/>
              <w:right w:val="nil"/>
            </w:tcBorders>
            <w:shd w:val="clear" w:color="auto" w:fill="auto"/>
            <w:tcMar>
              <w:top w:w="14" w:type="dxa"/>
              <w:left w:w="29" w:type="dxa"/>
              <w:bottom w:w="14" w:type="dxa"/>
              <w:right w:w="29" w:type="dxa"/>
            </w:tcMar>
            <w:vAlign w:val="center"/>
          </w:tcPr>
          <w:p w14:paraId="47498045" w14:textId="77777777" w:rsidR="00561600" w:rsidRPr="00D36D4A" w:rsidRDefault="00561600" w:rsidP="00D36D4A">
            <w:pPr>
              <w:jc w:val="right"/>
            </w:pPr>
            <w:r w:rsidRPr="00D36D4A">
              <w:rPr>
                <w:lang w:bidi="hi-IN"/>
              </w:rPr>
              <w:t>4.15</w:t>
            </w:r>
          </w:p>
        </w:tc>
      </w:tr>
      <w:tr w:rsidR="00986903" w:rsidRPr="00D36D4A" w14:paraId="51940401" w14:textId="77777777" w:rsidTr="00AA4D1B">
        <w:tc>
          <w:tcPr>
            <w:tcW w:w="4678" w:type="dxa"/>
            <w:tcMar>
              <w:top w:w="14" w:type="dxa"/>
              <w:left w:w="29" w:type="dxa"/>
              <w:bottom w:w="14" w:type="dxa"/>
              <w:right w:w="29" w:type="dxa"/>
            </w:tcMar>
          </w:tcPr>
          <w:p w14:paraId="2141D6D3" w14:textId="77777777" w:rsidR="00561600" w:rsidRPr="00D36D4A" w:rsidRDefault="00561600" w:rsidP="00D36D4A">
            <w:pPr>
              <w:tabs>
                <w:tab w:val="center" w:pos="3600"/>
                <w:tab w:val="center" w:pos="5184"/>
                <w:tab w:val="center" w:pos="6696"/>
                <w:tab w:val="center" w:pos="8064"/>
                <w:tab w:val="center" w:pos="9576"/>
              </w:tabs>
            </w:pPr>
            <w:r w:rsidRPr="00D36D4A">
              <w:t>Reserve Funds bearing interest</w:t>
            </w:r>
          </w:p>
        </w:tc>
        <w:tc>
          <w:tcPr>
            <w:tcW w:w="1419" w:type="dxa"/>
            <w:tcMar>
              <w:top w:w="14" w:type="dxa"/>
              <w:left w:w="29" w:type="dxa"/>
              <w:bottom w:w="14" w:type="dxa"/>
              <w:right w:w="29" w:type="dxa"/>
            </w:tcMar>
            <w:vAlign w:val="center"/>
          </w:tcPr>
          <w:p w14:paraId="75DB203C" w14:textId="77777777" w:rsidR="00561600" w:rsidRPr="00D36D4A" w:rsidRDefault="00561600" w:rsidP="00D36D4A">
            <w:pPr>
              <w:tabs>
                <w:tab w:val="center" w:pos="3600"/>
                <w:tab w:val="center" w:pos="5184"/>
                <w:tab w:val="center" w:pos="6696"/>
                <w:tab w:val="center" w:pos="8064"/>
                <w:tab w:val="center" w:pos="9576"/>
              </w:tabs>
              <w:jc w:val="right"/>
            </w:pPr>
            <w:r w:rsidRPr="00D36D4A">
              <w:rPr>
                <w:lang w:bidi="hi-IN"/>
              </w:rPr>
              <w:t>8,963.55</w:t>
            </w:r>
          </w:p>
        </w:tc>
        <w:tc>
          <w:tcPr>
            <w:tcW w:w="1276" w:type="dxa"/>
            <w:tcMar>
              <w:top w:w="14" w:type="dxa"/>
              <w:left w:w="29" w:type="dxa"/>
              <w:bottom w:w="14" w:type="dxa"/>
              <w:right w:w="29" w:type="dxa"/>
            </w:tcMar>
            <w:vAlign w:val="center"/>
          </w:tcPr>
          <w:p w14:paraId="727097DA" w14:textId="77777777" w:rsidR="00561600" w:rsidRPr="00D36D4A" w:rsidRDefault="00561600" w:rsidP="00D36D4A">
            <w:pPr>
              <w:jc w:val="right"/>
            </w:pPr>
            <w:r w:rsidRPr="00D36D4A">
              <w:rPr>
                <w:lang w:bidi="hi-IN"/>
              </w:rPr>
              <w:t>6,305.21</w:t>
            </w:r>
          </w:p>
        </w:tc>
        <w:tc>
          <w:tcPr>
            <w:tcW w:w="1134" w:type="dxa"/>
            <w:tcMar>
              <w:top w:w="14" w:type="dxa"/>
              <w:left w:w="29" w:type="dxa"/>
              <w:bottom w:w="14" w:type="dxa"/>
              <w:right w:w="29" w:type="dxa"/>
            </w:tcMar>
            <w:vAlign w:val="center"/>
          </w:tcPr>
          <w:p w14:paraId="647E8259" w14:textId="3EAFE72D" w:rsidR="00561600" w:rsidRPr="00D36D4A" w:rsidRDefault="00561600" w:rsidP="00D36D4A">
            <w:pPr>
              <w:jc w:val="right"/>
            </w:pPr>
            <w:r w:rsidRPr="00D36D4A">
              <w:rPr>
                <w:lang w:bidi="hi-IN"/>
              </w:rPr>
              <w:t>2,100.</w:t>
            </w:r>
            <w:r w:rsidR="002C4DE8" w:rsidRPr="00D36D4A">
              <w:rPr>
                <w:lang w:bidi="hi-IN"/>
              </w:rPr>
              <w:t>39</w:t>
            </w:r>
          </w:p>
        </w:tc>
        <w:tc>
          <w:tcPr>
            <w:tcW w:w="1350" w:type="dxa"/>
            <w:tcMar>
              <w:top w:w="14" w:type="dxa"/>
              <w:left w:w="29" w:type="dxa"/>
              <w:bottom w:w="14" w:type="dxa"/>
              <w:right w:w="29" w:type="dxa"/>
            </w:tcMar>
            <w:vAlign w:val="center"/>
          </w:tcPr>
          <w:p w14:paraId="645B8FC8" w14:textId="497D8DB2" w:rsidR="00561600" w:rsidRPr="00D36D4A" w:rsidRDefault="00561600" w:rsidP="00D36D4A">
            <w:pPr>
              <w:jc w:val="right"/>
            </w:pPr>
            <w:r w:rsidRPr="00D36D4A">
              <w:rPr>
                <w:lang w:bidi="hi-IN"/>
              </w:rPr>
              <w:t>13,168.3</w:t>
            </w:r>
            <w:r w:rsidR="002C4DE8" w:rsidRPr="00D36D4A">
              <w:rPr>
                <w:lang w:bidi="hi-IN"/>
              </w:rPr>
              <w:t>7</w:t>
            </w:r>
          </w:p>
        </w:tc>
        <w:tc>
          <w:tcPr>
            <w:tcW w:w="1350" w:type="dxa"/>
            <w:gridSpan w:val="2"/>
            <w:tcMar>
              <w:top w:w="14" w:type="dxa"/>
              <w:left w:w="29" w:type="dxa"/>
              <w:bottom w:w="14" w:type="dxa"/>
              <w:right w:w="29" w:type="dxa"/>
            </w:tcMar>
            <w:vAlign w:val="center"/>
          </w:tcPr>
          <w:p w14:paraId="27A7EABD" w14:textId="6C351EBE" w:rsidR="00561600" w:rsidRPr="00D36D4A" w:rsidRDefault="00561600" w:rsidP="00D36D4A">
            <w:pPr>
              <w:jc w:val="right"/>
            </w:pPr>
            <w:r w:rsidRPr="00D36D4A">
              <w:rPr>
                <w:lang w:bidi="hi-IN"/>
              </w:rPr>
              <w:t>4,204.8</w:t>
            </w:r>
            <w:r w:rsidR="002C4DE8" w:rsidRPr="00D36D4A">
              <w:rPr>
                <w:lang w:bidi="hi-IN"/>
              </w:rPr>
              <w:t>2</w:t>
            </w:r>
          </w:p>
        </w:tc>
        <w:tc>
          <w:tcPr>
            <w:tcW w:w="1080" w:type="dxa"/>
            <w:vAlign w:val="center"/>
          </w:tcPr>
          <w:p w14:paraId="6FE50A88" w14:textId="77777777" w:rsidR="00561600" w:rsidRPr="00D36D4A" w:rsidRDefault="00561600" w:rsidP="00D36D4A">
            <w:pPr>
              <w:jc w:val="right"/>
            </w:pPr>
            <w:r w:rsidRPr="00D36D4A">
              <w:rPr>
                <w:lang w:bidi="hi-IN"/>
              </w:rPr>
              <w:t>46.91</w:t>
            </w:r>
          </w:p>
        </w:tc>
        <w:tc>
          <w:tcPr>
            <w:tcW w:w="1615" w:type="dxa"/>
            <w:tcBorders>
              <w:top w:val="nil"/>
              <w:left w:val="nil"/>
              <w:bottom w:val="nil"/>
              <w:right w:val="nil"/>
            </w:tcBorders>
            <w:shd w:val="clear" w:color="auto" w:fill="auto"/>
            <w:tcMar>
              <w:top w:w="14" w:type="dxa"/>
              <w:left w:w="29" w:type="dxa"/>
              <w:bottom w:w="14" w:type="dxa"/>
              <w:right w:w="29" w:type="dxa"/>
            </w:tcMar>
            <w:vAlign w:val="center"/>
          </w:tcPr>
          <w:p w14:paraId="40D1F440" w14:textId="77777777" w:rsidR="00561600" w:rsidRPr="00D36D4A" w:rsidRDefault="00561600" w:rsidP="00D36D4A">
            <w:pPr>
              <w:jc w:val="right"/>
            </w:pPr>
            <w:r w:rsidRPr="00D36D4A">
              <w:rPr>
                <w:lang w:bidi="hi-IN"/>
              </w:rPr>
              <w:t>3.22</w:t>
            </w:r>
          </w:p>
        </w:tc>
      </w:tr>
      <w:tr w:rsidR="00986903" w:rsidRPr="00D36D4A" w14:paraId="586D2C83" w14:textId="77777777" w:rsidTr="00AA4D1B">
        <w:trPr>
          <w:trHeight w:val="157"/>
        </w:trPr>
        <w:tc>
          <w:tcPr>
            <w:tcW w:w="4678" w:type="dxa"/>
            <w:tcMar>
              <w:top w:w="14" w:type="dxa"/>
              <w:left w:w="29" w:type="dxa"/>
              <w:bottom w:w="14" w:type="dxa"/>
              <w:right w:w="29" w:type="dxa"/>
            </w:tcMar>
          </w:tcPr>
          <w:p w14:paraId="366A8284" w14:textId="77777777" w:rsidR="00561600" w:rsidRPr="00D36D4A" w:rsidRDefault="00561600" w:rsidP="00D36D4A">
            <w:pPr>
              <w:tabs>
                <w:tab w:val="center" w:pos="3600"/>
                <w:tab w:val="center" w:pos="5184"/>
                <w:tab w:val="center" w:pos="6696"/>
                <w:tab w:val="center" w:pos="8064"/>
                <w:tab w:val="center" w:pos="9576"/>
              </w:tabs>
            </w:pPr>
            <w:r w:rsidRPr="00D36D4A">
              <w:t>Reserve Funds not bearing interest</w:t>
            </w:r>
          </w:p>
        </w:tc>
        <w:tc>
          <w:tcPr>
            <w:tcW w:w="1419" w:type="dxa"/>
            <w:tcMar>
              <w:top w:w="14" w:type="dxa"/>
              <w:left w:w="29" w:type="dxa"/>
              <w:bottom w:w="14" w:type="dxa"/>
              <w:right w:w="29" w:type="dxa"/>
            </w:tcMar>
            <w:vAlign w:val="center"/>
          </w:tcPr>
          <w:p w14:paraId="2F1DC7DD" w14:textId="77777777" w:rsidR="00561600" w:rsidRPr="00D36D4A" w:rsidRDefault="00561600" w:rsidP="00D36D4A">
            <w:pPr>
              <w:tabs>
                <w:tab w:val="center" w:pos="3600"/>
                <w:tab w:val="center" w:pos="5184"/>
                <w:tab w:val="center" w:pos="6696"/>
                <w:tab w:val="center" w:pos="8064"/>
                <w:tab w:val="center" w:pos="9576"/>
              </w:tabs>
              <w:jc w:val="right"/>
            </w:pPr>
            <w:r w:rsidRPr="00D36D4A">
              <w:rPr>
                <w:lang w:bidi="hi-IN"/>
              </w:rPr>
              <w:t>14,032.37</w:t>
            </w:r>
          </w:p>
        </w:tc>
        <w:tc>
          <w:tcPr>
            <w:tcW w:w="1276" w:type="dxa"/>
            <w:tcMar>
              <w:top w:w="14" w:type="dxa"/>
              <w:left w:w="29" w:type="dxa"/>
              <w:bottom w:w="14" w:type="dxa"/>
              <w:right w:w="29" w:type="dxa"/>
            </w:tcMar>
            <w:vAlign w:val="center"/>
          </w:tcPr>
          <w:p w14:paraId="24892ED2" w14:textId="77777777" w:rsidR="00561600" w:rsidRPr="00D36D4A" w:rsidRDefault="00561600" w:rsidP="00D36D4A">
            <w:pPr>
              <w:jc w:val="right"/>
            </w:pPr>
            <w:r w:rsidRPr="00D36D4A">
              <w:rPr>
                <w:lang w:bidi="hi-IN"/>
              </w:rPr>
              <w:t>3,249.57</w:t>
            </w:r>
          </w:p>
        </w:tc>
        <w:tc>
          <w:tcPr>
            <w:tcW w:w="1134" w:type="dxa"/>
            <w:tcMar>
              <w:top w:w="14" w:type="dxa"/>
              <w:left w:w="29" w:type="dxa"/>
              <w:bottom w:w="14" w:type="dxa"/>
              <w:right w:w="29" w:type="dxa"/>
            </w:tcMar>
            <w:vAlign w:val="center"/>
          </w:tcPr>
          <w:p w14:paraId="3DD5F758" w14:textId="77777777" w:rsidR="00561600" w:rsidRPr="00D36D4A" w:rsidRDefault="00561600" w:rsidP="00D36D4A">
            <w:pPr>
              <w:jc w:val="right"/>
            </w:pPr>
            <w:r w:rsidRPr="00D36D4A">
              <w:t>3,852.95</w:t>
            </w:r>
          </w:p>
        </w:tc>
        <w:tc>
          <w:tcPr>
            <w:tcW w:w="1350" w:type="dxa"/>
            <w:tcMar>
              <w:top w:w="14" w:type="dxa"/>
              <w:left w:w="29" w:type="dxa"/>
              <w:bottom w:w="14" w:type="dxa"/>
              <w:right w:w="29" w:type="dxa"/>
            </w:tcMar>
            <w:vAlign w:val="center"/>
          </w:tcPr>
          <w:p w14:paraId="547EC8A1" w14:textId="77777777" w:rsidR="00561600" w:rsidRPr="00D36D4A" w:rsidRDefault="00561600" w:rsidP="00D36D4A">
            <w:pPr>
              <w:jc w:val="right"/>
            </w:pPr>
            <w:r w:rsidRPr="00D36D4A">
              <w:t>13,428.99</w:t>
            </w:r>
          </w:p>
        </w:tc>
        <w:tc>
          <w:tcPr>
            <w:tcW w:w="1350" w:type="dxa"/>
            <w:gridSpan w:val="2"/>
            <w:tcMar>
              <w:top w:w="14" w:type="dxa"/>
              <w:left w:w="29" w:type="dxa"/>
              <w:bottom w:w="14" w:type="dxa"/>
              <w:right w:w="29" w:type="dxa"/>
            </w:tcMar>
            <w:vAlign w:val="center"/>
          </w:tcPr>
          <w:p w14:paraId="1EE3A447" w14:textId="77777777" w:rsidR="00561600" w:rsidRPr="00D36D4A" w:rsidRDefault="00561600" w:rsidP="00D36D4A">
            <w:pPr>
              <w:jc w:val="right"/>
            </w:pPr>
            <w:r w:rsidRPr="00D36D4A">
              <w:rPr>
                <w:lang w:bidi="hi-IN"/>
              </w:rPr>
              <w:t>(-) 603.38</w:t>
            </w:r>
          </w:p>
        </w:tc>
        <w:tc>
          <w:tcPr>
            <w:tcW w:w="1080" w:type="dxa"/>
            <w:vAlign w:val="center"/>
          </w:tcPr>
          <w:p w14:paraId="1E21FED4" w14:textId="77777777" w:rsidR="00561600" w:rsidRPr="00D36D4A" w:rsidRDefault="00561600" w:rsidP="00D36D4A">
            <w:pPr>
              <w:jc w:val="right"/>
            </w:pPr>
            <w:r w:rsidRPr="00D36D4A">
              <w:rPr>
                <w:lang w:bidi="hi-IN"/>
              </w:rPr>
              <w:t>(-) 4.30</w:t>
            </w:r>
          </w:p>
        </w:tc>
        <w:tc>
          <w:tcPr>
            <w:tcW w:w="1615" w:type="dxa"/>
            <w:tcBorders>
              <w:top w:val="nil"/>
              <w:left w:val="nil"/>
              <w:bottom w:val="nil"/>
              <w:right w:val="nil"/>
            </w:tcBorders>
            <w:shd w:val="clear" w:color="auto" w:fill="auto"/>
            <w:tcMar>
              <w:top w:w="14" w:type="dxa"/>
              <w:left w:w="29" w:type="dxa"/>
              <w:bottom w:w="14" w:type="dxa"/>
              <w:right w:w="29" w:type="dxa"/>
            </w:tcMar>
            <w:vAlign w:val="center"/>
          </w:tcPr>
          <w:p w14:paraId="1939C5FD" w14:textId="77777777" w:rsidR="00561600" w:rsidRPr="00D36D4A" w:rsidRDefault="00561600" w:rsidP="00D36D4A">
            <w:pPr>
              <w:jc w:val="right"/>
            </w:pPr>
            <w:r w:rsidRPr="00D36D4A">
              <w:rPr>
                <w:lang w:bidi="hi-IN"/>
              </w:rPr>
              <w:t>3.28</w:t>
            </w:r>
          </w:p>
        </w:tc>
      </w:tr>
      <w:tr w:rsidR="00986903" w:rsidRPr="00D36D4A" w14:paraId="03C05717" w14:textId="77777777" w:rsidTr="00AA4D1B">
        <w:tc>
          <w:tcPr>
            <w:tcW w:w="4678" w:type="dxa"/>
            <w:tcMar>
              <w:top w:w="14" w:type="dxa"/>
              <w:left w:w="29" w:type="dxa"/>
              <w:bottom w:w="14" w:type="dxa"/>
              <w:right w:w="29" w:type="dxa"/>
            </w:tcMar>
          </w:tcPr>
          <w:p w14:paraId="6F5180DE" w14:textId="77777777" w:rsidR="00561600" w:rsidRPr="00D36D4A" w:rsidRDefault="00561600" w:rsidP="00D36D4A">
            <w:pPr>
              <w:tabs>
                <w:tab w:val="center" w:pos="3600"/>
                <w:tab w:val="center" w:pos="5184"/>
                <w:tab w:val="center" w:pos="6696"/>
                <w:tab w:val="center" w:pos="8064"/>
                <w:tab w:val="center" w:pos="9576"/>
              </w:tabs>
            </w:pPr>
            <w:r w:rsidRPr="00D36D4A">
              <w:t>Deposits bearing interest</w:t>
            </w:r>
          </w:p>
        </w:tc>
        <w:tc>
          <w:tcPr>
            <w:tcW w:w="1419" w:type="dxa"/>
            <w:tcMar>
              <w:top w:w="14" w:type="dxa"/>
              <w:left w:w="29" w:type="dxa"/>
              <w:bottom w:w="14" w:type="dxa"/>
              <w:right w:w="29" w:type="dxa"/>
            </w:tcMar>
            <w:vAlign w:val="center"/>
          </w:tcPr>
          <w:p w14:paraId="24C9B857" w14:textId="77777777" w:rsidR="00561600" w:rsidRPr="00D36D4A" w:rsidRDefault="00561600" w:rsidP="00D36D4A">
            <w:pPr>
              <w:tabs>
                <w:tab w:val="center" w:pos="3600"/>
                <w:tab w:val="center" w:pos="5184"/>
                <w:tab w:val="center" w:pos="6696"/>
                <w:tab w:val="center" w:pos="8064"/>
                <w:tab w:val="center" w:pos="9576"/>
              </w:tabs>
              <w:jc w:val="right"/>
            </w:pPr>
            <w:r w:rsidRPr="00D36D4A">
              <w:rPr>
                <w:lang w:bidi="hi-IN"/>
              </w:rPr>
              <w:t>204.43</w:t>
            </w:r>
          </w:p>
        </w:tc>
        <w:tc>
          <w:tcPr>
            <w:tcW w:w="1276" w:type="dxa"/>
            <w:tcMar>
              <w:top w:w="14" w:type="dxa"/>
              <w:left w:w="29" w:type="dxa"/>
              <w:bottom w:w="14" w:type="dxa"/>
              <w:right w:w="29" w:type="dxa"/>
            </w:tcMar>
            <w:vAlign w:val="center"/>
          </w:tcPr>
          <w:p w14:paraId="69B1A676" w14:textId="77777777" w:rsidR="00561600" w:rsidRPr="00D36D4A" w:rsidRDefault="00561600" w:rsidP="00D36D4A">
            <w:pPr>
              <w:jc w:val="right"/>
            </w:pPr>
            <w:r w:rsidRPr="00D36D4A">
              <w:rPr>
                <w:lang w:bidi="hi-IN"/>
              </w:rPr>
              <w:t>105.16</w:t>
            </w:r>
          </w:p>
        </w:tc>
        <w:tc>
          <w:tcPr>
            <w:tcW w:w="1134" w:type="dxa"/>
            <w:tcMar>
              <w:top w:w="14" w:type="dxa"/>
              <w:left w:w="29" w:type="dxa"/>
              <w:bottom w:w="14" w:type="dxa"/>
              <w:right w:w="29" w:type="dxa"/>
            </w:tcMar>
            <w:vAlign w:val="center"/>
          </w:tcPr>
          <w:p w14:paraId="5F4BFA4C" w14:textId="77777777" w:rsidR="00561600" w:rsidRPr="00D36D4A" w:rsidRDefault="00561600" w:rsidP="00D36D4A">
            <w:pPr>
              <w:jc w:val="right"/>
            </w:pPr>
            <w:r w:rsidRPr="00D36D4A">
              <w:rPr>
                <w:lang w:bidi="hi-IN"/>
              </w:rPr>
              <w:t>21.33</w:t>
            </w:r>
          </w:p>
        </w:tc>
        <w:tc>
          <w:tcPr>
            <w:tcW w:w="1350" w:type="dxa"/>
            <w:tcMar>
              <w:top w:w="14" w:type="dxa"/>
              <w:left w:w="29" w:type="dxa"/>
              <w:bottom w:w="14" w:type="dxa"/>
              <w:right w:w="29" w:type="dxa"/>
            </w:tcMar>
            <w:vAlign w:val="center"/>
          </w:tcPr>
          <w:p w14:paraId="00CE1200" w14:textId="77777777" w:rsidR="00561600" w:rsidRPr="00D36D4A" w:rsidRDefault="00561600" w:rsidP="00D36D4A">
            <w:pPr>
              <w:jc w:val="right"/>
            </w:pPr>
            <w:r w:rsidRPr="00D36D4A">
              <w:rPr>
                <w:lang w:bidi="hi-IN"/>
              </w:rPr>
              <w:t>288.26</w:t>
            </w:r>
          </w:p>
        </w:tc>
        <w:tc>
          <w:tcPr>
            <w:tcW w:w="1350" w:type="dxa"/>
            <w:gridSpan w:val="2"/>
            <w:tcMar>
              <w:top w:w="14" w:type="dxa"/>
              <w:left w:w="29" w:type="dxa"/>
              <w:bottom w:w="14" w:type="dxa"/>
              <w:right w:w="29" w:type="dxa"/>
            </w:tcMar>
            <w:vAlign w:val="center"/>
          </w:tcPr>
          <w:p w14:paraId="7C953C0C" w14:textId="77777777" w:rsidR="00561600" w:rsidRPr="00D36D4A" w:rsidRDefault="00561600" w:rsidP="00D36D4A">
            <w:pPr>
              <w:jc w:val="right"/>
            </w:pPr>
            <w:r w:rsidRPr="00D36D4A">
              <w:rPr>
                <w:lang w:bidi="hi-IN"/>
              </w:rPr>
              <w:t>83.83</w:t>
            </w:r>
          </w:p>
        </w:tc>
        <w:tc>
          <w:tcPr>
            <w:tcW w:w="1080" w:type="dxa"/>
            <w:vAlign w:val="center"/>
          </w:tcPr>
          <w:p w14:paraId="042DA574" w14:textId="77777777" w:rsidR="00561600" w:rsidRPr="00D36D4A" w:rsidRDefault="00561600" w:rsidP="00D36D4A">
            <w:pPr>
              <w:jc w:val="right"/>
            </w:pPr>
            <w:r w:rsidRPr="00D36D4A">
              <w:rPr>
                <w:lang w:bidi="hi-IN"/>
              </w:rPr>
              <w:t>41.01</w:t>
            </w:r>
          </w:p>
        </w:tc>
        <w:tc>
          <w:tcPr>
            <w:tcW w:w="1615" w:type="dxa"/>
            <w:tcBorders>
              <w:top w:val="nil"/>
              <w:left w:val="nil"/>
              <w:bottom w:val="nil"/>
              <w:right w:val="nil"/>
            </w:tcBorders>
            <w:shd w:val="clear" w:color="auto" w:fill="auto"/>
            <w:tcMar>
              <w:top w:w="14" w:type="dxa"/>
              <w:left w:w="29" w:type="dxa"/>
              <w:bottom w:w="14" w:type="dxa"/>
              <w:right w:w="29" w:type="dxa"/>
            </w:tcMar>
            <w:vAlign w:val="center"/>
          </w:tcPr>
          <w:p w14:paraId="6631135A" w14:textId="77777777" w:rsidR="00561600" w:rsidRPr="00D36D4A" w:rsidRDefault="00561600" w:rsidP="00D36D4A">
            <w:pPr>
              <w:jc w:val="right"/>
            </w:pPr>
            <w:r w:rsidRPr="00D36D4A">
              <w:rPr>
                <w:lang w:bidi="hi-IN"/>
              </w:rPr>
              <w:t>0.07</w:t>
            </w:r>
          </w:p>
        </w:tc>
      </w:tr>
      <w:tr w:rsidR="00986903" w:rsidRPr="00D36D4A" w14:paraId="37F016B0" w14:textId="77777777" w:rsidTr="00AA4D1B">
        <w:tc>
          <w:tcPr>
            <w:tcW w:w="4678" w:type="dxa"/>
            <w:tcMar>
              <w:top w:w="14" w:type="dxa"/>
              <w:left w:w="29" w:type="dxa"/>
              <w:bottom w:w="14" w:type="dxa"/>
              <w:right w:w="29" w:type="dxa"/>
            </w:tcMar>
          </w:tcPr>
          <w:p w14:paraId="04D9B658" w14:textId="77777777" w:rsidR="00561600" w:rsidRPr="00D36D4A" w:rsidRDefault="00561600" w:rsidP="00D36D4A">
            <w:pPr>
              <w:tabs>
                <w:tab w:val="center" w:pos="3600"/>
                <w:tab w:val="center" w:pos="5184"/>
                <w:tab w:val="center" w:pos="6696"/>
                <w:tab w:val="center" w:pos="8064"/>
                <w:tab w:val="center" w:pos="9576"/>
              </w:tabs>
            </w:pPr>
            <w:r w:rsidRPr="00D36D4A">
              <w:t>Deposits not bearing interest</w:t>
            </w:r>
          </w:p>
        </w:tc>
        <w:tc>
          <w:tcPr>
            <w:tcW w:w="1419" w:type="dxa"/>
            <w:tcBorders>
              <w:bottom w:val="single" w:sz="4" w:space="0" w:color="auto"/>
            </w:tcBorders>
            <w:tcMar>
              <w:top w:w="14" w:type="dxa"/>
              <w:left w:w="29" w:type="dxa"/>
              <w:bottom w:w="14" w:type="dxa"/>
              <w:right w:w="29" w:type="dxa"/>
            </w:tcMar>
            <w:vAlign w:val="center"/>
          </w:tcPr>
          <w:p w14:paraId="2F350F28" w14:textId="77777777" w:rsidR="00561600" w:rsidRPr="00D36D4A" w:rsidRDefault="00561600" w:rsidP="00D36D4A">
            <w:pPr>
              <w:tabs>
                <w:tab w:val="center" w:pos="3600"/>
                <w:tab w:val="center" w:pos="5184"/>
                <w:tab w:val="center" w:pos="6696"/>
                <w:tab w:val="center" w:pos="8064"/>
                <w:tab w:val="center" w:pos="9576"/>
              </w:tabs>
              <w:jc w:val="right"/>
            </w:pPr>
            <w:r w:rsidRPr="00D36D4A">
              <w:rPr>
                <w:lang w:bidi="hi-IN"/>
              </w:rPr>
              <w:t>21,506.82</w:t>
            </w:r>
          </w:p>
        </w:tc>
        <w:tc>
          <w:tcPr>
            <w:tcW w:w="1276" w:type="dxa"/>
            <w:tcBorders>
              <w:bottom w:val="single" w:sz="4" w:space="0" w:color="auto"/>
            </w:tcBorders>
            <w:tcMar>
              <w:top w:w="14" w:type="dxa"/>
              <w:left w:w="29" w:type="dxa"/>
              <w:bottom w:w="14" w:type="dxa"/>
              <w:right w:w="29" w:type="dxa"/>
            </w:tcMar>
            <w:vAlign w:val="center"/>
          </w:tcPr>
          <w:p w14:paraId="21934C6C" w14:textId="77777777" w:rsidR="00561600" w:rsidRPr="00D36D4A" w:rsidRDefault="00561600" w:rsidP="00D36D4A">
            <w:pPr>
              <w:jc w:val="right"/>
            </w:pPr>
            <w:r w:rsidRPr="00D36D4A">
              <w:t>45,948.14</w:t>
            </w:r>
          </w:p>
        </w:tc>
        <w:tc>
          <w:tcPr>
            <w:tcW w:w="1134" w:type="dxa"/>
            <w:tcBorders>
              <w:bottom w:val="single" w:sz="4" w:space="0" w:color="auto"/>
            </w:tcBorders>
            <w:tcMar>
              <w:top w:w="14" w:type="dxa"/>
              <w:left w:w="29" w:type="dxa"/>
              <w:bottom w:w="14" w:type="dxa"/>
              <w:right w:w="29" w:type="dxa"/>
            </w:tcMar>
            <w:vAlign w:val="center"/>
          </w:tcPr>
          <w:p w14:paraId="2AE78B60" w14:textId="77777777" w:rsidR="00561600" w:rsidRPr="00D36D4A" w:rsidRDefault="00561600" w:rsidP="00D36D4A">
            <w:pPr>
              <w:jc w:val="right"/>
            </w:pPr>
            <w:r w:rsidRPr="00D36D4A">
              <w:rPr>
                <w:lang w:bidi="hi-IN"/>
              </w:rPr>
              <w:t>47,198.68</w:t>
            </w:r>
          </w:p>
        </w:tc>
        <w:tc>
          <w:tcPr>
            <w:tcW w:w="1350" w:type="dxa"/>
            <w:tcBorders>
              <w:bottom w:val="single" w:sz="4" w:space="0" w:color="auto"/>
            </w:tcBorders>
            <w:tcMar>
              <w:top w:w="14" w:type="dxa"/>
              <w:left w:w="29" w:type="dxa"/>
              <w:bottom w:w="14" w:type="dxa"/>
              <w:right w:w="29" w:type="dxa"/>
            </w:tcMar>
            <w:vAlign w:val="center"/>
          </w:tcPr>
          <w:p w14:paraId="0FDAA7F0" w14:textId="77777777" w:rsidR="00561600" w:rsidRPr="00D36D4A" w:rsidRDefault="00561600" w:rsidP="00D36D4A">
            <w:pPr>
              <w:jc w:val="right"/>
            </w:pPr>
            <w:r w:rsidRPr="00D36D4A">
              <w:t>20,256.28</w:t>
            </w:r>
          </w:p>
        </w:tc>
        <w:tc>
          <w:tcPr>
            <w:tcW w:w="1350" w:type="dxa"/>
            <w:gridSpan w:val="2"/>
            <w:tcBorders>
              <w:bottom w:val="single" w:sz="4" w:space="0" w:color="auto"/>
            </w:tcBorders>
            <w:tcMar>
              <w:top w:w="14" w:type="dxa"/>
              <w:left w:w="29" w:type="dxa"/>
              <w:bottom w:w="14" w:type="dxa"/>
              <w:right w:w="29" w:type="dxa"/>
            </w:tcMar>
            <w:vAlign w:val="center"/>
          </w:tcPr>
          <w:p w14:paraId="52694F4B" w14:textId="77777777" w:rsidR="00561600" w:rsidRPr="00D36D4A" w:rsidRDefault="00561600" w:rsidP="00D36D4A">
            <w:pPr>
              <w:jc w:val="right"/>
            </w:pPr>
            <w:r w:rsidRPr="00D36D4A">
              <w:rPr>
                <w:lang w:bidi="hi-IN"/>
              </w:rPr>
              <w:t>(-) 1,250.54</w:t>
            </w:r>
          </w:p>
        </w:tc>
        <w:tc>
          <w:tcPr>
            <w:tcW w:w="1080" w:type="dxa"/>
            <w:tcBorders>
              <w:bottom w:val="single" w:sz="4" w:space="0" w:color="auto"/>
            </w:tcBorders>
            <w:vAlign w:val="center"/>
          </w:tcPr>
          <w:p w14:paraId="2D13D76D" w14:textId="77777777" w:rsidR="00561600" w:rsidRPr="00D36D4A" w:rsidRDefault="00561600" w:rsidP="00D36D4A">
            <w:pPr>
              <w:jc w:val="right"/>
            </w:pPr>
            <w:r w:rsidRPr="00D36D4A">
              <w:rPr>
                <w:lang w:bidi="hi-IN"/>
              </w:rPr>
              <w:t>(-) 5.81</w:t>
            </w:r>
          </w:p>
        </w:tc>
        <w:tc>
          <w:tcPr>
            <w:tcW w:w="1615" w:type="dxa"/>
            <w:tcBorders>
              <w:top w:val="nil"/>
              <w:left w:val="nil"/>
              <w:bottom w:val="nil"/>
              <w:right w:val="nil"/>
            </w:tcBorders>
            <w:shd w:val="clear" w:color="auto" w:fill="auto"/>
            <w:tcMar>
              <w:top w:w="14" w:type="dxa"/>
              <w:left w:w="29" w:type="dxa"/>
              <w:bottom w:w="14" w:type="dxa"/>
              <w:right w:w="29" w:type="dxa"/>
            </w:tcMar>
            <w:vAlign w:val="center"/>
          </w:tcPr>
          <w:p w14:paraId="6D3C28A4" w14:textId="77777777" w:rsidR="00561600" w:rsidRPr="00D36D4A" w:rsidRDefault="00561600" w:rsidP="00D36D4A">
            <w:pPr>
              <w:jc w:val="right"/>
            </w:pPr>
            <w:r w:rsidRPr="00D36D4A">
              <w:rPr>
                <w:lang w:bidi="hi-IN"/>
              </w:rPr>
              <w:t>4.95</w:t>
            </w:r>
          </w:p>
        </w:tc>
      </w:tr>
      <w:tr w:rsidR="00986903" w:rsidRPr="00D36D4A" w14:paraId="0CFA0E97" w14:textId="77777777" w:rsidTr="00AA4D1B">
        <w:tc>
          <w:tcPr>
            <w:tcW w:w="4678" w:type="dxa"/>
            <w:tcMar>
              <w:top w:w="14" w:type="dxa"/>
              <w:left w:w="29" w:type="dxa"/>
              <w:bottom w:w="14" w:type="dxa"/>
              <w:right w:w="29" w:type="dxa"/>
            </w:tcMar>
          </w:tcPr>
          <w:p w14:paraId="10A32233" w14:textId="77777777" w:rsidR="00561600" w:rsidRPr="00D36D4A" w:rsidRDefault="00561600" w:rsidP="00D36D4A">
            <w:pPr>
              <w:tabs>
                <w:tab w:val="center" w:pos="3600"/>
                <w:tab w:val="center" w:pos="5184"/>
                <w:tab w:val="center" w:pos="6696"/>
                <w:tab w:val="center" w:pos="8064"/>
                <w:tab w:val="center" w:pos="9576"/>
              </w:tabs>
              <w:jc w:val="right"/>
              <w:rPr>
                <w:b/>
                <w:caps/>
              </w:rPr>
            </w:pPr>
            <w:r w:rsidRPr="00D36D4A">
              <w:rPr>
                <w:b/>
                <w:caps/>
              </w:rPr>
              <w:t>Total – Other Liabilities</w:t>
            </w:r>
          </w:p>
        </w:tc>
        <w:tc>
          <w:tcPr>
            <w:tcW w:w="1419" w:type="dxa"/>
            <w:tcBorders>
              <w:top w:val="single" w:sz="4" w:space="0" w:color="auto"/>
              <w:bottom w:val="single" w:sz="4" w:space="0" w:color="auto"/>
            </w:tcBorders>
            <w:tcMar>
              <w:top w:w="14" w:type="dxa"/>
              <w:left w:w="29" w:type="dxa"/>
              <w:bottom w:w="14" w:type="dxa"/>
              <w:right w:w="29" w:type="dxa"/>
            </w:tcMar>
            <w:vAlign w:val="center"/>
          </w:tcPr>
          <w:p w14:paraId="5D63C436" w14:textId="77777777" w:rsidR="00561600" w:rsidRPr="00D36D4A" w:rsidRDefault="00561600" w:rsidP="00D36D4A">
            <w:pPr>
              <w:jc w:val="right"/>
              <w:rPr>
                <w:b/>
                <w:bCs/>
              </w:rPr>
            </w:pPr>
            <w:r w:rsidRPr="00D36D4A">
              <w:rPr>
                <w:b/>
                <w:bCs/>
              </w:rPr>
              <w:t>62,726.91</w:t>
            </w:r>
          </w:p>
        </w:tc>
        <w:tc>
          <w:tcPr>
            <w:tcW w:w="1276" w:type="dxa"/>
            <w:tcBorders>
              <w:top w:val="single" w:sz="4" w:space="0" w:color="auto"/>
              <w:bottom w:val="single" w:sz="4" w:space="0" w:color="auto"/>
            </w:tcBorders>
            <w:tcMar>
              <w:top w:w="14" w:type="dxa"/>
              <w:left w:w="29" w:type="dxa"/>
              <w:bottom w:w="14" w:type="dxa"/>
              <w:right w:w="29" w:type="dxa"/>
            </w:tcMar>
            <w:vAlign w:val="center"/>
          </w:tcPr>
          <w:p w14:paraId="576B229C" w14:textId="77777777" w:rsidR="00561600" w:rsidRPr="00D36D4A" w:rsidRDefault="00561600" w:rsidP="00D36D4A">
            <w:pPr>
              <w:jc w:val="right"/>
              <w:rPr>
                <w:b/>
                <w:bCs/>
              </w:rPr>
            </w:pPr>
            <w:r w:rsidRPr="00D36D4A">
              <w:rPr>
                <w:b/>
                <w:bCs/>
              </w:rPr>
              <w:t>59,560.57</w:t>
            </w:r>
          </w:p>
        </w:tc>
        <w:tc>
          <w:tcPr>
            <w:tcW w:w="1134" w:type="dxa"/>
            <w:tcBorders>
              <w:top w:val="single" w:sz="4" w:space="0" w:color="auto"/>
              <w:bottom w:val="single" w:sz="4" w:space="0" w:color="auto"/>
            </w:tcBorders>
            <w:tcMar>
              <w:top w:w="14" w:type="dxa"/>
              <w:left w:w="29" w:type="dxa"/>
              <w:bottom w:w="14" w:type="dxa"/>
              <w:right w:w="29" w:type="dxa"/>
            </w:tcMar>
            <w:vAlign w:val="center"/>
          </w:tcPr>
          <w:p w14:paraId="441B9017" w14:textId="38972912" w:rsidR="00561600" w:rsidRPr="00D36D4A" w:rsidRDefault="00561600" w:rsidP="00D36D4A">
            <w:pPr>
              <w:jc w:val="right"/>
              <w:rPr>
                <w:b/>
                <w:bCs/>
              </w:rPr>
            </w:pPr>
            <w:r w:rsidRPr="00D36D4A">
              <w:rPr>
                <w:b/>
                <w:bCs/>
              </w:rPr>
              <w:t>58,169.2</w:t>
            </w:r>
            <w:r w:rsidR="002C4DE8" w:rsidRPr="00D36D4A">
              <w:rPr>
                <w:b/>
                <w:bCs/>
              </w:rPr>
              <w:t>0</w:t>
            </w:r>
          </w:p>
        </w:tc>
        <w:tc>
          <w:tcPr>
            <w:tcW w:w="1350" w:type="dxa"/>
            <w:tcBorders>
              <w:top w:val="single" w:sz="4" w:space="0" w:color="auto"/>
              <w:bottom w:val="single" w:sz="4" w:space="0" w:color="auto"/>
            </w:tcBorders>
            <w:tcMar>
              <w:top w:w="14" w:type="dxa"/>
              <w:left w:w="29" w:type="dxa"/>
              <w:bottom w:w="14" w:type="dxa"/>
              <w:right w:w="29" w:type="dxa"/>
            </w:tcMar>
            <w:vAlign w:val="center"/>
          </w:tcPr>
          <w:p w14:paraId="70739EE4" w14:textId="2DB81FAF" w:rsidR="00561600" w:rsidRPr="00D36D4A" w:rsidRDefault="00561600" w:rsidP="00D36D4A">
            <w:pPr>
              <w:jc w:val="right"/>
              <w:rPr>
                <w:b/>
                <w:bCs/>
              </w:rPr>
            </w:pPr>
            <w:r w:rsidRPr="00D36D4A">
              <w:rPr>
                <w:b/>
                <w:bCs/>
              </w:rPr>
              <w:t>64,118.2</w:t>
            </w:r>
            <w:r w:rsidR="002C4DE8" w:rsidRPr="00D36D4A">
              <w:rPr>
                <w:b/>
                <w:bCs/>
              </w:rPr>
              <w:t>8</w:t>
            </w:r>
          </w:p>
        </w:tc>
        <w:tc>
          <w:tcPr>
            <w:tcW w:w="1350" w:type="dxa"/>
            <w:gridSpan w:val="2"/>
            <w:tcBorders>
              <w:top w:val="single" w:sz="4" w:space="0" w:color="auto"/>
              <w:bottom w:val="single" w:sz="4" w:space="0" w:color="auto"/>
            </w:tcBorders>
            <w:tcMar>
              <w:top w:w="14" w:type="dxa"/>
              <w:left w:w="29" w:type="dxa"/>
              <w:bottom w:w="14" w:type="dxa"/>
              <w:right w:w="29" w:type="dxa"/>
            </w:tcMar>
            <w:vAlign w:val="center"/>
          </w:tcPr>
          <w:p w14:paraId="1EA3772F" w14:textId="5D8047C8" w:rsidR="00561600" w:rsidRPr="00D36D4A" w:rsidRDefault="00561600" w:rsidP="00D36D4A">
            <w:pPr>
              <w:jc w:val="right"/>
              <w:rPr>
                <w:b/>
                <w:bCs/>
              </w:rPr>
            </w:pPr>
            <w:r w:rsidRPr="00D36D4A">
              <w:rPr>
                <w:b/>
                <w:bCs/>
              </w:rPr>
              <w:t>1,391.3</w:t>
            </w:r>
            <w:r w:rsidR="002C4DE8" w:rsidRPr="00D36D4A">
              <w:rPr>
                <w:b/>
                <w:bCs/>
              </w:rPr>
              <w:t>7</w:t>
            </w:r>
          </w:p>
        </w:tc>
        <w:tc>
          <w:tcPr>
            <w:tcW w:w="1080" w:type="dxa"/>
            <w:tcBorders>
              <w:top w:val="single" w:sz="4" w:space="0" w:color="auto"/>
              <w:bottom w:val="single" w:sz="4" w:space="0" w:color="auto"/>
            </w:tcBorders>
            <w:vAlign w:val="center"/>
          </w:tcPr>
          <w:p w14:paraId="001FFE59" w14:textId="77777777" w:rsidR="00561600" w:rsidRPr="00676E08" w:rsidRDefault="00561600" w:rsidP="00D36D4A">
            <w:pPr>
              <w:jc w:val="right"/>
              <w:rPr>
                <w:b/>
                <w:bCs/>
              </w:rPr>
            </w:pPr>
            <w:r w:rsidRPr="00676E08">
              <w:rPr>
                <w:b/>
                <w:bCs/>
              </w:rPr>
              <w:t>2.22</w:t>
            </w:r>
          </w:p>
        </w:tc>
        <w:tc>
          <w:tcPr>
            <w:tcW w:w="1615" w:type="dxa"/>
            <w:tcBorders>
              <w:top w:val="single" w:sz="4" w:space="0" w:color="auto"/>
              <w:bottom w:val="single" w:sz="4" w:space="0" w:color="auto"/>
            </w:tcBorders>
            <w:tcMar>
              <w:top w:w="14" w:type="dxa"/>
              <w:left w:w="29" w:type="dxa"/>
              <w:bottom w:w="14" w:type="dxa"/>
              <w:right w:w="29" w:type="dxa"/>
            </w:tcMar>
            <w:vAlign w:val="center"/>
          </w:tcPr>
          <w:p w14:paraId="666D5F9E" w14:textId="77777777" w:rsidR="00561600" w:rsidRPr="00D36D4A" w:rsidRDefault="00561600" w:rsidP="00D36D4A">
            <w:pPr>
              <w:jc w:val="right"/>
              <w:rPr>
                <w:b/>
                <w:bCs/>
              </w:rPr>
            </w:pPr>
            <w:r w:rsidRPr="00D36D4A">
              <w:rPr>
                <w:b/>
                <w:bCs/>
              </w:rPr>
              <w:t>15.68</w:t>
            </w:r>
          </w:p>
        </w:tc>
      </w:tr>
      <w:tr w:rsidR="00986903" w:rsidRPr="00D36D4A" w14:paraId="42C15792" w14:textId="77777777" w:rsidTr="00AA4D1B">
        <w:tc>
          <w:tcPr>
            <w:tcW w:w="4678" w:type="dxa"/>
            <w:tcMar>
              <w:top w:w="14" w:type="dxa"/>
              <w:left w:w="29" w:type="dxa"/>
              <w:bottom w:w="14" w:type="dxa"/>
              <w:right w:w="29" w:type="dxa"/>
            </w:tcMar>
          </w:tcPr>
          <w:p w14:paraId="700E5EB7" w14:textId="77777777" w:rsidR="00561600" w:rsidRPr="00D36D4A" w:rsidRDefault="00561600" w:rsidP="00D36D4A">
            <w:pPr>
              <w:tabs>
                <w:tab w:val="center" w:pos="3600"/>
                <w:tab w:val="center" w:pos="5184"/>
                <w:tab w:val="center" w:pos="6696"/>
                <w:tab w:val="center" w:pos="8064"/>
                <w:tab w:val="center" w:pos="9576"/>
              </w:tabs>
              <w:jc w:val="right"/>
              <w:rPr>
                <w:b/>
              </w:rPr>
            </w:pPr>
            <w:r w:rsidRPr="00D36D4A">
              <w:rPr>
                <w:b/>
              </w:rPr>
              <w:t xml:space="preserve">TOTAL – PUBLIC DEBT </w:t>
            </w:r>
          </w:p>
          <w:p w14:paraId="72548498" w14:textId="77777777" w:rsidR="00561600" w:rsidRPr="00D36D4A" w:rsidRDefault="00561600" w:rsidP="00D36D4A">
            <w:pPr>
              <w:tabs>
                <w:tab w:val="center" w:pos="3600"/>
                <w:tab w:val="center" w:pos="5184"/>
                <w:tab w:val="center" w:pos="6696"/>
                <w:tab w:val="center" w:pos="8064"/>
                <w:tab w:val="center" w:pos="9576"/>
              </w:tabs>
              <w:jc w:val="right"/>
              <w:rPr>
                <w:b/>
              </w:rPr>
            </w:pPr>
            <w:r w:rsidRPr="00D36D4A">
              <w:rPr>
                <w:b/>
              </w:rPr>
              <w:t>AND OTHER LIABILITIES</w:t>
            </w:r>
          </w:p>
        </w:tc>
        <w:tc>
          <w:tcPr>
            <w:tcW w:w="1419" w:type="dxa"/>
            <w:tcBorders>
              <w:top w:val="single" w:sz="4" w:space="0" w:color="auto"/>
              <w:bottom w:val="single" w:sz="4" w:space="0" w:color="auto"/>
            </w:tcBorders>
            <w:tcMar>
              <w:top w:w="14" w:type="dxa"/>
              <w:left w:w="29" w:type="dxa"/>
              <w:bottom w:w="14" w:type="dxa"/>
              <w:right w:w="29" w:type="dxa"/>
            </w:tcMar>
            <w:vAlign w:val="center"/>
          </w:tcPr>
          <w:p w14:paraId="2F6FADA3" w14:textId="77777777" w:rsidR="00561600" w:rsidRPr="00D36D4A" w:rsidRDefault="00561600" w:rsidP="00D36D4A">
            <w:pPr>
              <w:jc w:val="right"/>
              <w:rPr>
                <w:b/>
                <w:bCs/>
              </w:rPr>
            </w:pPr>
            <w:r w:rsidRPr="00D36D4A">
              <w:rPr>
                <w:b/>
                <w:bCs/>
              </w:rPr>
              <w:t>3,63,952.44</w:t>
            </w:r>
          </w:p>
        </w:tc>
        <w:tc>
          <w:tcPr>
            <w:tcW w:w="1276" w:type="dxa"/>
            <w:tcBorders>
              <w:top w:val="single" w:sz="4" w:space="0" w:color="auto"/>
              <w:bottom w:val="single" w:sz="4" w:space="0" w:color="auto"/>
            </w:tcBorders>
            <w:tcMar>
              <w:top w:w="14" w:type="dxa"/>
              <w:left w:w="29" w:type="dxa"/>
              <w:bottom w:w="14" w:type="dxa"/>
              <w:right w:w="29" w:type="dxa"/>
            </w:tcMar>
            <w:vAlign w:val="center"/>
          </w:tcPr>
          <w:p w14:paraId="6A6507C6" w14:textId="77777777" w:rsidR="00561600" w:rsidRPr="00D36D4A" w:rsidRDefault="00561600" w:rsidP="00D36D4A">
            <w:pPr>
              <w:jc w:val="right"/>
              <w:rPr>
                <w:b/>
                <w:bCs/>
              </w:rPr>
            </w:pPr>
            <w:r w:rsidRPr="00D36D4A">
              <w:rPr>
                <w:b/>
                <w:bCs/>
              </w:rPr>
              <w:t>1,24,740.59</w:t>
            </w:r>
          </w:p>
        </w:tc>
        <w:tc>
          <w:tcPr>
            <w:tcW w:w="1134" w:type="dxa"/>
            <w:tcBorders>
              <w:top w:val="single" w:sz="4" w:space="0" w:color="auto"/>
              <w:bottom w:val="single" w:sz="4" w:space="0" w:color="auto"/>
            </w:tcBorders>
            <w:tcMar>
              <w:top w:w="14" w:type="dxa"/>
              <w:left w:w="29" w:type="dxa"/>
              <w:bottom w:w="14" w:type="dxa"/>
              <w:right w:w="29" w:type="dxa"/>
            </w:tcMar>
            <w:vAlign w:val="center"/>
          </w:tcPr>
          <w:p w14:paraId="40E834A9" w14:textId="6B4D8AB2" w:rsidR="00561600" w:rsidRPr="00D36D4A" w:rsidRDefault="00561600" w:rsidP="00D36D4A">
            <w:pPr>
              <w:jc w:val="right"/>
              <w:rPr>
                <w:b/>
                <w:bCs/>
              </w:rPr>
            </w:pPr>
            <w:r w:rsidRPr="00D36D4A">
              <w:rPr>
                <w:b/>
                <w:bCs/>
              </w:rPr>
              <w:t>79,804.9</w:t>
            </w:r>
            <w:r w:rsidR="002C4DE8" w:rsidRPr="00D36D4A">
              <w:rPr>
                <w:b/>
                <w:bCs/>
              </w:rPr>
              <w:t>2</w:t>
            </w:r>
          </w:p>
        </w:tc>
        <w:tc>
          <w:tcPr>
            <w:tcW w:w="1350" w:type="dxa"/>
            <w:tcBorders>
              <w:top w:val="single" w:sz="4" w:space="0" w:color="auto"/>
              <w:bottom w:val="single" w:sz="4" w:space="0" w:color="auto"/>
            </w:tcBorders>
            <w:tcMar>
              <w:top w:w="14" w:type="dxa"/>
              <w:left w:w="29" w:type="dxa"/>
              <w:bottom w:w="14" w:type="dxa"/>
              <w:right w:w="29" w:type="dxa"/>
            </w:tcMar>
            <w:vAlign w:val="center"/>
          </w:tcPr>
          <w:p w14:paraId="2739094B" w14:textId="4E3F6AB6" w:rsidR="00561600" w:rsidRPr="00D36D4A" w:rsidRDefault="00561600" w:rsidP="00D36D4A">
            <w:pPr>
              <w:jc w:val="right"/>
              <w:rPr>
                <w:b/>
                <w:bCs/>
              </w:rPr>
            </w:pPr>
            <w:r w:rsidRPr="00D36D4A">
              <w:rPr>
                <w:b/>
                <w:bCs/>
              </w:rPr>
              <w:t>4,08,888.1</w:t>
            </w:r>
            <w:r w:rsidR="002C4DE8" w:rsidRPr="00D36D4A">
              <w:rPr>
                <w:b/>
                <w:bCs/>
              </w:rPr>
              <w:t>1</w:t>
            </w:r>
          </w:p>
        </w:tc>
        <w:tc>
          <w:tcPr>
            <w:tcW w:w="1350" w:type="dxa"/>
            <w:gridSpan w:val="2"/>
            <w:tcBorders>
              <w:top w:val="single" w:sz="4" w:space="0" w:color="auto"/>
              <w:bottom w:val="single" w:sz="4" w:space="0" w:color="auto"/>
            </w:tcBorders>
            <w:tcMar>
              <w:top w:w="14" w:type="dxa"/>
              <w:left w:w="29" w:type="dxa"/>
              <w:bottom w:w="14" w:type="dxa"/>
              <w:right w:w="29" w:type="dxa"/>
            </w:tcMar>
            <w:vAlign w:val="center"/>
          </w:tcPr>
          <w:p w14:paraId="52264A2D" w14:textId="45C11649" w:rsidR="00561600" w:rsidRPr="00D36D4A" w:rsidRDefault="00561600" w:rsidP="00D36D4A">
            <w:pPr>
              <w:jc w:val="right"/>
              <w:rPr>
                <w:b/>
                <w:bCs/>
              </w:rPr>
            </w:pPr>
            <w:r w:rsidRPr="00D36D4A">
              <w:rPr>
                <w:b/>
                <w:bCs/>
              </w:rPr>
              <w:t>44,935.6</w:t>
            </w:r>
            <w:r w:rsidR="002C4DE8" w:rsidRPr="00D36D4A">
              <w:rPr>
                <w:b/>
                <w:bCs/>
              </w:rPr>
              <w:t>7</w:t>
            </w:r>
          </w:p>
        </w:tc>
        <w:tc>
          <w:tcPr>
            <w:tcW w:w="1080" w:type="dxa"/>
            <w:tcBorders>
              <w:top w:val="single" w:sz="4" w:space="0" w:color="auto"/>
              <w:bottom w:val="single" w:sz="4" w:space="0" w:color="auto"/>
            </w:tcBorders>
            <w:vAlign w:val="center"/>
          </w:tcPr>
          <w:p w14:paraId="21F88893" w14:textId="77777777" w:rsidR="00561600" w:rsidRPr="00676E08" w:rsidRDefault="00561600" w:rsidP="00D36D4A">
            <w:pPr>
              <w:jc w:val="right"/>
              <w:rPr>
                <w:b/>
                <w:bCs/>
              </w:rPr>
            </w:pPr>
            <w:r w:rsidRPr="00676E08">
              <w:rPr>
                <w:b/>
                <w:bCs/>
              </w:rPr>
              <w:t>12.35</w:t>
            </w:r>
          </w:p>
        </w:tc>
        <w:tc>
          <w:tcPr>
            <w:tcW w:w="1615" w:type="dxa"/>
            <w:tcBorders>
              <w:top w:val="single" w:sz="4" w:space="0" w:color="auto"/>
              <w:bottom w:val="single" w:sz="4" w:space="0" w:color="auto"/>
            </w:tcBorders>
            <w:tcMar>
              <w:top w:w="14" w:type="dxa"/>
              <w:left w:w="29" w:type="dxa"/>
              <w:bottom w:w="14" w:type="dxa"/>
              <w:right w:w="29" w:type="dxa"/>
            </w:tcMar>
            <w:vAlign w:val="center"/>
          </w:tcPr>
          <w:p w14:paraId="569C3C47" w14:textId="77777777" w:rsidR="00561600" w:rsidRPr="00D36D4A" w:rsidRDefault="00561600" w:rsidP="00D36D4A">
            <w:pPr>
              <w:jc w:val="right"/>
              <w:rPr>
                <w:b/>
                <w:bCs/>
              </w:rPr>
            </w:pPr>
            <w:r w:rsidRPr="00D36D4A">
              <w:rPr>
                <w:b/>
                <w:bCs/>
                <w:sz w:val="22"/>
                <w:szCs w:val="22"/>
              </w:rPr>
              <w:t>100.00</w:t>
            </w:r>
          </w:p>
        </w:tc>
      </w:tr>
    </w:tbl>
    <w:p w14:paraId="0E494579" w14:textId="77777777" w:rsidR="00561600" w:rsidRPr="00D36D4A" w:rsidRDefault="00561600" w:rsidP="00D36D4A">
      <w:pPr>
        <w:tabs>
          <w:tab w:val="left" w:pos="2705"/>
        </w:tabs>
        <w:rPr>
          <w:bCs/>
          <w:sz w:val="8"/>
          <w:szCs w:val="18"/>
        </w:rPr>
      </w:pPr>
      <w:r w:rsidRPr="00D36D4A">
        <w:rPr>
          <w:bCs/>
          <w:sz w:val="8"/>
          <w:szCs w:val="18"/>
        </w:rPr>
        <w:tab/>
      </w:r>
    </w:p>
    <w:p w14:paraId="2BFAE6BC" w14:textId="77777777" w:rsidR="00561600" w:rsidRPr="00D36D4A" w:rsidRDefault="00561600" w:rsidP="00D36D4A">
      <w:pPr>
        <w:pStyle w:val="BodyText"/>
        <w:spacing w:after="0" w:line="336" w:lineRule="auto"/>
        <w:ind w:right="68" w:firstLine="720"/>
        <w:jc w:val="both"/>
        <w:rPr>
          <w:rFonts w:cs="Times New Roman"/>
          <w:sz w:val="16"/>
          <w:szCs w:val="16"/>
        </w:rPr>
      </w:pPr>
    </w:p>
    <w:p w14:paraId="5372817A" w14:textId="1278722E" w:rsidR="00561600" w:rsidRPr="00D36D4A" w:rsidRDefault="00561600" w:rsidP="00D36D4A">
      <w:pPr>
        <w:pStyle w:val="BodyText"/>
        <w:spacing w:after="0" w:line="336" w:lineRule="auto"/>
        <w:ind w:right="68" w:firstLine="720"/>
        <w:jc w:val="both"/>
      </w:pPr>
      <w:r w:rsidRPr="00D36D4A">
        <w:rPr>
          <w:rFonts w:cs="Times New Roman"/>
        </w:rPr>
        <w:t>Amount received as subscription towards various market loans and lying in deposits (Major Head 8449-Other Deposits) at the end of the year was Nil.</w:t>
      </w:r>
      <w:r w:rsidR="00473DE7" w:rsidRPr="00D36D4A">
        <w:rPr>
          <w:rFonts w:cs="Times New Roman"/>
        </w:rPr>
        <w:t xml:space="preserve"> </w:t>
      </w:r>
      <w:r w:rsidRPr="00D36D4A">
        <w:rPr>
          <w:rFonts w:cs="Times New Roman"/>
        </w:rPr>
        <w:t>No law under Article 293 of the Constitution has been passed by the State Legislature laying down the limits within which the Government may borrow on the security of the Consolidated Fund of the State.</w:t>
      </w:r>
    </w:p>
    <w:p w14:paraId="6ADE1496" w14:textId="77777777" w:rsidR="00561600" w:rsidRPr="00D36D4A" w:rsidRDefault="00561600" w:rsidP="00D36D4A">
      <w:pPr>
        <w:pStyle w:val="Heading1"/>
        <w:spacing w:line="336" w:lineRule="auto"/>
        <w:ind w:right="-223"/>
        <w:jc w:val="center"/>
        <w:rPr>
          <w:rFonts w:ascii="Times New Roman" w:eastAsia="Times New Roman" w:hAnsi="Times New Roman" w:cs="Times New Roman"/>
          <w:b/>
          <w:color w:val="auto"/>
          <w:sz w:val="28"/>
          <w:szCs w:val="28"/>
        </w:rPr>
      </w:pPr>
      <w:r w:rsidRPr="00D36D4A">
        <w:rPr>
          <w:rFonts w:ascii="Times New Roman" w:eastAsia="Times New Roman" w:hAnsi="Times New Roman" w:cs="Times New Roman"/>
          <w:b/>
          <w:color w:val="auto"/>
          <w:sz w:val="28"/>
          <w:szCs w:val="28"/>
        </w:rPr>
        <w:t>EXPLANATORYNOTES</w:t>
      </w:r>
    </w:p>
    <w:p w14:paraId="64C8B494" w14:textId="77777777" w:rsidR="00561600" w:rsidRPr="00D36D4A" w:rsidRDefault="00561600" w:rsidP="00D36D4A">
      <w:pPr>
        <w:pStyle w:val="BodyText"/>
        <w:spacing w:after="0" w:line="336" w:lineRule="auto"/>
        <w:ind w:right="68" w:firstLine="720"/>
        <w:jc w:val="both"/>
      </w:pPr>
      <w:r w:rsidRPr="00D36D4A">
        <w:rPr>
          <w:rFonts w:cs="Times New Roman"/>
          <w:b/>
          <w:bCs/>
        </w:rPr>
        <w:t>Internal Debt of the State Government: -</w:t>
      </w:r>
      <w:r w:rsidRPr="00D36D4A">
        <w:rPr>
          <w:rFonts w:cs="Times New Roman"/>
        </w:rPr>
        <w:t xml:space="preserve"> It comprises long term loans raised from open market which have a currency of more than twelve months, borrowings of temporary character to cover resource gaps and loans obtained by the Government from autonomous bodies.</w:t>
      </w:r>
    </w:p>
    <w:p w14:paraId="02C475CD" w14:textId="7EB3B163" w:rsidR="00561600" w:rsidRPr="00D36D4A" w:rsidRDefault="00561600" w:rsidP="00D36D4A">
      <w:pPr>
        <w:spacing w:line="276" w:lineRule="auto"/>
        <w:ind w:firstLine="709"/>
        <w:jc w:val="both"/>
        <w:rPr>
          <w:b/>
          <w:bCs/>
        </w:rPr>
      </w:pPr>
      <w:r w:rsidRPr="00D36D4A">
        <w:rPr>
          <w:b/>
          <w:bCs/>
          <w:lang w:bidi="hi-IN"/>
        </w:rPr>
        <w:t xml:space="preserve">During the year the Government </w:t>
      </w:r>
      <w:r w:rsidR="00473DE7" w:rsidRPr="00D36D4A">
        <w:rPr>
          <w:b/>
          <w:bCs/>
          <w:lang w:bidi="hi-IN"/>
        </w:rPr>
        <w:t>rais</w:t>
      </w:r>
      <w:r w:rsidRPr="00D36D4A">
        <w:rPr>
          <w:b/>
          <w:bCs/>
          <w:lang w:bidi="hi-IN"/>
        </w:rPr>
        <w:t>ed following loans: -</w:t>
      </w:r>
      <w:r w:rsidR="00A70E86" w:rsidRPr="00D36D4A">
        <w:rPr>
          <w:b/>
          <w:bCs/>
          <w:lang w:bidi="hi-IN"/>
        </w:rPr>
        <w:t xml:space="preserve"> </w:t>
      </w:r>
      <w:r w:rsidRPr="00D36D4A">
        <w:rPr>
          <w:lang w:bidi="hi-IN"/>
        </w:rPr>
        <w:t>₹ 2</w:t>
      </w:r>
      <w:r w:rsidR="00A70E86" w:rsidRPr="00D36D4A">
        <w:rPr>
          <w:lang w:bidi="hi-IN"/>
        </w:rPr>
        <w:t>,</w:t>
      </w:r>
      <w:r w:rsidRPr="00D36D4A">
        <w:rPr>
          <w:lang w:bidi="hi-IN"/>
        </w:rPr>
        <w:t>000.00 crore (7.36% Madhya Pradesh Government Stock 2033), ₹ 4</w:t>
      </w:r>
      <w:r w:rsidR="00A70E86" w:rsidRPr="00D36D4A">
        <w:rPr>
          <w:lang w:bidi="hi-IN"/>
        </w:rPr>
        <w:t>,</w:t>
      </w:r>
      <w:r w:rsidRPr="00D36D4A">
        <w:rPr>
          <w:lang w:bidi="hi-IN"/>
        </w:rPr>
        <w:t>000.00 crore (7.40% Madhya Pradesh Government Stock 2034), ₹ 1</w:t>
      </w:r>
      <w:r w:rsidR="00A70E86" w:rsidRPr="00D36D4A">
        <w:rPr>
          <w:lang w:bidi="hi-IN"/>
        </w:rPr>
        <w:t>,</w:t>
      </w:r>
      <w:r w:rsidRPr="00D36D4A">
        <w:rPr>
          <w:lang w:bidi="hi-IN"/>
        </w:rPr>
        <w:t>000.00 crore (7.46% Madhya Pradesh Government Stock 2039), ₹ 2</w:t>
      </w:r>
      <w:r w:rsidR="00A70E86" w:rsidRPr="00D36D4A">
        <w:rPr>
          <w:lang w:bidi="hi-IN"/>
        </w:rPr>
        <w:t>,</w:t>
      </w:r>
      <w:r w:rsidRPr="00D36D4A">
        <w:rPr>
          <w:lang w:bidi="hi-IN"/>
        </w:rPr>
        <w:t>000.00 crore (7.46% Madhya Pradesh Government Stock 2038), ₹ 500.00 crore (7.44% Madhya Pradesh Government Stock 2035), ₹ 500.00 crore (7.46% Madhya Pradesh Government Stock 2039), ₹ 2</w:t>
      </w:r>
      <w:r w:rsidR="00A70E86" w:rsidRPr="00D36D4A">
        <w:rPr>
          <w:lang w:bidi="hi-IN"/>
        </w:rPr>
        <w:t>,</w:t>
      </w:r>
      <w:r w:rsidRPr="00D36D4A">
        <w:rPr>
          <w:lang w:bidi="hi-IN"/>
        </w:rPr>
        <w:t>000.00 crore (7.48% Madhya Pradesh Government Stock 2029), ₹ 1</w:t>
      </w:r>
      <w:r w:rsidR="00A70E86" w:rsidRPr="00D36D4A">
        <w:rPr>
          <w:lang w:bidi="hi-IN"/>
        </w:rPr>
        <w:t>,</w:t>
      </w:r>
      <w:r w:rsidRPr="00D36D4A">
        <w:rPr>
          <w:lang w:bidi="hi-IN"/>
        </w:rPr>
        <w:t xml:space="preserve">000.00 crore (7.46% </w:t>
      </w:r>
      <w:r w:rsidRPr="00D36D4A">
        <w:t>Madhya Pradesh Government</w:t>
      </w:r>
    </w:p>
    <w:p w14:paraId="45E7D964" w14:textId="77777777" w:rsidR="00561600" w:rsidRPr="00D36D4A" w:rsidRDefault="00561600" w:rsidP="00D36D4A">
      <w:pPr>
        <w:tabs>
          <w:tab w:val="left" w:pos="1152"/>
          <w:tab w:val="left" w:pos="1440"/>
        </w:tabs>
        <w:jc w:val="center"/>
      </w:pPr>
      <w:r w:rsidRPr="00D36D4A">
        <w:br w:type="page"/>
      </w:r>
      <w:r w:rsidRPr="00D36D4A">
        <w:rPr>
          <w:b/>
        </w:rPr>
        <w:lastRenderedPageBreak/>
        <w:t xml:space="preserve">STATEMENT NO. 6 - </w:t>
      </w:r>
      <w:r w:rsidRPr="00D36D4A">
        <w:t>contd.</w:t>
      </w:r>
    </w:p>
    <w:p w14:paraId="6A8BB9B4" w14:textId="77777777" w:rsidR="00561600" w:rsidRPr="00D36D4A" w:rsidRDefault="00561600" w:rsidP="00D36D4A">
      <w:pPr>
        <w:tabs>
          <w:tab w:val="left" w:pos="288"/>
          <w:tab w:val="right" w:pos="4032"/>
          <w:tab w:val="right" w:pos="5472"/>
          <w:tab w:val="right" w:pos="6912"/>
          <w:tab w:val="right" w:pos="8370"/>
          <w:tab w:val="right" w:pos="10080"/>
        </w:tabs>
        <w:jc w:val="center"/>
      </w:pPr>
      <w:r w:rsidRPr="00D36D4A">
        <w:rPr>
          <w:b/>
        </w:rPr>
        <w:t xml:space="preserve">Statement of Public Debt and other Liabilities - </w:t>
      </w:r>
      <w:r w:rsidRPr="00D36D4A">
        <w:t>contd.</w:t>
      </w:r>
    </w:p>
    <w:p w14:paraId="0D602036" w14:textId="77777777" w:rsidR="00561600" w:rsidRPr="00D36D4A" w:rsidRDefault="00561600" w:rsidP="00D36D4A">
      <w:pPr>
        <w:tabs>
          <w:tab w:val="left" w:pos="720"/>
          <w:tab w:val="right" w:pos="4032"/>
          <w:tab w:val="right" w:pos="5472"/>
          <w:tab w:val="right" w:pos="6912"/>
          <w:tab w:val="right" w:pos="8352"/>
          <w:tab w:val="right" w:pos="10080"/>
        </w:tabs>
        <w:jc w:val="center"/>
      </w:pPr>
      <w:r w:rsidRPr="00D36D4A">
        <w:rPr>
          <w:b/>
        </w:rPr>
        <w:t xml:space="preserve">EXPLANATORY NOTES </w:t>
      </w:r>
      <w:r w:rsidRPr="00D36D4A">
        <w:t>- contd.</w:t>
      </w:r>
    </w:p>
    <w:p w14:paraId="3BC067B9" w14:textId="77777777" w:rsidR="00561600" w:rsidRPr="00D36D4A" w:rsidRDefault="00561600" w:rsidP="00D36D4A">
      <w:pPr>
        <w:tabs>
          <w:tab w:val="left" w:pos="720"/>
          <w:tab w:val="right" w:pos="4032"/>
          <w:tab w:val="right" w:pos="5472"/>
          <w:tab w:val="right" w:pos="6912"/>
          <w:tab w:val="right" w:pos="8352"/>
          <w:tab w:val="right" w:pos="10080"/>
        </w:tabs>
        <w:spacing w:after="60"/>
        <w:jc w:val="center"/>
        <w:rPr>
          <w:sz w:val="20"/>
          <w:szCs w:val="20"/>
        </w:rPr>
      </w:pPr>
    </w:p>
    <w:p w14:paraId="1BF24F3D" w14:textId="0CC5F6CF" w:rsidR="00417BB4" w:rsidRPr="00D36D4A" w:rsidRDefault="00561600" w:rsidP="00D36D4A">
      <w:pPr>
        <w:pStyle w:val="BodyText"/>
        <w:spacing w:after="0" w:line="336" w:lineRule="auto"/>
        <w:jc w:val="both"/>
      </w:pPr>
      <w:r w:rsidRPr="00D36D4A">
        <w:t xml:space="preserve">Stock 2038), </w:t>
      </w:r>
      <w:r w:rsidRPr="00D36D4A">
        <w:rPr>
          <w:rFonts w:cs="Times New Roman"/>
        </w:rPr>
        <w:t>₹</w:t>
      </w:r>
      <w:r w:rsidRPr="00D36D4A">
        <w:t xml:space="preserve"> 2</w:t>
      </w:r>
      <w:r w:rsidR="00A70E86" w:rsidRPr="00D36D4A">
        <w:t>,</w:t>
      </w:r>
      <w:r w:rsidRPr="00D36D4A">
        <w:t xml:space="preserve">000.00 crore (7.45% Madhya Pradesh Government Stock 2044), </w:t>
      </w:r>
      <w:r w:rsidRPr="00D36D4A">
        <w:rPr>
          <w:rFonts w:cs="Times New Roman"/>
        </w:rPr>
        <w:t>₹</w:t>
      </w:r>
      <w:r w:rsidRPr="00D36D4A">
        <w:t xml:space="preserve"> 1</w:t>
      </w:r>
      <w:r w:rsidR="00A70E86" w:rsidRPr="00D36D4A">
        <w:t>,</w:t>
      </w:r>
      <w:r w:rsidRPr="00D36D4A">
        <w:t xml:space="preserve">000.00 crore (7.51% Madhya Pradesh Government Stock 2038), </w:t>
      </w:r>
      <w:r w:rsidRPr="00D36D4A">
        <w:rPr>
          <w:rFonts w:cs="Times New Roman"/>
        </w:rPr>
        <w:t>₹</w:t>
      </w:r>
      <w:r w:rsidRPr="00D36D4A">
        <w:t xml:space="preserve"> 2</w:t>
      </w:r>
      <w:r w:rsidR="00A70E86" w:rsidRPr="00D36D4A">
        <w:t>,</w:t>
      </w:r>
      <w:r w:rsidRPr="00D36D4A">
        <w:t xml:space="preserve">000.00 crore (7.55% Madhya Pradesh Government Stock 2035), </w:t>
      </w:r>
      <w:r w:rsidRPr="00D36D4A">
        <w:rPr>
          <w:rFonts w:cs="Times New Roman"/>
        </w:rPr>
        <w:t>₹</w:t>
      </w:r>
      <w:r w:rsidRPr="00D36D4A">
        <w:t xml:space="preserve"> 1</w:t>
      </w:r>
      <w:r w:rsidR="00A70E86" w:rsidRPr="00D36D4A">
        <w:t>,</w:t>
      </w:r>
      <w:r w:rsidRPr="00D36D4A">
        <w:t xml:space="preserve">000.00 crore (7.68% Madhya Pradesh Government Stock 2034), </w:t>
      </w:r>
      <w:r w:rsidRPr="00D36D4A">
        <w:rPr>
          <w:rFonts w:cs="Times New Roman"/>
        </w:rPr>
        <w:t>₹</w:t>
      </w:r>
      <w:r w:rsidRPr="00D36D4A">
        <w:t xml:space="preserve"> 2</w:t>
      </w:r>
      <w:r w:rsidR="00A70E86" w:rsidRPr="00D36D4A">
        <w:t>,</w:t>
      </w:r>
      <w:r w:rsidRPr="00D36D4A">
        <w:t xml:space="preserve">000.00 crore (7.76% Madhya Pradesh Government Stock 2037), </w:t>
      </w:r>
      <w:r w:rsidRPr="00D36D4A">
        <w:rPr>
          <w:rFonts w:cs="Times New Roman"/>
        </w:rPr>
        <w:t>₹</w:t>
      </w:r>
      <w:r w:rsidRPr="00D36D4A">
        <w:t xml:space="preserve"> 2</w:t>
      </w:r>
      <w:r w:rsidR="00A70E86" w:rsidRPr="00D36D4A">
        <w:t>,</w:t>
      </w:r>
      <w:r w:rsidRPr="00D36D4A">
        <w:t xml:space="preserve">000.00 crore (7.76% Madhya Pradesh Government Stock 2037), </w:t>
      </w:r>
      <w:r w:rsidRPr="00D36D4A">
        <w:rPr>
          <w:rFonts w:cs="Times New Roman"/>
        </w:rPr>
        <w:t>₹</w:t>
      </w:r>
      <w:r w:rsidRPr="00D36D4A">
        <w:t xml:space="preserve"> 2</w:t>
      </w:r>
      <w:r w:rsidR="00A70E86" w:rsidRPr="00D36D4A">
        <w:t>,</w:t>
      </w:r>
      <w:r w:rsidRPr="00D36D4A">
        <w:t xml:space="preserve">500.00 crore (7.71% Madhya Pradesh Government Stock 2040), </w:t>
      </w:r>
      <w:r w:rsidRPr="00D36D4A">
        <w:rPr>
          <w:rFonts w:cs="Times New Roman"/>
        </w:rPr>
        <w:t>₹</w:t>
      </w:r>
      <w:r w:rsidRPr="00D36D4A">
        <w:t xml:space="preserve"> 1</w:t>
      </w:r>
      <w:r w:rsidR="00A70E86" w:rsidRPr="00D36D4A">
        <w:t>,</w:t>
      </w:r>
      <w:r w:rsidRPr="00D36D4A">
        <w:t xml:space="preserve">500.00 crore (7.48% Madhya Pradesh Government Stock 2040), </w:t>
      </w:r>
      <w:r w:rsidRPr="00D36D4A">
        <w:rPr>
          <w:rFonts w:cs="Times New Roman"/>
        </w:rPr>
        <w:t>₹</w:t>
      </w:r>
      <w:r w:rsidRPr="00D36D4A">
        <w:t xml:space="preserve"> 1</w:t>
      </w:r>
      <w:r w:rsidR="00A70E86" w:rsidRPr="00D36D4A">
        <w:t>,</w:t>
      </w:r>
      <w:r w:rsidRPr="00D36D4A">
        <w:t xml:space="preserve">500.00 crore (7.48% Madhya Pradesh Government Stock 2041), </w:t>
      </w:r>
      <w:r w:rsidRPr="00D36D4A">
        <w:rPr>
          <w:rFonts w:cs="Times New Roman"/>
        </w:rPr>
        <w:t>₹</w:t>
      </w:r>
      <w:r w:rsidRPr="00D36D4A">
        <w:t xml:space="preserve"> 2</w:t>
      </w:r>
      <w:r w:rsidR="00A70E86" w:rsidRPr="00D36D4A">
        <w:t>,</w:t>
      </w:r>
      <w:r w:rsidRPr="00D36D4A">
        <w:t xml:space="preserve">000.00 crore (7.45% Madhya Pradesh Government Stock 2045), </w:t>
      </w:r>
      <w:r w:rsidRPr="00D36D4A">
        <w:rPr>
          <w:rFonts w:cs="Times New Roman"/>
        </w:rPr>
        <w:t>₹</w:t>
      </w:r>
      <w:r w:rsidRPr="00D36D4A">
        <w:t xml:space="preserve"> 1</w:t>
      </w:r>
      <w:r w:rsidR="00A70E86" w:rsidRPr="00D36D4A">
        <w:t>,</w:t>
      </w:r>
      <w:r w:rsidRPr="00D36D4A">
        <w:t xml:space="preserve">500.00 crore (7.44% Madhya Pradesh Government Stock 2040), </w:t>
      </w:r>
      <w:r w:rsidRPr="00D36D4A">
        <w:rPr>
          <w:rFonts w:cs="Times New Roman"/>
        </w:rPr>
        <w:t>₹</w:t>
      </w:r>
      <w:r w:rsidRPr="00D36D4A">
        <w:t xml:space="preserve"> 1</w:t>
      </w:r>
      <w:r w:rsidR="00A70E86" w:rsidRPr="00D36D4A">
        <w:t>,</w:t>
      </w:r>
      <w:r w:rsidRPr="00D36D4A">
        <w:t xml:space="preserve">500.00 crore (7.45% Madhya Pradesh Government Stock 2044), </w:t>
      </w:r>
      <w:r w:rsidRPr="00D36D4A">
        <w:rPr>
          <w:rFonts w:cs="Times New Roman"/>
        </w:rPr>
        <w:t>₹</w:t>
      </w:r>
      <w:r w:rsidRPr="00D36D4A">
        <w:t xml:space="preserve"> 2</w:t>
      </w:r>
      <w:r w:rsidR="00A70E86" w:rsidRPr="00D36D4A">
        <w:t>,</w:t>
      </w:r>
      <w:r w:rsidRPr="00D36D4A">
        <w:t xml:space="preserve">000.00 crore (7.42% Madhya Pradesh Government Stock 2044), </w:t>
      </w:r>
      <w:r w:rsidRPr="00D36D4A">
        <w:rPr>
          <w:rFonts w:cs="Times New Roman"/>
        </w:rPr>
        <w:t>₹</w:t>
      </w:r>
      <w:r w:rsidRPr="00D36D4A">
        <w:t xml:space="preserve"> 2</w:t>
      </w:r>
      <w:r w:rsidR="00A70E86" w:rsidRPr="00D36D4A">
        <w:t>,</w:t>
      </w:r>
      <w:r w:rsidRPr="00D36D4A">
        <w:t xml:space="preserve">000.00 crore (7.42% Madhya Pradesh Government Stock 2045), </w:t>
      </w:r>
      <w:r w:rsidRPr="00D36D4A">
        <w:rPr>
          <w:rFonts w:cs="Times New Roman"/>
        </w:rPr>
        <w:t>₹</w:t>
      </w:r>
      <w:r w:rsidRPr="00D36D4A">
        <w:t xml:space="preserve"> 1</w:t>
      </w:r>
      <w:r w:rsidR="00A70E86" w:rsidRPr="00D36D4A">
        <w:t>,</w:t>
      </w:r>
      <w:r w:rsidRPr="00D36D4A">
        <w:t xml:space="preserve">000.00 crore (7.42% Madhya Pradesh Government Stock 2046. The total amount subscribed was </w:t>
      </w:r>
      <w:r w:rsidRPr="00D36D4A">
        <w:rPr>
          <w:rFonts w:cs="Times New Roman"/>
        </w:rPr>
        <w:t>₹</w:t>
      </w:r>
      <w:r w:rsidRPr="00D36D4A">
        <w:t xml:space="preserve"> 38</w:t>
      </w:r>
      <w:r w:rsidR="007A4826" w:rsidRPr="00D36D4A">
        <w:t>,</w:t>
      </w:r>
      <w:r w:rsidRPr="00D36D4A">
        <w:t xml:space="preserve">500.00 crore (in cash: </w:t>
      </w:r>
      <w:r w:rsidRPr="00D36D4A">
        <w:rPr>
          <w:rFonts w:cs="Times New Roman"/>
        </w:rPr>
        <w:t>₹</w:t>
      </w:r>
      <w:r w:rsidRPr="00D36D4A">
        <w:t xml:space="preserve"> </w:t>
      </w:r>
      <w:r w:rsidR="007A4826" w:rsidRPr="00D36D4A">
        <w:t xml:space="preserve">38,500.00 </w:t>
      </w:r>
      <w:r w:rsidRPr="00D36D4A">
        <w:t xml:space="preserve">crore, by conversion of loans due for repayment: </w:t>
      </w:r>
      <w:r w:rsidRPr="00D36D4A">
        <w:rPr>
          <w:rFonts w:cs="Times New Roman"/>
        </w:rPr>
        <w:t>₹</w:t>
      </w:r>
      <w:r w:rsidRPr="00D36D4A">
        <w:t xml:space="preserve"> Nil).</w:t>
      </w:r>
    </w:p>
    <w:p w14:paraId="5F57EF35" w14:textId="2B2B569E" w:rsidR="00561600" w:rsidRPr="00D36D4A" w:rsidRDefault="00F05F46" w:rsidP="00D36D4A">
      <w:pPr>
        <w:pStyle w:val="BodyText"/>
        <w:spacing w:after="0" w:line="336" w:lineRule="auto"/>
        <w:ind w:firstLine="720"/>
        <w:jc w:val="both"/>
      </w:pPr>
      <w:r w:rsidRPr="00D36D4A">
        <w:rPr>
          <w:b/>
          <w:bCs/>
        </w:rPr>
        <w:t xml:space="preserve">During the year the Government discharged following loans: - </w:t>
      </w:r>
      <w:r w:rsidR="00561600" w:rsidRPr="00D36D4A">
        <w:rPr>
          <w:rFonts w:cs="Times New Roman"/>
        </w:rPr>
        <w:t>₹ 1,000.00 crore (9.53% Madhya Pradesh Government Stock 2023),</w:t>
      </w:r>
      <w:r w:rsidR="009E54F9" w:rsidRPr="00D36D4A">
        <w:rPr>
          <w:rFonts w:cs="Times New Roman"/>
        </w:rPr>
        <w:br/>
      </w:r>
      <w:r w:rsidR="00561600" w:rsidRPr="00D36D4A">
        <w:rPr>
          <w:rFonts w:cs="Times New Roman"/>
        </w:rPr>
        <w:t>₹ 1</w:t>
      </w:r>
      <w:r w:rsidR="00A70E86" w:rsidRPr="00D36D4A">
        <w:rPr>
          <w:rFonts w:cs="Times New Roman"/>
        </w:rPr>
        <w:t>,</w:t>
      </w:r>
      <w:r w:rsidR="00561600" w:rsidRPr="00D36D4A">
        <w:rPr>
          <w:rFonts w:cs="Times New Roman"/>
        </w:rPr>
        <w:t>500.00 crore (9.68% Madhya Pradesh Government Stock 2023), ₹ 1,000.00 crore (9.29% Madhya Pradesh Government Stock 2023),</w:t>
      </w:r>
      <w:r w:rsidR="00716179" w:rsidRPr="00D36D4A">
        <w:rPr>
          <w:rFonts w:cs="Times New Roman"/>
        </w:rPr>
        <w:t xml:space="preserve"> </w:t>
      </w:r>
      <w:r w:rsidR="00561600" w:rsidRPr="00D36D4A">
        <w:rPr>
          <w:rFonts w:cs="Times New Roman"/>
        </w:rPr>
        <w:t xml:space="preserve">₹ 500.00 crore (9.30% Madhya Pradesh Government Stock 2023), ₹ 500.00 crore (9.30% Madhya Pradesh State Development Loan 2023 (2nd Series), </w:t>
      </w:r>
      <w:r w:rsidR="00716179" w:rsidRPr="00D36D4A">
        <w:rPr>
          <w:rFonts w:cs="Times New Roman"/>
        </w:rPr>
        <w:br/>
      </w:r>
      <w:r w:rsidR="00561600" w:rsidRPr="00D36D4A">
        <w:rPr>
          <w:rFonts w:cs="Times New Roman"/>
        </w:rPr>
        <w:t xml:space="preserve">₹ 500.00 crore (6.20% Madhya Pradesh State Development Loan 2023), ₹ 1,000.00 crore (9.29% Madhya Pradesh State Development Loan 2024), </w:t>
      </w:r>
      <w:r w:rsidR="00716179" w:rsidRPr="00D36D4A">
        <w:rPr>
          <w:rFonts w:cs="Times New Roman"/>
        </w:rPr>
        <w:br/>
      </w:r>
      <w:r w:rsidR="00561600" w:rsidRPr="00D36D4A">
        <w:rPr>
          <w:rFonts w:cs="Times New Roman"/>
        </w:rPr>
        <w:t xml:space="preserve">₹ 1,000.00 crore (9.40% Madhya Pradesh State Development Loan 2024), ₹ 750.00 crore (6.49% Madhya Pradesh State Development Loan 2024), </w:t>
      </w:r>
      <w:r w:rsidR="00716179" w:rsidRPr="00D36D4A">
        <w:rPr>
          <w:rFonts w:cs="Times New Roman"/>
        </w:rPr>
        <w:br/>
      </w:r>
      <w:r w:rsidR="00561600" w:rsidRPr="00D36D4A">
        <w:rPr>
          <w:rFonts w:cs="Times New Roman"/>
        </w:rPr>
        <w:t>₹ 750.00 crore (6.99% Madhya Pradesh State Development Loan 2024), ₹ 3,000.00 crore (5.52% Madhya Pradesh State Development Loan 2024</w:t>
      </w:r>
      <w:r w:rsidRPr="00D36D4A">
        <w:rPr>
          <w:rFonts w:cs="Times New Roman"/>
        </w:rPr>
        <w:t>) were</w:t>
      </w:r>
      <w:r w:rsidR="00561600" w:rsidRPr="00D36D4A">
        <w:rPr>
          <w:rFonts w:cs="Times New Roman"/>
        </w:rPr>
        <w:t xml:space="preserve"> discharged during the year 2023-24. These Loans were repaid during the year leaving nil balance against these loans at the end of the year.</w:t>
      </w:r>
    </w:p>
    <w:p w14:paraId="4B80BDA3" w14:textId="77777777" w:rsidR="00561600" w:rsidRPr="00D36D4A" w:rsidRDefault="00561600" w:rsidP="00D36D4A">
      <w:pPr>
        <w:pStyle w:val="BodyText"/>
        <w:spacing w:after="0" w:line="336" w:lineRule="auto"/>
        <w:jc w:val="both"/>
      </w:pPr>
      <w:r w:rsidRPr="00D36D4A">
        <w:tab/>
      </w:r>
      <w:r w:rsidRPr="00D36D4A">
        <w:rPr>
          <w:rFonts w:cs="Times New Roman"/>
          <w:b/>
          <w:bCs/>
        </w:rPr>
        <w:t xml:space="preserve">Short term borrowings: - </w:t>
      </w:r>
      <w:r w:rsidRPr="00D36D4A">
        <w:rPr>
          <w:rFonts w:cs="Times New Roman"/>
        </w:rPr>
        <w:t>This class of debt comprises borrowings of a purely temporary character repayable within twelve months such as ways and means advances from Reserve Bank of India.</w:t>
      </w:r>
    </w:p>
    <w:p w14:paraId="24F7F9F2" w14:textId="77777777" w:rsidR="00561600" w:rsidRPr="00D36D4A" w:rsidRDefault="00561600" w:rsidP="00D36D4A">
      <w:pPr>
        <w:pStyle w:val="BodyText"/>
        <w:spacing w:after="0" w:line="336" w:lineRule="auto"/>
        <w:ind w:right="-74" w:firstLine="720"/>
        <w:jc w:val="both"/>
        <w:rPr>
          <w:rFonts w:cs="Times New Roman"/>
        </w:rPr>
      </w:pPr>
      <w:r w:rsidRPr="00D36D4A">
        <w:rPr>
          <w:rFonts w:cs="Times New Roman"/>
        </w:rPr>
        <w:t>There was ₹ "nil" balance at the beginning of the year under Ways and Means advances. During the course of the year no amount was obtained and repaid, leaving a "nil" balance at the end of the year. No interest was also paid during the year. Further particulars are given in Statement No. 17.</w:t>
      </w:r>
    </w:p>
    <w:p w14:paraId="583C89B0" w14:textId="77777777" w:rsidR="00561600" w:rsidRPr="00D36D4A" w:rsidRDefault="00561600" w:rsidP="00D36D4A">
      <w:pPr>
        <w:spacing w:after="160" w:line="259" w:lineRule="auto"/>
        <w:jc w:val="center"/>
      </w:pPr>
      <w:r w:rsidRPr="00D36D4A">
        <w:rPr>
          <w:b/>
        </w:rPr>
        <w:br w:type="page"/>
      </w:r>
      <w:r w:rsidRPr="00D36D4A">
        <w:rPr>
          <w:b/>
        </w:rPr>
        <w:lastRenderedPageBreak/>
        <w:t xml:space="preserve">STATEMENT NO. 6 - </w:t>
      </w:r>
      <w:r w:rsidRPr="00D36D4A">
        <w:t>contd.</w:t>
      </w:r>
    </w:p>
    <w:p w14:paraId="257AF76F" w14:textId="77777777" w:rsidR="00561600" w:rsidRPr="00D36D4A" w:rsidRDefault="00561600" w:rsidP="00D36D4A">
      <w:pPr>
        <w:tabs>
          <w:tab w:val="left" w:pos="288"/>
          <w:tab w:val="right" w:pos="4032"/>
          <w:tab w:val="right" w:pos="5472"/>
          <w:tab w:val="right" w:pos="6912"/>
          <w:tab w:val="right" w:pos="8370"/>
          <w:tab w:val="right" w:pos="10080"/>
        </w:tabs>
        <w:jc w:val="center"/>
      </w:pPr>
      <w:r w:rsidRPr="00D36D4A">
        <w:rPr>
          <w:b/>
        </w:rPr>
        <w:t xml:space="preserve">Statement of Public Debt and other Liabilities - </w:t>
      </w:r>
      <w:r w:rsidRPr="00D36D4A">
        <w:t>contd.</w:t>
      </w:r>
    </w:p>
    <w:p w14:paraId="797336A3" w14:textId="77777777" w:rsidR="00561600" w:rsidRPr="00D36D4A" w:rsidRDefault="00561600" w:rsidP="00D36D4A">
      <w:pPr>
        <w:tabs>
          <w:tab w:val="left" w:pos="720"/>
          <w:tab w:val="right" w:pos="4032"/>
          <w:tab w:val="right" w:pos="5472"/>
          <w:tab w:val="right" w:pos="6912"/>
          <w:tab w:val="right" w:pos="8352"/>
          <w:tab w:val="right" w:pos="10080"/>
        </w:tabs>
        <w:jc w:val="center"/>
      </w:pPr>
      <w:r w:rsidRPr="00D36D4A">
        <w:rPr>
          <w:b/>
        </w:rPr>
        <w:t xml:space="preserve">EXPLANATORY NOTES </w:t>
      </w:r>
      <w:r w:rsidRPr="00D36D4A">
        <w:t>- contd.</w:t>
      </w:r>
    </w:p>
    <w:p w14:paraId="5403F8D6" w14:textId="77777777" w:rsidR="00561600" w:rsidRPr="00D36D4A" w:rsidRDefault="00561600" w:rsidP="00D36D4A">
      <w:pPr>
        <w:tabs>
          <w:tab w:val="left" w:pos="720"/>
          <w:tab w:val="right" w:pos="4032"/>
          <w:tab w:val="right" w:pos="5472"/>
          <w:tab w:val="right" w:pos="6912"/>
          <w:tab w:val="right" w:pos="8352"/>
          <w:tab w:val="right" w:pos="10080"/>
        </w:tabs>
        <w:jc w:val="center"/>
        <w:rPr>
          <w:sz w:val="18"/>
          <w:szCs w:val="18"/>
        </w:rPr>
      </w:pPr>
    </w:p>
    <w:p w14:paraId="376DF9B1" w14:textId="77777777" w:rsidR="00561600" w:rsidRPr="00D36D4A" w:rsidRDefault="00561600" w:rsidP="00D36D4A">
      <w:pPr>
        <w:pStyle w:val="BodyText"/>
        <w:spacing w:after="0" w:line="336" w:lineRule="auto"/>
        <w:ind w:right="-74" w:firstLine="720"/>
        <w:jc w:val="both"/>
      </w:pPr>
      <w:r w:rsidRPr="00D36D4A">
        <w:rPr>
          <w:rFonts w:cs="Times New Roman"/>
          <w:b/>
          <w:bCs/>
        </w:rPr>
        <w:t xml:space="preserve">Loans from autonomous bodies: - </w:t>
      </w:r>
      <w:r w:rsidRPr="00D36D4A">
        <w:rPr>
          <w:rFonts w:cs="Times New Roman"/>
        </w:rPr>
        <w:t>This category of borrowing embraces loans obtained by the Government from various autonomous bodies, such as the Life Insurance Corporation of India, National Bank for Agriculture and Rural Development, State Bank of India, National Co-operative Development Corporation, Housing and Urban Development Corporation, Rural Electrification Corporation, General Insurance Corporation of India, National Capital Region Planning Board, National Capital Region Development Board, Rural Electrification Corporation under Rajiv Gandhi Rural Electrification Scheme, NTPC and compensation and Other Bonds.</w:t>
      </w:r>
    </w:p>
    <w:p w14:paraId="1110CDE0" w14:textId="68CB57F8" w:rsidR="00561600" w:rsidRPr="00D36D4A" w:rsidRDefault="00561600" w:rsidP="00D36D4A">
      <w:pPr>
        <w:pStyle w:val="BodyText"/>
        <w:spacing w:after="0" w:line="336" w:lineRule="auto"/>
        <w:ind w:right="-74" w:firstLine="720"/>
        <w:jc w:val="both"/>
        <w:rPr>
          <w:rFonts w:cs="Times New Roman"/>
        </w:rPr>
      </w:pPr>
      <w:r w:rsidRPr="00D36D4A">
        <w:rPr>
          <w:rFonts w:cs="Times New Roman"/>
        </w:rPr>
        <w:t>During the year, the Government received ₹ 3</w:t>
      </w:r>
      <w:r w:rsidR="00A70E86" w:rsidRPr="00D36D4A">
        <w:rPr>
          <w:rFonts w:cs="Times New Roman"/>
        </w:rPr>
        <w:t>,</w:t>
      </w:r>
      <w:r w:rsidRPr="00D36D4A">
        <w:rPr>
          <w:rFonts w:cs="Times New Roman"/>
        </w:rPr>
        <w:t>597.89 crore as loans from such bodies and made repayment of ₹ 2</w:t>
      </w:r>
      <w:r w:rsidR="00A70E86" w:rsidRPr="00D36D4A">
        <w:rPr>
          <w:rFonts w:cs="Times New Roman"/>
        </w:rPr>
        <w:t>,</w:t>
      </w:r>
      <w:r w:rsidRPr="00D36D4A">
        <w:rPr>
          <w:rFonts w:cs="Times New Roman"/>
        </w:rPr>
        <w:t>766.56 crore. The balance of such loans outstanding at the end of 31st March 2024 was ₹ 20</w:t>
      </w:r>
      <w:r w:rsidR="00A70E86" w:rsidRPr="00D36D4A">
        <w:rPr>
          <w:rFonts w:cs="Times New Roman"/>
        </w:rPr>
        <w:t>,</w:t>
      </w:r>
      <w:r w:rsidRPr="00D36D4A">
        <w:rPr>
          <w:rFonts w:cs="Times New Roman"/>
        </w:rPr>
        <w:t>711.55 crore. Government paid ₹ 1</w:t>
      </w:r>
      <w:r w:rsidR="00A70E86" w:rsidRPr="00D36D4A">
        <w:rPr>
          <w:rFonts w:cs="Times New Roman"/>
        </w:rPr>
        <w:t>,</w:t>
      </w:r>
      <w:r w:rsidRPr="00D36D4A">
        <w:rPr>
          <w:rFonts w:cs="Times New Roman"/>
        </w:rPr>
        <w:t>133.76</w:t>
      </w:r>
      <w:r w:rsidR="00D76704">
        <w:rPr>
          <w:rFonts w:cs="Times New Roman"/>
        </w:rPr>
        <w:t xml:space="preserve"> </w:t>
      </w:r>
      <w:r w:rsidRPr="00D36D4A">
        <w:rPr>
          <w:rFonts w:cs="Times New Roman"/>
        </w:rPr>
        <w:t>crore as interest to various autonomous bodies on loans received from them.</w:t>
      </w:r>
    </w:p>
    <w:p w14:paraId="4CB6C44B" w14:textId="38A6A2D9" w:rsidR="00561600" w:rsidRPr="00D36D4A" w:rsidRDefault="00561600" w:rsidP="00D36D4A">
      <w:pPr>
        <w:tabs>
          <w:tab w:val="left" w:pos="720"/>
          <w:tab w:val="right" w:pos="4032"/>
          <w:tab w:val="right" w:pos="5472"/>
          <w:tab w:val="right" w:pos="6912"/>
          <w:tab w:val="right" w:pos="8352"/>
          <w:tab w:val="right" w:pos="10080"/>
        </w:tabs>
        <w:spacing w:line="336" w:lineRule="auto"/>
        <w:ind w:right="-74"/>
        <w:jc w:val="both"/>
        <w:rPr>
          <w:b/>
        </w:rPr>
      </w:pPr>
      <w:r w:rsidRPr="00D36D4A">
        <w:tab/>
        <w:t>Full particulars of loans from autonomous bodies are given in Annexure to Statement No.17.</w:t>
      </w:r>
    </w:p>
    <w:p w14:paraId="1A955ABF" w14:textId="77777777" w:rsidR="00561600" w:rsidRPr="00D36D4A" w:rsidRDefault="00561600" w:rsidP="00D36D4A">
      <w:pPr>
        <w:tabs>
          <w:tab w:val="left" w:pos="720"/>
          <w:tab w:val="right" w:pos="4032"/>
          <w:tab w:val="right" w:pos="5472"/>
          <w:tab w:val="right" w:pos="6912"/>
          <w:tab w:val="right" w:pos="8352"/>
          <w:tab w:val="right" w:pos="10080"/>
        </w:tabs>
        <w:spacing w:line="336" w:lineRule="auto"/>
        <w:ind w:right="-74"/>
        <w:jc w:val="both"/>
      </w:pPr>
      <w:r w:rsidRPr="00D36D4A">
        <w:rPr>
          <w:b/>
        </w:rPr>
        <w:tab/>
      </w:r>
      <w:r w:rsidRPr="00D36D4A">
        <w:rPr>
          <w:b/>
          <w:bCs/>
          <w:lang w:bidi="hi-IN"/>
        </w:rPr>
        <w:t xml:space="preserve">Arrangement for amortisation: - </w:t>
      </w:r>
      <w:r w:rsidRPr="00D36D4A">
        <w:rPr>
          <w:lang w:bidi="hi-IN"/>
        </w:rPr>
        <w:t>The State Government is of the view that except where it may be obligatory to do so, provision for amortisation of loans received from the Government of India should be made out of revenue only where sufficient revenue resources are available to finance such amortisation arrangements.  They have not considered it necessary to make arrangements for amortisation of any such loans.</w:t>
      </w:r>
    </w:p>
    <w:p w14:paraId="6EC721A2" w14:textId="6BC22231" w:rsidR="00561600" w:rsidRPr="00D36D4A" w:rsidRDefault="00561600" w:rsidP="00D36D4A">
      <w:pPr>
        <w:pStyle w:val="BodyText"/>
        <w:spacing w:after="0" w:line="336" w:lineRule="auto"/>
        <w:ind w:right="-74" w:firstLine="720"/>
        <w:jc w:val="both"/>
      </w:pPr>
      <w:r w:rsidRPr="00D36D4A">
        <w:rPr>
          <w:rFonts w:cs="Times New Roman"/>
          <w:b/>
          <w:bCs/>
        </w:rPr>
        <w:t xml:space="preserve">Loans from Small Saving Fund: - </w:t>
      </w:r>
      <w:r w:rsidRPr="00D36D4A">
        <w:rPr>
          <w:rFonts w:cs="Times New Roman"/>
        </w:rPr>
        <w:t xml:space="preserve">Loans out of the collection in the 'Small Saving Scheme' and 'Public Provident Fund' in the Post offices are being shared between the State Government and the Central Government in the ratio of 3:1. A separate fund viz. 'National Small Saving Fund' was created in 1999-2000 for the purpose of releases of loans out of Small Savings collections. The loans received during the 2023-2024 amounted to </w:t>
      </w:r>
      <w:r w:rsidR="00716179" w:rsidRPr="00D36D4A">
        <w:rPr>
          <w:rFonts w:cs="Times New Roman"/>
        </w:rPr>
        <w:br/>
      </w:r>
      <w:r w:rsidRPr="00D36D4A">
        <w:rPr>
          <w:rFonts w:cs="Times New Roman"/>
        </w:rPr>
        <w:t xml:space="preserve">₹ </w:t>
      </w:r>
      <w:r w:rsidR="00BF10EC" w:rsidRPr="00D36D4A">
        <w:rPr>
          <w:rFonts w:cs="Times New Roman"/>
        </w:rPr>
        <w:t xml:space="preserve">8,010.50 crore and ₹ 4,753.91 crore was repaid during the year. The balance outstanding at the end of the year was ₹ 39,178.32 </w:t>
      </w:r>
      <w:r w:rsidRPr="00D36D4A">
        <w:rPr>
          <w:rFonts w:cs="Times New Roman"/>
        </w:rPr>
        <w:t xml:space="preserve">crore, which was 9.58 percent of the total </w:t>
      </w:r>
      <w:r w:rsidRPr="00D36D4A">
        <w:rPr>
          <w:rFonts w:cs="Times New Roman"/>
          <w:b/>
          <w:bCs/>
        </w:rPr>
        <w:t>Public Debt &amp; Other Liabilities</w:t>
      </w:r>
      <w:r w:rsidRPr="00D36D4A">
        <w:rPr>
          <w:rFonts w:cs="Times New Roman"/>
        </w:rPr>
        <w:t xml:space="preserve"> of the State Government as on 31 March 2024.</w:t>
      </w:r>
    </w:p>
    <w:p w14:paraId="6862324B" w14:textId="2FCC2BC1" w:rsidR="00561600" w:rsidRPr="00D36D4A" w:rsidRDefault="00561600" w:rsidP="00D36D4A">
      <w:pPr>
        <w:spacing w:line="336" w:lineRule="auto"/>
        <w:ind w:firstLine="720"/>
        <w:jc w:val="both"/>
      </w:pPr>
      <w:r w:rsidRPr="00D36D4A">
        <w:rPr>
          <w:b/>
          <w:bCs/>
          <w:lang w:bidi="hi-IN"/>
        </w:rPr>
        <w:t xml:space="preserve"> Loans from Government of India: - </w:t>
      </w:r>
      <w:r w:rsidRPr="00D36D4A">
        <w:rPr>
          <w:lang w:bidi="hi-IN"/>
        </w:rPr>
        <w:t>Loans from Government of India formed 15.23</w:t>
      </w:r>
      <w:r w:rsidR="00581841" w:rsidRPr="00D36D4A">
        <w:rPr>
          <w:lang w:bidi="hi-IN"/>
        </w:rPr>
        <w:t xml:space="preserve"> </w:t>
      </w:r>
      <w:r w:rsidRPr="00D36D4A">
        <w:rPr>
          <w:lang w:bidi="hi-IN"/>
        </w:rPr>
        <w:t xml:space="preserve">percent of the total </w:t>
      </w:r>
      <w:r w:rsidRPr="00D36D4A">
        <w:rPr>
          <w:b/>
          <w:bCs/>
          <w:lang w:bidi="hi-IN"/>
        </w:rPr>
        <w:t>Public Debt &amp; Other Liabilities</w:t>
      </w:r>
      <w:r w:rsidRPr="00D36D4A">
        <w:rPr>
          <w:lang w:bidi="hi-IN"/>
        </w:rPr>
        <w:t xml:space="preserve"> on 31st March 2024.</w:t>
      </w:r>
    </w:p>
    <w:p w14:paraId="1A305D8F" w14:textId="11A696F5" w:rsidR="00561600" w:rsidRPr="00D36D4A" w:rsidRDefault="00561600" w:rsidP="00D36D4A">
      <w:pPr>
        <w:spacing w:line="336" w:lineRule="auto"/>
        <w:jc w:val="both"/>
        <w:rPr>
          <w:b/>
        </w:rPr>
      </w:pPr>
      <w:r w:rsidRPr="00D36D4A">
        <w:tab/>
      </w:r>
      <w:r w:rsidRPr="00D36D4A">
        <w:rPr>
          <w:lang w:bidi="hi-IN"/>
        </w:rPr>
        <w:t>Details of loans taken by the State Government from the Government of India are given in Statement No.17.</w:t>
      </w:r>
    </w:p>
    <w:p w14:paraId="4C820985" w14:textId="77777777" w:rsidR="00561600" w:rsidRPr="00D36D4A" w:rsidRDefault="00561600" w:rsidP="00D36D4A">
      <w:pPr>
        <w:spacing w:after="160" w:line="259" w:lineRule="auto"/>
        <w:rPr>
          <w:b/>
        </w:rPr>
      </w:pPr>
      <w:r w:rsidRPr="00D36D4A">
        <w:rPr>
          <w:b/>
          <w:bCs/>
          <w:lang w:bidi="hi-IN"/>
        </w:rPr>
        <w:tab/>
      </w:r>
      <w:r w:rsidRPr="00D36D4A">
        <w:rPr>
          <w:b/>
        </w:rPr>
        <w:br w:type="page"/>
      </w:r>
    </w:p>
    <w:p w14:paraId="33B4139A" w14:textId="77777777" w:rsidR="00561600" w:rsidRPr="00D36D4A" w:rsidRDefault="00561600" w:rsidP="00D36D4A">
      <w:pPr>
        <w:spacing w:after="160" w:line="259" w:lineRule="auto"/>
        <w:jc w:val="center"/>
      </w:pPr>
      <w:r w:rsidRPr="00D36D4A">
        <w:rPr>
          <w:b/>
        </w:rPr>
        <w:lastRenderedPageBreak/>
        <w:t xml:space="preserve">STATEMENT NO. 6 - </w:t>
      </w:r>
      <w:r w:rsidRPr="00D36D4A">
        <w:t>contd.</w:t>
      </w:r>
    </w:p>
    <w:p w14:paraId="1E60BE15" w14:textId="77777777" w:rsidR="00561600" w:rsidRPr="00D36D4A" w:rsidRDefault="00561600" w:rsidP="00D36D4A">
      <w:pPr>
        <w:tabs>
          <w:tab w:val="left" w:pos="288"/>
          <w:tab w:val="right" w:pos="4032"/>
          <w:tab w:val="right" w:pos="5472"/>
          <w:tab w:val="right" w:pos="6912"/>
          <w:tab w:val="right" w:pos="8370"/>
          <w:tab w:val="right" w:pos="10080"/>
        </w:tabs>
        <w:jc w:val="center"/>
      </w:pPr>
      <w:r w:rsidRPr="00D36D4A">
        <w:rPr>
          <w:b/>
        </w:rPr>
        <w:t xml:space="preserve">Statement of Public Debt and other Liabilities - </w:t>
      </w:r>
      <w:r w:rsidRPr="00D36D4A">
        <w:t>contd.</w:t>
      </w:r>
    </w:p>
    <w:p w14:paraId="0068FBE2" w14:textId="77777777" w:rsidR="00561600" w:rsidRPr="00D36D4A" w:rsidRDefault="00561600" w:rsidP="00D36D4A">
      <w:pPr>
        <w:spacing w:before="1" w:after="6"/>
        <w:jc w:val="center"/>
      </w:pPr>
      <w:r w:rsidRPr="00D36D4A">
        <w:rPr>
          <w:b/>
        </w:rPr>
        <w:t xml:space="preserve">EXPLANATORY NOTES </w:t>
      </w:r>
      <w:r w:rsidRPr="00D36D4A">
        <w:t>– contd.</w:t>
      </w:r>
    </w:p>
    <w:p w14:paraId="5693AED1" w14:textId="0FF06554" w:rsidR="00561600" w:rsidRPr="00D36D4A" w:rsidRDefault="00561600" w:rsidP="00D36D4A">
      <w:pPr>
        <w:pStyle w:val="BodyText"/>
        <w:spacing w:after="0" w:line="336" w:lineRule="auto"/>
        <w:ind w:right="-74" w:firstLine="720"/>
        <w:jc w:val="both"/>
        <w:rPr>
          <w:rFonts w:cs="Times New Roman"/>
        </w:rPr>
      </w:pPr>
      <w:r w:rsidRPr="00D36D4A">
        <w:rPr>
          <w:rFonts w:cs="Times New Roman"/>
        </w:rPr>
        <w:t>₹ 15</w:t>
      </w:r>
      <w:r w:rsidR="00A70E86" w:rsidRPr="00D36D4A">
        <w:rPr>
          <w:rFonts w:cs="Times New Roman"/>
        </w:rPr>
        <w:t>,</w:t>
      </w:r>
      <w:r w:rsidRPr="00D36D4A">
        <w:rPr>
          <w:rFonts w:cs="Times New Roman"/>
        </w:rPr>
        <w:t>071.63 crore were received from the Government of India as loans during the year. The State Government paid ₹ 2</w:t>
      </w:r>
      <w:r w:rsidR="00A70E86" w:rsidRPr="00D36D4A">
        <w:rPr>
          <w:rFonts w:cs="Times New Roman"/>
        </w:rPr>
        <w:t>,</w:t>
      </w:r>
      <w:r w:rsidRPr="00D36D4A">
        <w:rPr>
          <w:rFonts w:cs="Times New Roman"/>
        </w:rPr>
        <w:t>615.25 crore towards repayment of loans and ₹ 2,149.68 crore on account of interest during the year 2023-24.</w:t>
      </w:r>
    </w:p>
    <w:p w14:paraId="7AA67E16" w14:textId="57BD4D1D" w:rsidR="00561600" w:rsidRPr="00D36D4A" w:rsidRDefault="00561600" w:rsidP="00D36D4A">
      <w:pPr>
        <w:pStyle w:val="BodyText"/>
        <w:spacing w:after="0"/>
        <w:ind w:right="-74" w:firstLine="720"/>
        <w:jc w:val="both"/>
      </w:pPr>
      <w:r w:rsidRPr="00D36D4A">
        <w:rPr>
          <w:rFonts w:cs="Times New Roman"/>
          <w:b/>
          <w:bCs/>
        </w:rPr>
        <w:t>Rehabilitation Loans:-</w:t>
      </w:r>
      <w:r w:rsidRPr="00D36D4A">
        <w:rPr>
          <w:rFonts w:cs="Times New Roman"/>
        </w:rPr>
        <w:t xml:space="preserve"> In case of loans for rehabilitation of displaced persons and repatriates etc., however the recovery of all pre-1974 loans and </w:t>
      </w:r>
      <w:r w:rsidR="00716179" w:rsidRPr="00D36D4A">
        <w:rPr>
          <w:rFonts w:cs="Times New Roman"/>
        </w:rPr>
        <w:t>‘</w:t>
      </w:r>
      <w:r w:rsidRPr="00D36D4A">
        <w:rPr>
          <w:rFonts w:cs="Times New Roman"/>
        </w:rPr>
        <w:t>Relending</w:t>
      </w:r>
      <w:r w:rsidR="00716179" w:rsidRPr="00D36D4A">
        <w:rPr>
          <w:rFonts w:cs="Times New Roman"/>
        </w:rPr>
        <w:t>’</w:t>
      </w:r>
      <w:r w:rsidRPr="00D36D4A">
        <w:rPr>
          <w:rFonts w:cs="Times New Roman"/>
        </w:rPr>
        <w:t xml:space="preserve"> loan received during the years 1974-75 to 1983-84 has been waived and the balance on 31st March 1989 has to be written off under orders of Government of India.</w:t>
      </w:r>
    </w:p>
    <w:p w14:paraId="60400B60" w14:textId="2617B9D0" w:rsidR="00561600" w:rsidRPr="00D36D4A" w:rsidRDefault="00561600" w:rsidP="00D36D4A">
      <w:pPr>
        <w:pStyle w:val="BodyText"/>
        <w:spacing w:after="0"/>
        <w:jc w:val="center"/>
      </w:pPr>
      <w:r w:rsidRPr="00D36D4A">
        <w:rPr>
          <w:b/>
          <w:bCs/>
        </w:rPr>
        <w:t>Service of Debt</w:t>
      </w:r>
    </w:p>
    <w:p w14:paraId="1401459C" w14:textId="77777777" w:rsidR="00561600" w:rsidRPr="00D36D4A" w:rsidRDefault="00561600" w:rsidP="00D36D4A">
      <w:pPr>
        <w:tabs>
          <w:tab w:val="left" w:pos="720"/>
          <w:tab w:val="right" w:pos="4032"/>
          <w:tab w:val="right" w:pos="5472"/>
          <w:tab w:val="right" w:pos="6912"/>
          <w:tab w:val="right" w:pos="8352"/>
          <w:tab w:val="right" w:pos="10080"/>
        </w:tabs>
        <w:jc w:val="both"/>
      </w:pPr>
      <w:r w:rsidRPr="00D36D4A">
        <w:rPr>
          <w:sz w:val="20"/>
          <w:szCs w:val="20"/>
        </w:rPr>
        <w:tab/>
      </w:r>
      <w:r w:rsidRPr="00D36D4A">
        <w:rPr>
          <w:b/>
          <w:bCs/>
          <w:lang w:bidi="hi-IN"/>
        </w:rPr>
        <w:t>Interest on debt and other obligations :-</w:t>
      </w:r>
      <w:r w:rsidRPr="00D36D4A">
        <w:rPr>
          <w:lang w:bidi="hi-IN"/>
        </w:rPr>
        <w:t xml:space="preserve"> The outstanding gross debt and other obligations and the net amount of interest charges met  from revenue during 2022-23 and 2023-24 are shown below:-</w:t>
      </w:r>
    </w:p>
    <w:p w14:paraId="0FD81C16" w14:textId="4EFA4475" w:rsidR="00561600" w:rsidRPr="00D36D4A" w:rsidRDefault="00561600" w:rsidP="00D36D4A">
      <w:pPr>
        <w:tabs>
          <w:tab w:val="left" w:pos="720"/>
          <w:tab w:val="right" w:pos="4032"/>
          <w:tab w:val="right" w:pos="5472"/>
          <w:tab w:val="right" w:pos="6912"/>
          <w:tab w:val="right" w:pos="8352"/>
          <w:tab w:val="right" w:pos="10080"/>
          <w:tab w:val="left" w:pos="13140"/>
        </w:tabs>
        <w:ind w:right="215"/>
        <w:jc w:val="right"/>
        <w:rPr>
          <w:b/>
        </w:rPr>
      </w:pPr>
      <w:r w:rsidRPr="00D36D4A">
        <w:rPr>
          <w:b/>
        </w:rPr>
        <w:t xml:space="preserve"> (₹</w:t>
      </w:r>
      <w:r w:rsidRPr="00D36D4A">
        <w:rPr>
          <w:rFonts w:ascii="Rupee Foradian" w:hAnsi="Rupee Foradian"/>
          <w:b/>
        </w:rPr>
        <w:t xml:space="preserve"> </w:t>
      </w:r>
      <w:r w:rsidRPr="00D36D4A">
        <w:rPr>
          <w:b/>
        </w:rPr>
        <w:t>in crore)</w:t>
      </w:r>
    </w:p>
    <w:tbl>
      <w:tblPr>
        <w:tblW w:w="14034" w:type="dxa"/>
        <w:tblLook w:val="01E0" w:firstRow="1" w:lastRow="1" w:firstColumn="1" w:lastColumn="1" w:noHBand="0" w:noVBand="0"/>
      </w:tblPr>
      <w:tblGrid>
        <w:gridCol w:w="856"/>
        <w:gridCol w:w="7082"/>
        <w:gridCol w:w="1560"/>
        <w:gridCol w:w="1559"/>
        <w:gridCol w:w="2977"/>
      </w:tblGrid>
      <w:tr w:rsidR="00986903" w:rsidRPr="00D36D4A" w14:paraId="3E0CB645" w14:textId="77777777" w:rsidTr="00AA4D1B">
        <w:tc>
          <w:tcPr>
            <w:tcW w:w="856" w:type="dxa"/>
            <w:tcBorders>
              <w:top w:val="single" w:sz="4" w:space="0" w:color="auto"/>
              <w:bottom w:val="single" w:sz="4" w:space="0" w:color="auto"/>
            </w:tcBorders>
          </w:tcPr>
          <w:p w14:paraId="70BA241F" w14:textId="77777777" w:rsidR="00561600" w:rsidRPr="00D36D4A" w:rsidRDefault="00561600" w:rsidP="00D36D4A">
            <w:pPr>
              <w:tabs>
                <w:tab w:val="left" w:pos="720"/>
                <w:tab w:val="right" w:pos="4032"/>
                <w:tab w:val="right" w:pos="5472"/>
                <w:tab w:val="right" w:pos="6912"/>
                <w:tab w:val="right" w:pos="8352"/>
                <w:tab w:val="right" w:pos="10080"/>
              </w:tabs>
              <w:rPr>
                <w:b/>
              </w:rPr>
            </w:pPr>
          </w:p>
        </w:tc>
        <w:tc>
          <w:tcPr>
            <w:tcW w:w="7082" w:type="dxa"/>
            <w:tcBorders>
              <w:top w:val="single" w:sz="4" w:space="0" w:color="auto"/>
              <w:bottom w:val="single" w:sz="4" w:space="0" w:color="auto"/>
            </w:tcBorders>
          </w:tcPr>
          <w:p w14:paraId="3008B8F1" w14:textId="77777777" w:rsidR="00561600" w:rsidRPr="00D36D4A" w:rsidRDefault="00561600" w:rsidP="00D36D4A">
            <w:pPr>
              <w:tabs>
                <w:tab w:val="left" w:pos="720"/>
                <w:tab w:val="right" w:pos="4032"/>
                <w:tab w:val="right" w:pos="5472"/>
                <w:tab w:val="right" w:pos="6912"/>
                <w:tab w:val="right" w:pos="8352"/>
                <w:tab w:val="right" w:pos="10080"/>
              </w:tabs>
              <w:rPr>
                <w:b/>
              </w:rPr>
            </w:pPr>
          </w:p>
        </w:tc>
        <w:tc>
          <w:tcPr>
            <w:tcW w:w="1560" w:type="dxa"/>
            <w:tcBorders>
              <w:top w:val="single" w:sz="4" w:space="0" w:color="auto"/>
              <w:bottom w:val="single" w:sz="4" w:space="0" w:color="auto"/>
            </w:tcBorders>
            <w:vAlign w:val="center"/>
          </w:tcPr>
          <w:p w14:paraId="59ABBCCE" w14:textId="77777777" w:rsidR="00561600" w:rsidRPr="00D36D4A" w:rsidRDefault="00561600" w:rsidP="00D36D4A">
            <w:pPr>
              <w:tabs>
                <w:tab w:val="left" w:pos="720"/>
                <w:tab w:val="right" w:pos="4032"/>
                <w:tab w:val="right" w:pos="5472"/>
                <w:tab w:val="right" w:pos="6912"/>
                <w:tab w:val="right" w:pos="8352"/>
                <w:tab w:val="right" w:pos="10080"/>
              </w:tabs>
              <w:jc w:val="center"/>
              <w:rPr>
                <w:b/>
              </w:rPr>
            </w:pPr>
            <w:r w:rsidRPr="00D36D4A">
              <w:rPr>
                <w:b/>
                <w:bCs/>
                <w:lang w:bidi="hi-IN"/>
              </w:rPr>
              <w:t>2023-24</w:t>
            </w:r>
          </w:p>
        </w:tc>
        <w:tc>
          <w:tcPr>
            <w:tcW w:w="1559" w:type="dxa"/>
            <w:tcBorders>
              <w:top w:val="single" w:sz="4" w:space="0" w:color="auto"/>
              <w:bottom w:val="single" w:sz="4" w:space="0" w:color="auto"/>
            </w:tcBorders>
            <w:vAlign w:val="center"/>
          </w:tcPr>
          <w:p w14:paraId="2C772113" w14:textId="77777777" w:rsidR="00561600" w:rsidRPr="00D36D4A" w:rsidRDefault="00561600" w:rsidP="00D36D4A">
            <w:pPr>
              <w:tabs>
                <w:tab w:val="left" w:pos="720"/>
                <w:tab w:val="right" w:pos="4032"/>
                <w:tab w:val="right" w:pos="5472"/>
                <w:tab w:val="right" w:pos="6912"/>
                <w:tab w:val="right" w:pos="8352"/>
                <w:tab w:val="right" w:pos="10080"/>
              </w:tabs>
              <w:jc w:val="center"/>
              <w:rPr>
                <w:b/>
              </w:rPr>
            </w:pPr>
            <w:r w:rsidRPr="00D36D4A">
              <w:rPr>
                <w:b/>
                <w:bCs/>
                <w:lang w:bidi="hi-IN"/>
              </w:rPr>
              <w:t>2022-23</w:t>
            </w:r>
          </w:p>
        </w:tc>
        <w:tc>
          <w:tcPr>
            <w:tcW w:w="2977" w:type="dxa"/>
            <w:tcBorders>
              <w:top w:val="single" w:sz="4" w:space="0" w:color="auto"/>
              <w:bottom w:val="single" w:sz="4" w:space="0" w:color="auto"/>
            </w:tcBorders>
            <w:tcMar>
              <w:left w:w="58" w:type="dxa"/>
              <w:right w:w="58" w:type="dxa"/>
            </w:tcMar>
            <w:vAlign w:val="center"/>
          </w:tcPr>
          <w:p w14:paraId="713CA181" w14:textId="144440E2" w:rsidR="00561600" w:rsidRPr="00D36D4A" w:rsidRDefault="00561600" w:rsidP="00D36D4A">
            <w:pPr>
              <w:jc w:val="center"/>
              <w:rPr>
                <w:b/>
              </w:rPr>
            </w:pPr>
            <w:r w:rsidRPr="00D36D4A">
              <w:rPr>
                <w:b/>
              </w:rPr>
              <w:t>Net increase</w:t>
            </w:r>
            <w:r w:rsidR="002B6F8F" w:rsidRPr="00D36D4A">
              <w:rPr>
                <w:b/>
              </w:rPr>
              <w:t xml:space="preserve"> </w:t>
            </w:r>
            <w:r w:rsidRPr="00D36D4A">
              <w:rPr>
                <w:b/>
              </w:rPr>
              <w:t xml:space="preserve">(+)/decrease </w:t>
            </w:r>
            <w:r w:rsidR="00716179" w:rsidRPr="00D36D4A">
              <w:rPr>
                <w:b/>
              </w:rPr>
              <w:br/>
            </w:r>
            <w:r w:rsidRPr="00D36D4A">
              <w:rPr>
                <w:b/>
              </w:rPr>
              <w:t>(-) during the year</w:t>
            </w:r>
          </w:p>
        </w:tc>
      </w:tr>
      <w:tr w:rsidR="00986903" w:rsidRPr="00D36D4A" w14:paraId="7583E299" w14:textId="77777777" w:rsidTr="00AA4D1B">
        <w:tc>
          <w:tcPr>
            <w:tcW w:w="856" w:type="dxa"/>
            <w:tcBorders>
              <w:top w:val="single" w:sz="4" w:space="0" w:color="auto"/>
            </w:tcBorders>
          </w:tcPr>
          <w:p w14:paraId="08B937D5" w14:textId="77777777" w:rsidR="00561600" w:rsidRPr="00D36D4A" w:rsidRDefault="00561600" w:rsidP="00D36D4A">
            <w:pPr>
              <w:tabs>
                <w:tab w:val="right" w:pos="4032"/>
                <w:tab w:val="right" w:pos="5472"/>
                <w:tab w:val="right" w:pos="6912"/>
                <w:tab w:val="right" w:pos="8352"/>
                <w:tab w:val="right" w:pos="10080"/>
              </w:tabs>
              <w:spacing w:line="240" w:lineRule="exact"/>
              <w:rPr>
                <w:b/>
              </w:rPr>
            </w:pPr>
            <w:r w:rsidRPr="00D36D4A">
              <w:rPr>
                <w:b/>
              </w:rPr>
              <w:t>(i)</w:t>
            </w:r>
          </w:p>
        </w:tc>
        <w:tc>
          <w:tcPr>
            <w:tcW w:w="7082" w:type="dxa"/>
            <w:tcBorders>
              <w:top w:val="single" w:sz="4" w:space="0" w:color="auto"/>
            </w:tcBorders>
          </w:tcPr>
          <w:p w14:paraId="449F93C9"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rPr>
                <w:b/>
              </w:rPr>
            </w:pPr>
            <w:r w:rsidRPr="00D36D4A">
              <w:rPr>
                <w:b/>
              </w:rPr>
              <w:t>Gross debt and other obligation outstanding at the end of the year</w:t>
            </w:r>
          </w:p>
        </w:tc>
        <w:tc>
          <w:tcPr>
            <w:tcW w:w="1560" w:type="dxa"/>
            <w:tcBorders>
              <w:top w:val="single" w:sz="4" w:space="0" w:color="auto"/>
            </w:tcBorders>
            <w:vAlign w:val="bottom"/>
          </w:tcPr>
          <w:p w14:paraId="38F562B5"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jc w:val="right"/>
            </w:pPr>
          </w:p>
        </w:tc>
        <w:tc>
          <w:tcPr>
            <w:tcW w:w="1559" w:type="dxa"/>
            <w:tcBorders>
              <w:top w:val="single" w:sz="4" w:space="0" w:color="auto"/>
            </w:tcBorders>
            <w:vAlign w:val="bottom"/>
          </w:tcPr>
          <w:p w14:paraId="38D887AE"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jc w:val="right"/>
            </w:pPr>
          </w:p>
        </w:tc>
        <w:tc>
          <w:tcPr>
            <w:tcW w:w="2977" w:type="dxa"/>
            <w:tcBorders>
              <w:top w:val="single" w:sz="4" w:space="0" w:color="auto"/>
            </w:tcBorders>
            <w:vAlign w:val="bottom"/>
          </w:tcPr>
          <w:p w14:paraId="65D9F474"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342"/>
              <w:jc w:val="right"/>
            </w:pPr>
          </w:p>
        </w:tc>
      </w:tr>
      <w:tr w:rsidR="00986903" w:rsidRPr="00D36D4A" w14:paraId="0790D47B" w14:textId="77777777" w:rsidTr="00AA4D1B">
        <w:tc>
          <w:tcPr>
            <w:tcW w:w="856" w:type="dxa"/>
            <w:vAlign w:val="center"/>
          </w:tcPr>
          <w:p w14:paraId="5F990D54"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p>
        </w:tc>
        <w:tc>
          <w:tcPr>
            <w:tcW w:w="7082" w:type="dxa"/>
          </w:tcPr>
          <w:p w14:paraId="0DA13233"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left="253" w:right="280" w:hanging="253"/>
            </w:pPr>
            <w:r w:rsidRPr="00D36D4A">
              <w:t>(a) Public Debt and Small Savings, Provident Funds etc.</w:t>
            </w:r>
          </w:p>
        </w:tc>
        <w:tc>
          <w:tcPr>
            <w:tcW w:w="1560" w:type="dxa"/>
            <w:vAlign w:val="center"/>
          </w:tcPr>
          <w:p w14:paraId="7C0F8A77" w14:textId="77777777" w:rsidR="00561600" w:rsidRPr="00D36D4A" w:rsidRDefault="00561600" w:rsidP="00D36D4A">
            <w:pPr>
              <w:jc w:val="right"/>
            </w:pPr>
            <w:r w:rsidRPr="00D36D4A">
              <w:rPr>
                <w:lang w:bidi="hi-IN"/>
              </w:rPr>
              <w:t>3,61,746.21</w:t>
            </w:r>
          </w:p>
        </w:tc>
        <w:tc>
          <w:tcPr>
            <w:tcW w:w="1559" w:type="dxa"/>
            <w:vAlign w:val="center"/>
          </w:tcPr>
          <w:p w14:paraId="7B40036B" w14:textId="77777777" w:rsidR="00561600" w:rsidRPr="00D36D4A" w:rsidRDefault="00561600" w:rsidP="00D36D4A">
            <w:pPr>
              <w:jc w:val="right"/>
            </w:pPr>
            <w:r w:rsidRPr="00D36D4A">
              <w:rPr>
                <w:lang w:bidi="hi-IN"/>
              </w:rPr>
              <w:t>3,19,245.27</w:t>
            </w:r>
          </w:p>
        </w:tc>
        <w:tc>
          <w:tcPr>
            <w:tcW w:w="2977" w:type="dxa"/>
            <w:vAlign w:val="center"/>
          </w:tcPr>
          <w:p w14:paraId="61D01A61" w14:textId="77777777" w:rsidR="00561600" w:rsidRPr="00D36D4A" w:rsidRDefault="00561600" w:rsidP="00D36D4A">
            <w:pPr>
              <w:jc w:val="right"/>
            </w:pPr>
            <w:r w:rsidRPr="00D36D4A">
              <w:t>42,500.94</w:t>
            </w:r>
          </w:p>
        </w:tc>
      </w:tr>
      <w:tr w:rsidR="00986903" w:rsidRPr="00D36D4A" w14:paraId="60D6161C" w14:textId="77777777" w:rsidTr="00AA4D1B">
        <w:tc>
          <w:tcPr>
            <w:tcW w:w="856" w:type="dxa"/>
            <w:tcBorders>
              <w:bottom w:val="single" w:sz="4" w:space="0" w:color="auto"/>
            </w:tcBorders>
            <w:vAlign w:val="center"/>
          </w:tcPr>
          <w:p w14:paraId="5A3432F9"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p>
        </w:tc>
        <w:tc>
          <w:tcPr>
            <w:tcW w:w="7082" w:type="dxa"/>
            <w:tcBorders>
              <w:bottom w:val="single" w:sz="4" w:space="0" w:color="auto"/>
            </w:tcBorders>
          </w:tcPr>
          <w:p w14:paraId="1F944E74"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left="253" w:right="280" w:hanging="253"/>
            </w:pPr>
            <w:r w:rsidRPr="00D36D4A">
              <w:t>(b) Other obligations</w:t>
            </w:r>
          </w:p>
        </w:tc>
        <w:tc>
          <w:tcPr>
            <w:tcW w:w="1560" w:type="dxa"/>
            <w:tcBorders>
              <w:bottom w:val="single" w:sz="4" w:space="0" w:color="auto"/>
            </w:tcBorders>
            <w:vAlign w:val="center"/>
          </w:tcPr>
          <w:p w14:paraId="1792835F" w14:textId="77777777" w:rsidR="00561600" w:rsidRPr="00D36D4A" w:rsidRDefault="00561600" w:rsidP="00D36D4A">
            <w:pPr>
              <w:jc w:val="right"/>
            </w:pPr>
            <w:r w:rsidRPr="00D36D4A">
              <w:rPr>
                <w:lang w:bidi="hi-IN"/>
              </w:rPr>
              <w:t>47,141.89</w:t>
            </w:r>
          </w:p>
        </w:tc>
        <w:tc>
          <w:tcPr>
            <w:tcW w:w="1559" w:type="dxa"/>
            <w:tcBorders>
              <w:bottom w:val="single" w:sz="4" w:space="0" w:color="auto"/>
            </w:tcBorders>
            <w:vAlign w:val="center"/>
          </w:tcPr>
          <w:p w14:paraId="6AC69512" w14:textId="77777777" w:rsidR="00561600" w:rsidRPr="00D36D4A" w:rsidRDefault="00561600" w:rsidP="00D36D4A">
            <w:pPr>
              <w:jc w:val="right"/>
            </w:pPr>
            <w:r w:rsidRPr="00D36D4A">
              <w:rPr>
                <w:lang w:bidi="hi-IN"/>
              </w:rPr>
              <w:t>44,707.17</w:t>
            </w:r>
          </w:p>
        </w:tc>
        <w:tc>
          <w:tcPr>
            <w:tcW w:w="2977" w:type="dxa"/>
            <w:tcBorders>
              <w:bottom w:val="single" w:sz="4" w:space="0" w:color="auto"/>
            </w:tcBorders>
            <w:vAlign w:val="center"/>
          </w:tcPr>
          <w:p w14:paraId="5F51D144" w14:textId="77777777" w:rsidR="00561600" w:rsidRPr="00D36D4A" w:rsidRDefault="00561600" w:rsidP="00D36D4A">
            <w:pPr>
              <w:jc w:val="right"/>
            </w:pPr>
            <w:r w:rsidRPr="00D36D4A">
              <w:t>2,434.72</w:t>
            </w:r>
          </w:p>
        </w:tc>
      </w:tr>
      <w:tr w:rsidR="00986903" w:rsidRPr="00D36D4A" w14:paraId="022263D8" w14:textId="77777777" w:rsidTr="00AA4D1B">
        <w:tc>
          <w:tcPr>
            <w:tcW w:w="856" w:type="dxa"/>
            <w:tcBorders>
              <w:top w:val="single" w:sz="4" w:space="0" w:color="auto"/>
              <w:bottom w:val="single" w:sz="4" w:space="0" w:color="auto"/>
            </w:tcBorders>
            <w:vAlign w:val="center"/>
          </w:tcPr>
          <w:p w14:paraId="101B2C68"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p>
        </w:tc>
        <w:tc>
          <w:tcPr>
            <w:tcW w:w="7082" w:type="dxa"/>
            <w:tcBorders>
              <w:top w:val="single" w:sz="4" w:space="0" w:color="auto"/>
              <w:bottom w:val="single" w:sz="4" w:space="0" w:color="auto"/>
            </w:tcBorders>
          </w:tcPr>
          <w:p w14:paraId="7D834B66"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left="253" w:right="280"/>
              <w:jc w:val="right"/>
              <w:rPr>
                <w:b/>
              </w:rPr>
            </w:pPr>
            <w:r w:rsidRPr="00D36D4A">
              <w:rPr>
                <w:b/>
              </w:rPr>
              <w:t>Total (i)</w:t>
            </w:r>
          </w:p>
        </w:tc>
        <w:tc>
          <w:tcPr>
            <w:tcW w:w="1560" w:type="dxa"/>
            <w:tcBorders>
              <w:top w:val="single" w:sz="4" w:space="0" w:color="auto"/>
              <w:bottom w:val="single" w:sz="4" w:space="0" w:color="auto"/>
            </w:tcBorders>
            <w:vAlign w:val="center"/>
          </w:tcPr>
          <w:p w14:paraId="30F07C0C" w14:textId="77777777" w:rsidR="00561600" w:rsidRPr="00D36D4A" w:rsidRDefault="00561600" w:rsidP="00D36D4A">
            <w:pPr>
              <w:jc w:val="right"/>
            </w:pPr>
            <w:r w:rsidRPr="00D36D4A">
              <w:rPr>
                <w:lang w:bidi="hi-IN"/>
              </w:rPr>
              <w:t>4,08,888.10</w:t>
            </w:r>
          </w:p>
        </w:tc>
        <w:tc>
          <w:tcPr>
            <w:tcW w:w="1559" w:type="dxa"/>
            <w:tcBorders>
              <w:top w:val="single" w:sz="4" w:space="0" w:color="auto"/>
              <w:bottom w:val="single" w:sz="4" w:space="0" w:color="auto"/>
            </w:tcBorders>
            <w:vAlign w:val="center"/>
          </w:tcPr>
          <w:p w14:paraId="14D392BB" w14:textId="77777777" w:rsidR="00561600" w:rsidRPr="00D36D4A" w:rsidRDefault="00561600" w:rsidP="00D36D4A">
            <w:pPr>
              <w:jc w:val="right"/>
            </w:pPr>
            <w:r w:rsidRPr="00D36D4A">
              <w:rPr>
                <w:lang w:bidi="hi-IN"/>
              </w:rPr>
              <w:t>3,63,952.44</w:t>
            </w:r>
          </w:p>
        </w:tc>
        <w:tc>
          <w:tcPr>
            <w:tcW w:w="2977" w:type="dxa"/>
            <w:tcBorders>
              <w:top w:val="single" w:sz="4" w:space="0" w:color="auto"/>
              <w:bottom w:val="single" w:sz="4" w:space="0" w:color="auto"/>
            </w:tcBorders>
            <w:vAlign w:val="center"/>
          </w:tcPr>
          <w:p w14:paraId="13B0D685" w14:textId="77777777" w:rsidR="00561600" w:rsidRPr="00D36D4A" w:rsidRDefault="00561600" w:rsidP="00D36D4A">
            <w:pPr>
              <w:jc w:val="right"/>
            </w:pPr>
            <w:r w:rsidRPr="00D36D4A">
              <w:t>44,935.66</w:t>
            </w:r>
          </w:p>
        </w:tc>
      </w:tr>
      <w:tr w:rsidR="00986903" w:rsidRPr="00D36D4A" w14:paraId="425F09AA" w14:textId="77777777" w:rsidTr="00AA4D1B">
        <w:tc>
          <w:tcPr>
            <w:tcW w:w="856" w:type="dxa"/>
            <w:tcBorders>
              <w:top w:val="single" w:sz="4" w:space="0" w:color="auto"/>
              <w:bottom w:val="single" w:sz="4" w:space="0" w:color="auto"/>
            </w:tcBorders>
            <w:vAlign w:val="center"/>
          </w:tcPr>
          <w:p w14:paraId="7C5CF96E"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(ii)</w:t>
            </w:r>
          </w:p>
        </w:tc>
        <w:tc>
          <w:tcPr>
            <w:tcW w:w="7082" w:type="dxa"/>
            <w:tcBorders>
              <w:top w:val="single" w:sz="4" w:space="0" w:color="auto"/>
              <w:bottom w:val="single" w:sz="4" w:space="0" w:color="auto"/>
            </w:tcBorders>
          </w:tcPr>
          <w:p w14:paraId="15D9F85D"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Interest paid by Government</w:t>
            </w:r>
          </w:p>
        </w:tc>
        <w:tc>
          <w:tcPr>
            <w:tcW w:w="1560" w:type="dxa"/>
            <w:tcBorders>
              <w:top w:val="single" w:sz="4" w:space="0" w:color="auto"/>
              <w:bottom w:val="single" w:sz="4" w:space="0" w:color="auto"/>
            </w:tcBorders>
          </w:tcPr>
          <w:p w14:paraId="6619B484" w14:textId="77777777" w:rsidR="00561600" w:rsidRPr="00D36D4A" w:rsidRDefault="00561600" w:rsidP="00D36D4A">
            <w:pPr>
              <w:jc w:val="right"/>
            </w:pPr>
          </w:p>
        </w:tc>
        <w:tc>
          <w:tcPr>
            <w:tcW w:w="1559" w:type="dxa"/>
            <w:tcBorders>
              <w:top w:val="single" w:sz="4" w:space="0" w:color="auto"/>
              <w:bottom w:val="single" w:sz="4" w:space="0" w:color="auto"/>
            </w:tcBorders>
          </w:tcPr>
          <w:p w14:paraId="032F16A8" w14:textId="77777777" w:rsidR="00561600" w:rsidRPr="00D36D4A" w:rsidRDefault="00561600" w:rsidP="00D36D4A">
            <w:pPr>
              <w:jc w:val="right"/>
            </w:pPr>
          </w:p>
        </w:tc>
        <w:tc>
          <w:tcPr>
            <w:tcW w:w="2977" w:type="dxa"/>
            <w:tcBorders>
              <w:top w:val="single" w:sz="4" w:space="0" w:color="auto"/>
              <w:bottom w:val="single" w:sz="4" w:space="0" w:color="auto"/>
            </w:tcBorders>
            <w:vAlign w:val="bottom"/>
          </w:tcPr>
          <w:p w14:paraId="4084D152" w14:textId="77777777" w:rsidR="00561600" w:rsidRPr="00D36D4A" w:rsidRDefault="00561600" w:rsidP="00D36D4A">
            <w:pPr>
              <w:jc w:val="right"/>
            </w:pPr>
          </w:p>
        </w:tc>
      </w:tr>
      <w:tr w:rsidR="00986903" w:rsidRPr="00D36D4A" w14:paraId="705BE5E1" w14:textId="77777777" w:rsidTr="00AA4D1B">
        <w:tc>
          <w:tcPr>
            <w:tcW w:w="856" w:type="dxa"/>
            <w:tcBorders>
              <w:top w:val="single" w:sz="4" w:space="0" w:color="auto"/>
            </w:tcBorders>
            <w:vAlign w:val="center"/>
          </w:tcPr>
          <w:p w14:paraId="53028531"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jc w:val="right"/>
            </w:pPr>
          </w:p>
        </w:tc>
        <w:tc>
          <w:tcPr>
            <w:tcW w:w="7082" w:type="dxa"/>
            <w:tcBorders>
              <w:top w:val="single" w:sz="4" w:space="0" w:color="auto"/>
            </w:tcBorders>
          </w:tcPr>
          <w:p w14:paraId="22BC78C0"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r w:rsidRPr="00D36D4A">
              <w:t>(a) On Public Debt and Small Savings, Provident Funds etc.</w:t>
            </w:r>
          </w:p>
        </w:tc>
        <w:tc>
          <w:tcPr>
            <w:tcW w:w="1560" w:type="dxa"/>
            <w:tcBorders>
              <w:top w:val="single" w:sz="4" w:space="0" w:color="auto"/>
            </w:tcBorders>
            <w:vAlign w:val="center"/>
          </w:tcPr>
          <w:p w14:paraId="33713052" w14:textId="77777777" w:rsidR="00561600" w:rsidRPr="00D36D4A" w:rsidRDefault="00561600" w:rsidP="00D36D4A">
            <w:pPr>
              <w:jc w:val="right"/>
            </w:pPr>
            <w:r w:rsidRPr="00D36D4A">
              <w:rPr>
                <w:lang w:bidi="hi-IN"/>
              </w:rPr>
              <w:t>22,834.61</w:t>
            </w:r>
          </w:p>
        </w:tc>
        <w:tc>
          <w:tcPr>
            <w:tcW w:w="1559" w:type="dxa"/>
            <w:tcBorders>
              <w:top w:val="single" w:sz="4" w:space="0" w:color="auto"/>
            </w:tcBorders>
            <w:vAlign w:val="center"/>
          </w:tcPr>
          <w:p w14:paraId="18579A13" w14:textId="77777777" w:rsidR="00561600" w:rsidRPr="00D36D4A" w:rsidRDefault="00561600" w:rsidP="00D36D4A">
            <w:pPr>
              <w:jc w:val="right"/>
            </w:pPr>
            <w:r w:rsidRPr="00D36D4A">
              <w:rPr>
                <w:lang w:bidi="hi-IN"/>
              </w:rPr>
              <w:t>19,433.44</w:t>
            </w:r>
          </w:p>
        </w:tc>
        <w:tc>
          <w:tcPr>
            <w:tcW w:w="2977" w:type="dxa"/>
            <w:tcBorders>
              <w:top w:val="single" w:sz="4" w:space="0" w:color="auto"/>
            </w:tcBorders>
          </w:tcPr>
          <w:p w14:paraId="73BE8E09" w14:textId="77777777" w:rsidR="00561600" w:rsidRPr="00D36D4A" w:rsidRDefault="00561600" w:rsidP="00D36D4A">
            <w:pPr>
              <w:jc w:val="right"/>
            </w:pPr>
            <w:r w:rsidRPr="00D36D4A">
              <w:t>3,401.17</w:t>
            </w:r>
          </w:p>
        </w:tc>
      </w:tr>
      <w:tr w:rsidR="00986903" w:rsidRPr="00D36D4A" w14:paraId="71E3C190" w14:textId="77777777" w:rsidTr="00AA4D1B">
        <w:tc>
          <w:tcPr>
            <w:tcW w:w="856" w:type="dxa"/>
            <w:tcBorders>
              <w:bottom w:val="single" w:sz="4" w:space="0" w:color="auto"/>
            </w:tcBorders>
            <w:vAlign w:val="center"/>
          </w:tcPr>
          <w:p w14:paraId="108ED743"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p>
        </w:tc>
        <w:tc>
          <w:tcPr>
            <w:tcW w:w="7082" w:type="dxa"/>
            <w:tcBorders>
              <w:bottom w:val="single" w:sz="4" w:space="0" w:color="auto"/>
            </w:tcBorders>
          </w:tcPr>
          <w:p w14:paraId="52E4D5D1"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r w:rsidRPr="00D36D4A">
              <w:t>(b) On Other obligations</w:t>
            </w:r>
          </w:p>
        </w:tc>
        <w:tc>
          <w:tcPr>
            <w:tcW w:w="1560" w:type="dxa"/>
            <w:tcBorders>
              <w:bottom w:val="single" w:sz="4" w:space="0" w:color="auto"/>
            </w:tcBorders>
            <w:vAlign w:val="center"/>
          </w:tcPr>
          <w:p w14:paraId="2FEBA0C6" w14:textId="77777777" w:rsidR="00561600" w:rsidRPr="00D36D4A" w:rsidRDefault="00561600" w:rsidP="00D36D4A">
            <w:pPr>
              <w:jc w:val="right"/>
            </w:pPr>
            <w:r w:rsidRPr="00D36D4A">
              <w:rPr>
                <w:lang w:bidi="hi-IN"/>
              </w:rPr>
              <w:t>299.19</w:t>
            </w:r>
            <w:r w:rsidRPr="00D36D4A">
              <w:rPr>
                <w:rStyle w:val="FootnoteReference"/>
                <w:rFonts w:eastAsiaTheme="majorEastAsia"/>
                <w:lang w:bidi="hi-IN"/>
              </w:rPr>
              <w:footnoteReference w:customMarkFollows="1" w:id="41"/>
              <w:t>(a)</w:t>
            </w:r>
          </w:p>
        </w:tc>
        <w:tc>
          <w:tcPr>
            <w:tcW w:w="1559" w:type="dxa"/>
            <w:tcBorders>
              <w:bottom w:val="single" w:sz="4" w:space="0" w:color="auto"/>
            </w:tcBorders>
            <w:vAlign w:val="center"/>
          </w:tcPr>
          <w:p w14:paraId="7D838A57" w14:textId="77777777" w:rsidR="00561600" w:rsidRPr="00D36D4A" w:rsidRDefault="00561600" w:rsidP="00D36D4A">
            <w:pPr>
              <w:jc w:val="right"/>
            </w:pPr>
            <w:r w:rsidRPr="00D36D4A">
              <w:rPr>
                <w:lang w:bidi="hi-IN"/>
              </w:rPr>
              <w:t>19.82</w:t>
            </w:r>
          </w:p>
        </w:tc>
        <w:tc>
          <w:tcPr>
            <w:tcW w:w="2977" w:type="dxa"/>
            <w:tcBorders>
              <w:bottom w:val="single" w:sz="4" w:space="0" w:color="auto"/>
            </w:tcBorders>
          </w:tcPr>
          <w:p w14:paraId="3A5F3792" w14:textId="77777777" w:rsidR="00561600" w:rsidRPr="00D36D4A" w:rsidRDefault="00561600" w:rsidP="00D36D4A">
            <w:pPr>
              <w:jc w:val="right"/>
            </w:pPr>
            <w:r w:rsidRPr="00D36D4A">
              <w:t>279.37</w:t>
            </w:r>
          </w:p>
        </w:tc>
      </w:tr>
      <w:tr w:rsidR="00986903" w:rsidRPr="00D36D4A" w14:paraId="26A541ED" w14:textId="77777777" w:rsidTr="00AA4D1B">
        <w:trPr>
          <w:trHeight w:val="314"/>
        </w:trPr>
        <w:tc>
          <w:tcPr>
            <w:tcW w:w="856" w:type="dxa"/>
            <w:tcBorders>
              <w:top w:val="single" w:sz="4" w:space="0" w:color="auto"/>
              <w:bottom w:val="single" w:sz="4" w:space="0" w:color="auto"/>
            </w:tcBorders>
            <w:vAlign w:val="center"/>
          </w:tcPr>
          <w:p w14:paraId="4985B63C"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p>
        </w:tc>
        <w:tc>
          <w:tcPr>
            <w:tcW w:w="7082" w:type="dxa"/>
            <w:tcBorders>
              <w:top w:val="single" w:sz="4" w:space="0" w:color="auto"/>
              <w:bottom w:val="single" w:sz="4" w:space="0" w:color="auto"/>
            </w:tcBorders>
          </w:tcPr>
          <w:p w14:paraId="29ACFEA1"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jc w:val="right"/>
              <w:rPr>
                <w:b/>
              </w:rPr>
            </w:pPr>
            <w:r w:rsidRPr="00D36D4A">
              <w:rPr>
                <w:b/>
              </w:rPr>
              <w:t>Total (ii)</w:t>
            </w:r>
          </w:p>
        </w:tc>
        <w:tc>
          <w:tcPr>
            <w:tcW w:w="1560" w:type="dxa"/>
            <w:tcBorders>
              <w:top w:val="single" w:sz="4" w:space="0" w:color="auto"/>
              <w:bottom w:val="single" w:sz="4" w:space="0" w:color="auto"/>
            </w:tcBorders>
            <w:vAlign w:val="center"/>
          </w:tcPr>
          <w:p w14:paraId="6CB1305D" w14:textId="77777777" w:rsidR="00561600" w:rsidRPr="00D36D4A" w:rsidRDefault="00561600" w:rsidP="00D36D4A">
            <w:pPr>
              <w:jc w:val="right"/>
              <w:rPr>
                <w:vertAlign w:val="superscript"/>
              </w:rPr>
            </w:pPr>
            <w:r w:rsidRPr="00D36D4A">
              <w:rPr>
                <w:lang w:bidi="hi-IN"/>
              </w:rPr>
              <w:t>23,133.80</w:t>
            </w:r>
            <w:r w:rsidRPr="00D36D4A">
              <w:rPr>
                <w:vertAlign w:val="superscript"/>
                <w:lang w:bidi="hi-IN"/>
              </w:rPr>
              <w:t>(a)</w:t>
            </w:r>
          </w:p>
        </w:tc>
        <w:tc>
          <w:tcPr>
            <w:tcW w:w="1559" w:type="dxa"/>
            <w:tcBorders>
              <w:top w:val="single" w:sz="4" w:space="0" w:color="auto"/>
              <w:bottom w:val="single" w:sz="4" w:space="0" w:color="auto"/>
            </w:tcBorders>
            <w:vAlign w:val="center"/>
          </w:tcPr>
          <w:p w14:paraId="649963BB" w14:textId="77777777" w:rsidR="00561600" w:rsidRPr="00D36D4A" w:rsidRDefault="00561600" w:rsidP="00D36D4A">
            <w:pPr>
              <w:jc w:val="right"/>
            </w:pPr>
            <w:r w:rsidRPr="00D36D4A">
              <w:rPr>
                <w:lang w:bidi="hi-IN"/>
              </w:rPr>
              <w:t>19,453.26</w:t>
            </w:r>
          </w:p>
        </w:tc>
        <w:tc>
          <w:tcPr>
            <w:tcW w:w="2977" w:type="dxa"/>
            <w:tcBorders>
              <w:top w:val="single" w:sz="4" w:space="0" w:color="auto"/>
              <w:bottom w:val="single" w:sz="4" w:space="0" w:color="auto"/>
            </w:tcBorders>
          </w:tcPr>
          <w:p w14:paraId="6B93F830" w14:textId="77777777" w:rsidR="00561600" w:rsidRPr="00D36D4A" w:rsidRDefault="00561600" w:rsidP="00D36D4A">
            <w:pPr>
              <w:jc w:val="right"/>
            </w:pPr>
            <w:r w:rsidRPr="00D36D4A">
              <w:t>3,680.54</w:t>
            </w:r>
          </w:p>
        </w:tc>
      </w:tr>
      <w:tr w:rsidR="00986903" w:rsidRPr="00D36D4A" w14:paraId="18ED933F" w14:textId="77777777" w:rsidTr="00AA4D1B">
        <w:tc>
          <w:tcPr>
            <w:tcW w:w="856" w:type="dxa"/>
            <w:tcBorders>
              <w:top w:val="single" w:sz="4" w:space="0" w:color="auto"/>
              <w:bottom w:val="single" w:sz="4" w:space="0" w:color="auto"/>
            </w:tcBorders>
            <w:vAlign w:val="center"/>
          </w:tcPr>
          <w:p w14:paraId="2CDED792"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(iii)</w:t>
            </w:r>
          </w:p>
        </w:tc>
        <w:tc>
          <w:tcPr>
            <w:tcW w:w="7082" w:type="dxa"/>
            <w:tcBorders>
              <w:top w:val="single" w:sz="4" w:space="0" w:color="auto"/>
              <w:bottom w:val="single" w:sz="4" w:space="0" w:color="auto"/>
            </w:tcBorders>
          </w:tcPr>
          <w:p w14:paraId="7C00D7E6"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Deduct</w:t>
            </w:r>
          </w:p>
        </w:tc>
        <w:tc>
          <w:tcPr>
            <w:tcW w:w="1560" w:type="dxa"/>
            <w:tcBorders>
              <w:top w:val="single" w:sz="4" w:space="0" w:color="auto"/>
              <w:bottom w:val="single" w:sz="4" w:space="0" w:color="auto"/>
            </w:tcBorders>
          </w:tcPr>
          <w:p w14:paraId="476786EB" w14:textId="77777777" w:rsidR="00561600" w:rsidRPr="00D36D4A" w:rsidRDefault="00561600" w:rsidP="00D36D4A">
            <w:pPr>
              <w:jc w:val="right"/>
            </w:pPr>
          </w:p>
        </w:tc>
        <w:tc>
          <w:tcPr>
            <w:tcW w:w="1559" w:type="dxa"/>
            <w:tcBorders>
              <w:top w:val="single" w:sz="4" w:space="0" w:color="auto"/>
              <w:bottom w:val="single" w:sz="4" w:space="0" w:color="auto"/>
            </w:tcBorders>
          </w:tcPr>
          <w:p w14:paraId="69AFC2A8" w14:textId="77777777" w:rsidR="00561600" w:rsidRPr="00D36D4A" w:rsidRDefault="00561600" w:rsidP="00D36D4A">
            <w:pPr>
              <w:jc w:val="right"/>
            </w:pPr>
          </w:p>
        </w:tc>
        <w:tc>
          <w:tcPr>
            <w:tcW w:w="2977" w:type="dxa"/>
            <w:tcBorders>
              <w:top w:val="single" w:sz="4" w:space="0" w:color="auto"/>
              <w:bottom w:val="single" w:sz="4" w:space="0" w:color="auto"/>
            </w:tcBorders>
            <w:vAlign w:val="bottom"/>
          </w:tcPr>
          <w:p w14:paraId="16CB8658" w14:textId="77777777" w:rsidR="00561600" w:rsidRPr="00D36D4A" w:rsidRDefault="00561600" w:rsidP="00D36D4A">
            <w:pPr>
              <w:jc w:val="right"/>
            </w:pPr>
          </w:p>
        </w:tc>
      </w:tr>
      <w:tr w:rsidR="00986903" w:rsidRPr="00D36D4A" w14:paraId="16AB304A" w14:textId="77777777" w:rsidTr="00AA4D1B">
        <w:tc>
          <w:tcPr>
            <w:tcW w:w="856" w:type="dxa"/>
            <w:tcBorders>
              <w:top w:val="single" w:sz="4" w:space="0" w:color="auto"/>
            </w:tcBorders>
            <w:vAlign w:val="center"/>
          </w:tcPr>
          <w:p w14:paraId="6D3690FB"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p>
        </w:tc>
        <w:tc>
          <w:tcPr>
            <w:tcW w:w="7082" w:type="dxa"/>
            <w:tcBorders>
              <w:top w:val="single" w:sz="4" w:space="0" w:color="auto"/>
            </w:tcBorders>
          </w:tcPr>
          <w:p w14:paraId="6164D6C1"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r w:rsidRPr="00D36D4A">
              <w:t xml:space="preserve">(a) Interest received on loans and advances given by Government </w:t>
            </w:r>
          </w:p>
        </w:tc>
        <w:tc>
          <w:tcPr>
            <w:tcW w:w="1560" w:type="dxa"/>
            <w:tcBorders>
              <w:top w:val="single" w:sz="4" w:space="0" w:color="auto"/>
            </w:tcBorders>
            <w:vAlign w:val="center"/>
          </w:tcPr>
          <w:p w14:paraId="748FA7C4" w14:textId="77777777" w:rsidR="00561600" w:rsidRPr="00D36D4A" w:rsidRDefault="00561600" w:rsidP="00D36D4A">
            <w:pPr>
              <w:jc w:val="right"/>
            </w:pPr>
            <w:r w:rsidRPr="00D36D4A">
              <w:rPr>
                <w:lang w:bidi="hi-IN"/>
              </w:rPr>
              <w:t>1,508.80</w:t>
            </w:r>
          </w:p>
        </w:tc>
        <w:tc>
          <w:tcPr>
            <w:tcW w:w="1559" w:type="dxa"/>
            <w:tcBorders>
              <w:top w:val="single" w:sz="4" w:space="0" w:color="auto"/>
            </w:tcBorders>
            <w:vAlign w:val="center"/>
          </w:tcPr>
          <w:p w14:paraId="4623FB7F" w14:textId="77777777" w:rsidR="00561600" w:rsidRPr="00D36D4A" w:rsidRDefault="00561600" w:rsidP="00D36D4A">
            <w:pPr>
              <w:jc w:val="right"/>
            </w:pPr>
            <w:r w:rsidRPr="00D36D4A">
              <w:rPr>
                <w:lang w:bidi="hi-IN"/>
              </w:rPr>
              <w:t>4,032.81</w:t>
            </w:r>
          </w:p>
        </w:tc>
        <w:tc>
          <w:tcPr>
            <w:tcW w:w="2977" w:type="dxa"/>
            <w:tcBorders>
              <w:top w:val="single" w:sz="4" w:space="0" w:color="auto"/>
            </w:tcBorders>
            <w:vAlign w:val="center"/>
          </w:tcPr>
          <w:p w14:paraId="6D740330" w14:textId="77777777" w:rsidR="00561600" w:rsidRPr="00D36D4A" w:rsidRDefault="00561600" w:rsidP="00D36D4A">
            <w:pPr>
              <w:jc w:val="right"/>
            </w:pPr>
            <w:r w:rsidRPr="00D36D4A">
              <w:rPr>
                <w:lang w:bidi="hi-IN"/>
              </w:rPr>
              <w:t>(-) 2,524.01</w:t>
            </w:r>
          </w:p>
        </w:tc>
      </w:tr>
      <w:tr w:rsidR="00986903" w:rsidRPr="00D36D4A" w14:paraId="38815DC4" w14:textId="77777777" w:rsidTr="00AA4D1B">
        <w:tc>
          <w:tcPr>
            <w:tcW w:w="856" w:type="dxa"/>
            <w:tcBorders>
              <w:bottom w:val="single" w:sz="4" w:space="0" w:color="auto"/>
            </w:tcBorders>
            <w:vAlign w:val="center"/>
          </w:tcPr>
          <w:p w14:paraId="4068576E"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p>
        </w:tc>
        <w:tc>
          <w:tcPr>
            <w:tcW w:w="7082" w:type="dxa"/>
            <w:tcBorders>
              <w:bottom w:val="single" w:sz="4" w:space="0" w:color="auto"/>
            </w:tcBorders>
          </w:tcPr>
          <w:p w14:paraId="7DEEFAE9"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r w:rsidRPr="00D36D4A">
              <w:t>(b) Interest realised on investment of cash balances</w:t>
            </w:r>
          </w:p>
        </w:tc>
        <w:tc>
          <w:tcPr>
            <w:tcW w:w="1560" w:type="dxa"/>
            <w:tcBorders>
              <w:bottom w:val="single" w:sz="4" w:space="0" w:color="auto"/>
            </w:tcBorders>
            <w:vAlign w:val="center"/>
          </w:tcPr>
          <w:p w14:paraId="541CC8AF" w14:textId="77777777" w:rsidR="00561600" w:rsidRPr="00D36D4A" w:rsidRDefault="00561600" w:rsidP="00D36D4A">
            <w:pPr>
              <w:jc w:val="right"/>
            </w:pPr>
            <w:r w:rsidRPr="00D36D4A">
              <w:rPr>
                <w:lang w:bidi="hi-IN"/>
              </w:rPr>
              <w:t>168.49</w:t>
            </w:r>
          </w:p>
        </w:tc>
        <w:tc>
          <w:tcPr>
            <w:tcW w:w="1559" w:type="dxa"/>
            <w:tcBorders>
              <w:bottom w:val="single" w:sz="4" w:space="0" w:color="auto"/>
            </w:tcBorders>
            <w:vAlign w:val="center"/>
          </w:tcPr>
          <w:p w14:paraId="6F4BCE25" w14:textId="77777777" w:rsidR="00561600" w:rsidRPr="00D36D4A" w:rsidRDefault="00561600" w:rsidP="00D36D4A">
            <w:pPr>
              <w:jc w:val="right"/>
            </w:pPr>
            <w:r w:rsidRPr="00D36D4A">
              <w:rPr>
                <w:lang w:bidi="hi-IN"/>
              </w:rPr>
              <w:t>166.17</w:t>
            </w:r>
          </w:p>
        </w:tc>
        <w:tc>
          <w:tcPr>
            <w:tcW w:w="2977" w:type="dxa"/>
            <w:tcBorders>
              <w:bottom w:val="single" w:sz="4" w:space="0" w:color="auto"/>
            </w:tcBorders>
            <w:vAlign w:val="center"/>
          </w:tcPr>
          <w:p w14:paraId="4A3042D9" w14:textId="77777777" w:rsidR="00561600" w:rsidRPr="00D36D4A" w:rsidRDefault="00561600" w:rsidP="00D36D4A">
            <w:pPr>
              <w:jc w:val="right"/>
            </w:pPr>
            <w:r w:rsidRPr="00D36D4A">
              <w:rPr>
                <w:lang w:bidi="hi-IN"/>
              </w:rPr>
              <w:t>2.32</w:t>
            </w:r>
          </w:p>
        </w:tc>
      </w:tr>
      <w:tr w:rsidR="00986903" w:rsidRPr="00D36D4A" w14:paraId="1D1889B1" w14:textId="77777777" w:rsidTr="00AA4D1B">
        <w:tc>
          <w:tcPr>
            <w:tcW w:w="856" w:type="dxa"/>
            <w:tcBorders>
              <w:top w:val="single" w:sz="4" w:space="0" w:color="auto"/>
              <w:bottom w:val="single" w:sz="4" w:space="0" w:color="auto"/>
            </w:tcBorders>
            <w:vAlign w:val="center"/>
          </w:tcPr>
          <w:p w14:paraId="55F7075C"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pPr>
          </w:p>
        </w:tc>
        <w:tc>
          <w:tcPr>
            <w:tcW w:w="7082" w:type="dxa"/>
            <w:tcBorders>
              <w:top w:val="single" w:sz="4" w:space="0" w:color="auto"/>
              <w:bottom w:val="single" w:sz="4" w:space="0" w:color="auto"/>
            </w:tcBorders>
          </w:tcPr>
          <w:p w14:paraId="00E2487D"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jc w:val="right"/>
              <w:rPr>
                <w:b/>
              </w:rPr>
            </w:pPr>
            <w:r w:rsidRPr="00D36D4A">
              <w:rPr>
                <w:b/>
              </w:rPr>
              <w:t>Total (iii)</w:t>
            </w:r>
          </w:p>
        </w:tc>
        <w:tc>
          <w:tcPr>
            <w:tcW w:w="1560" w:type="dxa"/>
            <w:tcBorders>
              <w:top w:val="single" w:sz="4" w:space="0" w:color="auto"/>
              <w:bottom w:val="single" w:sz="4" w:space="0" w:color="auto"/>
            </w:tcBorders>
            <w:vAlign w:val="center"/>
          </w:tcPr>
          <w:p w14:paraId="0403A4C0" w14:textId="77777777" w:rsidR="00561600" w:rsidRPr="00D36D4A" w:rsidRDefault="00561600" w:rsidP="00D36D4A">
            <w:pPr>
              <w:jc w:val="right"/>
            </w:pPr>
            <w:r w:rsidRPr="00D36D4A">
              <w:t>1,677.29</w:t>
            </w:r>
          </w:p>
        </w:tc>
        <w:tc>
          <w:tcPr>
            <w:tcW w:w="1559" w:type="dxa"/>
            <w:tcBorders>
              <w:top w:val="single" w:sz="4" w:space="0" w:color="auto"/>
              <w:bottom w:val="single" w:sz="4" w:space="0" w:color="auto"/>
            </w:tcBorders>
            <w:vAlign w:val="center"/>
          </w:tcPr>
          <w:p w14:paraId="1AD41C37" w14:textId="77777777" w:rsidR="00561600" w:rsidRPr="00D36D4A" w:rsidRDefault="00561600" w:rsidP="00D36D4A">
            <w:pPr>
              <w:jc w:val="right"/>
            </w:pPr>
            <w:r w:rsidRPr="00D36D4A">
              <w:rPr>
                <w:lang w:bidi="hi-IN"/>
              </w:rPr>
              <w:t>4,198.98</w:t>
            </w:r>
          </w:p>
        </w:tc>
        <w:tc>
          <w:tcPr>
            <w:tcW w:w="2977" w:type="dxa"/>
            <w:tcBorders>
              <w:top w:val="single" w:sz="4" w:space="0" w:color="auto"/>
              <w:bottom w:val="single" w:sz="4" w:space="0" w:color="auto"/>
            </w:tcBorders>
            <w:vAlign w:val="center"/>
          </w:tcPr>
          <w:p w14:paraId="564B2D5F" w14:textId="77777777" w:rsidR="00561600" w:rsidRPr="00D36D4A" w:rsidRDefault="00561600" w:rsidP="00D36D4A">
            <w:pPr>
              <w:jc w:val="right"/>
            </w:pPr>
            <w:r w:rsidRPr="00D36D4A">
              <w:rPr>
                <w:lang w:bidi="hi-IN"/>
              </w:rPr>
              <w:t>(-) 2,521.69</w:t>
            </w:r>
          </w:p>
        </w:tc>
      </w:tr>
      <w:tr w:rsidR="00986903" w:rsidRPr="00D36D4A" w14:paraId="6F31B36E" w14:textId="77777777" w:rsidTr="00AA4D1B">
        <w:tc>
          <w:tcPr>
            <w:tcW w:w="856" w:type="dxa"/>
            <w:tcBorders>
              <w:top w:val="single" w:sz="4" w:space="0" w:color="auto"/>
              <w:bottom w:val="single" w:sz="4" w:space="0" w:color="auto"/>
            </w:tcBorders>
            <w:vAlign w:val="center"/>
          </w:tcPr>
          <w:p w14:paraId="516703F2"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(iv)</w:t>
            </w:r>
          </w:p>
        </w:tc>
        <w:tc>
          <w:tcPr>
            <w:tcW w:w="7082" w:type="dxa"/>
            <w:tcBorders>
              <w:top w:val="single" w:sz="4" w:space="0" w:color="auto"/>
              <w:bottom w:val="single" w:sz="4" w:space="0" w:color="auto"/>
            </w:tcBorders>
          </w:tcPr>
          <w:p w14:paraId="780F410A" w14:textId="1979CE6F"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Net Interest Charges (ii) - (iii)</w:t>
            </w:r>
          </w:p>
        </w:tc>
        <w:tc>
          <w:tcPr>
            <w:tcW w:w="1560" w:type="dxa"/>
            <w:tcBorders>
              <w:top w:val="single" w:sz="4" w:space="0" w:color="auto"/>
              <w:bottom w:val="single" w:sz="4" w:space="0" w:color="auto"/>
            </w:tcBorders>
            <w:vAlign w:val="center"/>
          </w:tcPr>
          <w:p w14:paraId="7C3F0C93" w14:textId="77777777" w:rsidR="00561600" w:rsidRPr="00D36D4A" w:rsidRDefault="00561600" w:rsidP="00D36D4A">
            <w:pPr>
              <w:jc w:val="right"/>
            </w:pPr>
            <w:r w:rsidRPr="00D36D4A">
              <w:rPr>
                <w:lang w:bidi="hi-IN"/>
              </w:rPr>
              <w:t>21,456.51</w:t>
            </w:r>
          </w:p>
        </w:tc>
        <w:tc>
          <w:tcPr>
            <w:tcW w:w="1559" w:type="dxa"/>
            <w:tcBorders>
              <w:top w:val="single" w:sz="4" w:space="0" w:color="auto"/>
              <w:bottom w:val="single" w:sz="4" w:space="0" w:color="auto"/>
            </w:tcBorders>
            <w:vAlign w:val="center"/>
          </w:tcPr>
          <w:p w14:paraId="19D24BA1" w14:textId="77777777" w:rsidR="00561600" w:rsidRPr="00D36D4A" w:rsidRDefault="00561600" w:rsidP="00D36D4A">
            <w:pPr>
              <w:jc w:val="right"/>
            </w:pPr>
            <w:r w:rsidRPr="00D36D4A">
              <w:rPr>
                <w:lang w:bidi="hi-IN"/>
              </w:rPr>
              <w:t>15,254.28</w:t>
            </w:r>
          </w:p>
        </w:tc>
        <w:tc>
          <w:tcPr>
            <w:tcW w:w="2977" w:type="dxa"/>
            <w:tcBorders>
              <w:top w:val="single" w:sz="4" w:space="0" w:color="auto"/>
              <w:bottom w:val="single" w:sz="4" w:space="0" w:color="auto"/>
            </w:tcBorders>
            <w:vAlign w:val="center"/>
          </w:tcPr>
          <w:p w14:paraId="33AC2C71" w14:textId="77777777" w:rsidR="00561600" w:rsidRPr="00D36D4A" w:rsidRDefault="00561600" w:rsidP="00D36D4A">
            <w:pPr>
              <w:jc w:val="right"/>
            </w:pPr>
            <w:r w:rsidRPr="00D36D4A">
              <w:rPr>
                <w:lang w:bidi="hi-IN"/>
              </w:rPr>
              <w:t>6,202.23</w:t>
            </w:r>
          </w:p>
        </w:tc>
      </w:tr>
      <w:tr w:rsidR="00986903" w:rsidRPr="00D36D4A" w14:paraId="72DA75E4" w14:textId="77777777" w:rsidTr="00AA4D1B">
        <w:tc>
          <w:tcPr>
            <w:tcW w:w="856" w:type="dxa"/>
            <w:tcBorders>
              <w:top w:val="single" w:sz="4" w:space="0" w:color="auto"/>
              <w:bottom w:val="single" w:sz="4" w:space="0" w:color="auto"/>
            </w:tcBorders>
            <w:vAlign w:val="center"/>
          </w:tcPr>
          <w:p w14:paraId="60BD6EA2"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(v)</w:t>
            </w:r>
          </w:p>
        </w:tc>
        <w:tc>
          <w:tcPr>
            <w:tcW w:w="7082" w:type="dxa"/>
            <w:tcBorders>
              <w:top w:val="single" w:sz="4" w:space="0" w:color="auto"/>
              <w:bottom w:val="single" w:sz="4" w:space="0" w:color="auto"/>
            </w:tcBorders>
          </w:tcPr>
          <w:p w14:paraId="5E4A1770" w14:textId="70F131DE"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Percentage of gross interest (item (ii)) to total Revenue Receipts</w:t>
            </w:r>
          </w:p>
        </w:tc>
        <w:tc>
          <w:tcPr>
            <w:tcW w:w="1560" w:type="dxa"/>
            <w:tcBorders>
              <w:top w:val="single" w:sz="4" w:space="0" w:color="auto"/>
              <w:bottom w:val="single" w:sz="4" w:space="0" w:color="auto"/>
            </w:tcBorders>
            <w:vAlign w:val="center"/>
          </w:tcPr>
          <w:p w14:paraId="5B7214AE" w14:textId="77777777" w:rsidR="00561600" w:rsidRPr="00D36D4A" w:rsidRDefault="00561600" w:rsidP="00D36D4A">
            <w:pPr>
              <w:jc w:val="right"/>
            </w:pPr>
            <w:r w:rsidRPr="00D36D4A">
              <w:rPr>
                <w:lang w:bidi="hi-IN"/>
              </w:rPr>
              <w:t>9.89</w:t>
            </w:r>
          </w:p>
        </w:tc>
        <w:tc>
          <w:tcPr>
            <w:tcW w:w="1559" w:type="dxa"/>
            <w:tcBorders>
              <w:top w:val="single" w:sz="4" w:space="0" w:color="auto"/>
              <w:bottom w:val="single" w:sz="4" w:space="0" w:color="auto"/>
            </w:tcBorders>
            <w:vAlign w:val="center"/>
          </w:tcPr>
          <w:p w14:paraId="42902DC1" w14:textId="77777777" w:rsidR="00561600" w:rsidRPr="00D36D4A" w:rsidRDefault="00561600" w:rsidP="00D36D4A">
            <w:pPr>
              <w:jc w:val="right"/>
            </w:pPr>
            <w:r w:rsidRPr="00D36D4A">
              <w:rPr>
                <w:lang w:bidi="hi-IN"/>
              </w:rPr>
              <w:t>9.54</w:t>
            </w:r>
          </w:p>
        </w:tc>
        <w:tc>
          <w:tcPr>
            <w:tcW w:w="2977" w:type="dxa"/>
            <w:tcBorders>
              <w:top w:val="single" w:sz="4" w:space="0" w:color="auto"/>
              <w:bottom w:val="single" w:sz="4" w:space="0" w:color="auto"/>
            </w:tcBorders>
            <w:vAlign w:val="center"/>
          </w:tcPr>
          <w:p w14:paraId="30381716" w14:textId="77777777" w:rsidR="00561600" w:rsidRPr="00D36D4A" w:rsidRDefault="00561600" w:rsidP="00D36D4A">
            <w:pPr>
              <w:jc w:val="right"/>
            </w:pPr>
            <w:r w:rsidRPr="00D36D4A">
              <w:rPr>
                <w:lang w:bidi="hi-IN"/>
              </w:rPr>
              <w:t>0.35</w:t>
            </w:r>
          </w:p>
        </w:tc>
      </w:tr>
      <w:tr w:rsidR="00561600" w:rsidRPr="00D36D4A" w14:paraId="64AA167E" w14:textId="77777777" w:rsidTr="00AA4D1B">
        <w:tc>
          <w:tcPr>
            <w:tcW w:w="856" w:type="dxa"/>
            <w:tcBorders>
              <w:top w:val="single" w:sz="4" w:space="0" w:color="auto"/>
              <w:bottom w:val="single" w:sz="4" w:space="0" w:color="auto"/>
            </w:tcBorders>
            <w:vAlign w:val="center"/>
          </w:tcPr>
          <w:p w14:paraId="41E98FEF"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(vi)</w:t>
            </w:r>
          </w:p>
        </w:tc>
        <w:tc>
          <w:tcPr>
            <w:tcW w:w="7082" w:type="dxa"/>
            <w:tcBorders>
              <w:top w:val="single" w:sz="4" w:space="0" w:color="auto"/>
              <w:bottom w:val="single" w:sz="4" w:space="0" w:color="auto"/>
            </w:tcBorders>
          </w:tcPr>
          <w:p w14:paraId="38439113" w14:textId="77777777" w:rsidR="00561600" w:rsidRPr="00D36D4A" w:rsidRDefault="00561600" w:rsidP="00D36D4A">
            <w:pPr>
              <w:tabs>
                <w:tab w:val="left" w:pos="720"/>
                <w:tab w:val="right" w:pos="4032"/>
                <w:tab w:val="right" w:pos="5472"/>
                <w:tab w:val="right" w:pos="6912"/>
                <w:tab w:val="right" w:pos="8352"/>
                <w:tab w:val="right" w:pos="10080"/>
              </w:tabs>
              <w:spacing w:line="240" w:lineRule="exact"/>
              <w:ind w:right="280"/>
              <w:rPr>
                <w:b/>
              </w:rPr>
            </w:pPr>
            <w:r w:rsidRPr="00D36D4A">
              <w:rPr>
                <w:b/>
              </w:rPr>
              <w:t>Percentage of net interest (item (iv)) to total Revenue Receipts</w:t>
            </w:r>
          </w:p>
        </w:tc>
        <w:tc>
          <w:tcPr>
            <w:tcW w:w="1560" w:type="dxa"/>
            <w:tcBorders>
              <w:top w:val="single" w:sz="4" w:space="0" w:color="auto"/>
              <w:bottom w:val="single" w:sz="4" w:space="0" w:color="auto"/>
            </w:tcBorders>
            <w:vAlign w:val="center"/>
          </w:tcPr>
          <w:p w14:paraId="13216A29" w14:textId="77777777" w:rsidR="00561600" w:rsidRPr="00D36D4A" w:rsidRDefault="00561600" w:rsidP="00D36D4A">
            <w:pPr>
              <w:jc w:val="right"/>
            </w:pPr>
            <w:r w:rsidRPr="00D36D4A">
              <w:rPr>
                <w:lang w:bidi="hi-IN"/>
              </w:rPr>
              <w:t>9.17</w:t>
            </w:r>
          </w:p>
        </w:tc>
        <w:tc>
          <w:tcPr>
            <w:tcW w:w="1559" w:type="dxa"/>
            <w:tcBorders>
              <w:top w:val="single" w:sz="4" w:space="0" w:color="auto"/>
              <w:bottom w:val="single" w:sz="4" w:space="0" w:color="auto"/>
            </w:tcBorders>
            <w:vAlign w:val="center"/>
          </w:tcPr>
          <w:p w14:paraId="03F25BB9" w14:textId="77777777" w:rsidR="00561600" w:rsidRPr="00D36D4A" w:rsidRDefault="00561600" w:rsidP="00D36D4A">
            <w:pPr>
              <w:jc w:val="right"/>
            </w:pPr>
            <w:r w:rsidRPr="00D36D4A">
              <w:rPr>
                <w:lang w:bidi="hi-IN"/>
              </w:rPr>
              <w:t>7.48</w:t>
            </w:r>
          </w:p>
        </w:tc>
        <w:tc>
          <w:tcPr>
            <w:tcW w:w="2977" w:type="dxa"/>
            <w:tcBorders>
              <w:top w:val="single" w:sz="4" w:space="0" w:color="auto"/>
              <w:bottom w:val="single" w:sz="4" w:space="0" w:color="auto"/>
            </w:tcBorders>
            <w:vAlign w:val="center"/>
          </w:tcPr>
          <w:p w14:paraId="03B57DDC" w14:textId="77777777" w:rsidR="00561600" w:rsidRPr="00D36D4A" w:rsidRDefault="00561600" w:rsidP="00D36D4A">
            <w:pPr>
              <w:jc w:val="right"/>
            </w:pPr>
            <w:r w:rsidRPr="00D36D4A">
              <w:rPr>
                <w:lang w:bidi="hi-IN"/>
              </w:rPr>
              <w:t>1.69</w:t>
            </w:r>
          </w:p>
        </w:tc>
      </w:tr>
    </w:tbl>
    <w:p w14:paraId="6C2DDB1A" w14:textId="77777777" w:rsidR="00561600" w:rsidRPr="00D36D4A" w:rsidRDefault="00561600" w:rsidP="00D36D4A">
      <w:pPr>
        <w:spacing w:after="160" w:line="259" w:lineRule="auto"/>
        <w:jc w:val="center"/>
        <w:rPr>
          <w:b/>
        </w:rPr>
      </w:pPr>
    </w:p>
    <w:p w14:paraId="363B73E6" w14:textId="1AA8A8C7" w:rsidR="00561600" w:rsidRPr="00D36D4A" w:rsidRDefault="00561600" w:rsidP="00D36D4A">
      <w:pPr>
        <w:spacing w:after="160" w:line="259" w:lineRule="auto"/>
        <w:jc w:val="center"/>
      </w:pPr>
      <w:r w:rsidRPr="00D36D4A">
        <w:rPr>
          <w:b/>
        </w:rPr>
        <w:lastRenderedPageBreak/>
        <w:t xml:space="preserve">STATEMENT NO. 6 - </w:t>
      </w:r>
      <w:r w:rsidRPr="00D36D4A">
        <w:t>con</w:t>
      </w:r>
      <w:r w:rsidR="00A65F7E" w:rsidRPr="00D36D4A">
        <w:t>cl</w:t>
      </w:r>
      <w:r w:rsidRPr="00D36D4A">
        <w:t>d.</w:t>
      </w:r>
    </w:p>
    <w:p w14:paraId="21DA1759" w14:textId="19770558" w:rsidR="00561600" w:rsidRPr="00D36D4A" w:rsidRDefault="00561600" w:rsidP="00D36D4A">
      <w:pPr>
        <w:tabs>
          <w:tab w:val="left" w:pos="288"/>
          <w:tab w:val="right" w:pos="4032"/>
          <w:tab w:val="right" w:pos="5472"/>
          <w:tab w:val="right" w:pos="6912"/>
          <w:tab w:val="right" w:pos="8370"/>
          <w:tab w:val="right" w:pos="10080"/>
        </w:tabs>
        <w:jc w:val="center"/>
      </w:pPr>
      <w:r w:rsidRPr="00D36D4A">
        <w:rPr>
          <w:b/>
        </w:rPr>
        <w:t xml:space="preserve">Statement of Public Debt and other Liabilities - </w:t>
      </w:r>
      <w:r w:rsidRPr="00D36D4A">
        <w:t>con</w:t>
      </w:r>
      <w:r w:rsidR="00A65F7E" w:rsidRPr="00D36D4A">
        <w:t>cl</w:t>
      </w:r>
      <w:r w:rsidRPr="00D36D4A">
        <w:t>d.</w:t>
      </w:r>
    </w:p>
    <w:p w14:paraId="46BE6E2C" w14:textId="10E44E40" w:rsidR="00561600" w:rsidRPr="00D36D4A" w:rsidRDefault="00561600" w:rsidP="00D36D4A">
      <w:pPr>
        <w:spacing w:before="1" w:after="6"/>
        <w:jc w:val="center"/>
      </w:pPr>
      <w:r w:rsidRPr="00D36D4A">
        <w:rPr>
          <w:b/>
        </w:rPr>
        <w:t xml:space="preserve">EXPLANATORY NOTES </w:t>
      </w:r>
      <w:r w:rsidRPr="00D36D4A">
        <w:t>– con</w:t>
      </w:r>
      <w:r w:rsidR="00A65F7E" w:rsidRPr="00D36D4A">
        <w:t>cl</w:t>
      </w:r>
      <w:r w:rsidRPr="00D36D4A">
        <w:t>d.</w:t>
      </w:r>
    </w:p>
    <w:p w14:paraId="12957AB5" w14:textId="77777777" w:rsidR="00561600" w:rsidRPr="00D36D4A" w:rsidRDefault="00561600" w:rsidP="00D36D4A">
      <w:pPr>
        <w:tabs>
          <w:tab w:val="left" w:pos="720"/>
          <w:tab w:val="right" w:pos="4032"/>
          <w:tab w:val="right" w:pos="5472"/>
          <w:tab w:val="right" w:pos="6912"/>
          <w:tab w:val="right" w:pos="8352"/>
          <w:tab w:val="right" w:pos="10080"/>
        </w:tabs>
        <w:ind w:right="280"/>
        <w:rPr>
          <w:rFonts w:cs="Mangal"/>
          <w:lang w:bidi="hi-IN"/>
        </w:rPr>
      </w:pPr>
    </w:p>
    <w:p w14:paraId="0B913ABD" w14:textId="2B6E1D55" w:rsidR="00561600" w:rsidRPr="00D36D4A" w:rsidRDefault="00561600" w:rsidP="008D3266">
      <w:pPr>
        <w:tabs>
          <w:tab w:val="left" w:pos="720"/>
          <w:tab w:val="right" w:pos="4032"/>
          <w:tab w:val="right" w:pos="5472"/>
          <w:tab w:val="right" w:pos="6912"/>
          <w:tab w:val="right" w:pos="8352"/>
          <w:tab w:val="right" w:pos="10080"/>
        </w:tabs>
        <w:spacing w:after="120" w:line="336" w:lineRule="auto"/>
        <w:jc w:val="both"/>
      </w:pPr>
      <w:r w:rsidRPr="00D36D4A">
        <w:rPr>
          <w:rFonts w:cs="Mangal"/>
          <w:sz w:val="26"/>
          <w:lang w:bidi="hi-IN"/>
        </w:rPr>
        <w:tab/>
      </w:r>
      <w:r w:rsidRPr="00D36D4A">
        <w:rPr>
          <w:lang w:bidi="hi-IN"/>
        </w:rPr>
        <w:t>In addition, there was certain other receipts and adjustments totaling ₹ 257.05 crore such as interest received from commercial departments, interest on arrears of revenue and interest on "Miscellaneous" account and interest accrued on amount deposited into SNA accounts for Centrally sponsored Schemes. If these are also deducted, the net burden of interest on the revenue would be ₹ 21,199.46</w:t>
      </w:r>
      <w:r w:rsidR="00C65F90" w:rsidRPr="00D36D4A">
        <w:rPr>
          <w:lang w:bidi="hi-IN"/>
        </w:rPr>
        <w:t xml:space="preserve"> </w:t>
      </w:r>
      <w:r w:rsidRPr="00D36D4A">
        <w:rPr>
          <w:lang w:bidi="hi-IN"/>
        </w:rPr>
        <w:t>crore, which works out to 9.06</w:t>
      </w:r>
      <w:r w:rsidR="00C65F90" w:rsidRPr="00D36D4A">
        <w:rPr>
          <w:lang w:bidi="hi-IN"/>
        </w:rPr>
        <w:t xml:space="preserve"> </w:t>
      </w:r>
      <w:r w:rsidRPr="00D36D4A">
        <w:rPr>
          <w:lang w:bidi="hi-IN"/>
        </w:rPr>
        <w:t>percent of the revenue receipt.</w:t>
      </w:r>
    </w:p>
    <w:p w14:paraId="5D8714FD" w14:textId="77777777" w:rsidR="00561600" w:rsidRPr="00D36D4A" w:rsidRDefault="00561600" w:rsidP="00D36D4A">
      <w:pPr>
        <w:pStyle w:val="BodyText"/>
        <w:spacing w:after="0" w:line="336" w:lineRule="auto"/>
        <w:ind w:right="-74" w:firstLine="720"/>
        <w:jc w:val="both"/>
        <w:rPr>
          <w:rFonts w:cs="Times New Roman"/>
        </w:rPr>
      </w:pPr>
      <w:r w:rsidRPr="00D36D4A">
        <w:rPr>
          <w:rFonts w:cs="Times New Roman"/>
        </w:rPr>
        <w:t>The Government also received ₹ 291.41crore during the year as dividend on investment in various undertakings.</w:t>
      </w:r>
    </w:p>
    <w:p w14:paraId="223D0DD2" w14:textId="77777777" w:rsidR="00561600" w:rsidRPr="00D36D4A" w:rsidRDefault="00561600" w:rsidP="00D36D4A">
      <w:pPr>
        <w:pStyle w:val="BodyText"/>
        <w:spacing w:after="0" w:line="336" w:lineRule="auto"/>
        <w:ind w:right="74" w:firstLine="720"/>
        <w:jc w:val="both"/>
      </w:pPr>
      <w:r w:rsidRPr="00D36D4A">
        <w:rPr>
          <w:rFonts w:cs="Times New Roman"/>
          <w:b/>
          <w:bCs/>
        </w:rPr>
        <w:t>Appropriation for reduction or avoidance of Debt</w:t>
      </w:r>
      <w:r w:rsidRPr="00D36D4A">
        <w:rPr>
          <w:rFonts w:cs="Times New Roman"/>
        </w:rPr>
        <w:t>: - The terms notified for the loans floated since 1976-77 did not make it obligatory on the part of Government to make these arrangements and hence during 2023-24 no provision was made.</w:t>
      </w:r>
    </w:p>
    <w:p w14:paraId="1B47F7F3" w14:textId="77777777" w:rsidR="00561600" w:rsidRPr="00D36D4A" w:rsidRDefault="00561600" w:rsidP="00D36D4A"/>
    <w:p w14:paraId="795EE748" w14:textId="77777777" w:rsidR="000D540A" w:rsidRPr="00D36D4A" w:rsidRDefault="000D540A" w:rsidP="00D36D4A">
      <w:pPr>
        <w:rPr>
          <w:sz w:val="16"/>
          <w:szCs w:val="16"/>
        </w:rPr>
      </w:pPr>
    </w:p>
    <w:p w14:paraId="5668A6CA" w14:textId="77777777" w:rsidR="000D540A" w:rsidRPr="00D36D4A" w:rsidRDefault="000D540A" w:rsidP="00D36D4A">
      <w:pPr>
        <w:rPr>
          <w:sz w:val="16"/>
          <w:szCs w:val="16"/>
        </w:rPr>
      </w:pPr>
    </w:p>
    <w:p w14:paraId="53C76440" w14:textId="77777777" w:rsidR="000D540A" w:rsidRPr="00D36D4A" w:rsidRDefault="000D540A" w:rsidP="00D36D4A">
      <w:pPr>
        <w:rPr>
          <w:sz w:val="16"/>
          <w:szCs w:val="16"/>
        </w:rPr>
      </w:pPr>
    </w:p>
    <w:p w14:paraId="6155DE65" w14:textId="77777777" w:rsidR="000D540A" w:rsidRPr="00D36D4A" w:rsidRDefault="000D540A" w:rsidP="00D36D4A">
      <w:pPr>
        <w:rPr>
          <w:sz w:val="16"/>
          <w:szCs w:val="16"/>
        </w:rPr>
      </w:pPr>
    </w:p>
    <w:p w14:paraId="101BE089" w14:textId="77777777" w:rsidR="000D540A" w:rsidRPr="00D36D4A" w:rsidRDefault="000D540A" w:rsidP="00D36D4A">
      <w:pPr>
        <w:rPr>
          <w:sz w:val="16"/>
          <w:szCs w:val="16"/>
        </w:rPr>
      </w:pPr>
    </w:p>
    <w:p w14:paraId="42720BED" w14:textId="77777777" w:rsidR="000D540A" w:rsidRPr="00D36D4A" w:rsidRDefault="000D540A" w:rsidP="00D36D4A">
      <w:pPr>
        <w:rPr>
          <w:sz w:val="16"/>
          <w:szCs w:val="16"/>
        </w:rPr>
      </w:pPr>
    </w:p>
    <w:p w14:paraId="3AAAA6D6" w14:textId="77777777" w:rsidR="000D540A" w:rsidRPr="00D36D4A" w:rsidRDefault="000D540A" w:rsidP="00D36D4A">
      <w:pPr>
        <w:rPr>
          <w:sz w:val="16"/>
          <w:szCs w:val="16"/>
        </w:rPr>
      </w:pPr>
    </w:p>
    <w:p w14:paraId="0B6B001B" w14:textId="77777777" w:rsidR="000D540A" w:rsidRPr="00D36D4A" w:rsidRDefault="000D540A" w:rsidP="00D36D4A">
      <w:pPr>
        <w:rPr>
          <w:sz w:val="16"/>
          <w:szCs w:val="16"/>
        </w:rPr>
      </w:pPr>
    </w:p>
    <w:p w14:paraId="64CBEB32" w14:textId="77777777" w:rsidR="000D540A" w:rsidRPr="00D36D4A" w:rsidRDefault="000D540A" w:rsidP="00D36D4A">
      <w:pPr>
        <w:rPr>
          <w:sz w:val="16"/>
          <w:szCs w:val="16"/>
        </w:rPr>
      </w:pPr>
    </w:p>
    <w:p w14:paraId="7E62F8C7" w14:textId="45917C08" w:rsidR="004B5535" w:rsidRPr="00D36D4A" w:rsidRDefault="004B5535" w:rsidP="00D36D4A">
      <w:pPr>
        <w:spacing w:after="160" w:line="278" w:lineRule="auto"/>
        <w:rPr>
          <w:sz w:val="16"/>
          <w:szCs w:val="16"/>
        </w:rPr>
      </w:pPr>
      <w:r w:rsidRPr="00D36D4A">
        <w:rPr>
          <w:sz w:val="16"/>
          <w:szCs w:val="16"/>
        </w:rPr>
        <w:br w:type="page"/>
      </w:r>
    </w:p>
    <w:tbl>
      <w:tblPr>
        <w:tblStyle w:val="TableGrid"/>
        <w:tblW w:w="1431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10"/>
      </w:tblGrid>
      <w:tr w:rsidR="00986903" w:rsidRPr="00D36D4A" w14:paraId="6607AFD6" w14:textId="77777777" w:rsidTr="00AA4D1B">
        <w:tc>
          <w:tcPr>
            <w:tcW w:w="14310" w:type="dxa"/>
            <w:tcBorders>
              <w:bottom w:val="single" w:sz="4" w:space="0" w:color="auto"/>
            </w:tcBorders>
            <w:vAlign w:val="center"/>
          </w:tcPr>
          <w:p w14:paraId="7ED254AF" w14:textId="77777777" w:rsidR="002B6B96" w:rsidRPr="00D36D4A" w:rsidRDefault="002B6B96" w:rsidP="00D36D4A">
            <w:pPr>
              <w:jc w:val="center"/>
              <w:rPr>
                <w:sz w:val="22"/>
                <w:szCs w:val="22"/>
              </w:rPr>
            </w:pPr>
            <w:r w:rsidRPr="00D36D4A">
              <w:rPr>
                <w:b/>
                <w:sz w:val="22"/>
                <w:szCs w:val="22"/>
              </w:rPr>
              <w:lastRenderedPageBreak/>
              <w:t>7 – STATEMENT OF LOANS AND ADVANCES GIVEN BY THE GOVERNMENT</w:t>
            </w:r>
          </w:p>
        </w:tc>
      </w:tr>
      <w:tr w:rsidR="002B6B96" w:rsidRPr="00D36D4A" w14:paraId="04576955" w14:textId="77777777" w:rsidTr="00AA4D1B">
        <w:tc>
          <w:tcPr>
            <w:tcW w:w="14310" w:type="dxa"/>
            <w:tcBorders>
              <w:top w:val="single" w:sz="4" w:space="0" w:color="auto"/>
              <w:bottom w:val="single" w:sz="4" w:space="0" w:color="auto"/>
            </w:tcBorders>
            <w:vAlign w:val="center"/>
          </w:tcPr>
          <w:p w14:paraId="4FF1A518" w14:textId="77777777" w:rsidR="002B6B96" w:rsidRPr="00D36D4A" w:rsidRDefault="002B6B96" w:rsidP="00D36D4A">
            <w:pPr>
              <w:jc w:val="center"/>
              <w:rPr>
                <w:b/>
                <w:sz w:val="2"/>
                <w:szCs w:val="22"/>
              </w:rPr>
            </w:pPr>
          </w:p>
        </w:tc>
      </w:tr>
    </w:tbl>
    <w:p w14:paraId="28708CAA" w14:textId="77777777" w:rsidR="002B6B96" w:rsidRPr="00D36D4A" w:rsidRDefault="002B6B96" w:rsidP="00D36D4A">
      <w:pPr>
        <w:jc w:val="center"/>
        <w:rPr>
          <w:sz w:val="10"/>
          <w:szCs w:val="22"/>
        </w:rPr>
      </w:pPr>
    </w:p>
    <w:tbl>
      <w:tblPr>
        <w:tblW w:w="14310" w:type="dxa"/>
        <w:tblLook w:val="01E0" w:firstRow="1" w:lastRow="1" w:firstColumn="1" w:lastColumn="1" w:noHBand="0" w:noVBand="0"/>
      </w:tblPr>
      <w:tblGrid>
        <w:gridCol w:w="7725"/>
        <w:gridCol w:w="6585"/>
      </w:tblGrid>
      <w:tr w:rsidR="00986903" w:rsidRPr="00D36D4A" w14:paraId="747BE6DB" w14:textId="77777777" w:rsidTr="00AA4D1B">
        <w:trPr>
          <w:trHeight w:val="218"/>
        </w:trPr>
        <w:tc>
          <w:tcPr>
            <w:tcW w:w="7725" w:type="dxa"/>
            <w:tcBorders>
              <w:top w:val="single" w:sz="4" w:space="0" w:color="auto"/>
            </w:tcBorders>
            <w:tcMar>
              <w:top w:w="14" w:type="dxa"/>
              <w:left w:w="43" w:type="dxa"/>
              <w:bottom w:w="14" w:type="dxa"/>
              <w:right w:w="43" w:type="dxa"/>
            </w:tcMar>
          </w:tcPr>
          <w:p w14:paraId="00D124BD" w14:textId="77777777" w:rsidR="002B6B96" w:rsidRPr="00D36D4A" w:rsidRDefault="002B6B96" w:rsidP="00D36D4A">
            <w:pPr>
              <w:spacing w:line="216" w:lineRule="auto"/>
              <w:ind w:right="-133"/>
              <w:rPr>
                <w:szCs w:val="22"/>
              </w:rPr>
            </w:pPr>
            <w:r w:rsidRPr="00D36D4A">
              <w:rPr>
                <w:b/>
                <w:szCs w:val="22"/>
              </w:rPr>
              <w:t>Section: 1</w:t>
            </w:r>
            <w:r w:rsidRPr="00D36D4A">
              <w:rPr>
                <w:b/>
                <w:szCs w:val="22"/>
              </w:rPr>
              <w:tab/>
            </w:r>
            <w:r w:rsidRPr="00D36D4A">
              <w:rPr>
                <w:b/>
                <w:i/>
                <w:iCs/>
                <w:szCs w:val="22"/>
              </w:rPr>
              <w:t>Summary of Loans and Advances: Loanee group wise</w:t>
            </w:r>
          </w:p>
        </w:tc>
        <w:tc>
          <w:tcPr>
            <w:tcW w:w="6585" w:type="dxa"/>
            <w:tcBorders>
              <w:top w:val="single" w:sz="4" w:space="0" w:color="auto"/>
            </w:tcBorders>
          </w:tcPr>
          <w:p w14:paraId="727B0501" w14:textId="77777777" w:rsidR="002B6B96" w:rsidRPr="00D36D4A" w:rsidRDefault="002B6B96" w:rsidP="00D36D4A">
            <w:pPr>
              <w:spacing w:line="216" w:lineRule="auto"/>
              <w:ind w:right="-133"/>
              <w:rPr>
                <w:b/>
                <w:szCs w:val="22"/>
              </w:rPr>
            </w:pPr>
          </w:p>
        </w:tc>
      </w:tr>
    </w:tbl>
    <w:p w14:paraId="50544FBA" w14:textId="77777777" w:rsidR="002B6B96" w:rsidRPr="00D36D4A" w:rsidRDefault="002B6B96" w:rsidP="00D36D4A">
      <w:pPr>
        <w:spacing w:line="216" w:lineRule="auto"/>
        <w:ind w:left="10080" w:right="-262" w:firstLine="2430"/>
        <w:jc w:val="center"/>
        <w:rPr>
          <w:b/>
          <w:bCs/>
          <w:szCs w:val="22"/>
          <w:lang w:val="en-GB"/>
        </w:rPr>
      </w:pPr>
      <w:r w:rsidRPr="00D36D4A">
        <w:rPr>
          <w:b/>
          <w:bCs/>
          <w:szCs w:val="22"/>
          <w:lang w:val="en-GB"/>
        </w:rPr>
        <w:t xml:space="preserve">      (₹ in crore)</w:t>
      </w:r>
    </w:p>
    <w:tbl>
      <w:tblPr>
        <w:tblW w:w="1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5"/>
        <w:gridCol w:w="1620"/>
        <w:gridCol w:w="1483"/>
        <w:gridCol w:w="1397"/>
        <w:gridCol w:w="1441"/>
        <w:gridCol w:w="1439"/>
        <w:gridCol w:w="1439"/>
        <w:gridCol w:w="1175"/>
      </w:tblGrid>
      <w:tr w:rsidR="00986903" w:rsidRPr="00D36D4A" w14:paraId="0AE966C0" w14:textId="77777777" w:rsidTr="00C61CB6">
        <w:trPr>
          <w:trHeight w:val="1065"/>
        </w:trPr>
        <w:tc>
          <w:tcPr>
            <w:tcW w:w="4225" w:type="dxa"/>
            <w:tcMar>
              <w:top w:w="14" w:type="dxa"/>
              <w:left w:w="43" w:type="dxa"/>
              <w:bottom w:w="14" w:type="dxa"/>
              <w:right w:w="43" w:type="dxa"/>
            </w:tcMar>
            <w:vAlign w:val="center"/>
          </w:tcPr>
          <w:p w14:paraId="4D836943" w14:textId="77777777" w:rsidR="002B6B96" w:rsidRPr="00D36D4A" w:rsidRDefault="002B6B96" w:rsidP="00D36D4A">
            <w:pPr>
              <w:jc w:val="center"/>
            </w:pPr>
            <w:r w:rsidRPr="00D36D4A">
              <w:rPr>
                <w:b/>
              </w:rPr>
              <w:t>Loanee Groups</w:t>
            </w:r>
          </w:p>
        </w:tc>
        <w:tc>
          <w:tcPr>
            <w:tcW w:w="1620" w:type="dxa"/>
            <w:tcMar>
              <w:top w:w="14" w:type="dxa"/>
              <w:left w:w="43" w:type="dxa"/>
              <w:bottom w:w="14" w:type="dxa"/>
              <w:right w:w="43" w:type="dxa"/>
            </w:tcMar>
            <w:vAlign w:val="center"/>
          </w:tcPr>
          <w:p w14:paraId="456A0F40" w14:textId="77777777" w:rsidR="002B6B96" w:rsidRPr="00D36D4A" w:rsidRDefault="002B6B96" w:rsidP="00D36D4A">
            <w:pPr>
              <w:ind w:left="-43"/>
              <w:jc w:val="center"/>
              <w:rPr>
                <w:b/>
              </w:rPr>
            </w:pPr>
            <w:r w:rsidRPr="00D36D4A">
              <w:rPr>
                <w:b/>
              </w:rPr>
              <w:t>Balance as on</w:t>
            </w:r>
          </w:p>
          <w:p w14:paraId="10D7D0E9" w14:textId="77777777" w:rsidR="002B6B96" w:rsidRPr="00D36D4A" w:rsidRDefault="002B6B96" w:rsidP="00D36D4A">
            <w:pPr>
              <w:ind w:left="-43"/>
              <w:jc w:val="center"/>
              <w:rPr>
                <w:b/>
              </w:rPr>
            </w:pPr>
            <w:r w:rsidRPr="00D36D4A">
              <w:rPr>
                <w:b/>
              </w:rPr>
              <w:t>1</w:t>
            </w:r>
            <w:r w:rsidRPr="00D36D4A">
              <w:rPr>
                <w:b/>
                <w:vertAlign w:val="superscript"/>
              </w:rPr>
              <w:t>st</w:t>
            </w:r>
            <w:r w:rsidRPr="00D36D4A">
              <w:rPr>
                <w:b/>
              </w:rPr>
              <w:t xml:space="preserve"> April,</w:t>
            </w:r>
          </w:p>
          <w:p w14:paraId="42763923" w14:textId="77777777" w:rsidR="002B6B96" w:rsidRPr="00D36D4A" w:rsidRDefault="002B6B96" w:rsidP="00D36D4A">
            <w:pPr>
              <w:ind w:left="-43"/>
              <w:jc w:val="center"/>
              <w:rPr>
                <w:b/>
              </w:rPr>
            </w:pPr>
            <w:r w:rsidRPr="00D36D4A">
              <w:rPr>
                <w:b/>
              </w:rPr>
              <w:t>2023</w:t>
            </w:r>
          </w:p>
        </w:tc>
        <w:tc>
          <w:tcPr>
            <w:tcW w:w="1483" w:type="dxa"/>
            <w:tcMar>
              <w:top w:w="14" w:type="dxa"/>
              <w:left w:w="43" w:type="dxa"/>
              <w:bottom w:w="14" w:type="dxa"/>
              <w:right w:w="43" w:type="dxa"/>
            </w:tcMar>
            <w:vAlign w:val="center"/>
          </w:tcPr>
          <w:p w14:paraId="4C7AB9EC" w14:textId="008D894C" w:rsidR="002B6B96" w:rsidRPr="00D36D4A" w:rsidRDefault="002B6B96" w:rsidP="00D36D4A">
            <w:pPr>
              <w:ind w:left="-43"/>
              <w:jc w:val="center"/>
              <w:rPr>
                <w:b/>
              </w:rPr>
            </w:pPr>
            <w:r w:rsidRPr="00D36D4A">
              <w:rPr>
                <w:b/>
              </w:rPr>
              <w:t>Disburse</w:t>
            </w:r>
            <w:r w:rsidR="008013B7">
              <w:rPr>
                <w:b/>
              </w:rPr>
              <w:t>-</w:t>
            </w:r>
            <w:r w:rsidRPr="00D36D4A">
              <w:rPr>
                <w:b/>
              </w:rPr>
              <w:t>ments during</w:t>
            </w:r>
          </w:p>
          <w:p w14:paraId="1B3B7425" w14:textId="77777777" w:rsidR="002B6B96" w:rsidRPr="00D36D4A" w:rsidRDefault="002B6B96" w:rsidP="00D36D4A">
            <w:pPr>
              <w:ind w:left="227" w:right="-133"/>
              <w:rPr>
                <w:b/>
              </w:rPr>
            </w:pPr>
            <w:r w:rsidRPr="00D36D4A">
              <w:rPr>
                <w:b/>
              </w:rPr>
              <w:t>the year</w:t>
            </w:r>
          </w:p>
        </w:tc>
        <w:tc>
          <w:tcPr>
            <w:tcW w:w="1397" w:type="dxa"/>
            <w:tcMar>
              <w:top w:w="14" w:type="dxa"/>
              <w:left w:w="43" w:type="dxa"/>
              <w:bottom w:w="14" w:type="dxa"/>
              <w:right w:w="43" w:type="dxa"/>
            </w:tcMar>
            <w:vAlign w:val="center"/>
          </w:tcPr>
          <w:p w14:paraId="52E36803" w14:textId="77777777" w:rsidR="002B6B96" w:rsidRPr="00D36D4A" w:rsidRDefault="002B6B96" w:rsidP="00D36D4A">
            <w:pPr>
              <w:jc w:val="center"/>
              <w:rPr>
                <w:b/>
              </w:rPr>
            </w:pPr>
            <w:r w:rsidRPr="00D36D4A">
              <w:rPr>
                <w:b/>
              </w:rPr>
              <w:t>Repayments during</w:t>
            </w:r>
          </w:p>
          <w:p w14:paraId="791A1A3F" w14:textId="77777777" w:rsidR="002B6B96" w:rsidRPr="00D36D4A" w:rsidRDefault="002B6B96" w:rsidP="00D36D4A">
            <w:pPr>
              <w:ind w:left="137" w:right="137"/>
              <w:jc w:val="center"/>
              <w:rPr>
                <w:b/>
              </w:rPr>
            </w:pPr>
            <w:r w:rsidRPr="00D36D4A">
              <w:rPr>
                <w:b/>
              </w:rPr>
              <w:t>the year</w:t>
            </w:r>
          </w:p>
        </w:tc>
        <w:tc>
          <w:tcPr>
            <w:tcW w:w="1441" w:type="dxa"/>
            <w:tcMar>
              <w:top w:w="14" w:type="dxa"/>
              <w:left w:w="43" w:type="dxa"/>
              <w:bottom w:w="14" w:type="dxa"/>
              <w:right w:w="43" w:type="dxa"/>
            </w:tcMar>
            <w:vAlign w:val="center"/>
          </w:tcPr>
          <w:p w14:paraId="796DD6F3" w14:textId="77777777" w:rsidR="002B6B96" w:rsidRPr="00D36D4A" w:rsidRDefault="002B6B96" w:rsidP="008013B7">
            <w:pPr>
              <w:ind w:left="-43" w:right="-43"/>
              <w:jc w:val="center"/>
              <w:rPr>
                <w:b/>
              </w:rPr>
            </w:pPr>
            <w:r w:rsidRPr="00D36D4A">
              <w:rPr>
                <w:b/>
              </w:rPr>
              <w:t>Write-off of irrecoverable loans and advances</w:t>
            </w:r>
            <w:r w:rsidRPr="00D36D4A">
              <w:rPr>
                <w:vertAlign w:val="superscript"/>
              </w:rPr>
              <w:footnoteReference w:customMarkFollows="1" w:id="42"/>
              <w:t>(a)</w:t>
            </w:r>
          </w:p>
        </w:tc>
        <w:tc>
          <w:tcPr>
            <w:tcW w:w="1439" w:type="dxa"/>
            <w:tcMar>
              <w:top w:w="14" w:type="dxa"/>
              <w:left w:w="43" w:type="dxa"/>
              <w:bottom w:w="14" w:type="dxa"/>
              <w:right w:w="43" w:type="dxa"/>
            </w:tcMar>
            <w:vAlign w:val="center"/>
          </w:tcPr>
          <w:p w14:paraId="05DC100F" w14:textId="77777777" w:rsidR="002B6B96" w:rsidRPr="00D36D4A" w:rsidRDefault="002B6B96" w:rsidP="00D36D4A">
            <w:pPr>
              <w:jc w:val="center"/>
              <w:rPr>
                <w:b/>
              </w:rPr>
            </w:pPr>
            <w:r w:rsidRPr="00D36D4A">
              <w:rPr>
                <w:b/>
              </w:rPr>
              <w:t>Balance</w:t>
            </w:r>
          </w:p>
          <w:p w14:paraId="6660B297" w14:textId="50D8CBC0" w:rsidR="002B6B96" w:rsidRPr="00D36D4A" w:rsidRDefault="002B6B96" w:rsidP="00D36D4A">
            <w:pPr>
              <w:jc w:val="center"/>
              <w:rPr>
                <w:b/>
              </w:rPr>
            </w:pPr>
            <w:r w:rsidRPr="00D36D4A">
              <w:rPr>
                <w:b/>
              </w:rPr>
              <w:t>as on 31</w:t>
            </w:r>
            <w:r w:rsidRPr="00D36D4A">
              <w:rPr>
                <w:b/>
                <w:vertAlign w:val="superscript"/>
              </w:rPr>
              <w:t>st</w:t>
            </w:r>
            <w:r w:rsidRPr="00D36D4A">
              <w:rPr>
                <w:b/>
              </w:rPr>
              <w:t xml:space="preserve"> March</w:t>
            </w:r>
          </w:p>
          <w:p w14:paraId="26B02BF7" w14:textId="77777777" w:rsidR="002B6B96" w:rsidRPr="00D36D4A" w:rsidRDefault="002B6B96" w:rsidP="00D36D4A">
            <w:pPr>
              <w:jc w:val="center"/>
              <w:rPr>
                <w:b/>
              </w:rPr>
            </w:pPr>
            <w:r w:rsidRPr="00D36D4A">
              <w:rPr>
                <w:b/>
              </w:rPr>
              <w:t>2024</w:t>
            </w:r>
            <w:r w:rsidRPr="00D36D4A">
              <w:rPr>
                <w:b/>
              </w:rPr>
              <w:br/>
              <w:t>(2+3) - (4+5)</w:t>
            </w:r>
          </w:p>
        </w:tc>
        <w:tc>
          <w:tcPr>
            <w:tcW w:w="1439" w:type="dxa"/>
            <w:tcMar>
              <w:top w:w="14" w:type="dxa"/>
              <w:left w:w="43" w:type="dxa"/>
              <w:bottom w:w="14" w:type="dxa"/>
              <w:right w:w="43" w:type="dxa"/>
            </w:tcMar>
            <w:vAlign w:val="center"/>
          </w:tcPr>
          <w:p w14:paraId="4F9365CA" w14:textId="77777777" w:rsidR="002B6B96" w:rsidRPr="00D36D4A" w:rsidRDefault="002B6B96" w:rsidP="00D36D4A">
            <w:pPr>
              <w:ind w:left="-43"/>
              <w:jc w:val="center"/>
              <w:rPr>
                <w:b/>
              </w:rPr>
            </w:pPr>
            <w:r w:rsidRPr="00D36D4A">
              <w:rPr>
                <w:b/>
              </w:rPr>
              <w:t>Net Increase /decrease (-) during the year(6-2)</w:t>
            </w:r>
          </w:p>
        </w:tc>
        <w:tc>
          <w:tcPr>
            <w:tcW w:w="1175" w:type="dxa"/>
            <w:vAlign w:val="center"/>
          </w:tcPr>
          <w:p w14:paraId="64B4E606" w14:textId="77777777" w:rsidR="002B6B96" w:rsidRPr="00D36D4A" w:rsidRDefault="002B6B96" w:rsidP="00D36D4A">
            <w:pPr>
              <w:ind w:firstLine="2"/>
              <w:jc w:val="center"/>
              <w:rPr>
                <w:b/>
                <w:vertAlign w:val="superscript"/>
              </w:rPr>
            </w:pPr>
            <w:r w:rsidRPr="00D36D4A">
              <w:rPr>
                <w:b/>
              </w:rPr>
              <w:t>Interest Payment in arrears</w:t>
            </w:r>
            <w:r w:rsidRPr="00D36D4A">
              <w:rPr>
                <w:b/>
                <w:vertAlign w:val="superscript"/>
              </w:rPr>
              <w:t>(a)</w:t>
            </w:r>
          </w:p>
        </w:tc>
      </w:tr>
      <w:tr w:rsidR="00986903" w:rsidRPr="00D36D4A" w14:paraId="2AF243C4" w14:textId="77777777" w:rsidTr="00C61CB6">
        <w:trPr>
          <w:trHeight w:val="318"/>
        </w:trPr>
        <w:tc>
          <w:tcPr>
            <w:tcW w:w="4225" w:type="dxa"/>
            <w:tcMar>
              <w:top w:w="14" w:type="dxa"/>
              <w:left w:w="43" w:type="dxa"/>
              <w:bottom w:w="14" w:type="dxa"/>
              <w:right w:w="43" w:type="dxa"/>
            </w:tcMar>
            <w:vAlign w:val="center"/>
          </w:tcPr>
          <w:p w14:paraId="37177CD0" w14:textId="77777777" w:rsidR="002B6B96" w:rsidRPr="00D36D4A" w:rsidRDefault="002B6B96" w:rsidP="00D36D4A">
            <w:pPr>
              <w:jc w:val="center"/>
              <w:rPr>
                <w:b/>
              </w:rPr>
            </w:pPr>
            <w:r w:rsidRPr="00D36D4A">
              <w:rPr>
                <w:b/>
              </w:rPr>
              <w:t>1</w:t>
            </w:r>
          </w:p>
        </w:tc>
        <w:tc>
          <w:tcPr>
            <w:tcW w:w="1620" w:type="dxa"/>
            <w:tcMar>
              <w:top w:w="14" w:type="dxa"/>
              <w:left w:w="43" w:type="dxa"/>
              <w:bottom w:w="14" w:type="dxa"/>
              <w:right w:w="43" w:type="dxa"/>
            </w:tcMar>
            <w:vAlign w:val="center"/>
          </w:tcPr>
          <w:p w14:paraId="1B1BFFB9" w14:textId="77777777" w:rsidR="002B6B96" w:rsidRPr="00D36D4A" w:rsidRDefault="002B6B96" w:rsidP="00D36D4A">
            <w:pPr>
              <w:jc w:val="center"/>
              <w:rPr>
                <w:b/>
              </w:rPr>
            </w:pPr>
            <w:r w:rsidRPr="00D36D4A">
              <w:rPr>
                <w:b/>
              </w:rPr>
              <w:t>2</w:t>
            </w:r>
          </w:p>
        </w:tc>
        <w:tc>
          <w:tcPr>
            <w:tcW w:w="1483" w:type="dxa"/>
            <w:tcMar>
              <w:top w:w="14" w:type="dxa"/>
              <w:left w:w="43" w:type="dxa"/>
              <w:bottom w:w="14" w:type="dxa"/>
              <w:right w:w="43" w:type="dxa"/>
            </w:tcMar>
            <w:vAlign w:val="center"/>
          </w:tcPr>
          <w:p w14:paraId="1C2E0C9D" w14:textId="77777777" w:rsidR="002B6B96" w:rsidRPr="00D36D4A" w:rsidRDefault="002B6B96" w:rsidP="00D36D4A">
            <w:pPr>
              <w:jc w:val="center"/>
              <w:rPr>
                <w:b/>
              </w:rPr>
            </w:pPr>
            <w:r w:rsidRPr="00D36D4A">
              <w:rPr>
                <w:b/>
              </w:rPr>
              <w:t>3</w:t>
            </w:r>
          </w:p>
        </w:tc>
        <w:tc>
          <w:tcPr>
            <w:tcW w:w="1397" w:type="dxa"/>
            <w:tcMar>
              <w:top w:w="14" w:type="dxa"/>
              <w:left w:w="43" w:type="dxa"/>
              <w:bottom w:w="14" w:type="dxa"/>
              <w:right w:w="43" w:type="dxa"/>
            </w:tcMar>
            <w:vAlign w:val="center"/>
          </w:tcPr>
          <w:p w14:paraId="2DA6A38D" w14:textId="77777777" w:rsidR="002B6B96" w:rsidRPr="00D36D4A" w:rsidRDefault="002B6B96" w:rsidP="00D36D4A">
            <w:pPr>
              <w:jc w:val="center"/>
              <w:rPr>
                <w:b/>
              </w:rPr>
            </w:pPr>
            <w:r w:rsidRPr="00D36D4A">
              <w:rPr>
                <w:b/>
              </w:rPr>
              <w:t>4</w:t>
            </w:r>
          </w:p>
        </w:tc>
        <w:tc>
          <w:tcPr>
            <w:tcW w:w="1441" w:type="dxa"/>
            <w:tcMar>
              <w:top w:w="14" w:type="dxa"/>
              <w:left w:w="43" w:type="dxa"/>
              <w:bottom w:w="14" w:type="dxa"/>
              <w:right w:w="43" w:type="dxa"/>
            </w:tcMar>
            <w:vAlign w:val="center"/>
          </w:tcPr>
          <w:p w14:paraId="6CDD1AC2" w14:textId="77777777" w:rsidR="002B6B96" w:rsidRPr="00D36D4A" w:rsidRDefault="002B6B96" w:rsidP="00D36D4A">
            <w:pPr>
              <w:jc w:val="center"/>
              <w:rPr>
                <w:b/>
              </w:rPr>
            </w:pPr>
            <w:r w:rsidRPr="00D36D4A">
              <w:rPr>
                <w:b/>
              </w:rPr>
              <w:t>5</w:t>
            </w:r>
          </w:p>
        </w:tc>
        <w:tc>
          <w:tcPr>
            <w:tcW w:w="1439" w:type="dxa"/>
            <w:tcMar>
              <w:top w:w="14" w:type="dxa"/>
              <w:left w:w="43" w:type="dxa"/>
              <w:bottom w:w="14" w:type="dxa"/>
              <w:right w:w="43" w:type="dxa"/>
            </w:tcMar>
            <w:vAlign w:val="center"/>
          </w:tcPr>
          <w:p w14:paraId="795869B4" w14:textId="77777777" w:rsidR="002B6B96" w:rsidRPr="00D36D4A" w:rsidRDefault="002B6B96" w:rsidP="00D36D4A">
            <w:pPr>
              <w:jc w:val="center"/>
              <w:rPr>
                <w:b/>
              </w:rPr>
            </w:pPr>
            <w:r w:rsidRPr="00D36D4A">
              <w:rPr>
                <w:b/>
              </w:rPr>
              <w:t>6</w:t>
            </w:r>
          </w:p>
        </w:tc>
        <w:tc>
          <w:tcPr>
            <w:tcW w:w="1439" w:type="dxa"/>
            <w:tcMar>
              <w:top w:w="14" w:type="dxa"/>
              <w:left w:w="43" w:type="dxa"/>
              <w:bottom w:w="14" w:type="dxa"/>
              <w:right w:w="43" w:type="dxa"/>
            </w:tcMar>
            <w:vAlign w:val="center"/>
          </w:tcPr>
          <w:p w14:paraId="4FDC0784" w14:textId="77777777" w:rsidR="002B6B96" w:rsidRPr="00D36D4A" w:rsidRDefault="002B6B96" w:rsidP="00D36D4A">
            <w:pPr>
              <w:jc w:val="center"/>
              <w:rPr>
                <w:b/>
              </w:rPr>
            </w:pPr>
            <w:r w:rsidRPr="00D36D4A">
              <w:rPr>
                <w:b/>
              </w:rPr>
              <w:t>7</w:t>
            </w:r>
          </w:p>
        </w:tc>
        <w:tc>
          <w:tcPr>
            <w:tcW w:w="1175" w:type="dxa"/>
          </w:tcPr>
          <w:p w14:paraId="471926CC" w14:textId="77777777" w:rsidR="002B6B96" w:rsidRPr="00D36D4A" w:rsidRDefault="002B6B96" w:rsidP="00D36D4A">
            <w:pPr>
              <w:jc w:val="center"/>
              <w:rPr>
                <w:b/>
              </w:rPr>
            </w:pPr>
            <w:r w:rsidRPr="00D36D4A">
              <w:rPr>
                <w:b/>
              </w:rPr>
              <w:t>8</w:t>
            </w:r>
          </w:p>
        </w:tc>
      </w:tr>
      <w:tr w:rsidR="00986903" w:rsidRPr="00D36D4A" w14:paraId="60F78AC1" w14:textId="77777777" w:rsidTr="00981F19">
        <w:tc>
          <w:tcPr>
            <w:tcW w:w="4225" w:type="dxa"/>
            <w:tcMar>
              <w:top w:w="14" w:type="dxa"/>
              <w:left w:w="43" w:type="dxa"/>
              <w:bottom w:w="14" w:type="dxa"/>
              <w:right w:w="43" w:type="dxa"/>
            </w:tcMar>
          </w:tcPr>
          <w:p w14:paraId="2B1E8002" w14:textId="77777777" w:rsidR="002B6B96" w:rsidRPr="00D36D4A" w:rsidRDefault="002B6B96" w:rsidP="00D36D4A">
            <w:r w:rsidRPr="00D36D4A">
              <w:t xml:space="preserve">Universities/Academic Institutions </w:t>
            </w:r>
          </w:p>
        </w:tc>
        <w:tc>
          <w:tcPr>
            <w:tcW w:w="1620" w:type="dxa"/>
            <w:tcMar>
              <w:top w:w="14" w:type="dxa"/>
              <w:left w:w="43" w:type="dxa"/>
              <w:bottom w:w="14" w:type="dxa"/>
              <w:right w:w="43" w:type="dxa"/>
            </w:tcMar>
            <w:vAlign w:val="center"/>
          </w:tcPr>
          <w:p w14:paraId="4C21A358" w14:textId="77777777" w:rsidR="002B6B96" w:rsidRPr="00D36D4A" w:rsidRDefault="002B6B96" w:rsidP="00D36D4A">
            <w:pPr>
              <w:jc w:val="right"/>
            </w:pPr>
            <w:r w:rsidRPr="00D36D4A">
              <w:t>405.17</w:t>
            </w:r>
          </w:p>
        </w:tc>
        <w:tc>
          <w:tcPr>
            <w:tcW w:w="1483" w:type="dxa"/>
            <w:shd w:val="clear" w:color="auto" w:fill="auto"/>
            <w:tcMar>
              <w:top w:w="14" w:type="dxa"/>
              <w:left w:w="43" w:type="dxa"/>
              <w:bottom w:w="14" w:type="dxa"/>
              <w:right w:w="43" w:type="dxa"/>
            </w:tcMar>
            <w:vAlign w:val="center"/>
          </w:tcPr>
          <w:p w14:paraId="41843FE9" w14:textId="77777777" w:rsidR="002B6B96" w:rsidRPr="00D36D4A" w:rsidRDefault="002B6B96" w:rsidP="00D36D4A">
            <w:pPr>
              <w:jc w:val="right"/>
            </w:pPr>
            <w:r w:rsidRPr="00D36D4A">
              <w:t>25.00</w:t>
            </w:r>
          </w:p>
        </w:tc>
        <w:tc>
          <w:tcPr>
            <w:tcW w:w="1397" w:type="dxa"/>
            <w:tcMar>
              <w:top w:w="14" w:type="dxa"/>
              <w:left w:w="43" w:type="dxa"/>
              <w:bottom w:w="14" w:type="dxa"/>
              <w:right w:w="43" w:type="dxa"/>
            </w:tcMar>
            <w:vAlign w:val="center"/>
          </w:tcPr>
          <w:p w14:paraId="0994986D" w14:textId="77777777" w:rsidR="002B6B96" w:rsidRPr="00D36D4A" w:rsidRDefault="002B6B96" w:rsidP="00D36D4A">
            <w:pPr>
              <w:jc w:val="right"/>
            </w:pPr>
            <w:r w:rsidRPr="00D36D4A">
              <w:t>--</w:t>
            </w:r>
          </w:p>
        </w:tc>
        <w:tc>
          <w:tcPr>
            <w:tcW w:w="1441" w:type="dxa"/>
            <w:tcMar>
              <w:top w:w="14" w:type="dxa"/>
              <w:left w:w="43" w:type="dxa"/>
              <w:bottom w:w="14" w:type="dxa"/>
              <w:right w:w="43" w:type="dxa"/>
            </w:tcMar>
            <w:vAlign w:val="center"/>
          </w:tcPr>
          <w:p w14:paraId="24A84BB7"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676D7535" w14:textId="77777777" w:rsidR="002B6B96" w:rsidRPr="00D36D4A" w:rsidRDefault="002B6B96" w:rsidP="00D36D4A">
            <w:pPr>
              <w:jc w:val="right"/>
            </w:pPr>
            <w:r w:rsidRPr="00D36D4A">
              <w:t>430.17</w:t>
            </w:r>
          </w:p>
        </w:tc>
        <w:tc>
          <w:tcPr>
            <w:tcW w:w="1439" w:type="dxa"/>
            <w:tcMar>
              <w:top w:w="14" w:type="dxa"/>
              <w:left w:w="43" w:type="dxa"/>
              <w:bottom w:w="14" w:type="dxa"/>
              <w:right w:w="43" w:type="dxa"/>
            </w:tcMar>
            <w:vAlign w:val="center"/>
          </w:tcPr>
          <w:p w14:paraId="6D366843" w14:textId="77777777" w:rsidR="002B6B96" w:rsidRPr="00D36D4A" w:rsidRDefault="002B6B96" w:rsidP="00D36D4A">
            <w:pPr>
              <w:jc w:val="right"/>
            </w:pPr>
            <w:r w:rsidRPr="00D36D4A">
              <w:t>25.00</w:t>
            </w:r>
          </w:p>
        </w:tc>
        <w:tc>
          <w:tcPr>
            <w:tcW w:w="1175" w:type="dxa"/>
            <w:vAlign w:val="center"/>
          </w:tcPr>
          <w:p w14:paraId="5B4AD5C3" w14:textId="77777777" w:rsidR="002B6B96" w:rsidRPr="00D36D4A" w:rsidRDefault="002B6B96" w:rsidP="00D36D4A">
            <w:pPr>
              <w:jc w:val="right"/>
            </w:pPr>
            <w:r w:rsidRPr="00D36D4A">
              <w:t>--</w:t>
            </w:r>
          </w:p>
        </w:tc>
      </w:tr>
      <w:tr w:rsidR="00986903" w:rsidRPr="00D36D4A" w14:paraId="17A5C379" w14:textId="77777777" w:rsidTr="00981F19">
        <w:tc>
          <w:tcPr>
            <w:tcW w:w="4225" w:type="dxa"/>
            <w:tcMar>
              <w:top w:w="14" w:type="dxa"/>
              <w:left w:w="43" w:type="dxa"/>
              <w:bottom w:w="14" w:type="dxa"/>
              <w:right w:w="43" w:type="dxa"/>
            </w:tcMar>
          </w:tcPr>
          <w:p w14:paraId="1393040E" w14:textId="77777777" w:rsidR="002B6B96" w:rsidRPr="00D36D4A" w:rsidRDefault="002B6B96" w:rsidP="00D36D4A">
            <w:r w:rsidRPr="00D36D4A">
              <w:t>Municipalities/Municipal Councils/Municipal Corporations</w:t>
            </w:r>
          </w:p>
        </w:tc>
        <w:tc>
          <w:tcPr>
            <w:tcW w:w="1620" w:type="dxa"/>
            <w:tcMar>
              <w:top w:w="14" w:type="dxa"/>
              <w:left w:w="43" w:type="dxa"/>
              <w:bottom w:w="14" w:type="dxa"/>
              <w:right w:w="43" w:type="dxa"/>
            </w:tcMar>
            <w:vAlign w:val="center"/>
          </w:tcPr>
          <w:p w14:paraId="0A0F3CD2" w14:textId="77777777" w:rsidR="002B6B96" w:rsidRPr="00D36D4A" w:rsidRDefault="002B6B96" w:rsidP="00D36D4A">
            <w:pPr>
              <w:jc w:val="right"/>
            </w:pPr>
            <w:r w:rsidRPr="00D36D4A">
              <w:t>2,521.59</w:t>
            </w:r>
          </w:p>
        </w:tc>
        <w:tc>
          <w:tcPr>
            <w:tcW w:w="1483" w:type="dxa"/>
            <w:shd w:val="clear" w:color="auto" w:fill="auto"/>
            <w:tcMar>
              <w:top w:w="14" w:type="dxa"/>
              <w:left w:w="43" w:type="dxa"/>
              <w:bottom w:w="14" w:type="dxa"/>
              <w:right w:w="43" w:type="dxa"/>
            </w:tcMar>
            <w:vAlign w:val="center"/>
          </w:tcPr>
          <w:p w14:paraId="059CEC74" w14:textId="77777777" w:rsidR="002B6B96" w:rsidRPr="00D36D4A" w:rsidRDefault="002B6B96" w:rsidP="00D36D4A">
            <w:pPr>
              <w:jc w:val="right"/>
            </w:pPr>
            <w:r w:rsidRPr="00D36D4A">
              <w:t>-- </w:t>
            </w:r>
          </w:p>
        </w:tc>
        <w:tc>
          <w:tcPr>
            <w:tcW w:w="1397" w:type="dxa"/>
            <w:tcMar>
              <w:top w:w="14" w:type="dxa"/>
              <w:left w:w="43" w:type="dxa"/>
              <w:bottom w:w="14" w:type="dxa"/>
              <w:right w:w="43" w:type="dxa"/>
            </w:tcMar>
            <w:vAlign w:val="center"/>
          </w:tcPr>
          <w:p w14:paraId="7027DF67" w14:textId="77777777" w:rsidR="002B6B96" w:rsidRPr="00D36D4A" w:rsidRDefault="002B6B96" w:rsidP="00D36D4A">
            <w:pPr>
              <w:jc w:val="right"/>
            </w:pPr>
            <w:r w:rsidRPr="00D36D4A">
              <w:t>--</w:t>
            </w:r>
          </w:p>
        </w:tc>
        <w:tc>
          <w:tcPr>
            <w:tcW w:w="1441" w:type="dxa"/>
            <w:tcMar>
              <w:top w:w="14" w:type="dxa"/>
              <w:left w:w="43" w:type="dxa"/>
              <w:bottom w:w="14" w:type="dxa"/>
              <w:right w:w="43" w:type="dxa"/>
            </w:tcMar>
            <w:vAlign w:val="center"/>
          </w:tcPr>
          <w:p w14:paraId="44B25446"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0857E3F7" w14:textId="77777777" w:rsidR="002B6B96" w:rsidRPr="00D36D4A" w:rsidRDefault="002B6B96" w:rsidP="00D36D4A">
            <w:pPr>
              <w:jc w:val="right"/>
            </w:pPr>
            <w:r w:rsidRPr="00D36D4A">
              <w:t>2,521.59</w:t>
            </w:r>
          </w:p>
        </w:tc>
        <w:tc>
          <w:tcPr>
            <w:tcW w:w="1439" w:type="dxa"/>
            <w:tcMar>
              <w:top w:w="14" w:type="dxa"/>
              <w:left w:w="43" w:type="dxa"/>
              <w:bottom w:w="14" w:type="dxa"/>
              <w:right w:w="43" w:type="dxa"/>
            </w:tcMar>
            <w:vAlign w:val="center"/>
          </w:tcPr>
          <w:p w14:paraId="2ED128BD" w14:textId="77777777" w:rsidR="002B6B96" w:rsidRPr="00D36D4A" w:rsidRDefault="002B6B96" w:rsidP="00D36D4A">
            <w:pPr>
              <w:jc w:val="right"/>
            </w:pPr>
            <w:r w:rsidRPr="00D36D4A">
              <w:t>--</w:t>
            </w:r>
          </w:p>
        </w:tc>
        <w:tc>
          <w:tcPr>
            <w:tcW w:w="1175" w:type="dxa"/>
            <w:vAlign w:val="center"/>
          </w:tcPr>
          <w:p w14:paraId="2914A25E" w14:textId="77777777" w:rsidR="002B6B96" w:rsidRPr="00D36D4A" w:rsidRDefault="002B6B96" w:rsidP="00D36D4A">
            <w:pPr>
              <w:jc w:val="right"/>
            </w:pPr>
            <w:r w:rsidRPr="00D36D4A">
              <w:t>--</w:t>
            </w:r>
          </w:p>
        </w:tc>
      </w:tr>
      <w:tr w:rsidR="00986903" w:rsidRPr="00D36D4A" w14:paraId="31995CCC" w14:textId="77777777" w:rsidTr="00981F19">
        <w:trPr>
          <w:trHeight w:val="273"/>
        </w:trPr>
        <w:tc>
          <w:tcPr>
            <w:tcW w:w="4225" w:type="dxa"/>
            <w:tcMar>
              <w:top w:w="14" w:type="dxa"/>
              <w:left w:w="43" w:type="dxa"/>
              <w:bottom w:w="14" w:type="dxa"/>
              <w:right w:w="43" w:type="dxa"/>
            </w:tcMar>
          </w:tcPr>
          <w:p w14:paraId="4D48ABD5" w14:textId="77777777" w:rsidR="002B6B96" w:rsidRPr="00D36D4A" w:rsidRDefault="002B6B96" w:rsidP="00D36D4A">
            <w:r w:rsidRPr="00D36D4A">
              <w:t>Urban Development Authorities</w:t>
            </w:r>
          </w:p>
        </w:tc>
        <w:tc>
          <w:tcPr>
            <w:tcW w:w="1620" w:type="dxa"/>
            <w:tcMar>
              <w:top w:w="14" w:type="dxa"/>
              <w:left w:w="43" w:type="dxa"/>
              <w:bottom w:w="14" w:type="dxa"/>
              <w:right w:w="43" w:type="dxa"/>
            </w:tcMar>
            <w:vAlign w:val="center"/>
          </w:tcPr>
          <w:p w14:paraId="77F4F107" w14:textId="77777777" w:rsidR="002B6B96" w:rsidRPr="00D36D4A" w:rsidRDefault="002B6B96" w:rsidP="00D36D4A">
            <w:pPr>
              <w:jc w:val="right"/>
            </w:pPr>
            <w:r w:rsidRPr="00D36D4A">
              <w:t>1,843.70</w:t>
            </w:r>
          </w:p>
        </w:tc>
        <w:tc>
          <w:tcPr>
            <w:tcW w:w="1483" w:type="dxa"/>
            <w:shd w:val="clear" w:color="auto" w:fill="auto"/>
            <w:tcMar>
              <w:top w:w="14" w:type="dxa"/>
              <w:left w:w="43" w:type="dxa"/>
              <w:bottom w:w="14" w:type="dxa"/>
              <w:right w:w="43" w:type="dxa"/>
            </w:tcMar>
            <w:vAlign w:val="center"/>
          </w:tcPr>
          <w:p w14:paraId="0ACF93E8" w14:textId="77777777" w:rsidR="002B6B96" w:rsidRPr="00D36D4A" w:rsidRDefault="002B6B96" w:rsidP="00D36D4A">
            <w:pPr>
              <w:jc w:val="right"/>
            </w:pPr>
            <w:r w:rsidRPr="00D36D4A">
              <w:t>90.00</w:t>
            </w:r>
          </w:p>
        </w:tc>
        <w:tc>
          <w:tcPr>
            <w:tcW w:w="1397" w:type="dxa"/>
            <w:tcMar>
              <w:top w:w="14" w:type="dxa"/>
              <w:left w:w="43" w:type="dxa"/>
              <w:bottom w:w="14" w:type="dxa"/>
              <w:right w:w="43" w:type="dxa"/>
            </w:tcMar>
            <w:vAlign w:val="center"/>
          </w:tcPr>
          <w:p w14:paraId="5869D038" w14:textId="77777777" w:rsidR="002B6B96" w:rsidRPr="00D36D4A" w:rsidRDefault="002B6B96" w:rsidP="00D36D4A">
            <w:pPr>
              <w:jc w:val="right"/>
            </w:pPr>
            <w:r w:rsidRPr="00D36D4A">
              <w:t>51.38</w:t>
            </w:r>
          </w:p>
        </w:tc>
        <w:tc>
          <w:tcPr>
            <w:tcW w:w="1441" w:type="dxa"/>
            <w:tcMar>
              <w:top w:w="14" w:type="dxa"/>
              <w:left w:w="43" w:type="dxa"/>
              <w:bottom w:w="14" w:type="dxa"/>
              <w:right w:w="43" w:type="dxa"/>
            </w:tcMar>
            <w:vAlign w:val="center"/>
          </w:tcPr>
          <w:p w14:paraId="6E65E33C"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55CB6E68" w14:textId="77777777" w:rsidR="002B6B96" w:rsidRPr="00D36D4A" w:rsidRDefault="002B6B96" w:rsidP="00D36D4A">
            <w:pPr>
              <w:jc w:val="right"/>
            </w:pPr>
            <w:r w:rsidRPr="00D36D4A">
              <w:t>1,882.32</w:t>
            </w:r>
          </w:p>
        </w:tc>
        <w:tc>
          <w:tcPr>
            <w:tcW w:w="1439" w:type="dxa"/>
            <w:tcMar>
              <w:top w:w="14" w:type="dxa"/>
              <w:left w:w="43" w:type="dxa"/>
              <w:bottom w:w="14" w:type="dxa"/>
              <w:right w:w="43" w:type="dxa"/>
            </w:tcMar>
            <w:vAlign w:val="center"/>
          </w:tcPr>
          <w:p w14:paraId="78575E20" w14:textId="77777777" w:rsidR="002B6B96" w:rsidRPr="00D36D4A" w:rsidRDefault="002B6B96" w:rsidP="00D36D4A">
            <w:pPr>
              <w:jc w:val="right"/>
            </w:pPr>
            <w:r w:rsidRPr="00D36D4A">
              <w:t>38.62</w:t>
            </w:r>
          </w:p>
        </w:tc>
        <w:tc>
          <w:tcPr>
            <w:tcW w:w="1175" w:type="dxa"/>
            <w:vAlign w:val="center"/>
          </w:tcPr>
          <w:p w14:paraId="4AC2E35E" w14:textId="77777777" w:rsidR="002B6B96" w:rsidRPr="00D36D4A" w:rsidRDefault="002B6B96" w:rsidP="00D36D4A">
            <w:pPr>
              <w:jc w:val="right"/>
            </w:pPr>
            <w:r w:rsidRPr="00D36D4A">
              <w:t>--</w:t>
            </w:r>
          </w:p>
        </w:tc>
      </w:tr>
      <w:tr w:rsidR="00986903" w:rsidRPr="00D36D4A" w14:paraId="6E06358D" w14:textId="77777777" w:rsidTr="00981F19">
        <w:trPr>
          <w:trHeight w:val="228"/>
        </w:trPr>
        <w:tc>
          <w:tcPr>
            <w:tcW w:w="4225" w:type="dxa"/>
            <w:tcMar>
              <w:top w:w="14" w:type="dxa"/>
              <w:left w:w="43" w:type="dxa"/>
              <w:bottom w:w="14" w:type="dxa"/>
              <w:right w:w="43" w:type="dxa"/>
            </w:tcMar>
          </w:tcPr>
          <w:p w14:paraId="6389DB2B" w14:textId="77777777" w:rsidR="002B6B96" w:rsidRPr="00D36D4A" w:rsidRDefault="002B6B96" w:rsidP="00D36D4A">
            <w:r w:rsidRPr="00D36D4A">
              <w:t>Housing Board</w:t>
            </w:r>
          </w:p>
        </w:tc>
        <w:tc>
          <w:tcPr>
            <w:tcW w:w="1620" w:type="dxa"/>
            <w:tcMar>
              <w:top w:w="14" w:type="dxa"/>
              <w:left w:w="43" w:type="dxa"/>
              <w:bottom w:w="14" w:type="dxa"/>
              <w:right w:w="43" w:type="dxa"/>
            </w:tcMar>
            <w:vAlign w:val="center"/>
          </w:tcPr>
          <w:p w14:paraId="3AA9F164" w14:textId="77777777" w:rsidR="002B6B96" w:rsidRPr="00D36D4A" w:rsidRDefault="002B6B96" w:rsidP="00D36D4A">
            <w:pPr>
              <w:jc w:val="right"/>
            </w:pPr>
            <w:r w:rsidRPr="00D36D4A">
              <w:t>175.44</w:t>
            </w:r>
          </w:p>
        </w:tc>
        <w:tc>
          <w:tcPr>
            <w:tcW w:w="1483" w:type="dxa"/>
            <w:shd w:val="clear" w:color="auto" w:fill="auto"/>
            <w:tcMar>
              <w:top w:w="14" w:type="dxa"/>
              <w:left w:w="43" w:type="dxa"/>
              <w:bottom w:w="14" w:type="dxa"/>
              <w:right w:w="43" w:type="dxa"/>
            </w:tcMar>
            <w:vAlign w:val="center"/>
          </w:tcPr>
          <w:p w14:paraId="249E4AF8" w14:textId="77777777" w:rsidR="002B6B96" w:rsidRPr="00D36D4A" w:rsidRDefault="002B6B96" w:rsidP="00D36D4A">
            <w:pPr>
              <w:jc w:val="right"/>
            </w:pPr>
            <w:r w:rsidRPr="00D36D4A">
              <w:t>--</w:t>
            </w:r>
          </w:p>
        </w:tc>
        <w:tc>
          <w:tcPr>
            <w:tcW w:w="1397" w:type="dxa"/>
            <w:tcMar>
              <w:top w:w="14" w:type="dxa"/>
              <w:left w:w="43" w:type="dxa"/>
              <w:bottom w:w="14" w:type="dxa"/>
              <w:right w:w="43" w:type="dxa"/>
            </w:tcMar>
            <w:vAlign w:val="center"/>
          </w:tcPr>
          <w:p w14:paraId="67AEC410" w14:textId="77777777" w:rsidR="002B6B96" w:rsidRPr="00D36D4A" w:rsidRDefault="002B6B96" w:rsidP="00D36D4A">
            <w:pPr>
              <w:jc w:val="right"/>
            </w:pPr>
            <w:r w:rsidRPr="00D36D4A">
              <w:t>--</w:t>
            </w:r>
          </w:p>
        </w:tc>
        <w:tc>
          <w:tcPr>
            <w:tcW w:w="1441" w:type="dxa"/>
            <w:tcMar>
              <w:top w:w="14" w:type="dxa"/>
              <w:left w:w="43" w:type="dxa"/>
              <w:bottom w:w="14" w:type="dxa"/>
              <w:right w:w="43" w:type="dxa"/>
            </w:tcMar>
            <w:vAlign w:val="center"/>
          </w:tcPr>
          <w:p w14:paraId="36A48DF4"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61E691F2" w14:textId="77777777" w:rsidR="002B6B96" w:rsidRPr="00D36D4A" w:rsidRDefault="002B6B96" w:rsidP="00D36D4A">
            <w:pPr>
              <w:jc w:val="right"/>
            </w:pPr>
            <w:r w:rsidRPr="00D36D4A">
              <w:t>175.44</w:t>
            </w:r>
          </w:p>
        </w:tc>
        <w:tc>
          <w:tcPr>
            <w:tcW w:w="1439" w:type="dxa"/>
            <w:tcMar>
              <w:top w:w="14" w:type="dxa"/>
              <w:left w:w="43" w:type="dxa"/>
              <w:bottom w:w="14" w:type="dxa"/>
              <w:right w:w="43" w:type="dxa"/>
            </w:tcMar>
            <w:vAlign w:val="center"/>
          </w:tcPr>
          <w:p w14:paraId="6579D59E" w14:textId="77777777" w:rsidR="002B6B96" w:rsidRPr="00D36D4A" w:rsidRDefault="002B6B96" w:rsidP="00D36D4A">
            <w:pPr>
              <w:jc w:val="right"/>
            </w:pPr>
            <w:r w:rsidRPr="00D36D4A">
              <w:t>--</w:t>
            </w:r>
          </w:p>
        </w:tc>
        <w:tc>
          <w:tcPr>
            <w:tcW w:w="1175" w:type="dxa"/>
            <w:vAlign w:val="center"/>
          </w:tcPr>
          <w:p w14:paraId="0E04ED09" w14:textId="77777777" w:rsidR="002B6B96" w:rsidRPr="00D36D4A" w:rsidRDefault="002B6B96" w:rsidP="00D36D4A">
            <w:pPr>
              <w:jc w:val="right"/>
            </w:pPr>
            <w:r w:rsidRPr="00D36D4A">
              <w:t>--</w:t>
            </w:r>
          </w:p>
        </w:tc>
      </w:tr>
      <w:tr w:rsidR="00986903" w:rsidRPr="00D36D4A" w14:paraId="59045C70" w14:textId="77777777" w:rsidTr="00981F19">
        <w:trPr>
          <w:trHeight w:val="165"/>
        </w:trPr>
        <w:tc>
          <w:tcPr>
            <w:tcW w:w="4225" w:type="dxa"/>
            <w:tcMar>
              <w:top w:w="14" w:type="dxa"/>
              <w:left w:w="43" w:type="dxa"/>
              <w:bottom w:w="14" w:type="dxa"/>
              <w:right w:w="43" w:type="dxa"/>
            </w:tcMar>
          </w:tcPr>
          <w:p w14:paraId="7F4166C4" w14:textId="77777777" w:rsidR="002B6B96" w:rsidRPr="00D36D4A" w:rsidRDefault="002B6B96" w:rsidP="00D36D4A">
            <w:r w:rsidRPr="00D36D4A">
              <w:t>State Housing Corporation</w:t>
            </w:r>
          </w:p>
        </w:tc>
        <w:tc>
          <w:tcPr>
            <w:tcW w:w="1620" w:type="dxa"/>
            <w:tcMar>
              <w:top w:w="14" w:type="dxa"/>
              <w:left w:w="43" w:type="dxa"/>
              <w:bottom w:w="14" w:type="dxa"/>
              <w:right w:w="43" w:type="dxa"/>
            </w:tcMar>
            <w:vAlign w:val="center"/>
          </w:tcPr>
          <w:p w14:paraId="0B1079D9" w14:textId="77777777" w:rsidR="002B6B96" w:rsidRPr="00D36D4A" w:rsidRDefault="002B6B96" w:rsidP="00D36D4A">
            <w:pPr>
              <w:jc w:val="right"/>
            </w:pPr>
            <w:r w:rsidRPr="00D36D4A">
              <w:t>372.02</w:t>
            </w:r>
          </w:p>
        </w:tc>
        <w:tc>
          <w:tcPr>
            <w:tcW w:w="1483" w:type="dxa"/>
            <w:shd w:val="clear" w:color="auto" w:fill="auto"/>
            <w:tcMar>
              <w:top w:w="14" w:type="dxa"/>
              <w:left w:w="43" w:type="dxa"/>
              <w:bottom w:w="14" w:type="dxa"/>
              <w:right w:w="43" w:type="dxa"/>
            </w:tcMar>
            <w:vAlign w:val="center"/>
          </w:tcPr>
          <w:p w14:paraId="121F2B10" w14:textId="77777777" w:rsidR="002B6B96" w:rsidRPr="00D36D4A" w:rsidRDefault="002B6B96" w:rsidP="00D36D4A">
            <w:pPr>
              <w:jc w:val="right"/>
            </w:pPr>
            <w:r w:rsidRPr="00D36D4A">
              <w:t>--</w:t>
            </w:r>
          </w:p>
        </w:tc>
        <w:tc>
          <w:tcPr>
            <w:tcW w:w="1397" w:type="dxa"/>
            <w:tcMar>
              <w:top w:w="14" w:type="dxa"/>
              <w:left w:w="43" w:type="dxa"/>
              <w:bottom w:w="14" w:type="dxa"/>
              <w:right w:w="43" w:type="dxa"/>
            </w:tcMar>
            <w:vAlign w:val="center"/>
          </w:tcPr>
          <w:p w14:paraId="50C3C540" w14:textId="77777777" w:rsidR="002B6B96" w:rsidRPr="00D36D4A" w:rsidRDefault="002B6B96" w:rsidP="00D36D4A">
            <w:pPr>
              <w:jc w:val="right"/>
            </w:pPr>
            <w:r w:rsidRPr="00D36D4A">
              <w:t>--</w:t>
            </w:r>
          </w:p>
        </w:tc>
        <w:tc>
          <w:tcPr>
            <w:tcW w:w="1441" w:type="dxa"/>
            <w:tcMar>
              <w:top w:w="14" w:type="dxa"/>
              <w:left w:w="43" w:type="dxa"/>
              <w:bottom w:w="14" w:type="dxa"/>
              <w:right w:w="43" w:type="dxa"/>
            </w:tcMar>
            <w:vAlign w:val="center"/>
          </w:tcPr>
          <w:p w14:paraId="01730A2F"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355A7010" w14:textId="77777777" w:rsidR="002B6B96" w:rsidRPr="00D36D4A" w:rsidRDefault="002B6B96" w:rsidP="00D36D4A">
            <w:pPr>
              <w:jc w:val="right"/>
            </w:pPr>
            <w:r w:rsidRPr="00D36D4A">
              <w:t>372.02</w:t>
            </w:r>
          </w:p>
        </w:tc>
        <w:tc>
          <w:tcPr>
            <w:tcW w:w="1439" w:type="dxa"/>
            <w:tcMar>
              <w:top w:w="14" w:type="dxa"/>
              <w:left w:w="43" w:type="dxa"/>
              <w:bottom w:w="14" w:type="dxa"/>
              <w:right w:w="43" w:type="dxa"/>
            </w:tcMar>
            <w:vAlign w:val="center"/>
          </w:tcPr>
          <w:p w14:paraId="6989D81F" w14:textId="77777777" w:rsidR="002B6B96" w:rsidRPr="00D36D4A" w:rsidRDefault="002B6B96" w:rsidP="00D36D4A">
            <w:pPr>
              <w:jc w:val="right"/>
            </w:pPr>
            <w:r w:rsidRPr="00D36D4A">
              <w:t>--</w:t>
            </w:r>
          </w:p>
        </w:tc>
        <w:tc>
          <w:tcPr>
            <w:tcW w:w="1175" w:type="dxa"/>
            <w:vAlign w:val="center"/>
          </w:tcPr>
          <w:p w14:paraId="68351F73" w14:textId="77777777" w:rsidR="002B6B96" w:rsidRPr="00D36D4A" w:rsidRDefault="002B6B96" w:rsidP="00D36D4A">
            <w:pPr>
              <w:jc w:val="right"/>
            </w:pPr>
            <w:r w:rsidRPr="00D36D4A">
              <w:t>--</w:t>
            </w:r>
          </w:p>
        </w:tc>
      </w:tr>
      <w:tr w:rsidR="00986903" w:rsidRPr="00D36D4A" w14:paraId="51EF2612" w14:textId="77777777" w:rsidTr="00981F19">
        <w:trPr>
          <w:trHeight w:val="309"/>
        </w:trPr>
        <w:tc>
          <w:tcPr>
            <w:tcW w:w="4225" w:type="dxa"/>
            <w:tcMar>
              <w:top w:w="14" w:type="dxa"/>
              <w:left w:w="43" w:type="dxa"/>
              <w:bottom w:w="14" w:type="dxa"/>
              <w:right w:w="43" w:type="dxa"/>
            </w:tcMar>
          </w:tcPr>
          <w:p w14:paraId="175B107A" w14:textId="77777777" w:rsidR="002B6B96" w:rsidRPr="00D36D4A" w:rsidRDefault="002B6B96" w:rsidP="00D36D4A">
            <w:r w:rsidRPr="00D36D4A">
              <w:t>Panchayati Raj Institutions</w:t>
            </w:r>
          </w:p>
        </w:tc>
        <w:tc>
          <w:tcPr>
            <w:tcW w:w="1620" w:type="dxa"/>
            <w:tcMar>
              <w:top w:w="14" w:type="dxa"/>
              <w:left w:w="43" w:type="dxa"/>
              <w:bottom w:w="14" w:type="dxa"/>
              <w:right w:w="43" w:type="dxa"/>
            </w:tcMar>
            <w:vAlign w:val="center"/>
          </w:tcPr>
          <w:p w14:paraId="1B93DF5B" w14:textId="77777777" w:rsidR="002B6B96" w:rsidRPr="00D36D4A" w:rsidRDefault="002B6B96" w:rsidP="00D36D4A">
            <w:pPr>
              <w:jc w:val="right"/>
            </w:pPr>
            <w:r w:rsidRPr="00D36D4A">
              <w:t>0.77</w:t>
            </w:r>
          </w:p>
        </w:tc>
        <w:tc>
          <w:tcPr>
            <w:tcW w:w="1483" w:type="dxa"/>
            <w:shd w:val="clear" w:color="auto" w:fill="auto"/>
            <w:tcMar>
              <w:top w:w="14" w:type="dxa"/>
              <w:left w:w="43" w:type="dxa"/>
              <w:bottom w:w="14" w:type="dxa"/>
              <w:right w:w="43" w:type="dxa"/>
            </w:tcMar>
            <w:vAlign w:val="center"/>
          </w:tcPr>
          <w:p w14:paraId="12EC6108" w14:textId="77777777" w:rsidR="002B6B96" w:rsidRPr="00D36D4A" w:rsidRDefault="002B6B96" w:rsidP="00D36D4A">
            <w:pPr>
              <w:jc w:val="right"/>
            </w:pPr>
            <w:r w:rsidRPr="00D36D4A">
              <w:t>--</w:t>
            </w:r>
          </w:p>
        </w:tc>
        <w:tc>
          <w:tcPr>
            <w:tcW w:w="1397" w:type="dxa"/>
            <w:tcMar>
              <w:top w:w="14" w:type="dxa"/>
              <w:left w:w="43" w:type="dxa"/>
              <w:bottom w:w="14" w:type="dxa"/>
              <w:right w:w="43" w:type="dxa"/>
            </w:tcMar>
            <w:vAlign w:val="center"/>
          </w:tcPr>
          <w:p w14:paraId="11532183" w14:textId="77777777" w:rsidR="002B6B96" w:rsidRPr="00D36D4A" w:rsidRDefault="002B6B96" w:rsidP="00D36D4A">
            <w:pPr>
              <w:jc w:val="right"/>
            </w:pPr>
            <w:r w:rsidRPr="00D36D4A">
              <w:t>--</w:t>
            </w:r>
          </w:p>
        </w:tc>
        <w:tc>
          <w:tcPr>
            <w:tcW w:w="1441" w:type="dxa"/>
            <w:tcMar>
              <w:top w:w="14" w:type="dxa"/>
              <w:left w:w="43" w:type="dxa"/>
              <w:bottom w:w="14" w:type="dxa"/>
              <w:right w:w="43" w:type="dxa"/>
            </w:tcMar>
            <w:vAlign w:val="center"/>
          </w:tcPr>
          <w:p w14:paraId="3D395B82"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5C78578D" w14:textId="77777777" w:rsidR="002B6B96" w:rsidRPr="00D36D4A" w:rsidRDefault="002B6B96" w:rsidP="00D36D4A">
            <w:pPr>
              <w:jc w:val="right"/>
            </w:pPr>
            <w:r w:rsidRPr="00D36D4A">
              <w:t>0.77</w:t>
            </w:r>
          </w:p>
        </w:tc>
        <w:tc>
          <w:tcPr>
            <w:tcW w:w="1439" w:type="dxa"/>
            <w:tcMar>
              <w:top w:w="14" w:type="dxa"/>
              <w:left w:w="43" w:type="dxa"/>
              <w:bottom w:w="14" w:type="dxa"/>
              <w:right w:w="43" w:type="dxa"/>
            </w:tcMar>
            <w:vAlign w:val="center"/>
          </w:tcPr>
          <w:p w14:paraId="0FC3A773" w14:textId="77777777" w:rsidR="002B6B96" w:rsidRPr="00D36D4A" w:rsidRDefault="002B6B96" w:rsidP="00D36D4A">
            <w:pPr>
              <w:jc w:val="right"/>
            </w:pPr>
            <w:r w:rsidRPr="00D36D4A">
              <w:t>--</w:t>
            </w:r>
          </w:p>
        </w:tc>
        <w:tc>
          <w:tcPr>
            <w:tcW w:w="1175" w:type="dxa"/>
            <w:vAlign w:val="center"/>
          </w:tcPr>
          <w:p w14:paraId="5FFB977B" w14:textId="77777777" w:rsidR="002B6B96" w:rsidRPr="00D36D4A" w:rsidRDefault="002B6B96" w:rsidP="00D36D4A">
            <w:pPr>
              <w:jc w:val="right"/>
            </w:pPr>
            <w:r w:rsidRPr="00D36D4A">
              <w:t>--</w:t>
            </w:r>
          </w:p>
        </w:tc>
      </w:tr>
      <w:tr w:rsidR="00986903" w:rsidRPr="00D36D4A" w14:paraId="0239EB16" w14:textId="77777777" w:rsidTr="00981F19">
        <w:trPr>
          <w:trHeight w:val="309"/>
        </w:trPr>
        <w:tc>
          <w:tcPr>
            <w:tcW w:w="4225" w:type="dxa"/>
            <w:tcMar>
              <w:top w:w="14" w:type="dxa"/>
              <w:left w:w="43" w:type="dxa"/>
              <w:bottom w:w="14" w:type="dxa"/>
              <w:right w:w="43" w:type="dxa"/>
            </w:tcMar>
          </w:tcPr>
          <w:p w14:paraId="5E9458F4" w14:textId="77777777" w:rsidR="002B6B96" w:rsidRPr="00D36D4A" w:rsidRDefault="002B6B96" w:rsidP="00D36D4A">
            <w:r w:rsidRPr="00D36D4A">
              <w:t>Statutory Corporations</w:t>
            </w:r>
          </w:p>
        </w:tc>
        <w:tc>
          <w:tcPr>
            <w:tcW w:w="1620" w:type="dxa"/>
            <w:tcMar>
              <w:top w:w="14" w:type="dxa"/>
              <w:left w:w="43" w:type="dxa"/>
              <w:bottom w:w="14" w:type="dxa"/>
              <w:right w:w="43" w:type="dxa"/>
            </w:tcMar>
            <w:vAlign w:val="center"/>
          </w:tcPr>
          <w:p w14:paraId="7C256F5D" w14:textId="77777777" w:rsidR="002B6B96" w:rsidRPr="00D36D4A" w:rsidRDefault="002B6B96" w:rsidP="00D36D4A">
            <w:pPr>
              <w:jc w:val="right"/>
            </w:pPr>
            <w:r w:rsidRPr="00D36D4A">
              <w:t>6,781.04</w:t>
            </w:r>
          </w:p>
        </w:tc>
        <w:tc>
          <w:tcPr>
            <w:tcW w:w="1483" w:type="dxa"/>
            <w:shd w:val="clear" w:color="auto" w:fill="auto"/>
            <w:tcMar>
              <w:top w:w="14" w:type="dxa"/>
              <w:left w:w="43" w:type="dxa"/>
              <w:bottom w:w="14" w:type="dxa"/>
              <w:right w:w="43" w:type="dxa"/>
            </w:tcMar>
            <w:vAlign w:val="center"/>
          </w:tcPr>
          <w:p w14:paraId="432E441D" w14:textId="77777777" w:rsidR="002B6B96" w:rsidRPr="00D36D4A" w:rsidRDefault="002B6B96" w:rsidP="00D36D4A">
            <w:pPr>
              <w:jc w:val="right"/>
            </w:pPr>
            <w:r w:rsidRPr="00D36D4A">
              <w:t>489.65</w:t>
            </w:r>
          </w:p>
        </w:tc>
        <w:tc>
          <w:tcPr>
            <w:tcW w:w="1397" w:type="dxa"/>
            <w:tcMar>
              <w:top w:w="14" w:type="dxa"/>
              <w:left w:w="43" w:type="dxa"/>
              <w:bottom w:w="14" w:type="dxa"/>
              <w:right w:w="43" w:type="dxa"/>
            </w:tcMar>
            <w:vAlign w:val="center"/>
          </w:tcPr>
          <w:p w14:paraId="60F7D3CA" w14:textId="77777777" w:rsidR="002B6B96" w:rsidRPr="00D36D4A" w:rsidRDefault="002B6B96" w:rsidP="00D36D4A">
            <w:pPr>
              <w:jc w:val="right"/>
            </w:pPr>
            <w:r w:rsidRPr="00D36D4A">
              <w:t>--</w:t>
            </w:r>
          </w:p>
        </w:tc>
        <w:tc>
          <w:tcPr>
            <w:tcW w:w="1441" w:type="dxa"/>
            <w:tcMar>
              <w:top w:w="14" w:type="dxa"/>
              <w:left w:w="43" w:type="dxa"/>
              <w:bottom w:w="14" w:type="dxa"/>
              <w:right w:w="43" w:type="dxa"/>
            </w:tcMar>
            <w:vAlign w:val="center"/>
          </w:tcPr>
          <w:p w14:paraId="1E84E29F"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6AF6B95D" w14:textId="77777777" w:rsidR="002B6B96" w:rsidRPr="00D36D4A" w:rsidRDefault="002B6B96" w:rsidP="00D36D4A">
            <w:pPr>
              <w:jc w:val="right"/>
            </w:pPr>
            <w:r w:rsidRPr="00D36D4A">
              <w:t>7,270.69</w:t>
            </w:r>
          </w:p>
        </w:tc>
        <w:tc>
          <w:tcPr>
            <w:tcW w:w="1439" w:type="dxa"/>
            <w:tcMar>
              <w:top w:w="14" w:type="dxa"/>
              <w:left w:w="43" w:type="dxa"/>
              <w:bottom w:w="14" w:type="dxa"/>
              <w:right w:w="43" w:type="dxa"/>
            </w:tcMar>
            <w:vAlign w:val="center"/>
          </w:tcPr>
          <w:p w14:paraId="16320931" w14:textId="77777777" w:rsidR="002B6B96" w:rsidRPr="00D36D4A" w:rsidRDefault="002B6B96" w:rsidP="00D36D4A">
            <w:pPr>
              <w:jc w:val="right"/>
            </w:pPr>
            <w:r w:rsidRPr="00D36D4A">
              <w:t>489.65</w:t>
            </w:r>
          </w:p>
        </w:tc>
        <w:tc>
          <w:tcPr>
            <w:tcW w:w="1175" w:type="dxa"/>
            <w:vAlign w:val="center"/>
          </w:tcPr>
          <w:p w14:paraId="18975F91" w14:textId="77777777" w:rsidR="002B6B96" w:rsidRPr="00D36D4A" w:rsidRDefault="002B6B96" w:rsidP="00D36D4A">
            <w:pPr>
              <w:jc w:val="right"/>
            </w:pPr>
            <w:r w:rsidRPr="00D36D4A">
              <w:t>--</w:t>
            </w:r>
          </w:p>
        </w:tc>
      </w:tr>
      <w:tr w:rsidR="00986903" w:rsidRPr="00D36D4A" w14:paraId="30978113" w14:textId="77777777" w:rsidTr="00981F19">
        <w:trPr>
          <w:trHeight w:val="44"/>
        </w:trPr>
        <w:tc>
          <w:tcPr>
            <w:tcW w:w="4225" w:type="dxa"/>
            <w:tcMar>
              <w:top w:w="14" w:type="dxa"/>
              <w:left w:w="43" w:type="dxa"/>
              <w:bottom w:w="14" w:type="dxa"/>
              <w:right w:w="43" w:type="dxa"/>
            </w:tcMar>
          </w:tcPr>
          <w:p w14:paraId="02FC6152" w14:textId="77777777" w:rsidR="002B6B96" w:rsidRPr="00D36D4A" w:rsidRDefault="002B6B96" w:rsidP="00D36D4A">
            <w:r w:rsidRPr="00D36D4A">
              <w:t>Government Companies</w:t>
            </w:r>
          </w:p>
        </w:tc>
        <w:tc>
          <w:tcPr>
            <w:tcW w:w="1620" w:type="dxa"/>
            <w:tcMar>
              <w:top w:w="14" w:type="dxa"/>
              <w:left w:w="43" w:type="dxa"/>
              <w:bottom w:w="14" w:type="dxa"/>
              <w:right w:w="43" w:type="dxa"/>
            </w:tcMar>
            <w:vAlign w:val="center"/>
          </w:tcPr>
          <w:p w14:paraId="272E2E5B" w14:textId="77777777" w:rsidR="002B6B96" w:rsidRPr="00D36D4A" w:rsidRDefault="002B6B96" w:rsidP="00D36D4A">
            <w:pPr>
              <w:jc w:val="right"/>
            </w:pPr>
            <w:r w:rsidRPr="00D36D4A">
              <w:t>27,059.20</w:t>
            </w:r>
          </w:p>
        </w:tc>
        <w:tc>
          <w:tcPr>
            <w:tcW w:w="1483" w:type="dxa"/>
            <w:shd w:val="clear" w:color="auto" w:fill="auto"/>
            <w:tcMar>
              <w:top w:w="14" w:type="dxa"/>
              <w:left w:w="43" w:type="dxa"/>
              <w:bottom w:w="14" w:type="dxa"/>
              <w:right w:w="43" w:type="dxa"/>
            </w:tcMar>
            <w:vAlign w:val="center"/>
          </w:tcPr>
          <w:p w14:paraId="31B51FF0" w14:textId="77777777" w:rsidR="002B6B96" w:rsidRPr="00D36D4A" w:rsidRDefault="002B6B96" w:rsidP="00D36D4A">
            <w:pPr>
              <w:jc w:val="right"/>
            </w:pPr>
            <w:r w:rsidRPr="00D36D4A">
              <w:t>194.74</w:t>
            </w:r>
          </w:p>
        </w:tc>
        <w:tc>
          <w:tcPr>
            <w:tcW w:w="1397" w:type="dxa"/>
            <w:tcMar>
              <w:top w:w="14" w:type="dxa"/>
              <w:left w:w="43" w:type="dxa"/>
              <w:bottom w:w="14" w:type="dxa"/>
              <w:right w:w="43" w:type="dxa"/>
            </w:tcMar>
            <w:vAlign w:val="center"/>
          </w:tcPr>
          <w:p w14:paraId="0C9705F2" w14:textId="77777777" w:rsidR="002B6B96" w:rsidRPr="00D36D4A" w:rsidRDefault="002B6B96" w:rsidP="00D36D4A">
            <w:pPr>
              <w:jc w:val="right"/>
            </w:pPr>
            <w:r w:rsidRPr="00D36D4A">
              <w:t>315.20</w:t>
            </w:r>
          </w:p>
        </w:tc>
        <w:tc>
          <w:tcPr>
            <w:tcW w:w="1441" w:type="dxa"/>
            <w:tcMar>
              <w:top w:w="14" w:type="dxa"/>
              <w:left w:w="43" w:type="dxa"/>
              <w:bottom w:w="14" w:type="dxa"/>
              <w:right w:w="43" w:type="dxa"/>
            </w:tcMar>
            <w:vAlign w:val="center"/>
          </w:tcPr>
          <w:p w14:paraId="18CBBA88"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5ABFADED" w14:textId="77777777" w:rsidR="002B6B96" w:rsidRPr="00D36D4A" w:rsidRDefault="002B6B96" w:rsidP="00D36D4A">
            <w:pPr>
              <w:jc w:val="right"/>
            </w:pPr>
            <w:r w:rsidRPr="00D36D4A">
              <w:t>26,938.74</w:t>
            </w:r>
          </w:p>
        </w:tc>
        <w:tc>
          <w:tcPr>
            <w:tcW w:w="1439" w:type="dxa"/>
            <w:tcMar>
              <w:top w:w="14" w:type="dxa"/>
              <w:left w:w="43" w:type="dxa"/>
              <w:bottom w:w="14" w:type="dxa"/>
              <w:right w:w="43" w:type="dxa"/>
            </w:tcMar>
            <w:vAlign w:val="center"/>
          </w:tcPr>
          <w:p w14:paraId="0680319F" w14:textId="77777777" w:rsidR="002B6B96" w:rsidRPr="00D36D4A" w:rsidRDefault="002B6B96" w:rsidP="00D36D4A">
            <w:pPr>
              <w:jc w:val="right"/>
            </w:pPr>
            <w:r w:rsidRPr="00D36D4A">
              <w:t>(-) 120.46</w:t>
            </w:r>
          </w:p>
        </w:tc>
        <w:tc>
          <w:tcPr>
            <w:tcW w:w="1175" w:type="dxa"/>
            <w:vAlign w:val="center"/>
          </w:tcPr>
          <w:p w14:paraId="7EFC500A" w14:textId="77777777" w:rsidR="002B6B96" w:rsidRPr="00D36D4A" w:rsidRDefault="002B6B96" w:rsidP="00D36D4A">
            <w:pPr>
              <w:jc w:val="right"/>
            </w:pPr>
            <w:r w:rsidRPr="00D36D4A">
              <w:t>--</w:t>
            </w:r>
          </w:p>
        </w:tc>
      </w:tr>
      <w:tr w:rsidR="00986903" w:rsidRPr="00D36D4A" w14:paraId="2699865A" w14:textId="77777777" w:rsidTr="00981F19">
        <w:trPr>
          <w:trHeight w:val="453"/>
        </w:trPr>
        <w:tc>
          <w:tcPr>
            <w:tcW w:w="4225" w:type="dxa"/>
            <w:tcMar>
              <w:top w:w="14" w:type="dxa"/>
              <w:left w:w="43" w:type="dxa"/>
              <w:bottom w:w="14" w:type="dxa"/>
              <w:right w:w="43" w:type="dxa"/>
            </w:tcMar>
          </w:tcPr>
          <w:p w14:paraId="3F3F900B" w14:textId="77777777" w:rsidR="002B6B96" w:rsidRPr="00D36D4A" w:rsidRDefault="002B6B96" w:rsidP="00D36D4A">
            <w:r w:rsidRPr="00D36D4A">
              <w:t>Co-operative Societies/</w:t>
            </w:r>
          </w:p>
          <w:p w14:paraId="0485BD2F" w14:textId="77777777" w:rsidR="002B6B96" w:rsidRPr="00D36D4A" w:rsidRDefault="002B6B96" w:rsidP="00D36D4A">
            <w:r w:rsidRPr="00D36D4A">
              <w:t>Co-operative Corporation/ Banks</w:t>
            </w:r>
          </w:p>
        </w:tc>
        <w:tc>
          <w:tcPr>
            <w:tcW w:w="1620" w:type="dxa"/>
            <w:tcMar>
              <w:top w:w="14" w:type="dxa"/>
              <w:left w:w="43" w:type="dxa"/>
              <w:bottom w:w="14" w:type="dxa"/>
              <w:right w:w="43" w:type="dxa"/>
            </w:tcMar>
            <w:vAlign w:val="center"/>
          </w:tcPr>
          <w:p w14:paraId="19B7569E" w14:textId="77777777" w:rsidR="002B6B96" w:rsidRPr="00D36D4A" w:rsidRDefault="002B6B96" w:rsidP="00D36D4A">
            <w:pPr>
              <w:jc w:val="right"/>
            </w:pPr>
            <w:r w:rsidRPr="00D36D4A">
              <w:t>1,562.78</w:t>
            </w:r>
          </w:p>
        </w:tc>
        <w:tc>
          <w:tcPr>
            <w:tcW w:w="1483" w:type="dxa"/>
            <w:shd w:val="clear" w:color="auto" w:fill="auto"/>
            <w:tcMar>
              <w:top w:w="14" w:type="dxa"/>
              <w:left w:w="43" w:type="dxa"/>
              <w:bottom w:w="14" w:type="dxa"/>
              <w:right w:w="43" w:type="dxa"/>
            </w:tcMar>
            <w:vAlign w:val="center"/>
          </w:tcPr>
          <w:p w14:paraId="2982BB20" w14:textId="77777777" w:rsidR="002B6B96" w:rsidRPr="00D36D4A" w:rsidRDefault="002B6B96" w:rsidP="00D36D4A">
            <w:pPr>
              <w:jc w:val="right"/>
            </w:pPr>
            <w:r w:rsidRPr="00D36D4A">
              <w:t>--</w:t>
            </w:r>
          </w:p>
        </w:tc>
        <w:tc>
          <w:tcPr>
            <w:tcW w:w="1397" w:type="dxa"/>
            <w:tcMar>
              <w:top w:w="14" w:type="dxa"/>
              <w:left w:w="43" w:type="dxa"/>
              <w:bottom w:w="14" w:type="dxa"/>
              <w:right w:w="43" w:type="dxa"/>
            </w:tcMar>
            <w:vAlign w:val="center"/>
          </w:tcPr>
          <w:p w14:paraId="1751784B" w14:textId="77777777" w:rsidR="002B6B96" w:rsidRPr="00D36D4A" w:rsidRDefault="002B6B96" w:rsidP="00D36D4A">
            <w:pPr>
              <w:jc w:val="right"/>
            </w:pPr>
            <w:r w:rsidRPr="00D36D4A">
              <w:t>5.11</w:t>
            </w:r>
          </w:p>
        </w:tc>
        <w:tc>
          <w:tcPr>
            <w:tcW w:w="1441" w:type="dxa"/>
            <w:tcMar>
              <w:top w:w="14" w:type="dxa"/>
              <w:left w:w="43" w:type="dxa"/>
              <w:bottom w:w="14" w:type="dxa"/>
              <w:right w:w="43" w:type="dxa"/>
            </w:tcMar>
            <w:vAlign w:val="center"/>
          </w:tcPr>
          <w:p w14:paraId="2B809B88"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7FDB726A" w14:textId="77777777" w:rsidR="002B6B96" w:rsidRPr="00D36D4A" w:rsidRDefault="002B6B96" w:rsidP="00D36D4A">
            <w:pPr>
              <w:tabs>
                <w:tab w:val="center" w:pos="676"/>
                <w:tab w:val="right" w:pos="1353"/>
              </w:tabs>
              <w:jc w:val="right"/>
            </w:pPr>
            <w:r w:rsidRPr="00D36D4A">
              <w:tab/>
              <w:t>1,557.67</w:t>
            </w:r>
          </w:p>
        </w:tc>
        <w:tc>
          <w:tcPr>
            <w:tcW w:w="1439" w:type="dxa"/>
            <w:tcMar>
              <w:top w:w="14" w:type="dxa"/>
              <w:left w:w="43" w:type="dxa"/>
              <w:bottom w:w="14" w:type="dxa"/>
              <w:right w:w="43" w:type="dxa"/>
            </w:tcMar>
            <w:vAlign w:val="center"/>
          </w:tcPr>
          <w:p w14:paraId="20C14DB0" w14:textId="77777777" w:rsidR="002B6B96" w:rsidRPr="00D36D4A" w:rsidRDefault="002B6B96" w:rsidP="00D36D4A">
            <w:pPr>
              <w:jc w:val="right"/>
            </w:pPr>
            <w:r w:rsidRPr="00D36D4A">
              <w:t>(-) 5.11</w:t>
            </w:r>
          </w:p>
        </w:tc>
        <w:tc>
          <w:tcPr>
            <w:tcW w:w="1175" w:type="dxa"/>
            <w:vAlign w:val="center"/>
          </w:tcPr>
          <w:p w14:paraId="32CE121C" w14:textId="77777777" w:rsidR="002B6B96" w:rsidRPr="00D36D4A" w:rsidRDefault="002B6B96" w:rsidP="00D36D4A">
            <w:pPr>
              <w:jc w:val="right"/>
            </w:pPr>
            <w:r w:rsidRPr="00D36D4A">
              <w:t>--</w:t>
            </w:r>
          </w:p>
        </w:tc>
      </w:tr>
      <w:tr w:rsidR="00986903" w:rsidRPr="00D36D4A" w14:paraId="5B3CD4D5" w14:textId="77777777" w:rsidTr="00981F19">
        <w:trPr>
          <w:trHeight w:val="255"/>
        </w:trPr>
        <w:tc>
          <w:tcPr>
            <w:tcW w:w="4225" w:type="dxa"/>
            <w:tcMar>
              <w:top w:w="14" w:type="dxa"/>
              <w:left w:w="43" w:type="dxa"/>
              <w:bottom w:w="14" w:type="dxa"/>
              <w:right w:w="43" w:type="dxa"/>
            </w:tcMar>
          </w:tcPr>
          <w:p w14:paraId="6AC3FDCA" w14:textId="77777777" w:rsidR="002B6B96" w:rsidRPr="00D36D4A" w:rsidRDefault="002B6B96" w:rsidP="00D36D4A">
            <w:r w:rsidRPr="00D36D4A">
              <w:t>Others</w:t>
            </w:r>
          </w:p>
        </w:tc>
        <w:tc>
          <w:tcPr>
            <w:tcW w:w="1620" w:type="dxa"/>
            <w:tcMar>
              <w:top w:w="14" w:type="dxa"/>
              <w:left w:w="43" w:type="dxa"/>
              <w:bottom w:w="14" w:type="dxa"/>
              <w:right w:w="43" w:type="dxa"/>
            </w:tcMar>
            <w:vAlign w:val="center"/>
          </w:tcPr>
          <w:p w14:paraId="7BEC1914" w14:textId="77777777" w:rsidR="002B6B96" w:rsidRPr="00D36D4A" w:rsidRDefault="002B6B96" w:rsidP="00D36D4A">
            <w:pPr>
              <w:jc w:val="right"/>
            </w:pPr>
            <w:r w:rsidRPr="00D36D4A">
              <w:t>6,926.31</w:t>
            </w:r>
          </w:p>
        </w:tc>
        <w:tc>
          <w:tcPr>
            <w:tcW w:w="1483" w:type="dxa"/>
            <w:shd w:val="clear" w:color="auto" w:fill="auto"/>
            <w:tcMar>
              <w:top w:w="14" w:type="dxa"/>
              <w:left w:w="43" w:type="dxa"/>
              <w:bottom w:w="14" w:type="dxa"/>
              <w:right w:w="43" w:type="dxa"/>
            </w:tcMar>
            <w:vAlign w:val="center"/>
          </w:tcPr>
          <w:p w14:paraId="2B8B0748" w14:textId="77777777" w:rsidR="002B6B96" w:rsidRPr="00D36D4A" w:rsidRDefault="002B6B96" w:rsidP="00D36D4A">
            <w:pPr>
              <w:jc w:val="right"/>
            </w:pPr>
            <w:r w:rsidRPr="00D36D4A">
              <w:t>--</w:t>
            </w:r>
          </w:p>
        </w:tc>
        <w:tc>
          <w:tcPr>
            <w:tcW w:w="1397" w:type="dxa"/>
            <w:tcMar>
              <w:top w:w="14" w:type="dxa"/>
              <w:left w:w="43" w:type="dxa"/>
              <w:bottom w:w="14" w:type="dxa"/>
              <w:right w:w="43" w:type="dxa"/>
            </w:tcMar>
            <w:vAlign w:val="center"/>
          </w:tcPr>
          <w:p w14:paraId="0FA3281B" w14:textId="77777777" w:rsidR="002B6B96" w:rsidRPr="00D36D4A" w:rsidRDefault="002B6B96" w:rsidP="00D36D4A">
            <w:pPr>
              <w:jc w:val="right"/>
            </w:pPr>
            <w:r w:rsidRPr="00D36D4A">
              <w:t>0.08</w:t>
            </w:r>
          </w:p>
        </w:tc>
        <w:tc>
          <w:tcPr>
            <w:tcW w:w="1441" w:type="dxa"/>
            <w:tcMar>
              <w:top w:w="14" w:type="dxa"/>
              <w:left w:w="43" w:type="dxa"/>
              <w:bottom w:w="14" w:type="dxa"/>
              <w:right w:w="43" w:type="dxa"/>
            </w:tcMar>
            <w:vAlign w:val="center"/>
          </w:tcPr>
          <w:p w14:paraId="01464A36"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0099A827" w14:textId="77777777" w:rsidR="002B6B96" w:rsidRPr="00D36D4A" w:rsidRDefault="002B6B96" w:rsidP="00D36D4A">
            <w:pPr>
              <w:jc w:val="right"/>
            </w:pPr>
            <w:r w:rsidRPr="00D36D4A">
              <w:t>6,926.23</w:t>
            </w:r>
          </w:p>
        </w:tc>
        <w:tc>
          <w:tcPr>
            <w:tcW w:w="1439" w:type="dxa"/>
            <w:tcMar>
              <w:top w:w="14" w:type="dxa"/>
              <w:left w:w="43" w:type="dxa"/>
              <w:bottom w:w="14" w:type="dxa"/>
              <w:right w:w="43" w:type="dxa"/>
            </w:tcMar>
            <w:vAlign w:val="center"/>
          </w:tcPr>
          <w:p w14:paraId="21D48BEE" w14:textId="77777777" w:rsidR="002B6B96" w:rsidRPr="00D36D4A" w:rsidRDefault="002B6B96" w:rsidP="00D36D4A">
            <w:pPr>
              <w:jc w:val="right"/>
            </w:pPr>
            <w:r w:rsidRPr="00D36D4A">
              <w:t>(-) 0.08</w:t>
            </w:r>
          </w:p>
        </w:tc>
        <w:tc>
          <w:tcPr>
            <w:tcW w:w="1175" w:type="dxa"/>
            <w:vAlign w:val="center"/>
          </w:tcPr>
          <w:p w14:paraId="7208EB6E" w14:textId="77777777" w:rsidR="002B6B96" w:rsidRPr="00D36D4A" w:rsidRDefault="002B6B96" w:rsidP="00D36D4A">
            <w:pPr>
              <w:jc w:val="right"/>
            </w:pPr>
            <w:r w:rsidRPr="00D36D4A">
              <w:t>--</w:t>
            </w:r>
          </w:p>
        </w:tc>
      </w:tr>
      <w:tr w:rsidR="00986903" w:rsidRPr="00D36D4A" w14:paraId="0FC2A2B6" w14:textId="77777777" w:rsidTr="00981F19">
        <w:trPr>
          <w:trHeight w:val="300"/>
        </w:trPr>
        <w:tc>
          <w:tcPr>
            <w:tcW w:w="4225" w:type="dxa"/>
            <w:tcMar>
              <w:top w:w="14" w:type="dxa"/>
              <w:left w:w="43" w:type="dxa"/>
              <w:bottom w:w="14" w:type="dxa"/>
              <w:right w:w="43" w:type="dxa"/>
            </w:tcMar>
          </w:tcPr>
          <w:p w14:paraId="47BDC6F8" w14:textId="77777777" w:rsidR="002B6B96" w:rsidRPr="00D36D4A" w:rsidRDefault="002B6B96" w:rsidP="00D36D4A">
            <w:r w:rsidRPr="00D36D4A">
              <w:t>Loans and Advances to Government Servants</w:t>
            </w:r>
          </w:p>
        </w:tc>
        <w:tc>
          <w:tcPr>
            <w:tcW w:w="1620" w:type="dxa"/>
            <w:tcMar>
              <w:top w:w="14" w:type="dxa"/>
              <w:left w:w="43" w:type="dxa"/>
              <w:bottom w:w="14" w:type="dxa"/>
              <w:right w:w="43" w:type="dxa"/>
            </w:tcMar>
            <w:vAlign w:val="center"/>
          </w:tcPr>
          <w:p w14:paraId="5686FEE5" w14:textId="77777777" w:rsidR="002B6B96" w:rsidRPr="00D36D4A" w:rsidRDefault="002B6B96" w:rsidP="00D36D4A">
            <w:pPr>
              <w:jc w:val="right"/>
            </w:pPr>
            <w:r w:rsidRPr="00D36D4A">
              <w:t>19.10</w:t>
            </w:r>
          </w:p>
        </w:tc>
        <w:tc>
          <w:tcPr>
            <w:tcW w:w="1483" w:type="dxa"/>
            <w:shd w:val="clear" w:color="auto" w:fill="auto"/>
            <w:tcMar>
              <w:top w:w="14" w:type="dxa"/>
              <w:left w:w="43" w:type="dxa"/>
              <w:bottom w:w="14" w:type="dxa"/>
              <w:right w:w="43" w:type="dxa"/>
            </w:tcMar>
            <w:vAlign w:val="center"/>
          </w:tcPr>
          <w:p w14:paraId="13ED7920" w14:textId="77777777" w:rsidR="002B6B96" w:rsidRPr="00D36D4A" w:rsidRDefault="002B6B96" w:rsidP="00D36D4A">
            <w:pPr>
              <w:jc w:val="right"/>
            </w:pPr>
            <w:r w:rsidRPr="00D36D4A">
              <w:t>--</w:t>
            </w:r>
          </w:p>
        </w:tc>
        <w:tc>
          <w:tcPr>
            <w:tcW w:w="1397" w:type="dxa"/>
            <w:tcMar>
              <w:top w:w="14" w:type="dxa"/>
              <w:left w:w="43" w:type="dxa"/>
              <w:bottom w:w="14" w:type="dxa"/>
              <w:right w:w="43" w:type="dxa"/>
            </w:tcMar>
            <w:vAlign w:val="center"/>
          </w:tcPr>
          <w:p w14:paraId="184C839D" w14:textId="77777777" w:rsidR="002B6B96" w:rsidRPr="00D36D4A" w:rsidRDefault="002B6B96" w:rsidP="00D36D4A">
            <w:pPr>
              <w:ind w:right="92"/>
              <w:jc w:val="right"/>
            </w:pPr>
            <w:r w:rsidRPr="00D36D4A">
              <w:t>--</w:t>
            </w:r>
          </w:p>
        </w:tc>
        <w:tc>
          <w:tcPr>
            <w:tcW w:w="1441" w:type="dxa"/>
            <w:tcMar>
              <w:top w:w="14" w:type="dxa"/>
              <w:left w:w="43" w:type="dxa"/>
              <w:bottom w:w="14" w:type="dxa"/>
              <w:right w:w="43" w:type="dxa"/>
            </w:tcMar>
            <w:vAlign w:val="center"/>
          </w:tcPr>
          <w:p w14:paraId="4A61E059"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27E886A8" w14:textId="77777777" w:rsidR="002B6B96" w:rsidRPr="00D36D4A" w:rsidRDefault="002B6B96" w:rsidP="00D36D4A">
            <w:pPr>
              <w:jc w:val="right"/>
            </w:pPr>
            <w:r w:rsidRPr="00D36D4A">
              <w:t>19.10</w:t>
            </w:r>
          </w:p>
        </w:tc>
        <w:tc>
          <w:tcPr>
            <w:tcW w:w="1439" w:type="dxa"/>
            <w:tcMar>
              <w:top w:w="14" w:type="dxa"/>
              <w:left w:w="43" w:type="dxa"/>
              <w:bottom w:w="14" w:type="dxa"/>
              <w:right w:w="43" w:type="dxa"/>
            </w:tcMar>
            <w:vAlign w:val="center"/>
          </w:tcPr>
          <w:p w14:paraId="1E82AA15" w14:textId="64BC6753" w:rsidR="002B6B96" w:rsidRPr="00D36D4A" w:rsidRDefault="00936876" w:rsidP="00D36D4A">
            <w:pPr>
              <w:jc w:val="right"/>
            </w:pPr>
            <w:r>
              <w:t>--</w:t>
            </w:r>
          </w:p>
        </w:tc>
        <w:tc>
          <w:tcPr>
            <w:tcW w:w="1175" w:type="dxa"/>
            <w:vAlign w:val="center"/>
          </w:tcPr>
          <w:p w14:paraId="15C3B34F" w14:textId="77777777" w:rsidR="002B6B96" w:rsidRPr="00D36D4A" w:rsidRDefault="002B6B96" w:rsidP="00D36D4A">
            <w:pPr>
              <w:jc w:val="right"/>
            </w:pPr>
            <w:r w:rsidRPr="00D36D4A">
              <w:t>--</w:t>
            </w:r>
          </w:p>
        </w:tc>
      </w:tr>
      <w:tr w:rsidR="00986903" w:rsidRPr="00D36D4A" w14:paraId="578AAE43" w14:textId="77777777" w:rsidTr="00981F19">
        <w:tc>
          <w:tcPr>
            <w:tcW w:w="4225" w:type="dxa"/>
            <w:tcMar>
              <w:top w:w="14" w:type="dxa"/>
              <w:left w:w="43" w:type="dxa"/>
              <w:bottom w:w="14" w:type="dxa"/>
              <w:right w:w="43" w:type="dxa"/>
            </w:tcMar>
          </w:tcPr>
          <w:p w14:paraId="38E8DEC2" w14:textId="77777777" w:rsidR="002B6B96" w:rsidRPr="00D36D4A" w:rsidRDefault="002B6B96" w:rsidP="00D36D4A">
            <w:r w:rsidRPr="00D36D4A">
              <w:t>Loans for Misc. Purposes</w:t>
            </w:r>
          </w:p>
        </w:tc>
        <w:tc>
          <w:tcPr>
            <w:tcW w:w="1620" w:type="dxa"/>
            <w:tcMar>
              <w:top w:w="14" w:type="dxa"/>
              <w:left w:w="43" w:type="dxa"/>
              <w:bottom w:w="14" w:type="dxa"/>
              <w:right w:w="43" w:type="dxa"/>
            </w:tcMar>
            <w:vAlign w:val="center"/>
          </w:tcPr>
          <w:p w14:paraId="58B68C9F" w14:textId="77777777" w:rsidR="002B6B96" w:rsidRPr="00D36D4A" w:rsidRDefault="002B6B96" w:rsidP="00D36D4A">
            <w:pPr>
              <w:jc w:val="right"/>
            </w:pPr>
            <w:r w:rsidRPr="00D36D4A">
              <w:t>158.60</w:t>
            </w:r>
          </w:p>
        </w:tc>
        <w:tc>
          <w:tcPr>
            <w:tcW w:w="1483" w:type="dxa"/>
            <w:shd w:val="clear" w:color="auto" w:fill="auto"/>
            <w:tcMar>
              <w:top w:w="14" w:type="dxa"/>
              <w:left w:w="43" w:type="dxa"/>
              <w:bottom w:w="14" w:type="dxa"/>
              <w:right w:w="43" w:type="dxa"/>
            </w:tcMar>
            <w:vAlign w:val="center"/>
          </w:tcPr>
          <w:p w14:paraId="6E3D88ED" w14:textId="77777777" w:rsidR="002B6B96" w:rsidRPr="00D36D4A" w:rsidRDefault="002B6B96" w:rsidP="00D36D4A">
            <w:pPr>
              <w:jc w:val="right"/>
            </w:pPr>
            <w:r w:rsidRPr="00D36D4A">
              <w:t>10.12</w:t>
            </w:r>
          </w:p>
        </w:tc>
        <w:tc>
          <w:tcPr>
            <w:tcW w:w="1397" w:type="dxa"/>
            <w:tcMar>
              <w:top w:w="14" w:type="dxa"/>
              <w:left w:w="43" w:type="dxa"/>
              <w:bottom w:w="14" w:type="dxa"/>
              <w:right w:w="43" w:type="dxa"/>
            </w:tcMar>
            <w:vAlign w:val="center"/>
          </w:tcPr>
          <w:p w14:paraId="49BACBC8" w14:textId="77777777" w:rsidR="002B6B96" w:rsidRPr="00D36D4A" w:rsidRDefault="002B6B96" w:rsidP="00D36D4A">
            <w:pPr>
              <w:jc w:val="right"/>
            </w:pPr>
            <w:r w:rsidRPr="00D36D4A">
              <w:t>0.02</w:t>
            </w:r>
          </w:p>
        </w:tc>
        <w:tc>
          <w:tcPr>
            <w:tcW w:w="1441" w:type="dxa"/>
            <w:tcMar>
              <w:top w:w="14" w:type="dxa"/>
              <w:left w:w="43" w:type="dxa"/>
              <w:bottom w:w="14" w:type="dxa"/>
              <w:right w:w="43" w:type="dxa"/>
            </w:tcMar>
            <w:vAlign w:val="center"/>
          </w:tcPr>
          <w:p w14:paraId="1E288FD9" w14:textId="77777777" w:rsidR="002B6B96" w:rsidRPr="00D36D4A" w:rsidRDefault="002B6B96" w:rsidP="00D36D4A">
            <w:pPr>
              <w:ind w:right="92"/>
              <w:jc w:val="right"/>
            </w:pPr>
            <w:r w:rsidRPr="00D36D4A">
              <w:t>--</w:t>
            </w:r>
          </w:p>
        </w:tc>
        <w:tc>
          <w:tcPr>
            <w:tcW w:w="1439" w:type="dxa"/>
            <w:tcMar>
              <w:top w:w="14" w:type="dxa"/>
              <w:left w:w="43" w:type="dxa"/>
              <w:bottom w:w="14" w:type="dxa"/>
              <w:right w:w="43" w:type="dxa"/>
            </w:tcMar>
            <w:vAlign w:val="center"/>
          </w:tcPr>
          <w:p w14:paraId="152349A8" w14:textId="77777777" w:rsidR="002B6B96" w:rsidRPr="00D36D4A" w:rsidRDefault="002B6B96" w:rsidP="00D36D4A">
            <w:pPr>
              <w:jc w:val="right"/>
            </w:pPr>
            <w:r w:rsidRPr="00D36D4A">
              <w:t>168.70</w:t>
            </w:r>
          </w:p>
        </w:tc>
        <w:tc>
          <w:tcPr>
            <w:tcW w:w="1439" w:type="dxa"/>
            <w:tcMar>
              <w:top w:w="14" w:type="dxa"/>
              <w:left w:w="43" w:type="dxa"/>
              <w:bottom w:w="14" w:type="dxa"/>
              <w:right w:w="43" w:type="dxa"/>
            </w:tcMar>
            <w:vAlign w:val="center"/>
          </w:tcPr>
          <w:p w14:paraId="05CD72FF" w14:textId="77777777" w:rsidR="002B6B96" w:rsidRPr="00D36D4A" w:rsidRDefault="002B6B96" w:rsidP="00D36D4A">
            <w:pPr>
              <w:jc w:val="right"/>
            </w:pPr>
            <w:r w:rsidRPr="00D36D4A">
              <w:t>10.10</w:t>
            </w:r>
          </w:p>
        </w:tc>
        <w:tc>
          <w:tcPr>
            <w:tcW w:w="1175" w:type="dxa"/>
            <w:vAlign w:val="center"/>
          </w:tcPr>
          <w:p w14:paraId="35C1669F" w14:textId="77777777" w:rsidR="002B6B96" w:rsidRPr="00D36D4A" w:rsidRDefault="002B6B96" w:rsidP="00D36D4A">
            <w:pPr>
              <w:jc w:val="right"/>
            </w:pPr>
            <w:r w:rsidRPr="00D36D4A">
              <w:t>--</w:t>
            </w:r>
          </w:p>
        </w:tc>
      </w:tr>
      <w:tr w:rsidR="002B6B96" w:rsidRPr="00D36D4A" w14:paraId="64725B3C" w14:textId="77777777" w:rsidTr="00981F19">
        <w:tc>
          <w:tcPr>
            <w:tcW w:w="4225" w:type="dxa"/>
            <w:tcMar>
              <w:top w:w="14" w:type="dxa"/>
              <w:left w:w="43" w:type="dxa"/>
              <w:bottom w:w="14" w:type="dxa"/>
              <w:right w:w="43" w:type="dxa"/>
            </w:tcMar>
          </w:tcPr>
          <w:p w14:paraId="7E4C2BA2" w14:textId="77777777" w:rsidR="002B6B96" w:rsidRPr="00D36D4A" w:rsidRDefault="002B6B96" w:rsidP="00D36D4A">
            <w:pPr>
              <w:jc w:val="right"/>
              <w:rPr>
                <w:b/>
              </w:rPr>
            </w:pPr>
            <w:r w:rsidRPr="00D36D4A">
              <w:rPr>
                <w:b/>
              </w:rPr>
              <w:t>Total - Loans and Advances</w:t>
            </w:r>
          </w:p>
        </w:tc>
        <w:tc>
          <w:tcPr>
            <w:tcW w:w="1620" w:type="dxa"/>
            <w:tcMar>
              <w:top w:w="14" w:type="dxa"/>
              <w:left w:w="43" w:type="dxa"/>
              <w:bottom w:w="14" w:type="dxa"/>
              <w:right w:w="43" w:type="dxa"/>
            </w:tcMar>
            <w:vAlign w:val="center"/>
          </w:tcPr>
          <w:p w14:paraId="4B32EA40" w14:textId="77777777" w:rsidR="002B6B96" w:rsidRPr="00D36D4A" w:rsidRDefault="002B6B96" w:rsidP="00D36D4A">
            <w:pPr>
              <w:jc w:val="right"/>
              <w:rPr>
                <w:b/>
                <w:bCs/>
              </w:rPr>
            </w:pPr>
            <w:r w:rsidRPr="00D36D4A">
              <w:rPr>
                <w:b/>
                <w:bCs/>
              </w:rPr>
              <w:t>47,825.72</w:t>
            </w:r>
          </w:p>
        </w:tc>
        <w:tc>
          <w:tcPr>
            <w:tcW w:w="1483" w:type="dxa"/>
            <w:shd w:val="clear" w:color="auto" w:fill="auto"/>
            <w:tcMar>
              <w:top w:w="14" w:type="dxa"/>
              <w:left w:w="43" w:type="dxa"/>
              <w:bottom w:w="14" w:type="dxa"/>
              <w:right w:w="43" w:type="dxa"/>
            </w:tcMar>
            <w:vAlign w:val="center"/>
          </w:tcPr>
          <w:p w14:paraId="7B517196" w14:textId="77777777" w:rsidR="002B6B96" w:rsidRPr="00D36D4A" w:rsidRDefault="002B6B96" w:rsidP="00D36D4A">
            <w:pPr>
              <w:jc w:val="right"/>
              <w:rPr>
                <w:b/>
                <w:bCs/>
              </w:rPr>
            </w:pPr>
            <w:r w:rsidRPr="00D36D4A">
              <w:rPr>
                <w:b/>
                <w:bCs/>
              </w:rPr>
              <w:t>809.51</w:t>
            </w:r>
          </w:p>
        </w:tc>
        <w:tc>
          <w:tcPr>
            <w:tcW w:w="1397" w:type="dxa"/>
            <w:tcMar>
              <w:top w:w="14" w:type="dxa"/>
              <w:left w:w="43" w:type="dxa"/>
              <w:bottom w:w="14" w:type="dxa"/>
              <w:right w:w="43" w:type="dxa"/>
            </w:tcMar>
            <w:vAlign w:val="center"/>
          </w:tcPr>
          <w:p w14:paraId="7E7F8D9C" w14:textId="77777777" w:rsidR="002B6B96" w:rsidRPr="00D36D4A" w:rsidRDefault="002B6B96" w:rsidP="00D36D4A">
            <w:pPr>
              <w:jc w:val="right"/>
              <w:rPr>
                <w:b/>
                <w:bCs/>
              </w:rPr>
            </w:pPr>
            <w:r w:rsidRPr="00D36D4A">
              <w:rPr>
                <w:b/>
                <w:bCs/>
              </w:rPr>
              <w:t>371.79</w:t>
            </w:r>
          </w:p>
        </w:tc>
        <w:tc>
          <w:tcPr>
            <w:tcW w:w="1441" w:type="dxa"/>
            <w:tcMar>
              <w:top w:w="14" w:type="dxa"/>
              <w:left w:w="43" w:type="dxa"/>
              <w:bottom w:w="14" w:type="dxa"/>
              <w:right w:w="43" w:type="dxa"/>
            </w:tcMar>
            <w:vAlign w:val="center"/>
          </w:tcPr>
          <w:p w14:paraId="7E689F44" w14:textId="77777777" w:rsidR="002B6B96" w:rsidRPr="00D36D4A" w:rsidRDefault="002B6B96" w:rsidP="00D36D4A">
            <w:pPr>
              <w:ind w:right="92"/>
              <w:jc w:val="right"/>
              <w:rPr>
                <w:b/>
                <w:bCs/>
              </w:rPr>
            </w:pPr>
            <w:r w:rsidRPr="00D36D4A">
              <w:rPr>
                <w:b/>
                <w:bCs/>
              </w:rPr>
              <w:t>--</w:t>
            </w:r>
          </w:p>
        </w:tc>
        <w:tc>
          <w:tcPr>
            <w:tcW w:w="1439" w:type="dxa"/>
            <w:tcMar>
              <w:top w:w="14" w:type="dxa"/>
              <w:left w:w="43" w:type="dxa"/>
              <w:bottom w:w="14" w:type="dxa"/>
              <w:right w:w="43" w:type="dxa"/>
            </w:tcMar>
            <w:vAlign w:val="center"/>
          </w:tcPr>
          <w:p w14:paraId="0EB2EED0" w14:textId="77777777" w:rsidR="002B6B96" w:rsidRPr="00D36D4A" w:rsidRDefault="002B6B96" w:rsidP="00D36D4A">
            <w:pPr>
              <w:jc w:val="right"/>
              <w:rPr>
                <w:b/>
                <w:bCs/>
              </w:rPr>
            </w:pPr>
            <w:r w:rsidRPr="00D36D4A">
              <w:rPr>
                <w:b/>
                <w:bCs/>
              </w:rPr>
              <w:t>48,263.44</w:t>
            </w:r>
          </w:p>
        </w:tc>
        <w:tc>
          <w:tcPr>
            <w:tcW w:w="1439" w:type="dxa"/>
            <w:tcMar>
              <w:top w:w="14" w:type="dxa"/>
              <w:left w:w="43" w:type="dxa"/>
              <w:bottom w:w="14" w:type="dxa"/>
              <w:right w:w="43" w:type="dxa"/>
            </w:tcMar>
            <w:vAlign w:val="center"/>
          </w:tcPr>
          <w:p w14:paraId="018065D4" w14:textId="1872D8DC" w:rsidR="002B6B96" w:rsidRPr="00D36D4A" w:rsidRDefault="00627E84" w:rsidP="00D36D4A">
            <w:pPr>
              <w:jc w:val="right"/>
              <w:rPr>
                <w:b/>
                <w:bCs/>
              </w:rPr>
            </w:pPr>
            <w:r w:rsidRPr="00D36D4A">
              <w:rPr>
                <w:b/>
                <w:bCs/>
              </w:rPr>
              <w:t>437.72</w:t>
            </w:r>
          </w:p>
        </w:tc>
        <w:tc>
          <w:tcPr>
            <w:tcW w:w="1175" w:type="dxa"/>
            <w:vAlign w:val="center"/>
          </w:tcPr>
          <w:p w14:paraId="35CF1556" w14:textId="77777777" w:rsidR="002B6B96" w:rsidRPr="00D36D4A" w:rsidRDefault="002B6B96" w:rsidP="00D36D4A">
            <w:pPr>
              <w:jc w:val="right"/>
              <w:rPr>
                <w:b/>
                <w:bCs/>
              </w:rPr>
            </w:pPr>
            <w:r w:rsidRPr="00D36D4A">
              <w:rPr>
                <w:b/>
                <w:bCs/>
              </w:rPr>
              <w:t>--</w:t>
            </w:r>
          </w:p>
        </w:tc>
      </w:tr>
    </w:tbl>
    <w:p w14:paraId="1222EDAF" w14:textId="77777777" w:rsidR="002B6B96" w:rsidRPr="00D36D4A" w:rsidRDefault="002B6B96" w:rsidP="00D36D4A">
      <w:pPr>
        <w:jc w:val="center"/>
        <w:rPr>
          <w:b/>
          <w:bCs/>
          <w:szCs w:val="22"/>
          <w:lang w:val="en-GB"/>
        </w:rPr>
      </w:pPr>
    </w:p>
    <w:p w14:paraId="610500BA" w14:textId="77777777" w:rsidR="002B6B96" w:rsidRPr="00D36D4A" w:rsidRDefault="002B6B96" w:rsidP="00D36D4A">
      <w:pPr>
        <w:tabs>
          <w:tab w:val="left" w:pos="972"/>
        </w:tabs>
        <w:spacing w:line="264" w:lineRule="auto"/>
        <w:rPr>
          <w:sz w:val="8"/>
          <w:szCs w:val="8"/>
        </w:rPr>
      </w:pPr>
    </w:p>
    <w:p w14:paraId="619C2F09" w14:textId="77777777" w:rsidR="002B6B96" w:rsidRPr="00D36D4A" w:rsidRDefault="002B6B96" w:rsidP="00D36D4A">
      <w:pPr>
        <w:spacing w:line="216" w:lineRule="auto"/>
        <w:ind w:hanging="720"/>
        <w:rPr>
          <w:szCs w:val="22"/>
        </w:rPr>
      </w:pPr>
      <w:r w:rsidRPr="00D36D4A">
        <w:rPr>
          <w:szCs w:val="22"/>
        </w:rPr>
        <w:tab/>
      </w:r>
    </w:p>
    <w:p w14:paraId="0DC655DB" w14:textId="77777777" w:rsidR="002B6B96" w:rsidRPr="00D36D4A" w:rsidRDefault="002B6B96" w:rsidP="00D36D4A">
      <w:pPr>
        <w:spacing w:line="216" w:lineRule="auto"/>
        <w:ind w:hanging="720"/>
        <w:rPr>
          <w:szCs w:val="22"/>
        </w:rPr>
      </w:pPr>
    </w:p>
    <w:p w14:paraId="5610E7DA" w14:textId="77777777" w:rsidR="004B5535" w:rsidRPr="00D36D4A" w:rsidRDefault="004B5535" w:rsidP="00D36D4A">
      <w:pPr>
        <w:spacing w:after="160" w:line="278" w:lineRule="auto"/>
        <w:rPr>
          <w:b/>
          <w:bCs/>
          <w:szCs w:val="22"/>
          <w:lang w:val="en-GB"/>
        </w:rPr>
      </w:pPr>
      <w:r w:rsidRPr="00D36D4A">
        <w:rPr>
          <w:b/>
          <w:bCs/>
          <w:szCs w:val="22"/>
          <w:lang w:val="en-GB"/>
        </w:rPr>
        <w:br w:type="page"/>
      </w:r>
    </w:p>
    <w:p w14:paraId="56079D65" w14:textId="7189FF37" w:rsidR="002B6B96" w:rsidRPr="00D36D4A" w:rsidRDefault="002B6B96" w:rsidP="00D36D4A">
      <w:pPr>
        <w:jc w:val="center"/>
        <w:rPr>
          <w:b/>
          <w:bCs/>
          <w:szCs w:val="22"/>
          <w:lang w:val="en-GB"/>
        </w:rPr>
      </w:pPr>
      <w:r w:rsidRPr="00D36D4A">
        <w:rPr>
          <w:b/>
          <w:bCs/>
          <w:szCs w:val="22"/>
          <w:lang w:val="en-GB"/>
        </w:rPr>
        <w:lastRenderedPageBreak/>
        <w:t>STATEMENT No. 7 -</w:t>
      </w:r>
      <w:r w:rsidRPr="00D36D4A">
        <w:rPr>
          <w:bCs/>
          <w:szCs w:val="22"/>
          <w:lang w:val="en-GB"/>
        </w:rPr>
        <w:t xml:space="preserve"> concld.</w:t>
      </w:r>
    </w:p>
    <w:p w14:paraId="5D92710B" w14:textId="77777777" w:rsidR="002B6B96" w:rsidRPr="00D36D4A" w:rsidRDefault="002B6B96" w:rsidP="00D36D4A">
      <w:pPr>
        <w:spacing w:line="216" w:lineRule="auto"/>
        <w:rPr>
          <w:szCs w:val="22"/>
        </w:rPr>
      </w:pPr>
    </w:p>
    <w:p w14:paraId="17F9DB94" w14:textId="12262CD4" w:rsidR="002B6B96" w:rsidRPr="00D36D4A" w:rsidRDefault="002B6B96" w:rsidP="00D36D4A">
      <w:pPr>
        <w:spacing w:line="216" w:lineRule="auto"/>
        <w:rPr>
          <w:szCs w:val="22"/>
          <w:vertAlign w:val="superscript"/>
        </w:rPr>
      </w:pPr>
      <w:r w:rsidRPr="00D36D4A">
        <w:rPr>
          <w:szCs w:val="22"/>
        </w:rPr>
        <w:t>Following are the cases of a loan having been sanctioned as 'Loan in Perpetuity':</w:t>
      </w:r>
    </w:p>
    <w:p w14:paraId="676987D7" w14:textId="5DF78BF3" w:rsidR="002B6B96" w:rsidRPr="00D36D4A" w:rsidRDefault="002B6B96" w:rsidP="00D36D4A">
      <w:pPr>
        <w:spacing w:line="216" w:lineRule="auto"/>
        <w:ind w:left="10080" w:right="74" w:firstLine="2430"/>
        <w:jc w:val="center"/>
        <w:rPr>
          <w:b/>
          <w:bCs/>
          <w:szCs w:val="22"/>
          <w:lang w:val="en-GB"/>
        </w:rPr>
      </w:pPr>
      <w:r w:rsidRPr="00D36D4A">
        <w:rPr>
          <w:b/>
          <w:bCs/>
          <w:szCs w:val="22"/>
          <w:lang w:val="en-GB"/>
        </w:rPr>
        <w:t xml:space="preserve">      </w:t>
      </w:r>
      <w:r w:rsidR="00DA4612" w:rsidRPr="00D36D4A">
        <w:rPr>
          <w:b/>
          <w:bCs/>
          <w:szCs w:val="22"/>
          <w:lang w:val="en-GB"/>
        </w:rPr>
        <w:t xml:space="preserve"> </w:t>
      </w:r>
      <w:r w:rsidRPr="00D36D4A">
        <w:rPr>
          <w:b/>
          <w:bCs/>
          <w:szCs w:val="22"/>
          <w:lang w:val="en-GB"/>
        </w:rPr>
        <w:t xml:space="preserve"> (₹ in crore)</w:t>
      </w:r>
    </w:p>
    <w:tbl>
      <w:tblPr>
        <w:tblW w:w="14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150"/>
        <w:gridCol w:w="3060"/>
        <w:gridCol w:w="2430"/>
        <w:gridCol w:w="1890"/>
        <w:gridCol w:w="2790"/>
      </w:tblGrid>
      <w:tr w:rsidR="00986903" w:rsidRPr="00D36D4A" w14:paraId="48834B45" w14:textId="77777777" w:rsidTr="00AA4D1B">
        <w:tc>
          <w:tcPr>
            <w:tcW w:w="900" w:type="dxa"/>
          </w:tcPr>
          <w:p w14:paraId="568D4375" w14:textId="77777777" w:rsidR="002B6B96" w:rsidRPr="00D36D4A" w:rsidRDefault="002B6B96" w:rsidP="00D36D4A">
            <w:pPr>
              <w:spacing w:line="216" w:lineRule="auto"/>
              <w:jc w:val="center"/>
              <w:rPr>
                <w:b/>
                <w:szCs w:val="22"/>
              </w:rPr>
            </w:pPr>
            <w:r w:rsidRPr="00D36D4A">
              <w:rPr>
                <w:b/>
                <w:szCs w:val="22"/>
              </w:rPr>
              <w:t>S.No.</w:t>
            </w:r>
          </w:p>
        </w:tc>
        <w:tc>
          <w:tcPr>
            <w:tcW w:w="3150" w:type="dxa"/>
          </w:tcPr>
          <w:p w14:paraId="0461BF1E" w14:textId="77777777" w:rsidR="002B6B96" w:rsidRPr="00D36D4A" w:rsidRDefault="002B6B96" w:rsidP="00D36D4A">
            <w:pPr>
              <w:spacing w:line="216" w:lineRule="auto"/>
              <w:jc w:val="center"/>
              <w:rPr>
                <w:b/>
                <w:szCs w:val="22"/>
              </w:rPr>
            </w:pPr>
            <w:r w:rsidRPr="00D36D4A">
              <w:rPr>
                <w:b/>
                <w:szCs w:val="22"/>
              </w:rPr>
              <w:t>Loanee entity</w:t>
            </w:r>
          </w:p>
        </w:tc>
        <w:tc>
          <w:tcPr>
            <w:tcW w:w="3060" w:type="dxa"/>
          </w:tcPr>
          <w:p w14:paraId="34ED8CAF" w14:textId="77777777" w:rsidR="002B6B96" w:rsidRPr="00D36D4A" w:rsidRDefault="002B6B96" w:rsidP="00D36D4A">
            <w:pPr>
              <w:spacing w:line="216" w:lineRule="auto"/>
              <w:jc w:val="center"/>
              <w:rPr>
                <w:b/>
                <w:szCs w:val="22"/>
              </w:rPr>
            </w:pPr>
            <w:r w:rsidRPr="00D36D4A">
              <w:rPr>
                <w:b/>
                <w:szCs w:val="22"/>
              </w:rPr>
              <w:t>Year of Sanction</w:t>
            </w:r>
          </w:p>
        </w:tc>
        <w:tc>
          <w:tcPr>
            <w:tcW w:w="2430" w:type="dxa"/>
          </w:tcPr>
          <w:p w14:paraId="183AE48D" w14:textId="77777777" w:rsidR="002B6B96" w:rsidRPr="00D36D4A" w:rsidRDefault="002B6B96" w:rsidP="00D36D4A">
            <w:pPr>
              <w:spacing w:line="216" w:lineRule="auto"/>
              <w:jc w:val="center"/>
              <w:rPr>
                <w:b/>
                <w:szCs w:val="22"/>
              </w:rPr>
            </w:pPr>
            <w:r w:rsidRPr="00D36D4A">
              <w:rPr>
                <w:b/>
                <w:szCs w:val="22"/>
              </w:rPr>
              <w:t>Sanction order No.</w:t>
            </w:r>
          </w:p>
        </w:tc>
        <w:tc>
          <w:tcPr>
            <w:tcW w:w="1890" w:type="dxa"/>
          </w:tcPr>
          <w:p w14:paraId="265EB9EF" w14:textId="77777777" w:rsidR="002B6B96" w:rsidRPr="00D36D4A" w:rsidRDefault="002B6B96" w:rsidP="00D36D4A">
            <w:pPr>
              <w:spacing w:line="216" w:lineRule="auto"/>
              <w:jc w:val="center"/>
              <w:rPr>
                <w:b/>
                <w:szCs w:val="22"/>
              </w:rPr>
            </w:pPr>
            <w:r w:rsidRPr="00D36D4A">
              <w:rPr>
                <w:b/>
                <w:szCs w:val="22"/>
              </w:rPr>
              <w:t>Amount</w:t>
            </w:r>
          </w:p>
        </w:tc>
        <w:tc>
          <w:tcPr>
            <w:tcW w:w="2790" w:type="dxa"/>
          </w:tcPr>
          <w:p w14:paraId="1B0FCEF5" w14:textId="77777777" w:rsidR="002B6B96" w:rsidRPr="00D36D4A" w:rsidRDefault="002B6B96" w:rsidP="00D36D4A">
            <w:pPr>
              <w:spacing w:line="216" w:lineRule="auto"/>
              <w:jc w:val="center"/>
              <w:rPr>
                <w:b/>
                <w:szCs w:val="22"/>
              </w:rPr>
            </w:pPr>
            <w:r w:rsidRPr="00D36D4A">
              <w:rPr>
                <w:b/>
                <w:szCs w:val="22"/>
              </w:rPr>
              <w:t>Rate of Interest</w:t>
            </w:r>
          </w:p>
        </w:tc>
      </w:tr>
      <w:tr w:rsidR="00986903" w:rsidRPr="00D36D4A" w14:paraId="7D8C88CA" w14:textId="77777777" w:rsidTr="00AA4D1B">
        <w:tc>
          <w:tcPr>
            <w:tcW w:w="900" w:type="dxa"/>
          </w:tcPr>
          <w:p w14:paraId="6FEB6DBB" w14:textId="77777777" w:rsidR="002B6B96" w:rsidRPr="00D36D4A" w:rsidRDefault="002B6B96" w:rsidP="00D36D4A">
            <w:pPr>
              <w:spacing w:line="216" w:lineRule="auto"/>
              <w:jc w:val="center"/>
              <w:rPr>
                <w:szCs w:val="22"/>
              </w:rPr>
            </w:pPr>
            <w:r w:rsidRPr="00D36D4A">
              <w:rPr>
                <w:szCs w:val="22"/>
              </w:rPr>
              <w:t>1</w:t>
            </w:r>
          </w:p>
        </w:tc>
        <w:tc>
          <w:tcPr>
            <w:tcW w:w="3150" w:type="dxa"/>
          </w:tcPr>
          <w:p w14:paraId="35DD8CB4" w14:textId="77777777" w:rsidR="002B6B96" w:rsidRPr="00D36D4A" w:rsidRDefault="002B6B96" w:rsidP="00D36D4A">
            <w:pPr>
              <w:spacing w:line="216" w:lineRule="auto"/>
              <w:jc w:val="center"/>
              <w:rPr>
                <w:szCs w:val="22"/>
              </w:rPr>
            </w:pPr>
            <w:r w:rsidRPr="00D36D4A">
              <w:rPr>
                <w:szCs w:val="22"/>
              </w:rPr>
              <w:t>2</w:t>
            </w:r>
          </w:p>
        </w:tc>
        <w:tc>
          <w:tcPr>
            <w:tcW w:w="3060" w:type="dxa"/>
          </w:tcPr>
          <w:p w14:paraId="0F6BB347" w14:textId="77777777" w:rsidR="002B6B96" w:rsidRPr="00D36D4A" w:rsidRDefault="002B6B96" w:rsidP="00D36D4A">
            <w:pPr>
              <w:spacing w:line="216" w:lineRule="auto"/>
              <w:jc w:val="center"/>
              <w:rPr>
                <w:szCs w:val="22"/>
              </w:rPr>
            </w:pPr>
            <w:r w:rsidRPr="00D36D4A">
              <w:rPr>
                <w:szCs w:val="22"/>
              </w:rPr>
              <w:t>3</w:t>
            </w:r>
          </w:p>
        </w:tc>
        <w:tc>
          <w:tcPr>
            <w:tcW w:w="2430" w:type="dxa"/>
          </w:tcPr>
          <w:p w14:paraId="31C9751F" w14:textId="77777777" w:rsidR="002B6B96" w:rsidRPr="00D36D4A" w:rsidRDefault="002B6B96" w:rsidP="00D36D4A">
            <w:pPr>
              <w:spacing w:line="216" w:lineRule="auto"/>
              <w:jc w:val="center"/>
              <w:rPr>
                <w:szCs w:val="22"/>
              </w:rPr>
            </w:pPr>
            <w:r w:rsidRPr="00D36D4A">
              <w:rPr>
                <w:szCs w:val="22"/>
              </w:rPr>
              <w:t>4</w:t>
            </w:r>
          </w:p>
        </w:tc>
        <w:tc>
          <w:tcPr>
            <w:tcW w:w="1890" w:type="dxa"/>
          </w:tcPr>
          <w:p w14:paraId="189F074C" w14:textId="77777777" w:rsidR="002B6B96" w:rsidRPr="00D36D4A" w:rsidRDefault="002B6B96" w:rsidP="00D36D4A">
            <w:pPr>
              <w:spacing w:line="216" w:lineRule="auto"/>
              <w:jc w:val="center"/>
              <w:rPr>
                <w:szCs w:val="22"/>
              </w:rPr>
            </w:pPr>
            <w:r w:rsidRPr="00D36D4A">
              <w:rPr>
                <w:szCs w:val="22"/>
              </w:rPr>
              <w:t>5</w:t>
            </w:r>
          </w:p>
        </w:tc>
        <w:tc>
          <w:tcPr>
            <w:tcW w:w="2790" w:type="dxa"/>
          </w:tcPr>
          <w:p w14:paraId="27E7AAB4" w14:textId="77777777" w:rsidR="002B6B96" w:rsidRPr="00D36D4A" w:rsidRDefault="002B6B96" w:rsidP="00D36D4A">
            <w:pPr>
              <w:spacing w:line="216" w:lineRule="auto"/>
              <w:jc w:val="center"/>
              <w:rPr>
                <w:szCs w:val="22"/>
              </w:rPr>
            </w:pPr>
            <w:r w:rsidRPr="00D36D4A">
              <w:rPr>
                <w:szCs w:val="22"/>
              </w:rPr>
              <w:t>6</w:t>
            </w:r>
          </w:p>
        </w:tc>
      </w:tr>
      <w:tr w:rsidR="00986903" w:rsidRPr="00D36D4A" w14:paraId="3EA73C18" w14:textId="77777777" w:rsidTr="00AA4D1B">
        <w:tc>
          <w:tcPr>
            <w:tcW w:w="14220" w:type="dxa"/>
            <w:gridSpan w:val="6"/>
          </w:tcPr>
          <w:p w14:paraId="2FBE9D59" w14:textId="23C0CB0D" w:rsidR="002B6B96" w:rsidRPr="00D36D4A" w:rsidRDefault="002B6B96" w:rsidP="00D36D4A">
            <w:pPr>
              <w:spacing w:line="216" w:lineRule="auto"/>
              <w:jc w:val="center"/>
              <w:rPr>
                <w:szCs w:val="22"/>
              </w:rPr>
            </w:pPr>
            <w:r w:rsidRPr="00D36D4A">
              <w:t>Information is awaited from State Government</w:t>
            </w:r>
          </w:p>
        </w:tc>
      </w:tr>
    </w:tbl>
    <w:p w14:paraId="30B9399D" w14:textId="77777777" w:rsidR="002B6B96" w:rsidRPr="00D36D4A" w:rsidRDefault="002B6B96" w:rsidP="00D36D4A">
      <w:pPr>
        <w:spacing w:line="216" w:lineRule="auto"/>
        <w:rPr>
          <w:b/>
          <w:szCs w:val="22"/>
        </w:rPr>
      </w:pPr>
    </w:p>
    <w:p w14:paraId="6CDB7F02" w14:textId="77777777" w:rsidR="002B6B96" w:rsidRPr="00D36D4A" w:rsidRDefault="002B6B96" w:rsidP="00D36D4A">
      <w:pPr>
        <w:spacing w:line="216" w:lineRule="auto"/>
        <w:rPr>
          <w:b/>
          <w:i/>
          <w:iCs/>
          <w:szCs w:val="22"/>
        </w:rPr>
      </w:pPr>
      <w:r w:rsidRPr="00D36D4A">
        <w:rPr>
          <w:b/>
          <w:szCs w:val="22"/>
        </w:rPr>
        <w:t>Section: 2</w:t>
      </w:r>
      <w:r w:rsidRPr="00D36D4A">
        <w:rPr>
          <w:b/>
          <w:szCs w:val="22"/>
        </w:rPr>
        <w:tab/>
      </w:r>
      <w:r w:rsidRPr="00D36D4A">
        <w:rPr>
          <w:b/>
          <w:i/>
          <w:iCs/>
          <w:szCs w:val="22"/>
        </w:rPr>
        <w:t>Summary of Loans and Advances: Sector wise</w:t>
      </w:r>
    </w:p>
    <w:p w14:paraId="3BA46417" w14:textId="108BCB00" w:rsidR="002B6B96" w:rsidRPr="00D36D4A" w:rsidRDefault="00DA4612" w:rsidP="00D36D4A">
      <w:pPr>
        <w:spacing w:line="216" w:lineRule="auto"/>
        <w:ind w:left="10080" w:right="74" w:firstLine="2520"/>
        <w:jc w:val="center"/>
        <w:rPr>
          <w:b/>
          <w:bCs/>
          <w:szCs w:val="22"/>
          <w:lang w:val="en-GB"/>
        </w:rPr>
      </w:pPr>
      <w:r w:rsidRPr="00D36D4A">
        <w:rPr>
          <w:b/>
          <w:bCs/>
          <w:szCs w:val="22"/>
          <w:lang w:val="en-GB"/>
        </w:rPr>
        <w:t xml:space="preserve">      </w:t>
      </w:r>
      <w:r w:rsidR="002B6B96" w:rsidRPr="00D36D4A">
        <w:rPr>
          <w:b/>
          <w:bCs/>
          <w:szCs w:val="22"/>
          <w:lang w:val="en-GB"/>
        </w:rPr>
        <w:t>(</w:t>
      </w:r>
      <w:r w:rsidR="000802EF" w:rsidRPr="00D36D4A">
        <w:rPr>
          <w:b/>
          <w:bCs/>
          <w:szCs w:val="22"/>
          <w:lang w:val="en-GB"/>
        </w:rPr>
        <w:t>₹</w:t>
      </w:r>
      <w:r w:rsidR="002B6B96" w:rsidRPr="00D36D4A">
        <w:rPr>
          <w:b/>
          <w:bCs/>
          <w:szCs w:val="22"/>
          <w:lang w:val="en-GB"/>
        </w:rPr>
        <w:t xml:space="preserve"> in crore)</w:t>
      </w:r>
    </w:p>
    <w:tbl>
      <w:tblPr>
        <w:tblW w:w="14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440"/>
        <w:gridCol w:w="1260"/>
        <w:gridCol w:w="1365"/>
        <w:gridCol w:w="1794"/>
        <w:gridCol w:w="1530"/>
        <w:gridCol w:w="1735"/>
        <w:gridCol w:w="6"/>
        <w:gridCol w:w="1400"/>
      </w:tblGrid>
      <w:tr w:rsidR="00986903" w:rsidRPr="00D36D4A" w14:paraId="1150ABE7" w14:textId="77777777" w:rsidTr="00DA4612">
        <w:trPr>
          <w:trHeight w:val="813"/>
        </w:trPr>
        <w:tc>
          <w:tcPr>
            <w:tcW w:w="3681" w:type="dxa"/>
            <w:tcMar>
              <w:top w:w="14" w:type="dxa"/>
              <w:left w:w="43" w:type="dxa"/>
              <w:bottom w:w="14" w:type="dxa"/>
              <w:right w:w="43" w:type="dxa"/>
            </w:tcMar>
            <w:vAlign w:val="center"/>
          </w:tcPr>
          <w:p w14:paraId="2CA0A3A5" w14:textId="77777777" w:rsidR="002B6B96" w:rsidRPr="00D36D4A" w:rsidRDefault="002B6B96" w:rsidP="00D36D4A">
            <w:pPr>
              <w:spacing w:line="192" w:lineRule="auto"/>
              <w:jc w:val="center"/>
              <w:rPr>
                <w:szCs w:val="22"/>
              </w:rPr>
            </w:pPr>
            <w:r w:rsidRPr="00D36D4A">
              <w:rPr>
                <w:b/>
                <w:szCs w:val="22"/>
              </w:rPr>
              <w:t>Sector</w:t>
            </w:r>
          </w:p>
        </w:tc>
        <w:tc>
          <w:tcPr>
            <w:tcW w:w="1440" w:type="dxa"/>
            <w:tcMar>
              <w:top w:w="14" w:type="dxa"/>
              <w:left w:w="43" w:type="dxa"/>
              <w:bottom w:w="14" w:type="dxa"/>
              <w:right w:w="43" w:type="dxa"/>
            </w:tcMar>
            <w:vAlign w:val="center"/>
          </w:tcPr>
          <w:p w14:paraId="29B2A9E3" w14:textId="77777777" w:rsidR="002B6B96" w:rsidRPr="00D36D4A" w:rsidRDefault="002B6B96" w:rsidP="00D36D4A">
            <w:pPr>
              <w:spacing w:line="192" w:lineRule="auto"/>
              <w:jc w:val="center"/>
              <w:rPr>
                <w:b/>
                <w:szCs w:val="22"/>
              </w:rPr>
            </w:pPr>
            <w:r w:rsidRPr="00D36D4A">
              <w:rPr>
                <w:b/>
                <w:szCs w:val="22"/>
              </w:rPr>
              <w:t>Balance as on</w:t>
            </w:r>
          </w:p>
          <w:p w14:paraId="462C451A" w14:textId="77777777" w:rsidR="002B6B96" w:rsidRPr="00D36D4A" w:rsidRDefault="002B6B96" w:rsidP="00D36D4A">
            <w:pPr>
              <w:spacing w:line="192" w:lineRule="auto"/>
              <w:jc w:val="center"/>
              <w:rPr>
                <w:b/>
                <w:szCs w:val="22"/>
              </w:rPr>
            </w:pPr>
            <w:r w:rsidRPr="00D36D4A">
              <w:rPr>
                <w:b/>
                <w:szCs w:val="22"/>
              </w:rPr>
              <w:t>1</w:t>
            </w:r>
            <w:r w:rsidRPr="00D36D4A">
              <w:rPr>
                <w:b/>
                <w:szCs w:val="22"/>
                <w:vertAlign w:val="superscript"/>
              </w:rPr>
              <w:t>st</w:t>
            </w:r>
            <w:r w:rsidRPr="00D36D4A">
              <w:rPr>
                <w:b/>
                <w:szCs w:val="22"/>
              </w:rPr>
              <w:t xml:space="preserve"> April,</w:t>
            </w:r>
          </w:p>
          <w:p w14:paraId="2B63D5E8" w14:textId="77777777" w:rsidR="002B6B96" w:rsidRPr="00D36D4A" w:rsidRDefault="002B6B96" w:rsidP="00D36D4A">
            <w:pPr>
              <w:spacing w:line="192" w:lineRule="auto"/>
              <w:jc w:val="center"/>
              <w:rPr>
                <w:b/>
                <w:szCs w:val="22"/>
              </w:rPr>
            </w:pPr>
            <w:r w:rsidRPr="00D36D4A">
              <w:rPr>
                <w:b/>
                <w:szCs w:val="22"/>
              </w:rPr>
              <w:t>2023</w:t>
            </w:r>
          </w:p>
        </w:tc>
        <w:tc>
          <w:tcPr>
            <w:tcW w:w="1260" w:type="dxa"/>
            <w:tcMar>
              <w:top w:w="14" w:type="dxa"/>
              <w:left w:w="43" w:type="dxa"/>
              <w:bottom w:w="14" w:type="dxa"/>
              <w:right w:w="43" w:type="dxa"/>
            </w:tcMar>
            <w:vAlign w:val="center"/>
          </w:tcPr>
          <w:p w14:paraId="3011E87E" w14:textId="77777777" w:rsidR="002B6B96" w:rsidRPr="00D36D4A" w:rsidRDefault="002B6B96" w:rsidP="00D36D4A">
            <w:pPr>
              <w:spacing w:line="192" w:lineRule="auto"/>
              <w:ind w:left="47" w:right="32"/>
              <w:jc w:val="center"/>
              <w:rPr>
                <w:b/>
                <w:szCs w:val="22"/>
              </w:rPr>
            </w:pPr>
            <w:r w:rsidRPr="00D36D4A">
              <w:rPr>
                <w:b/>
                <w:szCs w:val="22"/>
              </w:rPr>
              <w:t>Disburse-ments during</w:t>
            </w:r>
          </w:p>
          <w:p w14:paraId="3A1100FE" w14:textId="77777777" w:rsidR="002B6B96" w:rsidRPr="00D36D4A" w:rsidRDefault="002B6B96" w:rsidP="00D36D4A">
            <w:pPr>
              <w:spacing w:line="192" w:lineRule="auto"/>
              <w:ind w:left="47" w:right="32"/>
              <w:jc w:val="center"/>
              <w:rPr>
                <w:b/>
                <w:szCs w:val="22"/>
              </w:rPr>
            </w:pPr>
            <w:r w:rsidRPr="00D36D4A">
              <w:rPr>
                <w:b/>
                <w:szCs w:val="22"/>
              </w:rPr>
              <w:t>the year</w:t>
            </w:r>
          </w:p>
        </w:tc>
        <w:tc>
          <w:tcPr>
            <w:tcW w:w="1365" w:type="dxa"/>
            <w:tcMar>
              <w:top w:w="14" w:type="dxa"/>
              <w:left w:w="43" w:type="dxa"/>
              <w:bottom w:w="14" w:type="dxa"/>
              <w:right w:w="43" w:type="dxa"/>
            </w:tcMar>
            <w:vAlign w:val="center"/>
          </w:tcPr>
          <w:p w14:paraId="395FD43C" w14:textId="77777777" w:rsidR="002B6B96" w:rsidRPr="00D36D4A" w:rsidRDefault="002B6B96" w:rsidP="00D36D4A">
            <w:pPr>
              <w:spacing w:line="192" w:lineRule="auto"/>
              <w:ind w:left="-223" w:firstLine="223"/>
              <w:jc w:val="center"/>
              <w:rPr>
                <w:b/>
                <w:szCs w:val="22"/>
              </w:rPr>
            </w:pPr>
            <w:r w:rsidRPr="00D36D4A">
              <w:rPr>
                <w:b/>
                <w:szCs w:val="22"/>
              </w:rPr>
              <w:t>Repayments during</w:t>
            </w:r>
          </w:p>
          <w:p w14:paraId="2C5DD1F9" w14:textId="77777777" w:rsidR="002B6B96" w:rsidRPr="00D36D4A" w:rsidRDefault="002B6B96" w:rsidP="00D36D4A">
            <w:pPr>
              <w:spacing w:line="192" w:lineRule="auto"/>
              <w:ind w:left="-223"/>
              <w:jc w:val="center"/>
              <w:rPr>
                <w:b/>
                <w:szCs w:val="22"/>
              </w:rPr>
            </w:pPr>
            <w:r w:rsidRPr="00D36D4A">
              <w:rPr>
                <w:b/>
                <w:szCs w:val="22"/>
              </w:rPr>
              <w:t>the year</w:t>
            </w:r>
          </w:p>
        </w:tc>
        <w:tc>
          <w:tcPr>
            <w:tcW w:w="1794" w:type="dxa"/>
            <w:tcMar>
              <w:top w:w="14" w:type="dxa"/>
              <w:left w:w="43" w:type="dxa"/>
              <w:bottom w:w="14" w:type="dxa"/>
              <w:right w:w="43" w:type="dxa"/>
            </w:tcMar>
            <w:vAlign w:val="center"/>
          </w:tcPr>
          <w:p w14:paraId="264CFE92" w14:textId="77777777" w:rsidR="002B6B96" w:rsidRPr="00D36D4A" w:rsidRDefault="002B6B96" w:rsidP="00D36D4A">
            <w:pPr>
              <w:spacing w:line="192" w:lineRule="auto"/>
              <w:ind w:left="-75"/>
              <w:jc w:val="center"/>
              <w:rPr>
                <w:b/>
                <w:szCs w:val="22"/>
                <w:vertAlign w:val="superscript"/>
              </w:rPr>
            </w:pPr>
            <w:r w:rsidRPr="00D36D4A">
              <w:rPr>
                <w:b/>
                <w:szCs w:val="22"/>
              </w:rPr>
              <w:t>Write-off of irrecoverable loans and advances</w:t>
            </w:r>
            <w:r w:rsidRPr="00D36D4A">
              <w:rPr>
                <w:szCs w:val="22"/>
                <w:vertAlign w:val="superscript"/>
              </w:rPr>
              <w:footnoteReference w:customMarkFollows="1" w:id="43"/>
              <w:t>(a)</w:t>
            </w:r>
          </w:p>
        </w:tc>
        <w:tc>
          <w:tcPr>
            <w:tcW w:w="1530" w:type="dxa"/>
            <w:tcMar>
              <w:top w:w="14" w:type="dxa"/>
              <w:left w:w="43" w:type="dxa"/>
              <w:bottom w:w="14" w:type="dxa"/>
              <w:right w:w="43" w:type="dxa"/>
            </w:tcMar>
            <w:vAlign w:val="center"/>
          </w:tcPr>
          <w:p w14:paraId="72CEFAF5" w14:textId="77777777" w:rsidR="002B6B96" w:rsidRPr="00D36D4A" w:rsidRDefault="002B6B96" w:rsidP="00D36D4A">
            <w:pPr>
              <w:spacing w:line="192" w:lineRule="auto"/>
              <w:ind w:left="-43"/>
              <w:jc w:val="center"/>
              <w:rPr>
                <w:b/>
                <w:szCs w:val="22"/>
              </w:rPr>
            </w:pPr>
            <w:r w:rsidRPr="00D36D4A">
              <w:rPr>
                <w:b/>
                <w:szCs w:val="22"/>
              </w:rPr>
              <w:t>Balance as on 31</w:t>
            </w:r>
            <w:r w:rsidRPr="00D36D4A">
              <w:rPr>
                <w:b/>
                <w:szCs w:val="22"/>
                <w:vertAlign w:val="superscript"/>
              </w:rPr>
              <w:t>st</w:t>
            </w:r>
            <w:r w:rsidRPr="00D36D4A">
              <w:rPr>
                <w:b/>
                <w:szCs w:val="22"/>
              </w:rPr>
              <w:t xml:space="preserve"> March,</w:t>
            </w:r>
          </w:p>
          <w:p w14:paraId="097E73A1" w14:textId="77777777" w:rsidR="002B6B96" w:rsidRPr="00D36D4A" w:rsidRDefault="002B6B96" w:rsidP="00D36D4A">
            <w:pPr>
              <w:spacing w:line="192" w:lineRule="auto"/>
              <w:jc w:val="center"/>
              <w:rPr>
                <w:b/>
                <w:szCs w:val="22"/>
              </w:rPr>
            </w:pPr>
            <w:r w:rsidRPr="00D36D4A">
              <w:rPr>
                <w:b/>
                <w:szCs w:val="22"/>
              </w:rPr>
              <w:t>2024</w:t>
            </w:r>
            <w:r w:rsidRPr="00D36D4A">
              <w:rPr>
                <w:b/>
                <w:szCs w:val="22"/>
              </w:rPr>
              <w:br/>
              <w:t>(2+3) - (4+5)</w:t>
            </w:r>
          </w:p>
        </w:tc>
        <w:tc>
          <w:tcPr>
            <w:tcW w:w="1741" w:type="dxa"/>
            <w:gridSpan w:val="2"/>
            <w:tcMar>
              <w:top w:w="14" w:type="dxa"/>
              <w:left w:w="43" w:type="dxa"/>
              <w:bottom w:w="14" w:type="dxa"/>
              <w:right w:w="43" w:type="dxa"/>
            </w:tcMar>
            <w:vAlign w:val="center"/>
          </w:tcPr>
          <w:p w14:paraId="5326AD3F" w14:textId="77777777" w:rsidR="002B6B96" w:rsidRPr="00D36D4A" w:rsidRDefault="002B6B96" w:rsidP="00D36D4A">
            <w:pPr>
              <w:spacing w:line="192" w:lineRule="auto"/>
              <w:jc w:val="center"/>
              <w:rPr>
                <w:b/>
                <w:szCs w:val="22"/>
              </w:rPr>
            </w:pPr>
            <w:r w:rsidRPr="00D36D4A">
              <w:rPr>
                <w:b/>
                <w:szCs w:val="22"/>
              </w:rPr>
              <w:t>Net Increase / decrease (-) during</w:t>
            </w:r>
          </w:p>
          <w:p w14:paraId="0DD127DA" w14:textId="77777777" w:rsidR="002B6B96" w:rsidRPr="00D36D4A" w:rsidRDefault="002B6B96" w:rsidP="00D36D4A">
            <w:pPr>
              <w:spacing w:line="192" w:lineRule="auto"/>
              <w:jc w:val="center"/>
              <w:rPr>
                <w:b/>
                <w:szCs w:val="22"/>
              </w:rPr>
            </w:pPr>
            <w:r w:rsidRPr="00D36D4A">
              <w:rPr>
                <w:b/>
                <w:szCs w:val="22"/>
              </w:rPr>
              <w:t>the year (6-2)</w:t>
            </w:r>
          </w:p>
        </w:tc>
        <w:tc>
          <w:tcPr>
            <w:tcW w:w="1400" w:type="dxa"/>
            <w:vAlign w:val="center"/>
          </w:tcPr>
          <w:p w14:paraId="2BF28121" w14:textId="77777777" w:rsidR="002B6B96" w:rsidRPr="00D36D4A" w:rsidRDefault="002B6B96" w:rsidP="00D36D4A">
            <w:pPr>
              <w:spacing w:line="192" w:lineRule="auto"/>
              <w:ind w:left="-108" w:right="-109"/>
              <w:jc w:val="center"/>
              <w:rPr>
                <w:b/>
                <w:szCs w:val="22"/>
                <w:vertAlign w:val="superscript"/>
              </w:rPr>
            </w:pPr>
            <w:r w:rsidRPr="00D36D4A">
              <w:rPr>
                <w:b/>
                <w:szCs w:val="22"/>
              </w:rPr>
              <w:t>Interest Payment in arrears</w:t>
            </w:r>
            <w:r w:rsidRPr="00D36D4A">
              <w:rPr>
                <w:szCs w:val="22"/>
                <w:vertAlign w:val="superscript"/>
              </w:rPr>
              <w:t>(a)</w:t>
            </w:r>
          </w:p>
        </w:tc>
      </w:tr>
      <w:tr w:rsidR="00986903" w:rsidRPr="00D36D4A" w14:paraId="590E63AF" w14:textId="77777777" w:rsidTr="00DA4612">
        <w:tc>
          <w:tcPr>
            <w:tcW w:w="3681" w:type="dxa"/>
            <w:tcMar>
              <w:top w:w="14" w:type="dxa"/>
              <w:left w:w="43" w:type="dxa"/>
              <w:bottom w:w="14" w:type="dxa"/>
              <w:right w:w="43" w:type="dxa"/>
            </w:tcMar>
            <w:vAlign w:val="center"/>
          </w:tcPr>
          <w:p w14:paraId="5EDF7962" w14:textId="77777777" w:rsidR="002B6B96" w:rsidRPr="00D36D4A" w:rsidRDefault="002B6B96" w:rsidP="00D36D4A">
            <w:pPr>
              <w:spacing w:line="192" w:lineRule="auto"/>
              <w:jc w:val="center"/>
              <w:rPr>
                <w:b/>
                <w:szCs w:val="22"/>
              </w:rPr>
            </w:pPr>
            <w:r w:rsidRPr="00D36D4A">
              <w:rPr>
                <w:b/>
                <w:szCs w:val="22"/>
              </w:rPr>
              <w:t>1</w:t>
            </w:r>
          </w:p>
        </w:tc>
        <w:tc>
          <w:tcPr>
            <w:tcW w:w="1440" w:type="dxa"/>
            <w:tcMar>
              <w:top w:w="14" w:type="dxa"/>
              <w:left w:w="43" w:type="dxa"/>
              <w:bottom w:w="14" w:type="dxa"/>
              <w:right w:w="43" w:type="dxa"/>
            </w:tcMar>
            <w:vAlign w:val="center"/>
          </w:tcPr>
          <w:p w14:paraId="3E4094D8" w14:textId="77777777" w:rsidR="002B6B96" w:rsidRPr="00D36D4A" w:rsidRDefault="002B6B96" w:rsidP="00D36D4A">
            <w:pPr>
              <w:spacing w:line="192" w:lineRule="auto"/>
              <w:jc w:val="center"/>
              <w:rPr>
                <w:b/>
                <w:szCs w:val="22"/>
              </w:rPr>
            </w:pPr>
            <w:r w:rsidRPr="00D36D4A">
              <w:rPr>
                <w:b/>
                <w:szCs w:val="22"/>
              </w:rPr>
              <w:t>2</w:t>
            </w:r>
          </w:p>
        </w:tc>
        <w:tc>
          <w:tcPr>
            <w:tcW w:w="1260" w:type="dxa"/>
            <w:tcMar>
              <w:top w:w="14" w:type="dxa"/>
              <w:left w:w="43" w:type="dxa"/>
              <w:bottom w:w="14" w:type="dxa"/>
              <w:right w:w="43" w:type="dxa"/>
            </w:tcMar>
            <w:vAlign w:val="center"/>
          </w:tcPr>
          <w:p w14:paraId="4E9B000E" w14:textId="77777777" w:rsidR="002B6B96" w:rsidRPr="00D36D4A" w:rsidRDefault="002B6B96" w:rsidP="00D36D4A">
            <w:pPr>
              <w:spacing w:line="192" w:lineRule="auto"/>
              <w:ind w:left="404"/>
              <w:rPr>
                <w:b/>
                <w:szCs w:val="22"/>
              </w:rPr>
            </w:pPr>
            <w:r w:rsidRPr="00D36D4A">
              <w:rPr>
                <w:b/>
                <w:szCs w:val="22"/>
              </w:rPr>
              <w:t xml:space="preserve">   3</w:t>
            </w:r>
          </w:p>
        </w:tc>
        <w:tc>
          <w:tcPr>
            <w:tcW w:w="1365" w:type="dxa"/>
            <w:tcMar>
              <w:top w:w="14" w:type="dxa"/>
              <w:left w:w="43" w:type="dxa"/>
              <w:bottom w:w="14" w:type="dxa"/>
              <w:right w:w="43" w:type="dxa"/>
            </w:tcMar>
            <w:vAlign w:val="center"/>
          </w:tcPr>
          <w:p w14:paraId="2B5DEDE8" w14:textId="77777777" w:rsidR="002B6B96" w:rsidRPr="00D36D4A" w:rsidRDefault="002B6B96" w:rsidP="00D36D4A">
            <w:pPr>
              <w:spacing w:line="192" w:lineRule="auto"/>
              <w:jc w:val="center"/>
              <w:rPr>
                <w:b/>
                <w:szCs w:val="22"/>
              </w:rPr>
            </w:pPr>
            <w:r w:rsidRPr="00D36D4A">
              <w:rPr>
                <w:b/>
                <w:szCs w:val="22"/>
              </w:rPr>
              <w:t>4</w:t>
            </w:r>
          </w:p>
        </w:tc>
        <w:tc>
          <w:tcPr>
            <w:tcW w:w="1794" w:type="dxa"/>
            <w:tcMar>
              <w:top w:w="14" w:type="dxa"/>
              <w:left w:w="43" w:type="dxa"/>
              <w:bottom w:w="14" w:type="dxa"/>
              <w:right w:w="43" w:type="dxa"/>
            </w:tcMar>
            <w:vAlign w:val="center"/>
          </w:tcPr>
          <w:p w14:paraId="4D7CA86F" w14:textId="77777777" w:rsidR="002B6B96" w:rsidRPr="00D36D4A" w:rsidRDefault="002B6B96" w:rsidP="00D36D4A">
            <w:pPr>
              <w:spacing w:line="192" w:lineRule="auto"/>
              <w:jc w:val="center"/>
              <w:rPr>
                <w:b/>
                <w:szCs w:val="22"/>
              </w:rPr>
            </w:pPr>
            <w:r w:rsidRPr="00D36D4A">
              <w:rPr>
                <w:b/>
                <w:szCs w:val="22"/>
              </w:rPr>
              <w:t>5</w:t>
            </w:r>
          </w:p>
        </w:tc>
        <w:tc>
          <w:tcPr>
            <w:tcW w:w="1530" w:type="dxa"/>
            <w:tcMar>
              <w:top w:w="14" w:type="dxa"/>
              <w:left w:w="43" w:type="dxa"/>
              <w:bottom w:w="14" w:type="dxa"/>
              <w:right w:w="43" w:type="dxa"/>
            </w:tcMar>
            <w:vAlign w:val="center"/>
          </w:tcPr>
          <w:p w14:paraId="42568B48" w14:textId="77777777" w:rsidR="002B6B96" w:rsidRPr="00D36D4A" w:rsidRDefault="002B6B96" w:rsidP="00D36D4A">
            <w:pPr>
              <w:spacing w:line="192" w:lineRule="auto"/>
              <w:jc w:val="center"/>
              <w:rPr>
                <w:b/>
                <w:szCs w:val="22"/>
              </w:rPr>
            </w:pPr>
            <w:r w:rsidRPr="00D36D4A">
              <w:rPr>
                <w:b/>
                <w:szCs w:val="22"/>
              </w:rPr>
              <w:t>6</w:t>
            </w:r>
          </w:p>
        </w:tc>
        <w:tc>
          <w:tcPr>
            <w:tcW w:w="1741" w:type="dxa"/>
            <w:gridSpan w:val="2"/>
            <w:tcMar>
              <w:top w:w="14" w:type="dxa"/>
              <w:left w:w="43" w:type="dxa"/>
              <w:bottom w:w="14" w:type="dxa"/>
              <w:right w:w="43" w:type="dxa"/>
            </w:tcMar>
            <w:vAlign w:val="center"/>
          </w:tcPr>
          <w:p w14:paraId="0D2A24A6" w14:textId="77777777" w:rsidR="002B6B96" w:rsidRPr="00D36D4A" w:rsidRDefault="002B6B96" w:rsidP="00D36D4A">
            <w:pPr>
              <w:spacing w:line="192" w:lineRule="auto"/>
              <w:jc w:val="center"/>
              <w:rPr>
                <w:b/>
                <w:szCs w:val="22"/>
              </w:rPr>
            </w:pPr>
            <w:r w:rsidRPr="00D36D4A">
              <w:rPr>
                <w:b/>
                <w:szCs w:val="22"/>
              </w:rPr>
              <w:t xml:space="preserve">     7</w:t>
            </w:r>
          </w:p>
        </w:tc>
        <w:tc>
          <w:tcPr>
            <w:tcW w:w="1400" w:type="dxa"/>
          </w:tcPr>
          <w:p w14:paraId="24CC9F77" w14:textId="77777777" w:rsidR="002B6B96" w:rsidRPr="00D36D4A" w:rsidRDefault="002B6B96" w:rsidP="00D36D4A">
            <w:pPr>
              <w:spacing w:line="192" w:lineRule="auto"/>
              <w:jc w:val="center"/>
              <w:rPr>
                <w:b/>
                <w:szCs w:val="22"/>
              </w:rPr>
            </w:pPr>
            <w:r w:rsidRPr="00D36D4A">
              <w:rPr>
                <w:b/>
                <w:szCs w:val="22"/>
              </w:rPr>
              <w:t xml:space="preserve">     8</w:t>
            </w:r>
          </w:p>
        </w:tc>
      </w:tr>
      <w:tr w:rsidR="00986903" w:rsidRPr="00D36D4A" w14:paraId="4F535C2F" w14:textId="77777777" w:rsidTr="00DA4612">
        <w:tc>
          <w:tcPr>
            <w:tcW w:w="3681" w:type="dxa"/>
            <w:tcMar>
              <w:top w:w="14" w:type="dxa"/>
              <w:left w:w="43" w:type="dxa"/>
              <w:bottom w:w="14" w:type="dxa"/>
              <w:right w:w="43" w:type="dxa"/>
            </w:tcMar>
            <w:vAlign w:val="center"/>
          </w:tcPr>
          <w:p w14:paraId="1813070B" w14:textId="77777777" w:rsidR="002B6B96" w:rsidRPr="00D36D4A" w:rsidRDefault="002B6B96" w:rsidP="00D36D4A">
            <w:pPr>
              <w:rPr>
                <w:b/>
                <w:szCs w:val="22"/>
              </w:rPr>
            </w:pPr>
            <w:r w:rsidRPr="00D36D4A">
              <w:rPr>
                <w:b/>
                <w:szCs w:val="22"/>
              </w:rPr>
              <w:t>General Services</w:t>
            </w:r>
          </w:p>
        </w:tc>
        <w:tc>
          <w:tcPr>
            <w:tcW w:w="1440" w:type="dxa"/>
            <w:tcMar>
              <w:top w:w="14" w:type="dxa"/>
              <w:left w:w="43" w:type="dxa"/>
              <w:bottom w:w="14" w:type="dxa"/>
              <w:right w:w="43" w:type="dxa"/>
            </w:tcMar>
          </w:tcPr>
          <w:p w14:paraId="2D01FC00" w14:textId="77777777" w:rsidR="002B6B96" w:rsidRPr="00D36D4A" w:rsidRDefault="002B6B96" w:rsidP="00D36D4A">
            <w:pPr>
              <w:ind w:right="45"/>
              <w:jc w:val="right"/>
              <w:rPr>
                <w:bCs/>
                <w:szCs w:val="22"/>
              </w:rPr>
            </w:pPr>
            <w:r w:rsidRPr="00D36D4A">
              <w:rPr>
                <w:bCs/>
                <w:szCs w:val="22"/>
              </w:rPr>
              <w:t>1,536.89</w:t>
            </w:r>
          </w:p>
        </w:tc>
        <w:tc>
          <w:tcPr>
            <w:tcW w:w="1260" w:type="dxa"/>
            <w:tcMar>
              <w:top w:w="14" w:type="dxa"/>
              <w:left w:w="43" w:type="dxa"/>
              <w:bottom w:w="14" w:type="dxa"/>
              <w:right w:w="43" w:type="dxa"/>
            </w:tcMar>
          </w:tcPr>
          <w:p w14:paraId="402D5F05" w14:textId="77777777" w:rsidR="002B6B96" w:rsidRPr="00D36D4A" w:rsidRDefault="002B6B96" w:rsidP="00D36D4A">
            <w:pPr>
              <w:ind w:right="45"/>
              <w:jc w:val="right"/>
              <w:rPr>
                <w:bCs/>
                <w:szCs w:val="22"/>
              </w:rPr>
            </w:pPr>
            <w:r w:rsidRPr="00D36D4A">
              <w:rPr>
                <w:bCs/>
                <w:szCs w:val="22"/>
              </w:rPr>
              <w:t>10.12</w:t>
            </w:r>
          </w:p>
        </w:tc>
        <w:tc>
          <w:tcPr>
            <w:tcW w:w="1365" w:type="dxa"/>
            <w:tcMar>
              <w:top w:w="14" w:type="dxa"/>
              <w:left w:w="43" w:type="dxa"/>
              <w:bottom w:w="14" w:type="dxa"/>
              <w:right w:w="43" w:type="dxa"/>
            </w:tcMar>
          </w:tcPr>
          <w:p w14:paraId="27A3268C" w14:textId="77777777" w:rsidR="002B6B96" w:rsidRPr="00D36D4A" w:rsidRDefault="002B6B96" w:rsidP="00D36D4A">
            <w:pPr>
              <w:ind w:right="45"/>
              <w:jc w:val="right"/>
              <w:rPr>
                <w:bCs/>
                <w:szCs w:val="22"/>
              </w:rPr>
            </w:pPr>
            <w:r w:rsidRPr="00D36D4A">
              <w:rPr>
                <w:bCs/>
                <w:szCs w:val="22"/>
              </w:rPr>
              <w:t>0.02</w:t>
            </w:r>
          </w:p>
        </w:tc>
        <w:tc>
          <w:tcPr>
            <w:tcW w:w="1794" w:type="dxa"/>
            <w:tcMar>
              <w:top w:w="14" w:type="dxa"/>
              <w:left w:w="43" w:type="dxa"/>
              <w:bottom w:w="14" w:type="dxa"/>
              <w:right w:w="43" w:type="dxa"/>
            </w:tcMar>
          </w:tcPr>
          <w:p w14:paraId="390A99A2" w14:textId="77777777" w:rsidR="002B6B96" w:rsidRPr="00D36D4A" w:rsidRDefault="002B6B96" w:rsidP="00D36D4A">
            <w:pPr>
              <w:ind w:right="45"/>
              <w:jc w:val="right"/>
              <w:rPr>
                <w:bCs/>
                <w:szCs w:val="22"/>
              </w:rPr>
            </w:pPr>
            <w:r w:rsidRPr="00D36D4A">
              <w:rPr>
                <w:bCs/>
                <w:szCs w:val="22"/>
              </w:rPr>
              <w:t>--</w:t>
            </w:r>
          </w:p>
        </w:tc>
        <w:tc>
          <w:tcPr>
            <w:tcW w:w="1530" w:type="dxa"/>
            <w:tcMar>
              <w:top w:w="14" w:type="dxa"/>
              <w:left w:w="43" w:type="dxa"/>
              <w:bottom w:w="14" w:type="dxa"/>
              <w:right w:w="43" w:type="dxa"/>
            </w:tcMar>
          </w:tcPr>
          <w:p w14:paraId="66B4AE58" w14:textId="77777777" w:rsidR="002B6B96" w:rsidRPr="00D36D4A" w:rsidRDefault="002B6B96" w:rsidP="00D36D4A">
            <w:pPr>
              <w:ind w:right="45"/>
              <w:jc w:val="right"/>
              <w:rPr>
                <w:bCs/>
                <w:szCs w:val="22"/>
              </w:rPr>
            </w:pPr>
            <w:r w:rsidRPr="00D36D4A">
              <w:rPr>
                <w:bCs/>
                <w:szCs w:val="22"/>
              </w:rPr>
              <w:t>1,546.99</w:t>
            </w:r>
          </w:p>
        </w:tc>
        <w:tc>
          <w:tcPr>
            <w:tcW w:w="1735" w:type="dxa"/>
            <w:tcMar>
              <w:top w:w="14" w:type="dxa"/>
              <w:left w:w="43" w:type="dxa"/>
              <w:bottom w:w="14" w:type="dxa"/>
              <w:right w:w="43" w:type="dxa"/>
            </w:tcMar>
          </w:tcPr>
          <w:p w14:paraId="3C9165A6" w14:textId="77777777" w:rsidR="002B6B96" w:rsidRPr="00D36D4A" w:rsidRDefault="002B6B96" w:rsidP="00D36D4A">
            <w:pPr>
              <w:ind w:right="45"/>
              <w:jc w:val="right"/>
              <w:rPr>
                <w:bCs/>
                <w:szCs w:val="22"/>
              </w:rPr>
            </w:pPr>
            <w:r w:rsidRPr="00D36D4A">
              <w:rPr>
                <w:bCs/>
                <w:szCs w:val="22"/>
              </w:rPr>
              <w:t>10.10</w:t>
            </w:r>
          </w:p>
        </w:tc>
        <w:tc>
          <w:tcPr>
            <w:tcW w:w="1406" w:type="dxa"/>
            <w:gridSpan w:val="2"/>
          </w:tcPr>
          <w:p w14:paraId="30F55890" w14:textId="77777777" w:rsidR="002B6B96" w:rsidRPr="00D36D4A" w:rsidRDefault="002B6B96" w:rsidP="00D36D4A">
            <w:pPr>
              <w:jc w:val="right"/>
            </w:pPr>
            <w:r w:rsidRPr="00D36D4A">
              <w:rPr>
                <w:bCs/>
                <w:szCs w:val="22"/>
              </w:rPr>
              <w:t>--</w:t>
            </w:r>
          </w:p>
        </w:tc>
      </w:tr>
      <w:tr w:rsidR="00986903" w:rsidRPr="00D36D4A" w14:paraId="32098DA6" w14:textId="77777777" w:rsidTr="00DA4612">
        <w:tc>
          <w:tcPr>
            <w:tcW w:w="3681" w:type="dxa"/>
            <w:tcMar>
              <w:top w:w="14" w:type="dxa"/>
              <w:left w:w="43" w:type="dxa"/>
              <w:bottom w:w="14" w:type="dxa"/>
              <w:right w:w="43" w:type="dxa"/>
            </w:tcMar>
            <w:vAlign w:val="center"/>
          </w:tcPr>
          <w:p w14:paraId="4C04690A" w14:textId="77777777" w:rsidR="002B6B96" w:rsidRPr="00D36D4A" w:rsidRDefault="002B6B96" w:rsidP="00D36D4A">
            <w:pPr>
              <w:rPr>
                <w:b/>
                <w:szCs w:val="22"/>
              </w:rPr>
            </w:pPr>
            <w:r w:rsidRPr="00D36D4A">
              <w:rPr>
                <w:b/>
                <w:szCs w:val="22"/>
              </w:rPr>
              <w:t>Social Services</w:t>
            </w:r>
          </w:p>
        </w:tc>
        <w:tc>
          <w:tcPr>
            <w:tcW w:w="1440" w:type="dxa"/>
            <w:tcMar>
              <w:top w:w="14" w:type="dxa"/>
              <w:left w:w="43" w:type="dxa"/>
              <w:bottom w:w="14" w:type="dxa"/>
              <w:right w:w="43" w:type="dxa"/>
            </w:tcMar>
          </w:tcPr>
          <w:p w14:paraId="603E8909" w14:textId="77777777" w:rsidR="002B6B96" w:rsidRPr="00D36D4A" w:rsidRDefault="002B6B96" w:rsidP="00D36D4A">
            <w:pPr>
              <w:ind w:right="45"/>
              <w:jc w:val="right"/>
              <w:rPr>
                <w:bCs/>
                <w:szCs w:val="22"/>
              </w:rPr>
            </w:pPr>
            <w:r w:rsidRPr="00D36D4A">
              <w:rPr>
                <w:bCs/>
                <w:szCs w:val="22"/>
              </w:rPr>
              <w:t>6,390.05</w:t>
            </w:r>
          </w:p>
        </w:tc>
        <w:tc>
          <w:tcPr>
            <w:tcW w:w="1260" w:type="dxa"/>
            <w:tcMar>
              <w:top w:w="14" w:type="dxa"/>
              <w:left w:w="43" w:type="dxa"/>
              <w:bottom w:w="14" w:type="dxa"/>
              <w:right w:w="43" w:type="dxa"/>
            </w:tcMar>
          </w:tcPr>
          <w:p w14:paraId="5A1C0765" w14:textId="77777777" w:rsidR="002B6B96" w:rsidRPr="00D36D4A" w:rsidRDefault="002B6B96" w:rsidP="00D36D4A">
            <w:pPr>
              <w:ind w:right="45"/>
              <w:jc w:val="right"/>
              <w:rPr>
                <w:bCs/>
                <w:szCs w:val="22"/>
              </w:rPr>
            </w:pPr>
            <w:r w:rsidRPr="00D36D4A">
              <w:rPr>
                <w:bCs/>
                <w:szCs w:val="22"/>
              </w:rPr>
              <w:t>295.00</w:t>
            </w:r>
          </w:p>
        </w:tc>
        <w:tc>
          <w:tcPr>
            <w:tcW w:w="1365" w:type="dxa"/>
            <w:tcMar>
              <w:top w:w="14" w:type="dxa"/>
              <w:left w:w="43" w:type="dxa"/>
              <w:bottom w:w="14" w:type="dxa"/>
              <w:right w:w="43" w:type="dxa"/>
            </w:tcMar>
          </w:tcPr>
          <w:p w14:paraId="00548177" w14:textId="77777777" w:rsidR="002B6B96" w:rsidRPr="00D36D4A" w:rsidRDefault="002B6B96" w:rsidP="00D36D4A">
            <w:pPr>
              <w:ind w:right="45"/>
              <w:jc w:val="right"/>
              <w:rPr>
                <w:bCs/>
                <w:szCs w:val="22"/>
              </w:rPr>
            </w:pPr>
            <w:r w:rsidRPr="00D36D4A">
              <w:rPr>
                <w:bCs/>
                <w:szCs w:val="22"/>
              </w:rPr>
              <w:t>51.45</w:t>
            </w:r>
          </w:p>
        </w:tc>
        <w:tc>
          <w:tcPr>
            <w:tcW w:w="1794" w:type="dxa"/>
            <w:tcMar>
              <w:top w:w="14" w:type="dxa"/>
              <w:left w:w="43" w:type="dxa"/>
              <w:bottom w:w="14" w:type="dxa"/>
              <w:right w:w="43" w:type="dxa"/>
            </w:tcMar>
          </w:tcPr>
          <w:p w14:paraId="44F7688E" w14:textId="77777777" w:rsidR="002B6B96" w:rsidRPr="00D36D4A" w:rsidRDefault="002B6B96" w:rsidP="00D36D4A">
            <w:pPr>
              <w:ind w:right="45"/>
              <w:jc w:val="right"/>
              <w:rPr>
                <w:bCs/>
                <w:szCs w:val="22"/>
              </w:rPr>
            </w:pPr>
            <w:r w:rsidRPr="00D36D4A">
              <w:rPr>
                <w:bCs/>
                <w:szCs w:val="22"/>
              </w:rPr>
              <w:t>--</w:t>
            </w:r>
          </w:p>
        </w:tc>
        <w:tc>
          <w:tcPr>
            <w:tcW w:w="1530" w:type="dxa"/>
            <w:tcMar>
              <w:top w:w="14" w:type="dxa"/>
              <w:left w:w="43" w:type="dxa"/>
              <w:bottom w:w="14" w:type="dxa"/>
              <w:right w:w="43" w:type="dxa"/>
            </w:tcMar>
          </w:tcPr>
          <w:p w14:paraId="6272DD83" w14:textId="77777777" w:rsidR="002B6B96" w:rsidRPr="00D36D4A" w:rsidRDefault="002B6B96" w:rsidP="00D36D4A">
            <w:pPr>
              <w:ind w:right="45"/>
              <w:jc w:val="right"/>
              <w:rPr>
                <w:bCs/>
                <w:szCs w:val="22"/>
              </w:rPr>
            </w:pPr>
            <w:r w:rsidRPr="00D36D4A">
              <w:rPr>
                <w:bCs/>
                <w:szCs w:val="22"/>
              </w:rPr>
              <w:t>6,633.60</w:t>
            </w:r>
          </w:p>
        </w:tc>
        <w:tc>
          <w:tcPr>
            <w:tcW w:w="1735" w:type="dxa"/>
            <w:tcMar>
              <w:top w:w="14" w:type="dxa"/>
              <w:left w:w="43" w:type="dxa"/>
              <w:bottom w:w="14" w:type="dxa"/>
              <w:right w:w="43" w:type="dxa"/>
            </w:tcMar>
          </w:tcPr>
          <w:p w14:paraId="6BA8CF37" w14:textId="77777777" w:rsidR="002B6B96" w:rsidRPr="00D36D4A" w:rsidRDefault="002B6B96" w:rsidP="00D36D4A">
            <w:pPr>
              <w:ind w:right="45"/>
              <w:jc w:val="right"/>
              <w:rPr>
                <w:bCs/>
                <w:szCs w:val="22"/>
              </w:rPr>
            </w:pPr>
            <w:r w:rsidRPr="00D36D4A">
              <w:rPr>
                <w:bCs/>
                <w:szCs w:val="22"/>
              </w:rPr>
              <w:t>243.55</w:t>
            </w:r>
          </w:p>
        </w:tc>
        <w:tc>
          <w:tcPr>
            <w:tcW w:w="1406" w:type="dxa"/>
            <w:gridSpan w:val="2"/>
          </w:tcPr>
          <w:p w14:paraId="46226F03" w14:textId="77777777" w:rsidR="002B6B96" w:rsidRPr="00D36D4A" w:rsidRDefault="002B6B96" w:rsidP="00D36D4A">
            <w:pPr>
              <w:jc w:val="right"/>
            </w:pPr>
            <w:r w:rsidRPr="00D36D4A">
              <w:rPr>
                <w:bCs/>
                <w:szCs w:val="22"/>
              </w:rPr>
              <w:t>--</w:t>
            </w:r>
          </w:p>
        </w:tc>
      </w:tr>
      <w:tr w:rsidR="00986903" w:rsidRPr="00D36D4A" w14:paraId="7601D7F5" w14:textId="77777777" w:rsidTr="00DA4612">
        <w:tc>
          <w:tcPr>
            <w:tcW w:w="3681" w:type="dxa"/>
            <w:tcMar>
              <w:top w:w="14" w:type="dxa"/>
              <w:left w:w="43" w:type="dxa"/>
              <w:bottom w:w="14" w:type="dxa"/>
              <w:right w:w="43" w:type="dxa"/>
            </w:tcMar>
            <w:vAlign w:val="center"/>
          </w:tcPr>
          <w:p w14:paraId="338BDEB0" w14:textId="77777777" w:rsidR="002B6B96" w:rsidRPr="00D36D4A" w:rsidRDefault="002B6B96" w:rsidP="00D36D4A">
            <w:pPr>
              <w:rPr>
                <w:b/>
                <w:szCs w:val="22"/>
              </w:rPr>
            </w:pPr>
            <w:r w:rsidRPr="00D36D4A">
              <w:rPr>
                <w:b/>
                <w:szCs w:val="22"/>
              </w:rPr>
              <w:t>Economic Services</w:t>
            </w:r>
          </w:p>
        </w:tc>
        <w:tc>
          <w:tcPr>
            <w:tcW w:w="1440" w:type="dxa"/>
            <w:tcMar>
              <w:top w:w="14" w:type="dxa"/>
              <w:left w:w="43" w:type="dxa"/>
              <w:bottom w:w="14" w:type="dxa"/>
              <w:right w:w="43" w:type="dxa"/>
            </w:tcMar>
          </w:tcPr>
          <w:p w14:paraId="17EAE76C" w14:textId="77777777" w:rsidR="002B6B96" w:rsidRPr="00D36D4A" w:rsidRDefault="002B6B96" w:rsidP="00D36D4A">
            <w:pPr>
              <w:ind w:right="45"/>
              <w:jc w:val="right"/>
              <w:rPr>
                <w:bCs/>
                <w:szCs w:val="22"/>
              </w:rPr>
            </w:pPr>
            <w:r w:rsidRPr="00D36D4A">
              <w:rPr>
                <w:bCs/>
                <w:szCs w:val="22"/>
              </w:rPr>
              <w:t>39,879.64</w:t>
            </w:r>
          </w:p>
        </w:tc>
        <w:tc>
          <w:tcPr>
            <w:tcW w:w="1260" w:type="dxa"/>
            <w:tcMar>
              <w:top w:w="14" w:type="dxa"/>
              <w:left w:w="43" w:type="dxa"/>
              <w:bottom w:w="14" w:type="dxa"/>
              <w:right w:w="43" w:type="dxa"/>
            </w:tcMar>
          </w:tcPr>
          <w:p w14:paraId="29BCD9C6" w14:textId="77777777" w:rsidR="002B6B96" w:rsidRPr="00D36D4A" w:rsidRDefault="002B6B96" w:rsidP="00D36D4A">
            <w:pPr>
              <w:ind w:right="45"/>
              <w:jc w:val="right"/>
              <w:rPr>
                <w:bCs/>
                <w:szCs w:val="22"/>
              </w:rPr>
            </w:pPr>
            <w:r w:rsidRPr="00D36D4A">
              <w:rPr>
                <w:bCs/>
                <w:szCs w:val="22"/>
              </w:rPr>
              <w:t>504.39</w:t>
            </w:r>
          </w:p>
        </w:tc>
        <w:tc>
          <w:tcPr>
            <w:tcW w:w="1365" w:type="dxa"/>
            <w:tcMar>
              <w:top w:w="14" w:type="dxa"/>
              <w:left w:w="43" w:type="dxa"/>
              <w:bottom w:w="14" w:type="dxa"/>
              <w:right w:w="43" w:type="dxa"/>
            </w:tcMar>
          </w:tcPr>
          <w:p w14:paraId="4CFB5BF8" w14:textId="77777777" w:rsidR="002B6B96" w:rsidRPr="00D36D4A" w:rsidRDefault="002B6B96" w:rsidP="00D36D4A">
            <w:pPr>
              <w:ind w:right="45"/>
              <w:jc w:val="right"/>
              <w:rPr>
                <w:bCs/>
                <w:szCs w:val="22"/>
              </w:rPr>
            </w:pPr>
            <w:r w:rsidRPr="00D36D4A">
              <w:rPr>
                <w:bCs/>
                <w:szCs w:val="22"/>
              </w:rPr>
              <w:t>320.32</w:t>
            </w:r>
          </w:p>
        </w:tc>
        <w:tc>
          <w:tcPr>
            <w:tcW w:w="1794" w:type="dxa"/>
            <w:tcMar>
              <w:top w:w="14" w:type="dxa"/>
              <w:left w:w="43" w:type="dxa"/>
              <w:bottom w:w="14" w:type="dxa"/>
              <w:right w:w="43" w:type="dxa"/>
            </w:tcMar>
          </w:tcPr>
          <w:p w14:paraId="6204072B" w14:textId="77777777" w:rsidR="002B6B96" w:rsidRPr="00D36D4A" w:rsidRDefault="002B6B96" w:rsidP="00D36D4A">
            <w:pPr>
              <w:ind w:right="45"/>
              <w:jc w:val="right"/>
              <w:rPr>
                <w:bCs/>
                <w:szCs w:val="22"/>
              </w:rPr>
            </w:pPr>
            <w:r w:rsidRPr="00D36D4A">
              <w:rPr>
                <w:bCs/>
                <w:szCs w:val="22"/>
              </w:rPr>
              <w:t>--</w:t>
            </w:r>
          </w:p>
        </w:tc>
        <w:tc>
          <w:tcPr>
            <w:tcW w:w="1530" w:type="dxa"/>
            <w:tcMar>
              <w:top w:w="14" w:type="dxa"/>
              <w:left w:w="43" w:type="dxa"/>
              <w:bottom w:w="14" w:type="dxa"/>
              <w:right w:w="43" w:type="dxa"/>
            </w:tcMar>
          </w:tcPr>
          <w:p w14:paraId="4F93E0CD" w14:textId="77777777" w:rsidR="002B6B96" w:rsidRPr="00D36D4A" w:rsidRDefault="002B6B96" w:rsidP="00D36D4A">
            <w:pPr>
              <w:ind w:right="45"/>
              <w:jc w:val="right"/>
              <w:rPr>
                <w:bCs/>
                <w:szCs w:val="22"/>
              </w:rPr>
            </w:pPr>
            <w:r w:rsidRPr="00D36D4A">
              <w:rPr>
                <w:bCs/>
                <w:szCs w:val="22"/>
              </w:rPr>
              <w:t>40,063.71</w:t>
            </w:r>
          </w:p>
        </w:tc>
        <w:tc>
          <w:tcPr>
            <w:tcW w:w="1735" w:type="dxa"/>
            <w:tcMar>
              <w:top w:w="14" w:type="dxa"/>
              <w:left w:w="43" w:type="dxa"/>
              <w:bottom w:w="14" w:type="dxa"/>
              <w:right w:w="43" w:type="dxa"/>
            </w:tcMar>
          </w:tcPr>
          <w:p w14:paraId="7723ECB0" w14:textId="77777777" w:rsidR="002B6B96" w:rsidRPr="00D36D4A" w:rsidRDefault="002B6B96" w:rsidP="00D36D4A">
            <w:pPr>
              <w:ind w:right="45"/>
              <w:jc w:val="right"/>
              <w:rPr>
                <w:bCs/>
                <w:szCs w:val="22"/>
              </w:rPr>
            </w:pPr>
            <w:r w:rsidRPr="00D36D4A">
              <w:rPr>
                <w:bCs/>
                <w:szCs w:val="22"/>
              </w:rPr>
              <w:t>184.07</w:t>
            </w:r>
          </w:p>
        </w:tc>
        <w:tc>
          <w:tcPr>
            <w:tcW w:w="1406" w:type="dxa"/>
            <w:gridSpan w:val="2"/>
          </w:tcPr>
          <w:p w14:paraId="383C226F" w14:textId="77777777" w:rsidR="002B6B96" w:rsidRPr="00D36D4A" w:rsidRDefault="002B6B96" w:rsidP="00D36D4A">
            <w:pPr>
              <w:jc w:val="right"/>
            </w:pPr>
            <w:r w:rsidRPr="00D36D4A">
              <w:rPr>
                <w:bCs/>
                <w:szCs w:val="22"/>
              </w:rPr>
              <w:t>--</w:t>
            </w:r>
          </w:p>
        </w:tc>
      </w:tr>
      <w:tr w:rsidR="00986903" w:rsidRPr="00D36D4A" w14:paraId="05EE8199" w14:textId="77777777" w:rsidTr="00DA4612">
        <w:tc>
          <w:tcPr>
            <w:tcW w:w="3681" w:type="dxa"/>
            <w:tcMar>
              <w:top w:w="14" w:type="dxa"/>
              <w:left w:w="43" w:type="dxa"/>
              <w:bottom w:w="14" w:type="dxa"/>
              <w:right w:w="43" w:type="dxa"/>
            </w:tcMar>
            <w:vAlign w:val="center"/>
          </w:tcPr>
          <w:p w14:paraId="3FC6D7D4" w14:textId="77777777" w:rsidR="002B6B96" w:rsidRPr="00D36D4A" w:rsidRDefault="002B6B96" w:rsidP="00D36D4A">
            <w:pPr>
              <w:rPr>
                <w:b/>
                <w:szCs w:val="22"/>
              </w:rPr>
            </w:pPr>
            <w:r w:rsidRPr="00D36D4A">
              <w:rPr>
                <w:b/>
                <w:szCs w:val="22"/>
              </w:rPr>
              <w:t>Loans and Advances to Government Servants</w:t>
            </w:r>
          </w:p>
        </w:tc>
        <w:tc>
          <w:tcPr>
            <w:tcW w:w="1440" w:type="dxa"/>
            <w:tcMar>
              <w:top w:w="14" w:type="dxa"/>
              <w:left w:w="43" w:type="dxa"/>
              <w:bottom w:w="14" w:type="dxa"/>
              <w:right w:w="43" w:type="dxa"/>
            </w:tcMar>
          </w:tcPr>
          <w:p w14:paraId="4A52A360" w14:textId="77777777" w:rsidR="002B6B96" w:rsidRPr="00D36D4A" w:rsidRDefault="002B6B96" w:rsidP="00D36D4A">
            <w:pPr>
              <w:ind w:right="45"/>
              <w:jc w:val="right"/>
              <w:rPr>
                <w:bCs/>
                <w:szCs w:val="22"/>
              </w:rPr>
            </w:pPr>
            <w:r w:rsidRPr="00D36D4A">
              <w:rPr>
                <w:bCs/>
                <w:szCs w:val="22"/>
              </w:rPr>
              <w:t>19.10</w:t>
            </w:r>
          </w:p>
        </w:tc>
        <w:tc>
          <w:tcPr>
            <w:tcW w:w="1260" w:type="dxa"/>
            <w:tcMar>
              <w:top w:w="14" w:type="dxa"/>
              <w:left w:w="43" w:type="dxa"/>
              <w:bottom w:w="14" w:type="dxa"/>
              <w:right w:w="43" w:type="dxa"/>
            </w:tcMar>
          </w:tcPr>
          <w:p w14:paraId="5F527F07" w14:textId="77777777" w:rsidR="002B6B96" w:rsidRPr="00D36D4A" w:rsidRDefault="002B6B96" w:rsidP="00D36D4A">
            <w:pPr>
              <w:ind w:right="45"/>
              <w:jc w:val="right"/>
              <w:rPr>
                <w:bCs/>
                <w:szCs w:val="22"/>
              </w:rPr>
            </w:pPr>
            <w:r w:rsidRPr="00D36D4A">
              <w:rPr>
                <w:bCs/>
                <w:szCs w:val="22"/>
              </w:rPr>
              <w:t>--</w:t>
            </w:r>
          </w:p>
        </w:tc>
        <w:tc>
          <w:tcPr>
            <w:tcW w:w="1365" w:type="dxa"/>
            <w:tcMar>
              <w:top w:w="14" w:type="dxa"/>
              <w:left w:w="43" w:type="dxa"/>
              <w:bottom w:w="14" w:type="dxa"/>
              <w:right w:w="43" w:type="dxa"/>
            </w:tcMar>
          </w:tcPr>
          <w:p w14:paraId="7AE0119F" w14:textId="77777777" w:rsidR="002B6B96" w:rsidRPr="00D36D4A" w:rsidRDefault="002B6B96" w:rsidP="00D36D4A">
            <w:pPr>
              <w:ind w:right="45"/>
              <w:jc w:val="right"/>
              <w:rPr>
                <w:bCs/>
                <w:szCs w:val="22"/>
              </w:rPr>
            </w:pPr>
            <w:r w:rsidRPr="00D36D4A">
              <w:rPr>
                <w:bCs/>
                <w:szCs w:val="22"/>
              </w:rPr>
              <w:t>--</w:t>
            </w:r>
          </w:p>
        </w:tc>
        <w:tc>
          <w:tcPr>
            <w:tcW w:w="1794" w:type="dxa"/>
            <w:tcMar>
              <w:top w:w="14" w:type="dxa"/>
              <w:left w:w="43" w:type="dxa"/>
              <w:bottom w:w="14" w:type="dxa"/>
              <w:right w:w="43" w:type="dxa"/>
            </w:tcMar>
          </w:tcPr>
          <w:p w14:paraId="0110F80D" w14:textId="77777777" w:rsidR="002B6B96" w:rsidRPr="00D36D4A" w:rsidRDefault="002B6B96" w:rsidP="00D36D4A">
            <w:pPr>
              <w:ind w:right="45"/>
              <w:jc w:val="right"/>
              <w:rPr>
                <w:bCs/>
                <w:szCs w:val="22"/>
              </w:rPr>
            </w:pPr>
            <w:r w:rsidRPr="00D36D4A">
              <w:rPr>
                <w:bCs/>
                <w:szCs w:val="22"/>
              </w:rPr>
              <w:t>--</w:t>
            </w:r>
          </w:p>
        </w:tc>
        <w:tc>
          <w:tcPr>
            <w:tcW w:w="1530" w:type="dxa"/>
            <w:tcMar>
              <w:top w:w="14" w:type="dxa"/>
              <w:left w:w="43" w:type="dxa"/>
              <w:bottom w:w="14" w:type="dxa"/>
              <w:right w:w="43" w:type="dxa"/>
            </w:tcMar>
          </w:tcPr>
          <w:p w14:paraId="0308C4CC" w14:textId="77777777" w:rsidR="002B6B96" w:rsidRPr="00D36D4A" w:rsidRDefault="002B6B96" w:rsidP="00D36D4A">
            <w:pPr>
              <w:ind w:right="45"/>
              <w:jc w:val="right"/>
              <w:rPr>
                <w:bCs/>
                <w:szCs w:val="22"/>
              </w:rPr>
            </w:pPr>
            <w:r w:rsidRPr="00D36D4A">
              <w:rPr>
                <w:bCs/>
                <w:szCs w:val="22"/>
              </w:rPr>
              <w:t>19.10</w:t>
            </w:r>
          </w:p>
        </w:tc>
        <w:tc>
          <w:tcPr>
            <w:tcW w:w="1735" w:type="dxa"/>
            <w:tcMar>
              <w:top w:w="14" w:type="dxa"/>
              <w:left w:w="43" w:type="dxa"/>
              <w:bottom w:w="14" w:type="dxa"/>
              <w:right w:w="43" w:type="dxa"/>
            </w:tcMar>
          </w:tcPr>
          <w:p w14:paraId="027270D3" w14:textId="77777777" w:rsidR="002B6B96" w:rsidRPr="00D36D4A" w:rsidRDefault="002B6B96" w:rsidP="00D36D4A">
            <w:pPr>
              <w:ind w:right="45"/>
              <w:jc w:val="right"/>
              <w:rPr>
                <w:bCs/>
                <w:szCs w:val="22"/>
              </w:rPr>
            </w:pPr>
            <w:r w:rsidRPr="00D36D4A">
              <w:rPr>
                <w:bCs/>
                <w:szCs w:val="22"/>
              </w:rPr>
              <w:t>--</w:t>
            </w:r>
          </w:p>
        </w:tc>
        <w:tc>
          <w:tcPr>
            <w:tcW w:w="1406" w:type="dxa"/>
            <w:gridSpan w:val="2"/>
          </w:tcPr>
          <w:p w14:paraId="7B5EFBCA" w14:textId="77777777" w:rsidR="002B6B96" w:rsidRPr="00D36D4A" w:rsidRDefault="002B6B96" w:rsidP="00D36D4A">
            <w:pPr>
              <w:jc w:val="right"/>
            </w:pPr>
            <w:r w:rsidRPr="00D36D4A">
              <w:rPr>
                <w:bCs/>
                <w:szCs w:val="22"/>
              </w:rPr>
              <w:t>--</w:t>
            </w:r>
          </w:p>
        </w:tc>
      </w:tr>
      <w:tr w:rsidR="00986903" w:rsidRPr="00D36D4A" w14:paraId="14A55F1D" w14:textId="77777777" w:rsidTr="00DA4612">
        <w:tc>
          <w:tcPr>
            <w:tcW w:w="3681" w:type="dxa"/>
            <w:tcMar>
              <w:top w:w="14" w:type="dxa"/>
              <w:left w:w="43" w:type="dxa"/>
              <w:bottom w:w="14" w:type="dxa"/>
              <w:right w:w="43" w:type="dxa"/>
            </w:tcMar>
            <w:vAlign w:val="center"/>
          </w:tcPr>
          <w:p w14:paraId="29EE85DA" w14:textId="77777777" w:rsidR="002B6B96" w:rsidRPr="00D36D4A" w:rsidRDefault="002B6B96" w:rsidP="00D36D4A">
            <w:pPr>
              <w:rPr>
                <w:b/>
                <w:szCs w:val="22"/>
              </w:rPr>
            </w:pPr>
            <w:r w:rsidRPr="00D36D4A">
              <w:rPr>
                <w:b/>
                <w:szCs w:val="22"/>
              </w:rPr>
              <w:t>Loans for Misc. Purposes</w:t>
            </w:r>
          </w:p>
        </w:tc>
        <w:tc>
          <w:tcPr>
            <w:tcW w:w="1440" w:type="dxa"/>
            <w:tcMar>
              <w:top w:w="14" w:type="dxa"/>
              <w:left w:w="43" w:type="dxa"/>
              <w:bottom w:w="14" w:type="dxa"/>
              <w:right w:w="43" w:type="dxa"/>
            </w:tcMar>
          </w:tcPr>
          <w:p w14:paraId="3E91C9AC" w14:textId="77777777" w:rsidR="002B6B96" w:rsidRPr="00D36D4A" w:rsidRDefault="002B6B96" w:rsidP="00D36D4A">
            <w:pPr>
              <w:ind w:right="45"/>
              <w:jc w:val="right"/>
              <w:rPr>
                <w:bCs/>
                <w:szCs w:val="22"/>
              </w:rPr>
            </w:pPr>
            <w:r w:rsidRPr="00D36D4A">
              <w:rPr>
                <w:bCs/>
                <w:szCs w:val="22"/>
              </w:rPr>
              <w:t>0.04</w:t>
            </w:r>
          </w:p>
        </w:tc>
        <w:tc>
          <w:tcPr>
            <w:tcW w:w="1260" w:type="dxa"/>
            <w:tcMar>
              <w:top w:w="14" w:type="dxa"/>
              <w:left w:w="43" w:type="dxa"/>
              <w:bottom w:w="14" w:type="dxa"/>
              <w:right w:w="43" w:type="dxa"/>
            </w:tcMar>
          </w:tcPr>
          <w:p w14:paraId="79F29E47" w14:textId="1AF5FE85" w:rsidR="002B6B96" w:rsidRPr="00D36D4A" w:rsidRDefault="00936876" w:rsidP="00D36D4A">
            <w:pPr>
              <w:ind w:right="45"/>
              <w:jc w:val="right"/>
              <w:rPr>
                <w:bCs/>
                <w:szCs w:val="22"/>
              </w:rPr>
            </w:pPr>
            <w:r>
              <w:rPr>
                <w:bCs/>
                <w:szCs w:val="22"/>
              </w:rPr>
              <w:t>--</w:t>
            </w:r>
          </w:p>
        </w:tc>
        <w:tc>
          <w:tcPr>
            <w:tcW w:w="1365" w:type="dxa"/>
            <w:tcMar>
              <w:top w:w="14" w:type="dxa"/>
              <w:left w:w="43" w:type="dxa"/>
              <w:bottom w:w="14" w:type="dxa"/>
              <w:right w:w="43" w:type="dxa"/>
            </w:tcMar>
          </w:tcPr>
          <w:p w14:paraId="6BAEFEFA" w14:textId="1F44CE3F" w:rsidR="002B6B96" w:rsidRPr="00D36D4A" w:rsidRDefault="00936876" w:rsidP="00D36D4A">
            <w:pPr>
              <w:ind w:right="45"/>
              <w:jc w:val="right"/>
              <w:rPr>
                <w:bCs/>
                <w:szCs w:val="22"/>
              </w:rPr>
            </w:pPr>
            <w:r>
              <w:rPr>
                <w:bCs/>
                <w:szCs w:val="22"/>
              </w:rPr>
              <w:t>--</w:t>
            </w:r>
          </w:p>
        </w:tc>
        <w:tc>
          <w:tcPr>
            <w:tcW w:w="1794" w:type="dxa"/>
            <w:tcMar>
              <w:top w:w="14" w:type="dxa"/>
              <w:left w:w="43" w:type="dxa"/>
              <w:bottom w:w="14" w:type="dxa"/>
              <w:right w:w="43" w:type="dxa"/>
            </w:tcMar>
          </w:tcPr>
          <w:p w14:paraId="3378C052" w14:textId="77777777" w:rsidR="002B6B96" w:rsidRPr="00D36D4A" w:rsidRDefault="002B6B96" w:rsidP="00D36D4A">
            <w:pPr>
              <w:ind w:right="45"/>
              <w:jc w:val="right"/>
              <w:rPr>
                <w:bCs/>
                <w:szCs w:val="22"/>
              </w:rPr>
            </w:pPr>
            <w:r w:rsidRPr="00D36D4A">
              <w:rPr>
                <w:bCs/>
                <w:szCs w:val="22"/>
              </w:rPr>
              <w:t>--</w:t>
            </w:r>
          </w:p>
        </w:tc>
        <w:tc>
          <w:tcPr>
            <w:tcW w:w="1530" w:type="dxa"/>
            <w:tcMar>
              <w:top w:w="14" w:type="dxa"/>
              <w:left w:w="43" w:type="dxa"/>
              <w:bottom w:w="14" w:type="dxa"/>
              <w:right w:w="43" w:type="dxa"/>
            </w:tcMar>
          </w:tcPr>
          <w:p w14:paraId="3A76DB3D" w14:textId="77777777" w:rsidR="002B6B96" w:rsidRPr="00D36D4A" w:rsidRDefault="002B6B96" w:rsidP="00D36D4A">
            <w:pPr>
              <w:ind w:right="45"/>
              <w:jc w:val="right"/>
              <w:rPr>
                <w:bCs/>
                <w:szCs w:val="22"/>
              </w:rPr>
            </w:pPr>
            <w:r w:rsidRPr="00D36D4A">
              <w:rPr>
                <w:bCs/>
                <w:szCs w:val="22"/>
              </w:rPr>
              <w:t>0.04</w:t>
            </w:r>
          </w:p>
        </w:tc>
        <w:tc>
          <w:tcPr>
            <w:tcW w:w="1735" w:type="dxa"/>
            <w:tcMar>
              <w:top w:w="14" w:type="dxa"/>
              <w:left w:w="43" w:type="dxa"/>
              <w:bottom w:w="14" w:type="dxa"/>
              <w:right w:w="43" w:type="dxa"/>
            </w:tcMar>
          </w:tcPr>
          <w:p w14:paraId="7CC577A4" w14:textId="77777777" w:rsidR="002B6B96" w:rsidRPr="00D36D4A" w:rsidRDefault="002B6B96" w:rsidP="00D36D4A">
            <w:pPr>
              <w:ind w:right="45"/>
              <w:jc w:val="right"/>
              <w:rPr>
                <w:bCs/>
                <w:szCs w:val="22"/>
              </w:rPr>
            </w:pPr>
            <w:r w:rsidRPr="00D36D4A">
              <w:rPr>
                <w:bCs/>
                <w:szCs w:val="22"/>
              </w:rPr>
              <w:t>--</w:t>
            </w:r>
          </w:p>
        </w:tc>
        <w:tc>
          <w:tcPr>
            <w:tcW w:w="1406" w:type="dxa"/>
            <w:gridSpan w:val="2"/>
          </w:tcPr>
          <w:p w14:paraId="3E8BCF88" w14:textId="77777777" w:rsidR="002B6B96" w:rsidRPr="00D36D4A" w:rsidRDefault="002B6B96" w:rsidP="00D36D4A">
            <w:pPr>
              <w:jc w:val="right"/>
            </w:pPr>
            <w:r w:rsidRPr="00D36D4A">
              <w:rPr>
                <w:bCs/>
                <w:szCs w:val="22"/>
              </w:rPr>
              <w:t>--</w:t>
            </w:r>
          </w:p>
        </w:tc>
      </w:tr>
      <w:tr w:rsidR="002B6B96" w:rsidRPr="00D36D4A" w14:paraId="23E5F926" w14:textId="77777777" w:rsidTr="00DA4612">
        <w:tc>
          <w:tcPr>
            <w:tcW w:w="3681" w:type="dxa"/>
            <w:tcMar>
              <w:top w:w="14" w:type="dxa"/>
              <w:left w:w="43" w:type="dxa"/>
              <w:bottom w:w="14" w:type="dxa"/>
              <w:right w:w="43" w:type="dxa"/>
            </w:tcMar>
            <w:vAlign w:val="center"/>
          </w:tcPr>
          <w:p w14:paraId="273E92AF" w14:textId="77777777" w:rsidR="002B6B96" w:rsidRPr="00D36D4A" w:rsidRDefault="002B6B96" w:rsidP="00D36D4A">
            <w:pPr>
              <w:jc w:val="right"/>
              <w:rPr>
                <w:b/>
                <w:szCs w:val="22"/>
              </w:rPr>
            </w:pPr>
            <w:r w:rsidRPr="00D36D4A">
              <w:rPr>
                <w:b/>
                <w:szCs w:val="22"/>
              </w:rPr>
              <w:t>Total- Loans and Advances</w:t>
            </w:r>
          </w:p>
        </w:tc>
        <w:tc>
          <w:tcPr>
            <w:tcW w:w="1440" w:type="dxa"/>
            <w:tcMar>
              <w:top w:w="14" w:type="dxa"/>
              <w:left w:w="43" w:type="dxa"/>
              <w:bottom w:w="14" w:type="dxa"/>
              <w:right w:w="43" w:type="dxa"/>
            </w:tcMar>
          </w:tcPr>
          <w:p w14:paraId="268E116D" w14:textId="77777777" w:rsidR="002B6B96" w:rsidRPr="003C323B" w:rsidRDefault="002B6B96" w:rsidP="00D36D4A">
            <w:pPr>
              <w:ind w:right="45"/>
              <w:jc w:val="right"/>
              <w:rPr>
                <w:b/>
                <w:szCs w:val="22"/>
              </w:rPr>
            </w:pPr>
            <w:r w:rsidRPr="003C323B">
              <w:rPr>
                <w:b/>
                <w:szCs w:val="22"/>
              </w:rPr>
              <w:t>47,825.72</w:t>
            </w:r>
          </w:p>
        </w:tc>
        <w:tc>
          <w:tcPr>
            <w:tcW w:w="1260" w:type="dxa"/>
            <w:tcMar>
              <w:top w:w="14" w:type="dxa"/>
              <w:left w:w="43" w:type="dxa"/>
              <w:bottom w:w="14" w:type="dxa"/>
              <w:right w:w="43" w:type="dxa"/>
            </w:tcMar>
          </w:tcPr>
          <w:p w14:paraId="333F51DF" w14:textId="77777777" w:rsidR="002B6B96" w:rsidRPr="003C323B" w:rsidRDefault="002B6B96" w:rsidP="00D36D4A">
            <w:pPr>
              <w:ind w:right="45"/>
              <w:jc w:val="right"/>
              <w:rPr>
                <w:b/>
                <w:szCs w:val="22"/>
              </w:rPr>
            </w:pPr>
            <w:r w:rsidRPr="003C323B">
              <w:rPr>
                <w:b/>
                <w:szCs w:val="22"/>
              </w:rPr>
              <w:t>809.51</w:t>
            </w:r>
          </w:p>
        </w:tc>
        <w:tc>
          <w:tcPr>
            <w:tcW w:w="1365" w:type="dxa"/>
            <w:tcMar>
              <w:top w:w="14" w:type="dxa"/>
              <w:left w:w="43" w:type="dxa"/>
              <w:bottom w:w="14" w:type="dxa"/>
              <w:right w:w="43" w:type="dxa"/>
            </w:tcMar>
          </w:tcPr>
          <w:p w14:paraId="1F34B899" w14:textId="77777777" w:rsidR="002B6B96" w:rsidRPr="003C323B" w:rsidRDefault="002B6B96" w:rsidP="00D36D4A">
            <w:pPr>
              <w:ind w:right="45"/>
              <w:jc w:val="right"/>
              <w:rPr>
                <w:b/>
                <w:szCs w:val="22"/>
              </w:rPr>
            </w:pPr>
            <w:r w:rsidRPr="003C323B">
              <w:rPr>
                <w:b/>
                <w:szCs w:val="22"/>
              </w:rPr>
              <w:t>371.79</w:t>
            </w:r>
          </w:p>
        </w:tc>
        <w:tc>
          <w:tcPr>
            <w:tcW w:w="1794" w:type="dxa"/>
            <w:tcMar>
              <w:top w:w="14" w:type="dxa"/>
              <w:left w:w="43" w:type="dxa"/>
              <w:bottom w:w="14" w:type="dxa"/>
              <w:right w:w="43" w:type="dxa"/>
            </w:tcMar>
          </w:tcPr>
          <w:p w14:paraId="449A7E3A" w14:textId="77777777" w:rsidR="002B6B96" w:rsidRPr="003C323B" w:rsidRDefault="002B6B96" w:rsidP="00D36D4A">
            <w:pPr>
              <w:ind w:right="45"/>
              <w:jc w:val="right"/>
              <w:rPr>
                <w:b/>
                <w:szCs w:val="22"/>
              </w:rPr>
            </w:pPr>
            <w:r w:rsidRPr="003C323B">
              <w:rPr>
                <w:b/>
                <w:szCs w:val="22"/>
              </w:rPr>
              <w:t>--</w:t>
            </w:r>
          </w:p>
        </w:tc>
        <w:tc>
          <w:tcPr>
            <w:tcW w:w="1530" w:type="dxa"/>
            <w:tcMar>
              <w:top w:w="14" w:type="dxa"/>
              <w:left w:w="43" w:type="dxa"/>
              <w:bottom w:w="14" w:type="dxa"/>
              <w:right w:w="43" w:type="dxa"/>
            </w:tcMar>
          </w:tcPr>
          <w:p w14:paraId="75E95D32" w14:textId="77777777" w:rsidR="002B6B96" w:rsidRPr="003C323B" w:rsidRDefault="002B6B96" w:rsidP="00D36D4A">
            <w:pPr>
              <w:ind w:right="45"/>
              <w:jc w:val="right"/>
              <w:rPr>
                <w:b/>
                <w:szCs w:val="22"/>
              </w:rPr>
            </w:pPr>
            <w:r w:rsidRPr="003C323B">
              <w:rPr>
                <w:b/>
                <w:szCs w:val="22"/>
              </w:rPr>
              <w:t>48,263.44</w:t>
            </w:r>
          </w:p>
        </w:tc>
        <w:tc>
          <w:tcPr>
            <w:tcW w:w="1735" w:type="dxa"/>
            <w:tcMar>
              <w:top w:w="14" w:type="dxa"/>
              <w:left w:w="43" w:type="dxa"/>
              <w:bottom w:w="14" w:type="dxa"/>
              <w:right w:w="43" w:type="dxa"/>
            </w:tcMar>
          </w:tcPr>
          <w:p w14:paraId="14A9371C" w14:textId="77777777" w:rsidR="002B6B96" w:rsidRPr="003C323B" w:rsidRDefault="002B6B96" w:rsidP="00D36D4A">
            <w:pPr>
              <w:ind w:right="45"/>
              <w:jc w:val="right"/>
              <w:rPr>
                <w:b/>
                <w:szCs w:val="22"/>
              </w:rPr>
            </w:pPr>
            <w:r w:rsidRPr="003C323B">
              <w:rPr>
                <w:b/>
                <w:szCs w:val="22"/>
              </w:rPr>
              <w:t>437.72</w:t>
            </w:r>
          </w:p>
        </w:tc>
        <w:tc>
          <w:tcPr>
            <w:tcW w:w="1406" w:type="dxa"/>
            <w:gridSpan w:val="2"/>
          </w:tcPr>
          <w:p w14:paraId="3AB3EF09" w14:textId="77777777" w:rsidR="002B6B96" w:rsidRPr="003C323B" w:rsidRDefault="002B6B96" w:rsidP="00D36D4A">
            <w:pPr>
              <w:jc w:val="right"/>
              <w:rPr>
                <w:b/>
              </w:rPr>
            </w:pPr>
            <w:r w:rsidRPr="003C323B">
              <w:rPr>
                <w:b/>
                <w:szCs w:val="22"/>
              </w:rPr>
              <w:t>--</w:t>
            </w:r>
          </w:p>
        </w:tc>
      </w:tr>
    </w:tbl>
    <w:p w14:paraId="4893E838" w14:textId="77777777" w:rsidR="002B6B96" w:rsidRPr="00D36D4A" w:rsidRDefault="002B6B96" w:rsidP="00D36D4A">
      <w:pPr>
        <w:spacing w:line="216" w:lineRule="auto"/>
        <w:rPr>
          <w:b/>
          <w:bCs/>
          <w:szCs w:val="22"/>
        </w:rPr>
      </w:pPr>
    </w:p>
    <w:p w14:paraId="6D4075C5" w14:textId="77777777" w:rsidR="002B6B96" w:rsidRPr="00D36D4A" w:rsidRDefault="002B6B96" w:rsidP="00D36D4A">
      <w:pPr>
        <w:spacing w:line="360" w:lineRule="auto"/>
        <w:rPr>
          <w:bCs/>
          <w:szCs w:val="22"/>
        </w:rPr>
      </w:pPr>
      <w:r w:rsidRPr="00D36D4A">
        <w:rPr>
          <w:b/>
          <w:bCs/>
          <w:szCs w:val="22"/>
        </w:rPr>
        <w:t>Note:-</w:t>
      </w:r>
      <w:r w:rsidRPr="00D36D4A">
        <w:rPr>
          <w:bCs/>
          <w:szCs w:val="22"/>
        </w:rPr>
        <w:t xml:space="preserve"> </w:t>
      </w:r>
      <w:r w:rsidRPr="00D36D4A">
        <w:rPr>
          <w:bCs/>
          <w:szCs w:val="22"/>
        </w:rPr>
        <w:tab/>
        <w:t>For details, refer Section 1 of  Statement 18 - Detailed Statement of  Loans and Advances given by the State Government.</w:t>
      </w:r>
    </w:p>
    <w:p w14:paraId="5CF30711" w14:textId="77777777" w:rsidR="002B6B96" w:rsidRPr="00D36D4A" w:rsidRDefault="002B6B96" w:rsidP="00D36D4A">
      <w:pPr>
        <w:spacing w:line="216" w:lineRule="auto"/>
        <w:rPr>
          <w:b/>
          <w:i/>
          <w:iCs/>
          <w:szCs w:val="22"/>
        </w:rPr>
      </w:pPr>
      <w:r w:rsidRPr="00D36D4A">
        <w:rPr>
          <w:b/>
          <w:szCs w:val="22"/>
        </w:rPr>
        <w:t>Section: 3</w:t>
      </w:r>
      <w:r w:rsidRPr="00D36D4A">
        <w:rPr>
          <w:b/>
          <w:szCs w:val="22"/>
        </w:rPr>
        <w:tab/>
      </w:r>
      <w:r w:rsidRPr="00D36D4A">
        <w:rPr>
          <w:b/>
          <w:i/>
          <w:iCs/>
          <w:szCs w:val="22"/>
        </w:rPr>
        <w:t>Summary of repayments in arrears from loanee entities</w:t>
      </w:r>
    </w:p>
    <w:p w14:paraId="726304CB" w14:textId="0FA57583" w:rsidR="002B6B96" w:rsidRPr="00D36D4A" w:rsidRDefault="002B6B96" w:rsidP="00D36D4A">
      <w:pPr>
        <w:tabs>
          <w:tab w:val="left" w:pos="540"/>
        </w:tabs>
        <w:spacing w:line="216" w:lineRule="auto"/>
        <w:ind w:right="74"/>
        <w:jc w:val="right"/>
        <w:rPr>
          <w:b/>
          <w:bCs/>
          <w:szCs w:val="22"/>
        </w:rPr>
      </w:pPr>
      <w:r w:rsidRPr="00D36D4A">
        <w:rPr>
          <w:b/>
          <w:bCs/>
          <w:szCs w:val="22"/>
        </w:rPr>
        <w:tab/>
      </w:r>
      <w:r w:rsidRPr="00D36D4A">
        <w:rPr>
          <w:b/>
          <w:bCs/>
          <w:szCs w:val="22"/>
        </w:rPr>
        <w:tab/>
      </w:r>
      <w:r w:rsidRPr="00D36D4A">
        <w:rPr>
          <w:b/>
          <w:bCs/>
          <w:szCs w:val="22"/>
        </w:rPr>
        <w:tab/>
      </w:r>
      <w:r w:rsidRPr="00D36D4A">
        <w:rPr>
          <w:b/>
          <w:bCs/>
          <w:szCs w:val="22"/>
        </w:rPr>
        <w:tab/>
        <w:t>(</w:t>
      </w:r>
      <w:r w:rsidR="000802EF" w:rsidRPr="00D36D4A">
        <w:rPr>
          <w:b/>
          <w:bCs/>
          <w:szCs w:val="22"/>
        </w:rPr>
        <w:t>₹</w:t>
      </w:r>
      <w:r w:rsidRPr="00D36D4A">
        <w:rPr>
          <w:b/>
          <w:bCs/>
          <w:szCs w:val="22"/>
        </w:rPr>
        <w:t xml:space="preserve"> in crore)</w:t>
      </w:r>
    </w:p>
    <w:tbl>
      <w:tblPr>
        <w:tblW w:w="14220" w:type="dxa"/>
        <w:tblLook w:val="01E0" w:firstRow="1" w:lastRow="1" w:firstColumn="1" w:lastColumn="1" w:noHBand="0" w:noVBand="0"/>
      </w:tblPr>
      <w:tblGrid>
        <w:gridCol w:w="4845"/>
        <w:gridCol w:w="1226"/>
        <w:gridCol w:w="1611"/>
        <w:gridCol w:w="1774"/>
        <w:gridCol w:w="1893"/>
        <w:gridCol w:w="2871"/>
      </w:tblGrid>
      <w:tr w:rsidR="00986903" w:rsidRPr="00D36D4A" w14:paraId="70B9A569" w14:textId="77777777" w:rsidTr="00AA4D1B">
        <w:tc>
          <w:tcPr>
            <w:tcW w:w="4845" w:type="dxa"/>
            <w:vMerge w:val="restart"/>
            <w:tcBorders>
              <w:top w:val="single" w:sz="4" w:space="0" w:color="auto"/>
            </w:tcBorders>
            <w:tcMar>
              <w:top w:w="14" w:type="dxa"/>
              <w:left w:w="43" w:type="dxa"/>
              <w:bottom w:w="14" w:type="dxa"/>
              <w:right w:w="43" w:type="dxa"/>
            </w:tcMar>
            <w:vAlign w:val="center"/>
          </w:tcPr>
          <w:p w14:paraId="5BBBD5FB" w14:textId="77777777" w:rsidR="002B6B96" w:rsidRPr="00D36D4A" w:rsidRDefault="002B6B96" w:rsidP="00D36D4A">
            <w:pPr>
              <w:spacing w:line="192" w:lineRule="auto"/>
              <w:jc w:val="center"/>
              <w:rPr>
                <w:szCs w:val="22"/>
              </w:rPr>
            </w:pPr>
            <w:r w:rsidRPr="00D36D4A">
              <w:rPr>
                <w:b/>
                <w:szCs w:val="22"/>
              </w:rPr>
              <w:t>Loanee-Entity</w:t>
            </w:r>
          </w:p>
        </w:tc>
        <w:tc>
          <w:tcPr>
            <w:tcW w:w="4611" w:type="dxa"/>
            <w:gridSpan w:val="3"/>
            <w:tcBorders>
              <w:top w:val="single" w:sz="4" w:space="0" w:color="auto"/>
              <w:bottom w:val="single" w:sz="4" w:space="0" w:color="auto"/>
            </w:tcBorders>
            <w:tcMar>
              <w:top w:w="14" w:type="dxa"/>
              <w:left w:w="43" w:type="dxa"/>
              <w:bottom w:w="14" w:type="dxa"/>
              <w:right w:w="43" w:type="dxa"/>
            </w:tcMar>
            <w:vAlign w:val="center"/>
          </w:tcPr>
          <w:p w14:paraId="500CF04C" w14:textId="0B9B5489" w:rsidR="002B6B96" w:rsidRPr="00D36D4A" w:rsidRDefault="002B6B96" w:rsidP="00D36D4A">
            <w:pPr>
              <w:spacing w:line="192" w:lineRule="auto"/>
              <w:jc w:val="center"/>
              <w:rPr>
                <w:b/>
                <w:szCs w:val="22"/>
              </w:rPr>
            </w:pPr>
            <w:r w:rsidRPr="00D36D4A">
              <w:rPr>
                <w:b/>
                <w:szCs w:val="22"/>
              </w:rPr>
              <w:t>Amount of arrears as on 31</w:t>
            </w:r>
            <w:r w:rsidRPr="00D36D4A">
              <w:rPr>
                <w:b/>
                <w:szCs w:val="22"/>
                <w:vertAlign w:val="superscript"/>
              </w:rPr>
              <w:t>st</w:t>
            </w:r>
            <w:r w:rsidRPr="00D36D4A">
              <w:rPr>
                <w:b/>
                <w:szCs w:val="22"/>
              </w:rPr>
              <w:t xml:space="preserve"> </w:t>
            </w:r>
            <w:r w:rsidR="00E94845">
              <w:rPr>
                <w:b/>
                <w:szCs w:val="22"/>
              </w:rPr>
              <w:t xml:space="preserve">March </w:t>
            </w:r>
            <w:r w:rsidRPr="00D36D4A">
              <w:rPr>
                <w:b/>
                <w:szCs w:val="22"/>
              </w:rPr>
              <w:t>2024</w:t>
            </w:r>
          </w:p>
        </w:tc>
        <w:tc>
          <w:tcPr>
            <w:tcW w:w="1893" w:type="dxa"/>
            <w:vMerge w:val="restart"/>
            <w:tcBorders>
              <w:top w:val="single" w:sz="4" w:space="0" w:color="auto"/>
            </w:tcBorders>
            <w:tcMar>
              <w:top w:w="14" w:type="dxa"/>
              <w:left w:w="43" w:type="dxa"/>
              <w:bottom w:w="14" w:type="dxa"/>
              <w:right w:w="43" w:type="dxa"/>
            </w:tcMar>
            <w:vAlign w:val="center"/>
          </w:tcPr>
          <w:p w14:paraId="1B6B85F4" w14:textId="77777777" w:rsidR="002B6B96" w:rsidRPr="00D36D4A" w:rsidRDefault="002B6B96" w:rsidP="00D36D4A">
            <w:pPr>
              <w:spacing w:line="192" w:lineRule="auto"/>
              <w:jc w:val="center"/>
              <w:rPr>
                <w:b/>
                <w:szCs w:val="22"/>
              </w:rPr>
            </w:pPr>
            <w:r w:rsidRPr="00D36D4A">
              <w:rPr>
                <w:b/>
                <w:szCs w:val="22"/>
              </w:rPr>
              <w:t>Earliest period to which arrears relate</w:t>
            </w:r>
          </w:p>
        </w:tc>
        <w:tc>
          <w:tcPr>
            <w:tcW w:w="2871" w:type="dxa"/>
            <w:vMerge w:val="restart"/>
            <w:tcBorders>
              <w:top w:val="single" w:sz="4" w:space="0" w:color="auto"/>
            </w:tcBorders>
            <w:tcMar>
              <w:top w:w="14" w:type="dxa"/>
              <w:left w:w="43" w:type="dxa"/>
              <w:bottom w:w="14" w:type="dxa"/>
              <w:right w:w="43" w:type="dxa"/>
            </w:tcMar>
            <w:vAlign w:val="center"/>
          </w:tcPr>
          <w:p w14:paraId="06FE9C2A" w14:textId="58E9BC52" w:rsidR="002B6B96" w:rsidRPr="00D36D4A" w:rsidRDefault="002B6B96" w:rsidP="00D36D4A">
            <w:pPr>
              <w:spacing w:line="192" w:lineRule="auto"/>
              <w:jc w:val="center"/>
              <w:rPr>
                <w:b/>
                <w:szCs w:val="22"/>
              </w:rPr>
            </w:pPr>
            <w:r w:rsidRPr="00D36D4A">
              <w:rPr>
                <w:b/>
                <w:szCs w:val="22"/>
              </w:rPr>
              <w:t xml:space="preserve">Total loans outstanding against the entity on </w:t>
            </w:r>
            <w:r w:rsidRPr="00D36D4A">
              <w:rPr>
                <w:b/>
                <w:szCs w:val="22"/>
              </w:rPr>
              <w:br/>
              <w:t>31</w:t>
            </w:r>
            <w:r w:rsidRPr="00D36D4A">
              <w:rPr>
                <w:b/>
                <w:szCs w:val="22"/>
                <w:vertAlign w:val="superscript"/>
              </w:rPr>
              <w:t>st</w:t>
            </w:r>
            <w:r w:rsidRPr="00D36D4A">
              <w:rPr>
                <w:b/>
                <w:szCs w:val="22"/>
              </w:rPr>
              <w:t xml:space="preserve"> </w:t>
            </w:r>
            <w:r w:rsidR="00E94845">
              <w:rPr>
                <w:b/>
                <w:szCs w:val="22"/>
              </w:rPr>
              <w:t xml:space="preserve">March </w:t>
            </w:r>
            <w:r w:rsidRPr="00D36D4A">
              <w:rPr>
                <w:b/>
                <w:szCs w:val="22"/>
              </w:rPr>
              <w:t>202</w:t>
            </w:r>
            <w:r w:rsidR="009724C6" w:rsidRPr="00D36D4A">
              <w:rPr>
                <w:b/>
                <w:szCs w:val="22"/>
              </w:rPr>
              <w:t>4</w:t>
            </w:r>
          </w:p>
        </w:tc>
      </w:tr>
      <w:tr w:rsidR="00986903" w:rsidRPr="00D36D4A" w14:paraId="55E88031" w14:textId="77777777" w:rsidTr="00AA4D1B">
        <w:tc>
          <w:tcPr>
            <w:tcW w:w="4845" w:type="dxa"/>
            <w:vMerge/>
            <w:tcBorders>
              <w:bottom w:val="single" w:sz="4" w:space="0" w:color="auto"/>
            </w:tcBorders>
            <w:tcMar>
              <w:top w:w="14" w:type="dxa"/>
              <w:left w:w="43" w:type="dxa"/>
              <w:bottom w:w="14" w:type="dxa"/>
              <w:right w:w="43" w:type="dxa"/>
            </w:tcMar>
            <w:vAlign w:val="center"/>
          </w:tcPr>
          <w:p w14:paraId="1D0BA927" w14:textId="77777777" w:rsidR="002B6B96" w:rsidRPr="00D36D4A" w:rsidRDefault="002B6B96" w:rsidP="00D36D4A">
            <w:pPr>
              <w:spacing w:line="192" w:lineRule="auto"/>
              <w:jc w:val="center"/>
              <w:rPr>
                <w:b/>
                <w:szCs w:val="22"/>
              </w:rPr>
            </w:pPr>
          </w:p>
        </w:tc>
        <w:tc>
          <w:tcPr>
            <w:tcW w:w="1226" w:type="dxa"/>
            <w:tcBorders>
              <w:top w:val="single" w:sz="4" w:space="0" w:color="auto"/>
              <w:bottom w:val="single" w:sz="4" w:space="0" w:color="auto"/>
            </w:tcBorders>
            <w:tcMar>
              <w:top w:w="14" w:type="dxa"/>
              <w:left w:w="43" w:type="dxa"/>
              <w:bottom w:w="14" w:type="dxa"/>
              <w:right w:w="43" w:type="dxa"/>
            </w:tcMar>
            <w:vAlign w:val="center"/>
          </w:tcPr>
          <w:p w14:paraId="63650852" w14:textId="77777777" w:rsidR="002B6B96" w:rsidRPr="00D36D4A" w:rsidRDefault="002B6B96" w:rsidP="00D36D4A">
            <w:pPr>
              <w:spacing w:line="192" w:lineRule="auto"/>
              <w:jc w:val="center"/>
              <w:rPr>
                <w:b/>
                <w:szCs w:val="22"/>
              </w:rPr>
            </w:pPr>
            <w:r w:rsidRPr="00D36D4A">
              <w:rPr>
                <w:b/>
                <w:szCs w:val="22"/>
              </w:rPr>
              <w:t>Principal</w:t>
            </w:r>
          </w:p>
        </w:tc>
        <w:tc>
          <w:tcPr>
            <w:tcW w:w="1611" w:type="dxa"/>
            <w:tcBorders>
              <w:top w:val="single" w:sz="4" w:space="0" w:color="auto"/>
              <w:bottom w:val="single" w:sz="4" w:space="0" w:color="auto"/>
            </w:tcBorders>
            <w:tcMar>
              <w:top w:w="14" w:type="dxa"/>
              <w:left w:w="43" w:type="dxa"/>
              <w:bottom w:w="14" w:type="dxa"/>
              <w:right w:w="43" w:type="dxa"/>
            </w:tcMar>
            <w:vAlign w:val="center"/>
          </w:tcPr>
          <w:p w14:paraId="35FD12BF" w14:textId="77777777" w:rsidR="002B6B96" w:rsidRPr="00D36D4A" w:rsidRDefault="002B6B96" w:rsidP="00D36D4A">
            <w:pPr>
              <w:spacing w:line="192" w:lineRule="auto"/>
              <w:jc w:val="center"/>
              <w:rPr>
                <w:b/>
                <w:szCs w:val="22"/>
              </w:rPr>
            </w:pPr>
            <w:r w:rsidRPr="00D36D4A">
              <w:rPr>
                <w:b/>
                <w:szCs w:val="22"/>
              </w:rPr>
              <w:t>Interest</w:t>
            </w:r>
          </w:p>
        </w:tc>
        <w:tc>
          <w:tcPr>
            <w:tcW w:w="1774" w:type="dxa"/>
            <w:tcBorders>
              <w:top w:val="single" w:sz="4" w:space="0" w:color="auto"/>
              <w:bottom w:val="single" w:sz="4" w:space="0" w:color="auto"/>
            </w:tcBorders>
            <w:tcMar>
              <w:top w:w="14" w:type="dxa"/>
              <w:left w:w="43" w:type="dxa"/>
              <w:bottom w:w="14" w:type="dxa"/>
              <w:right w:w="43" w:type="dxa"/>
            </w:tcMar>
            <w:vAlign w:val="center"/>
          </w:tcPr>
          <w:p w14:paraId="48C504E0" w14:textId="77777777" w:rsidR="002B6B96" w:rsidRPr="00D36D4A" w:rsidRDefault="002B6B96" w:rsidP="00D36D4A">
            <w:pPr>
              <w:spacing w:line="192" w:lineRule="auto"/>
              <w:jc w:val="center"/>
              <w:rPr>
                <w:b/>
                <w:szCs w:val="22"/>
              </w:rPr>
            </w:pPr>
            <w:r w:rsidRPr="00D36D4A">
              <w:rPr>
                <w:b/>
                <w:szCs w:val="22"/>
              </w:rPr>
              <w:t>Total</w:t>
            </w:r>
          </w:p>
        </w:tc>
        <w:tc>
          <w:tcPr>
            <w:tcW w:w="1893" w:type="dxa"/>
            <w:vMerge/>
            <w:tcBorders>
              <w:bottom w:val="single" w:sz="4" w:space="0" w:color="auto"/>
            </w:tcBorders>
            <w:tcMar>
              <w:top w:w="14" w:type="dxa"/>
              <w:left w:w="43" w:type="dxa"/>
              <w:bottom w:w="14" w:type="dxa"/>
              <w:right w:w="43" w:type="dxa"/>
            </w:tcMar>
            <w:vAlign w:val="center"/>
          </w:tcPr>
          <w:p w14:paraId="4958D6E6" w14:textId="77777777" w:rsidR="002B6B96" w:rsidRPr="00D36D4A" w:rsidRDefault="002B6B96" w:rsidP="00D36D4A">
            <w:pPr>
              <w:spacing w:line="192" w:lineRule="auto"/>
              <w:jc w:val="center"/>
              <w:rPr>
                <w:b/>
                <w:szCs w:val="22"/>
              </w:rPr>
            </w:pPr>
          </w:p>
        </w:tc>
        <w:tc>
          <w:tcPr>
            <w:tcW w:w="2871" w:type="dxa"/>
            <w:vMerge/>
            <w:tcBorders>
              <w:bottom w:val="single" w:sz="4" w:space="0" w:color="auto"/>
            </w:tcBorders>
            <w:tcMar>
              <w:top w:w="14" w:type="dxa"/>
              <w:left w:w="43" w:type="dxa"/>
              <w:bottom w:w="14" w:type="dxa"/>
              <w:right w:w="43" w:type="dxa"/>
            </w:tcMar>
            <w:vAlign w:val="center"/>
          </w:tcPr>
          <w:p w14:paraId="70390101" w14:textId="77777777" w:rsidR="002B6B96" w:rsidRPr="00D36D4A" w:rsidRDefault="002B6B96" w:rsidP="00D36D4A">
            <w:pPr>
              <w:spacing w:line="192" w:lineRule="auto"/>
              <w:jc w:val="center"/>
              <w:rPr>
                <w:b/>
                <w:szCs w:val="22"/>
              </w:rPr>
            </w:pPr>
          </w:p>
        </w:tc>
      </w:tr>
      <w:tr w:rsidR="00986903" w:rsidRPr="00D36D4A" w14:paraId="6C87B1F0" w14:textId="77777777" w:rsidTr="00AA4D1B">
        <w:tc>
          <w:tcPr>
            <w:tcW w:w="4845" w:type="dxa"/>
            <w:tcBorders>
              <w:top w:val="single" w:sz="4" w:space="0" w:color="auto"/>
              <w:bottom w:val="single" w:sz="4" w:space="0" w:color="auto"/>
            </w:tcBorders>
            <w:tcMar>
              <w:top w:w="14" w:type="dxa"/>
              <w:left w:w="43" w:type="dxa"/>
              <w:bottom w:w="14" w:type="dxa"/>
              <w:right w:w="43" w:type="dxa"/>
            </w:tcMar>
            <w:vAlign w:val="center"/>
          </w:tcPr>
          <w:p w14:paraId="538AC951" w14:textId="77777777" w:rsidR="002B6B96" w:rsidRPr="00D36D4A" w:rsidRDefault="002B6B96" w:rsidP="00D36D4A">
            <w:pPr>
              <w:spacing w:line="192" w:lineRule="auto"/>
              <w:jc w:val="center"/>
              <w:rPr>
                <w:b/>
                <w:szCs w:val="22"/>
              </w:rPr>
            </w:pPr>
            <w:r w:rsidRPr="00D36D4A">
              <w:rPr>
                <w:b/>
                <w:szCs w:val="22"/>
              </w:rPr>
              <w:t>1.</w:t>
            </w:r>
          </w:p>
        </w:tc>
        <w:tc>
          <w:tcPr>
            <w:tcW w:w="1226" w:type="dxa"/>
            <w:tcBorders>
              <w:top w:val="single" w:sz="4" w:space="0" w:color="auto"/>
              <w:bottom w:val="single" w:sz="4" w:space="0" w:color="auto"/>
            </w:tcBorders>
            <w:tcMar>
              <w:top w:w="14" w:type="dxa"/>
              <w:left w:w="43" w:type="dxa"/>
              <w:bottom w:w="14" w:type="dxa"/>
              <w:right w:w="43" w:type="dxa"/>
            </w:tcMar>
            <w:vAlign w:val="center"/>
          </w:tcPr>
          <w:p w14:paraId="0E5A0963" w14:textId="77777777" w:rsidR="002B6B96" w:rsidRPr="00D36D4A" w:rsidRDefault="002B6B96" w:rsidP="00D36D4A">
            <w:pPr>
              <w:spacing w:line="192" w:lineRule="auto"/>
              <w:jc w:val="center"/>
              <w:rPr>
                <w:b/>
                <w:szCs w:val="22"/>
              </w:rPr>
            </w:pPr>
            <w:r w:rsidRPr="00D36D4A">
              <w:rPr>
                <w:b/>
                <w:szCs w:val="22"/>
              </w:rPr>
              <w:t>2.</w:t>
            </w:r>
          </w:p>
        </w:tc>
        <w:tc>
          <w:tcPr>
            <w:tcW w:w="1611" w:type="dxa"/>
            <w:tcBorders>
              <w:top w:val="single" w:sz="4" w:space="0" w:color="auto"/>
              <w:bottom w:val="single" w:sz="4" w:space="0" w:color="auto"/>
            </w:tcBorders>
            <w:tcMar>
              <w:top w:w="14" w:type="dxa"/>
              <w:left w:w="43" w:type="dxa"/>
              <w:bottom w:w="14" w:type="dxa"/>
              <w:right w:w="43" w:type="dxa"/>
            </w:tcMar>
            <w:vAlign w:val="center"/>
          </w:tcPr>
          <w:p w14:paraId="2F26D017" w14:textId="77777777" w:rsidR="002B6B96" w:rsidRPr="00D36D4A" w:rsidRDefault="002B6B96" w:rsidP="00D36D4A">
            <w:pPr>
              <w:spacing w:line="192" w:lineRule="auto"/>
              <w:jc w:val="center"/>
              <w:rPr>
                <w:b/>
                <w:szCs w:val="22"/>
              </w:rPr>
            </w:pPr>
            <w:r w:rsidRPr="00D36D4A">
              <w:rPr>
                <w:b/>
                <w:szCs w:val="22"/>
              </w:rPr>
              <w:t>3.</w:t>
            </w:r>
          </w:p>
        </w:tc>
        <w:tc>
          <w:tcPr>
            <w:tcW w:w="1774" w:type="dxa"/>
            <w:tcBorders>
              <w:top w:val="single" w:sz="4" w:space="0" w:color="auto"/>
              <w:bottom w:val="single" w:sz="4" w:space="0" w:color="auto"/>
            </w:tcBorders>
            <w:tcMar>
              <w:top w:w="14" w:type="dxa"/>
              <w:left w:w="43" w:type="dxa"/>
              <w:bottom w:w="14" w:type="dxa"/>
              <w:right w:w="43" w:type="dxa"/>
            </w:tcMar>
            <w:vAlign w:val="center"/>
          </w:tcPr>
          <w:p w14:paraId="7F09D3E0" w14:textId="77777777" w:rsidR="002B6B96" w:rsidRPr="00D36D4A" w:rsidRDefault="002B6B96" w:rsidP="00D36D4A">
            <w:pPr>
              <w:spacing w:line="192" w:lineRule="auto"/>
              <w:jc w:val="center"/>
              <w:rPr>
                <w:b/>
                <w:szCs w:val="22"/>
              </w:rPr>
            </w:pPr>
            <w:r w:rsidRPr="00D36D4A">
              <w:rPr>
                <w:b/>
                <w:szCs w:val="22"/>
              </w:rPr>
              <w:t>4.</w:t>
            </w:r>
          </w:p>
        </w:tc>
        <w:tc>
          <w:tcPr>
            <w:tcW w:w="1893" w:type="dxa"/>
            <w:tcBorders>
              <w:top w:val="single" w:sz="4" w:space="0" w:color="auto"/>
              <w:bottom w:val="single" w:sz="4" w:space="0" w:color="auto"/>
            </w:tcBorders>
            <w:tcMar>
              <w:top w:w="14" w:type="dxa"/>
              <w:left w:w="43" w:type="dxa"/>
              <w:bottom w:w="14" w:type="dxa"/>
              <w:right w:w="43" w:type="dxa"/>
            </w:tcMar>
            <w:vAlign w:val="center"/>
          </w:tcPr>
          <w:p w14:paraId="37122A31" w14:textId="77777777" w:rsidR="002B6B96" w:rsidRPr="00D36D4A" w:rsidRDefault="002B6B96" w:rsidP="00D36D4A">
            <w:pPr>
              <w:spacing w:line="192" w:lineRule="auto"/>
              <w:jc w:val="center"/>
              <w:rPr>
                <w:b/>
                <w:szCs w:val="22"/>
              </w:rPr>
            </w:pPr>
            <w:r w:rsidRPr="00D36D4A">
              <w:rPr>
                <w:b/>
                <w:szCs w:val="22"/>
              </w:rPr>
              <w:t>5.</w:t>
            </w:r>
          </w:p>
        </w:tc>
        <w:tc>
          <w:tcPr>
            <w:tcW w:w="2871" w:type="dxa"/>
            <w:tcBorders>
              <w:top w:val="single" w:sz="4" w:space="0" w:color="auto"/>
              <w:bottom w:val="single" w:sz="4" w:space="0" w:color="auto"/>
            </w:tcBorders>
            <w:tcMar>
              <w:top w:w="14" w:type="dxa"/>
              <w:left w:w="43" w:type="dxa"/>
              <w:bottom w:w="14" w:type="dxa"/>
              <w:right w:w="43" w:type="dxa"/>
            </w:tcMar>
            <w:vAlign w:val="center"/>
          </w:tcPr>
          <w:p w14:paraId="4EE97058" w14:textId="77777777" w:rsidR="002B6B96" w:rsidRPr="00D36D4A" w:rsidRDefault="002B6B96" w:rsidP="00D36D4A">
            <w:pPr>
              <w:spacing w:line="192" w:lineRule="auto"/>
              <w:jc w:val="center"/>
              <w:rPr>
                <w:b/>
                <w:szCs w:val="22"/>
              </w:rPr>
            </w:pPr>
            <w:r w:rsidRPr="00D36D4A">
              <w:rPr>
                <w:b/>
                <w:szCs w:val="22"/>
              </w:rPr>
              <w:t>6.</w:t>
            </w:r>
          </w:p>
        </w:tc>
      </w:tr>
      <w:tr w:rsidR="00986903" w:rsidRPr="00D36D4A" w14:paraId="3222D4F5" w14:textId="77777777" w:rsidTr="004B5535">
        <w:trPr>
          <w:trHeight w:val="335"/>
        </w:trPr>
        <w:tc>
          <w:tcPr>
            <w:tcW w:w="14220" w:type="dxa"/>
            <w:gridSpan w:val="6"/>
            <w:tcBorders>
              <w:top w:val="single" w:sz="4" w:space="0" w:color="auto"/>
              <w:bottom w:val="single" w:sz="4" w:space="0" w:color="auto"/>
            </w:tcBorders>
            <w:tcMar>
              <w:top w:w="14" w:type="dxa"/>
              <w:left w:w="43" w:type="dxa"/>
              <w:bottom w:w="14" w:type="dxa"/>
              <w:right w:w="43" w:type="dxa"/>
            </w:tcMar>
            <w:vAlign w:val="center"/>
          </w:tcPr>
          <w:p w14:paraId="2CC23974" w14:textId="11632047" w:rsidR="004B5535" w:rsidRPr="00D36D4A" w:rsidRDefault="002B6B96" w:rsidP="00D36D4A">
            <w:pPr>
              <w:spacing w:line="192" w:lineRule="auto"/>
              <w:jc w:val="center"/>
            </w:pPr>
            <w:r w:rsidRPr="00D36D4A">
              <w:t>Information is awaited from State Government</w:t>
            </w:r>
          </w:p>
        </w:tc>
      </w:tr>
    </w:tbl>
    <w:p w14:paraId="260C3DD5" w14:textId="77777777" w:rsidR="00632E5F" w:rsidRPr="00D36D4A" w:rsidRDefault="00632E5F" w:rsidP="00D36D4A">
      <w:pPr>
        <w:spacing w:after="160" w:line="278" w:lineRule="auto"/>
        <w:rPr>
          <w:rFonts w:cs="Mangal"/>
          <w:b/>
          <w:lang w:bidi="hi-IN"/>
        </w:rPr>
      </w:pPr>
      <w:r w:rsidRPr="00D36D4A">
        <w:rPr>
          <w:rFonts w:cs="Mangal"/>
          <w:b/>
          <w:lang w:bidi="hi-IN"/>
        </w:rPr>
        <w:br w:type="page"/>
      </w:r>
    </w:p>
    <w:p w14:paraId="5E1D9AB9" w14:textId="77777777" w:rsidR="00632E5F" w:rsidRPr="00D36D4A" w:rsidRDefault="00632E5F" w:rsidP="00D36D4A">
      <w:pPr>
        <w:spacing w:after="160" w:line="278" w:lineRule="auto"/>
        <w:rPr>
          <w:rFonts w:cs="Mangal"/>
          <w:b/>
          <w:sz w:val="2"/>
          <w:szCs w:val="2"/>
          <w:lang w:bidi="hi-IN"/>
        </w:rPr>
      </w:pPr>
    </w:p>
    <w:p w14:paraId="7D58A177" w14:textId="6FF4A0B5" w:rsidR="00BD1349" w:rsidRPr="00D36D4A" w:rsidRDefault="00BD1349" w:rsidP="00D36D4A">
      <w:pPr>
        <w:pStyle w:val="BodyText"/>
        <w:pBdr>
          <w:top w:val="single" w:sz="4" w:space="1" w:color="auto"/>
          <w:bottom w:val="single" w:sz="4" w:space="1" w:color="auto"/>
        </w:pBdr>
        <w:spacing w:before="6"/>
        <w:ind w:right="74"/>
        <w:jc w:val="center"/>
        <w:rPr>
          <w:sz w:val="21"/>
        </w:rPr>
      </w:pPr>
      <w:r w:rsidRPr="00D36D4A">
        <w:rPr>
          <w:b/>
        </w:rPr>
        <w:t>8 – STATEMENT OF INVESTMENTS OF THE GOVERNMENT</w:t>
      </w:r>
    </w:p>
    <w:p w14:paraId="7F208F11" w14:textId="77777777" w:rsidR="00BD1349" w:rsidRPr="00D36D4A" w:rsidRDefault="00BD1349" w:rsidP="00D36D4A">
      <w:pPr>
        <w:spacing w:before="90" w:after="8"/>
        <w:ind w:hanging="30"/>
        <w:jc w:val="center"/>
        <w:rPr>
          <w:b/>
          <w:sz w:val="28"/>
          <w:szCs w:val="28"/>
        </w:rPr>
      </w:pPr>
      <w:r w:rsidRPr="00D36D4A">
        <w:rPr>
          <w:b/>
          <w:sz w:val="28"/>
          <w:szCs w:val="28"/>
        </w:rPr>
        <w:t>Comparative summary of Government investments in the Share Capital and debentures of different concerns</w:t>
      </w:r>
    </w:p>
    <w:p w14:paraId="1F1D6D2C" w14:textId="1AB36C94" w:rsidR="00BD1349" w:rsidRPr="00D36D4A" w:rsidRDefault="00BD1349" w:rsidP="00D36D4A">
      <w:pPr>
        <w:spacing w:before="90" w:after="8"/>
        <w:ind w:left="300" w:hanging="30"/>
        <w:jc w:val="center"/>
        <w:rPr>
          <w:b/>
          <w:sz w:val="28"/>
          <w:szCs w:val="28"/>
        </w:rPr>
      </w:pPr>
      <w:r w:rsidRPr="00D36D4A">
        <w:rPr>
          <w:b/>
          <w:sz w:val="28"/>
          <w:szCs w:val="28"/>
        </w:rPr>
        <w:t>for the year 2022-23 and 2023-24</w:t>
      </w:r>
    </w:p>
    <w:tbl>
      <w:tblPr>
        <w:tblW w:w="14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4306"/>
        <w:gridCol w:w="1133"/>
        <w:gridCol w:w="1479"/>
        <w:gridCol w:w="2065"/>
        <w:gridCol w:w="1136"/>
        <w:gridCol w:w="1505"/>
        <w:gridCol w:w="1957"/>
      </w:tblGrid>
      <w:tr w:rsidR="00986903" w:rsidRPr="00D36D4A" w14:paraId="64C75F38" w14:textId="77777777" w:rsidTr="00CA36C2">
        <w:trPr>
          <w:trHeight w:val="268"/>
        </w:trPr>
        <w:tc>
          <w:tcPr>
            <w:tcW w:w="14290" w:type="dxa"/>
            <w:gridSpan w:val="8"/>
            <w:tcBorders>
              <w:top w:val="nil"/>
              <w:left w:val="nil"/>
              <w:right w:val="nil"/>
            </w:tcBorders>
          </w:tcPr>
          <w:p w14:paraId="4C90A99A" w14:textId="77777777" w:rsidR="00BD1349" w:rsidRPr="00D36D4A" w:rsidRDefault="00BD1349" w:rsidP="00D36D4A">
            <w:pPr>
              <w:pStyle w:val="TableParagraph"/>
              <w:spacing w:line="249" w:lineRule="exact"/>
              <w:ind w:right="87"/>
              <w:rPr>
                <w:b/>
                <w:sz w:val="24"/>
              </w:rPr>
            </w:pPr>
            <w:r w:rsidRPr="00D36D4A">
              <w:rPr>
                <w:b/>
                <w:sz w:val="24"/>
              </w:rPr>
              <w:t>(₹ in crore)</w:t>
            </w:r>
          </w:p>
        </w:tc>
      </w:tr>
      <w:tr w:rsidR="00986903" w:rsidRPr="00D36D4A" w14:paraId="746F0783" w14:textId="77777777" w:rsidTr="00CA36C2">
        <w:trPr>
          <w:trHeight w:val="304"/>
        </w:trPr>
        <w:tc>
          <w:tcPr>
            <w:tcW w:w="709" w:type="dxa"/>
            <w:vMerge w:val="restart"/>
          </w:tcPr>
          <w:p w14:paraId="4F9CE539" w14:textId="77777777" w:rsidR="00BD1349" w:rsidRPr="00D36D4A" w:rsidRDefault="00BD1349" w:rsidP="00D36D4A">
            <w:pPr>
              <w:pStyle w:val="TableParagraph"/>
              <w:jc w:val="left"/>
            </w:pPr>
          </w:p>
        </w:tc>
        <w:tc>
          <w:tcPr>
            <w:tcW w:w="4306" w:type="dxa"/>
            <w:vMerge w:val="restart"/>
          </w:tcPr>
          <w:p w14:paraId="51129B8A" w14:textId="77777777" w:rsidR="00BD1349" w:rsidRPr="00D36D4A" w:rsidRDefault="00BD1349" w:rsidP="00D36D4A">
            <w:pPr>
              <w:pStyle w:val="TableParagraph"/>
              <w:spacing w:before="8"/>
              <w:jc w:val="left"/>
              <w:rPr>
                <w:b/>
                <w:sz w:val="38"/>
              </w:rPr>
            </w:pPr>
          </w:p>
          <w:p w14:paraId="51E5E32F" w14:textId="77777777" w:rsidR="00BD1349" w:rsidRPr="00D36D4A" w:rsidRDefault="00BD1349" w:rsidP="00D36D4A">
            <w:pPr>
              <w:pStyle w:val="TableParagraph"/>
              <w:ind w:left="1283"/>
              <w:jc w:val="left"/>
              <w:rPr>
                <w:b/>
                <w:sz w:val="24"/>
              </w:rPr>
            </w:pPr>
            <w:r w:rsidRPr="00D36D4A">
              <w:rPr>
                <w:b/>
                <w:sz w:val="24"/>
              </w:rPr>
              <w:t>Name of concern</w:t>
            </w:r>
          </w:p>
        </w:tc>
        <w:tc>
          <w:tcPr>
            <w:tcW w:w="4677" w:type="dxa"/>
            <w:gridSpan w:val="3"/>
          </w:tcPr>
          <w:p w14:paraId="7B496B0C" w14:textId="77777777" w:rsidR="00BD1349" w:rsidRPr="00D36D4A" w:rsidRDefault="00BD1349" w:rsidP="00D36D4A">
            <w:pPr>
              <w:pStyle w:val="TableParagraph"/>
              <w:spacing w:before="11" w:line="273" w:lineRule="exact"/>
              <w:ind w:left="1921" w:right="1906"/>
              <w:jc w:val="center"/>
              <w:rPr>
                <w:b/>
                <w:sz w:val="24"/>
              </w:rPr>
            </w:pPr>
            <w:r w:rsidRPr="00D36D4A">
              <w:rPr>
                <w:b/>
                <w:sz w:val="24"/>
              </w:rPr>
              <w:t>2023-24</w:t>
            </w:r>
          </w:p>
        </w:tc>
        <w:tc>
          <w:tcPr>
            <w:tcW w:w="4598" w:type="dxa"/>
            <w:gridSpan w:val="3"/>
          </w:tcPr>
          <w:p w14:paraId="4A9C978E" w14:textId="77777777" w:rsidR="00BD1349" w:rsidRPr="00D36D4A" w:rsidRDefault="00BD1349" w:rsidP="00D36D4A">
            <w:pPr>
              <w:pStyle w:val="TableParagraph"/>
              <w:spacing w:before="11" w:line="273" w:lineRule="exact"/>
              <w:jc w:val="center"/>
              <w:rPr>
                <w:b/>
                <w:sz w:val="24"/>
              </w:rPr>
            </w:pPr>
            <w:r w:rsidRPr="00D36D4A">
              <w:rPr>
                <w:b/>
                <w:sz w:val="24"/>
              </w:rPr>
              <w:t>2022-23</w:t>
            </w:r>
          </w:p>
        </w:tc>
      </w:tr>
      <w:tr w:rsidR="00986903" w:rsidRPr="00D36D4A" w14:paraId="7CCDE093" w14:textId="77777777" w:rsidTr="00CA36C2">
        <w:trPr>
          <w:trHeight w:val="857"/>
        </w:trPr>
        <w:tc>
          <w:tcPr>
            <w:tcW w:w="709" w:type="dxa"/>
            <w:vMerge/>
            <w:tcBorders>
              <w:top w:val="nil"/>
            </w:tcBorders>
          </w:tcPr>
          <w:p w14:paraId="62802021" w14:textId="77777777" w:rsidR="00BD1349" w:rsidRPr="00D36D4A" w:rsidRDefault="00BD1349" w:rsidP="00D36D4A">
            <w:pPr>
              <w:rPr>
                <w:sz w:val="2"/>
                <w:szCs w:val="2"/>
              </w:rPr>
            </w:pPr>
          </w:p>
        </w:tc>
        <w:tc>
          <w:tcPr>
            <w:tcW w:w="4306" w:type="dxa"/>
            <w:vMerge/>
            <w:tcBorders>
              <w:top w:val="nil"/>
            </w:tcBorders>
          </w:tcPr>
          <w:p w14:paraId="685D6F6C" w14:textId="77777777" w:rsidR="00BD1349" w:rsidRPr="00D36D4A" w:rsidRDefault="00BD1349" w:rsidP="00D36D4A">
            <w:pPr>
              <w:rPr>
                <w:sz w:val="2"/>
                <w:szCs w:val="2"/>
              </w:rPr>
            </w:pPr>
          </w:p>
        </w:tc>
        <w:tc>
          <w:tcPr>
            <w:tcW w:w="1133" w:type="dxa"/>
          </w:tcPr>
          <w:p w14:paraId="63886F7A" w14:textId="77777777" w:rsidR="00BD1349" w:rsidRPr="00D36D4A" w:rsidRDefault="00BD1349" w:rsidP="00D36D4A">
            <w:pPr>
              <w:pStyle w:val="TableParagraph"/>
              <w:jc w:val="center"/>
              <w:rPr>
                <w:b/>
                <w:sz w:val="24"/>
              </w:rPr>
            </w:pPr>
            <w:r w:rsidRPr="00D36D4A">
              <w:rPr>
                <w:b/>
                <w:sz w:val="24"/>
              </w:rPr>
              <w:t>Number</w:t>
            </w:r>
          </w:p>
          <w:p w14:paraId="04299515" w14:textId="77777777" w:rsidR="00BD1349" w:rsidRPr="00D36D4A" w:rsidRDefault="00BD1349" w:rsidP="00D36D4A">
            <w:pPr>
              <w:pStyle w:val="TableParagraph"/>
              <w:spacing w:line="270" w:lineRule="atLeast"/>
              <w:jc w:val="center"/>
              <w:rPr>
                <w:b/>
                <w:sz w:val="24"/>
              </w:rPr>
            </w:pPr>
            <w:r w:rsidRPr="00D36D4A">
              <w:rPr>
                <w:b/>
                <w:sz w:val="24"/>
              </w:rPr>
              <w:t>of Concerns</w:t>
            </w:r>
          </w:p>
        </w:tc>
        <w:tc>
          <w:tcPr>
            <w:tcW w:w="1479" w:type="dxa"/>
          </w:tcPr>
          <w:p w14:paraId="4A490079" w14:textId="77777777" w:rsidR="00BD1349" w:rsidRPr="00D36D4A" w:rsidRDefault="00BD1349" w:rsidP="00D36D4A">
            <w:pPr>
              <w:pStyle w:val="TableParagraph"/>
              <w:jc w:val="center"/>
              <w:rPr>
                <w:b/>
                <w:sz w:val="24"/>
              </w:rPr>
            </w:pPr>
            <w:r w:rsidRPr="00D36D4A">
              <w:rPr>
                <w:b/>
                <w:sz w:val="24"/>
              </w:rPr>
              <w:t>Investment</w:t>
            </w:r>
          </w:p>
          <w:p w14:paraId="6DA4047C" w14:textId="77777777" w:rsidR="00BD1349" w:rsidRPr="00D36D4A" w:rsidRDefault="00BD1349" w:rsidP="00D36D4A">
            <w:pPr>
              <w:pStyle w:val="TableParagraph"/>
              <w:spacing w:line="270" w:lineRule="atLeast"/>
              <w:jc w:val="center"/>
              <w:rPr>
                <w:b/>
                <w:sz w:val="24"/>
              </w:rPr>
            </w:pPr>
            <w:r w:rsidRPr="00D36D4A">
              <w:rPr>
                <w:b/>
                <w:sz w:val="24"/>
              </w:rPr>
              <w:t>at end of the year</w:t>
            </w:r>
          </w:p>
        </w:tc>
        <w:tc>
          <w:tcPr>
            <w:tcW w:w="2065" w:type="dxa"/>
          </w:tcPr>
          <w:p w14:paraId="484D03C7" w14:textId="77777777" w:rsidR="00BD1349" w:rsidRPr="00D36D4A" w:rsidRDefault="00BD1349" w:rsidP="00D36D4A">
            <w:pPr>
              <w:pStyle w:val="TableParagraph"/>
              <w:jc w:val="center"/>
              <w:rPr>
                <w:b/>
                <w:sz w:val="24"/>
              </w:rPr>
            </w:pPr>
            <w:r w:rsidRPr="00D36D4A">
              <w:rPr>
                <w:b/>
                <w:sz w:val="24"/>
              </w:rPr>
              <w:t>Dividend/interest</w:t>
            </w:r>
          </w:p>
          <w:p w14:paraId="4D96D783" w14:textId="77777777" w:rsidR="00BD1349" w:rsidRPr="00D36D4A" w:rsidRDefault="00BD1349" w:rsidP="00D36D4A">
            <w:pPr>
              <w:pStyle w:val="TableParagraph"/>
              <w:spacing w:line="270" w:lineRule="atLeast"/>
              <w:jc w:val="center"/>
              <w:rPr>
                <w:b/>
                <w:sz w:val="24"/>
              </w:rPr>
            </w:pPr>
            <w:r w:rsidRPr="00D36D4A">
              <w:rPr>
                <w:b/>
                <w:sz w:val="24"/>
              </w:rPr>
              <w:t>received during the year</w:t>
            </w:r>
          </w:p>
        </w:tc>
        <w:tc>
          <w:tcPr>
            <w:tcW w:w="1136" w:type="dxa"/>
          </w:tcPr>
          <w:p w14:paraId="2ED69DD9" w14:textId="77777777" w:rsidR="00BD1349" w:rsidRPr="00D36D4A" w:rsidRDefault="00BD1349" w:rsidP="00D36D4A">
            <w:pPr>
              <w:pStyle w:val="TableParagraph"/>
              <w:jc w:val="center"/>
              <w:rPr>
                <w:b/>
                <w:sz w:val="24"/>
              </w:rPr>
            </w:pPr>
            <w:r w:rsidRPr="00D36D4A">
              <w:rPr>
                <w:b/>
                <w:sz w:val="24"/>
              </w:rPr>
              <w:t>Number</w:t>
            </w:r>
          </w:p>
          <w:p w14:paraId="7A725ED4" w14:textId="77777777" w:rsidR="00BD1349" w:rsidRPr="00D36D4A" w:rsidRDefault="00BD1349" w:rsidP="00D36D4A">
            <w:pPr>
              <w:pStyle w:val="TableParagraph"/>
              <w:spacing w:line="270" w:lineRule="atLeast"/>
              <w:jc w:val="center"/>
              <w:rPr>
                <w:b/>
                <w:sz w:val="24"/>
              </w:rPr>
            </w:pPr>
            <w:r w:rsidRPr="00D36D4A">
              <w:rPr>
                <w:b/>
                <w:sz w:val="24"/>
              </w:rPr>
              <w:t>of Concerns</w:t>
            </w:r>
          </w:p>
        </w:tc>
        <w:tc>
          <w:tcPr>
            <w:tcW w:w="1505" w:type="dxa"/>
          </w:tcPr>
          <w:p w14:paraId="10ACD26B" w14:textId="77777777" w:rsidR="00BD1349" w:rsidRPr="00D36D4A" w:rsidRDefault="00BD1349" w:rsidP="00D36D4A">
            <w:pPr>
              <w:pStyle w:val="TableParagraph"/>
              <w:jc w:val="center"/>
              <w:rPr>
                <w:b/>
                <w:sz w:val="24"/>
              </w:rPr>
            </w:pPr>
            <w:r w:rsidRPr="00D36D4A">
              <w:rPr>
                <w:b/>
                <w:sz w:val="24"/>
              </w:rPr>
              <w:t>Investment at end of the year</w:t>
            </w:r>
          </w:p>
        </w:tc>
        <w:tc>
          <w:tcPr>
            <w:tcW w:w="1953" w:type="dxa"/>
          </w:tcPr>
          <w:p w14:paraId="51111FD2" w14:textId="77777777" w:rsidR="00BD1349" w:rsidRPr="00D36D4A" w:rsidRDefault="00BD1349" w:rsidP="00D36D4A">
            <w:pPr>
              <w:pStyle w:val="TableParagraph"/>
              <w:jc w:val="center"/>
              <w:rPr>
                <w:b/>
                <w:sz w:val="24"/>
              </w:rPr>
            </w:pPr>
            <w:r w:rsidRPr="00D36D4A">
              <w:rPr>
                <w:b/>
                <w:sz w:val="24"/>
              </w:rPr>
              <w:t>Dividend/interest</w:t>
            </w:r>
          </w:p>
          <w:p w14:paraId="18FEAA09" w14:textId="77777777" w:rsidR="00BD1349" w:rsidRPr="00D36D4A" w:rsidRDefault="00BD1349" w:rsidP="00D36D4A">
            <w:pPr>
              <w:pStyle w:val="TableParagraph"/>
              <w:spacing w:line="270" w:lineRule="atLeast"/>
              <w:jc w:val="center"/>
              <w:rPr>
                <w:b/>
                <w:sz w:val="24"/>
              </w:rPr>
            </w:pPr>
            <w:r w:rsidRPr="00D36D4A">
              <w:rPr>
                <w:b/>
                <w:sz w:val="24"/>
              </w:rPr>
              <w:t>received during the year</w:t>
            </w:r>
          </w:p>
        </w:tc>
      </w:tr>
      <w:tr w:rsidR="00986903" w:rsidRPr="00D36D4A" w14:paraId="728A7482" w14:textId="77777777" w:rsidTr="00CA36C2">
        <w:trPr>
          <w:trHeight w:val="441"/>
        </w:trPr>
        <w:tc>
          <w:tcPr>
            <w:tcW w:w="709" w:type="dxa"/>
          </w:tcPr>
          <w:p w14:paraId="012D6848" w14:textId="77777777" w:rsidR="00BD1349" w:rsidRPr="00D36D4A" w:rsidRDefault="00BD1349" w:rsidP="00D36D4A">
            <w:pPr>
              <w:pStyle w:val="TableParagraph"/>
              <w:spacing w:before="8"/>
              <w:ind w:left="9"/>
              <w:jc w:val="center"/>
              <w:rPr>
                <w:sz w:val="24"/>
              </w:rPr>
            </w:pPr>
            <w:r w:rsidRPr="00D36D4A">
              <w:rPr>
                <w:sz w:val="24"/>
              </w:rPr>
              <w:t>1</w:t>
            </w:r>
          </w:p>
        </w:tc>
        <w:tc>
          <w:tcPr>
            <w:tcW w:w="4306" w:type="dxa"/>
          </w:tcPr>
          <w:p w14:paraId="460655D1" w14:textId="77777777" w:rsidR="00BD1349" w:rsidRPr="00D36D4A" w:rsidRDefault="00BD1349" w:rsidP="00D36D4A">
            <w:pPr>
              <w:pStyle w:val="TableParagraph"/>
              <w:spacing w:before="8"/>
              <w:ind w:left="43"/>
              <w:jc w:val="left"/>
              <w:rPr>
                <w:sz w:val="24"/>
              </w:rPr>
            </w:pPr>
            <w:r w:rsidRPr="00D36D4A">
              <w:rPr>
                <w:sz w:val="24"/>
              </w:rPr>
              <w:t>Statutory Corporations</w:t>
            </w:r>
          </w:p>
        </w:tc>
        <w:tc>
          <w:tcPr>
            <w:tcW w:w="1133" w:type="dxa"/>
          </w:tcPr>
          <w:p w14:paraId="7C170D96" w14:textId="77777777" w:rsidR="00BD1349" w:rsidRPr="00D36D4A" w:rsidRDefault="00BD1349" w:rsidP="00D36D4A">
            <w:pPr>
              <w:pStyle w:val="TableParagraph"/>
              <w:spacing w:before="8"/>
              <w:ind w:right="438"/>
              <w:rPr>
                <w:sz w:val="24"/>
              </w:rPr>
            </w:pPr>
            <w:r w:rsidRPr="00D36D4A">
              <w:rPr>
                <w:sz w:val="24"/>
              </w:rPr>
              <w:t>35</w:t>
            </w:r>
          </w:p>
        </w:tc>
        <w:tc>
          <w:tcPr>
            <w:tcW w:w="1479" w:type="dxa"/>
          </w:tcPr>
          <w:p w14:paraId="1B7136EB" w14:textId="77777777" w:rsidR="00BD1349" w:rsidRPr="00D36D4A" w:rsidRDefault="00BD1349" w:rsidP="00D36D4A">
            <w:pPr>
              <w:pStyle w:val="TableParagraph"/>
              <w:spacing w:before="8"/>
              <w:ind w:right="180"/>
              <w:rPr>
                <w:sz w:val="24"/>
              </w:rPr>
            </w:pPr>
            <w:r w:rsidRPr="00D36D4A">
              <w:rPr>
                <w:sz w:val="24"/>
              </w:rPr>
              <w:t>13,861.59</w:t>
            </w:r>
          </w:p>
        </w:tc>
        <w:tc>
          <w:tcPr>
            <w:tcW w:w="2065" w:type="dxa"/>
          </w:tcPr>
          <w:p w14:paraId="61549FEC" w14:textId="77777777" w:rsidR="00BD1349" w:rsidRPr="00D36D4A" w:rsidRDefault="00BD1349" w:rsidP="00D36D4A">
            <w:pPr>
              <w:pStyle w:val="TableParagraph"/>
              <w:spacing w:before="8"/>
              <w:ind w:right="234"/>
              <w:rPr>
                <w:sz w:val="24"/>
              </w:rPr>
            </w:pPr>
            <w:r w:rsidRPr="00D36D4A">
              <w:rPr>
                <w:sz w:val="24"/>
              </w:rPr>
              <w:t>275.40</w:t>
            </w:r>
          </w:p>
        </w:tc>
        <w:tc>
          <w:tcPr>
            <w:tcW w:w="1136" w:type="dxa"/>
          </w:tcPr>
          <w:p w14:paraId="068816AD" w14:textId="77777777" w:rsidR="00BD1349" w:rsidRPr="00D36D4A" w:rsidRDefault="00BD1349" w:rsidP="00D36D4A">
            <w:pPr>
              <w:pStyle w:val="TableParagraph"/>
              <w:spacing w:before="8"/>
              <w:ind w:right="438"/>
              <w:rPr>
                <w:sz w:val="24"/>
              </w:rPr>
            </w:pPr>
            <w:r w:rsidRPr="00D36D4A">
              <w:rPr>
                <w:sz w:val="24"/>
              </w:rPr>
              <w:t>35</w:t>
            </w:r>
          </w:p>
        </w:tc>
        <w:tc>
          <w:tcPr>
            <w:tcW w:w="1505" w:type="dxa"/>
          </w:tcPr>
          <w:p w14:paraId="2DDA9A94" w14:textId="77777777" w:rsidR="00BD1349" w:rsidRPr="00D36D4A" w:rsidRDefault="00BD1349" w:rsidP="00D36D4A">
            <w:pPr>
              <w:pStyle w:val="TableParagraph"/>
              <w:spacing w:before="8"/>
              <w:ind w:right="180"/>
              <w:rPr>
                <w:sz w:val="24"/>
              </w:rPr>
            </w:pPr>
            <w:r w:rsidRPr="00D36D4A">
              <w:rPr>
                <w:sz w:val="24"/>
              </w:rPr>
              <w:t>13,018.59</w:t>
            </w:r>
          </w:p>
        </w:tc>
        <w:tc>
          <w:tcPr>
            <w:tcW w:w="1953" w:type="dxa"/>
          </w:tcPr>
          <w:p w14:paraId="3668EE4B" w14:textId="77777777" w:rsidR="00BD1349" w:rsidRPr="00D36D4A" w:rsidRDefault="00BD1349" w:rsidP="00D36D4A">
            <w:pPr>
              <w:pStyle w:val="TableParagraph"/>
              <w:spacing w:before="8"/>
              <w:ind w:right="234"/>
              <w:rPr>
                <w:sz w:val="24"/>
              </w:rPr>
            </w:pPr>
            <w:r w:rsidRPr="00D36D4A">
              <w:rPr>
                <w:sz w:val="24"/>
              </w:rPr>
              <w:t>135.00</w:t>
            </w:r>
          </w:p>
        </w:tc>
      </w:tr>
      <w:tr w:rsidR="00986903" w:rsidRPr="00D36D4A" w14:paraId="61E88C5D" w14:textId="77777777" w:rsidTr="00CA36C2">
        <w:trPr>
          <w:trHeight w:val="443"/>
        </w:trPr>
        <w:tc>
          <w:tcPr>
            <w:tcW w:w="709" w:type="dxa"/>
          </w:tcPr>
          <w:p w14:paraId="44A48115" w14:textId="77777777" w:rsidR="00BD1349" w:rsidRPr="00D36D4A" w:rsidRDefault="00BD1349" w:rsidP="00D36D4A">
            <w:pPr>
              <w:pStyle w:val="TableParagraph"/>
              <w:spacing w:before="8"/>
              <w:ind w:left="9"/>
              <w:jc w:val="center"/>
              <w:rPr>
                <w:sz w:val="24"/>
              </w:rPr>
            </w:pPr>
            <w:r w:rsidRPr="00D36D4A">
              <w:rPr>
                <w:sz w:val="24"/>
              </w:rPr>
              <w:t>2</w:t>
            </w:r>
          </w:p>
        </w:tc>
        <w:tc>
          <w:tcPr>
            <w:tcW w:w="4306" w:type="dxa"/>
          </w:tcPr>
          <w:p w14:paraId="75F8E528" w14:textId="77777777" w:rsidR="00BD1349" w:rsidRPr="00D36D4A" w:rsidRDefault="00BD1349" w:rsidP="00D36D4A">
            <w:pPr>
              <w:pStyle w:val="TableParagraph"/>
              <w:spacing w:before="8"/>
              <w:ind w:left="43"/>
              <w:jc w:val="left"/>
              <w:rPr>
                <w:sz w:val="24"/>
              </w:rPr>
            </w:pPr>
            <w:r w:rsidRPr="00D36D4A">
              <w:rPr>
                <w:sz w:val="24"/>
              </w:rPr>
              <w:t>Government Companies</w:t>
            </w:r>
            <w:r w:rsidRPr="00D36D4A">
              <w:rPr>
                <w:rStyle w:val="FootnoteReference"/>
                <w:rFonts w:eastAsiaTheme="majorEastAsia"/>
                <w:sz w:val="24"/>
              </w:rPr>
              <w:footnoteReference w:customMarkFollows="1" w:id="44"/>
              <w:t>(a)</w:t>
            </w:r>
          </w:p>
        </w:tc>
        <w:tc>
          <w:tcPr>
            <w:tcW w:w="1133" w:type="dxa"/>
          </w:tcPr>
          <w:p w14:paraId="687C2A43" w14:textId="77777777" w:rsidR="00BD1349" w:rsidRPr="00D36D4A" w:rsidRDefault="00BD1349" w:rsidP="00D36D4A">
            <w:pPr>
              <w:pStyle w:val="TableParagraph"/>
              <w:spacing w:before="8"/>
              <w:ind w:right="438"/>
              <w:rPr>
                <w:sz w:val="24"/>
              </w:rPr>
            </w:pPr>
            <w:r w:rsidRPr="00D36D4A">
              <w:rPr>
                <w:sz w:val="24"/>
              </w:rPr>
              <w:t>53</w:t>
            </w:r>
          </w:p>
        </w:tc>
        <w:tc>
          <w:tcPr>
            <w:tcW w:w="1479" w:type="dxa"/>
          </w:tcPr>
          <w:p w14:paraId="7E6E3A8E" w14:textId="77777777" w:rsidR="00BD1349" w:rsidRPr="00D36D4A" w:rsidRDefault="00BD1349" w:rsidP="00D36D4A">
            <w:pPr>
              <w:pStyle w:val="TableParagraph"/>
              <w:spacing w:before="8"/>
              <w:ind w:right="180"/>
              <w:rPr>
                <w:sz w:val="24"/>
              </w:rPr>
            </w:pPr>
            <w:r w:rsidRPr="00D36D4A">
              <w:rPr>
                <w:sz w:val="24"/>
              </w:rPr>
              <w:t>29,679.72</w:t>
            </w:r>
          </w:p>
        </w:tc>
        <w:tc>
          <w:tcPr>
            <w:tcW w:w="2065" w:type="dxa"/>
          </w:tcPr>
          <w:p w14:paraId="65C96134" w14:textId="77777777" w:rsidR="00BD1349" w:rsidRPr="00D36D4A" w:rsidRDefault="00BD1349" w:rsidP="00D36D4A">
            <w:pPr>
              <w:pStyle w:val="TableParagraph"/>
              <w:spacing w:before="8"/>
              <w:ind w:right="234"/>
              <w:rPr>
                <w:sz w:val="24"/>
              </w:rPr>
            </w:pPr>
            <w:r w:rsidRPr="00D36D4A">
              <w:rPr>
                <w:sz w:val="24"/>
              </w:rPr>
              <w:t>15.94</w:t>
            </w:r>
          </w:p>
        </w:tc>
        <w:tc>
          <w:tcPr>
            <w:tcW w:w="1136" w:type="dxa"/>
          </w:tcPr>
          <w:p w14:paraId="79A2FF66" w14:textId="77777777" w:rsidR="00BD1349" w:rsidRPr="00D36D4A" w:rsidRDefault="00BD1349" w:rsidP="00D36D4A">
            <w:pPr>
              <w:pStyle w:val="TableParagraph"/>
              <w:spacing w:before="8"/>
              <w:ind w:right="438"/>
              <w:rPr>
                <w:sz w:val="24"/>
              </w:rPr>
            </w:pPr>
            <w:r w:rsidRPr="00D36D4A">
              <w:rPr>
                <w:sz w:val="24"/>
              </w:rPr>
              <w:t>52</w:t>
            </w:r>
          </w:p>
        </w:tc>
        <w:tc>
          <w:tcPr>
            <w:tcW w:w="1505" w:type="dxa"/>
          </w:tcPr>
          <w:p w14:paraId="7D2CE164" w14:textId="77777777" w:rsidR="00BD1349" w:rsidRPr="00D36D4A" w:rsidRDefault="00BD1349" w:rsidP="00D36D4A">
            <w:pPr>
              <w:pStyle w:val="TableParagraph"/>
              <w:spacing w:before="8"/>
              <w:ind w:right="180"/>
              <w:rPr>
                <w:sz w:val="24"/>
              </w:rPr>
            </w:pPr>
            <w:r w:rsidRPr="00D36D4A">
              <w:rPr>
                <w:sz w:val="24"/>
              </w:rPr>
              <w:t>27,992.26</w:t>
            </w:r>
          </w:p>
        </w:tc>
        <w:tc>
          <w:tcPr>
            <w:tcW w:w="1953" w:type="dxa"/>
          </w:tcPr>
          <w:p w14:paraId="3DCFA48D" w14:textId="77777777" w:rsidR="00BD1349" w:rsidRPr="00D36D4A" w:rsidRDefault="00BD1349" w:rsidP="00D36D4A">
            <w:pPr>
              <w:pStyle w:val="TableParagraph"/>
              <w:spacing w:before="8"/>
              <w:ind w:right="234"/>
              <w:rPr>
                <w:sz w:val="24"/>
              </w:rPr>
            </w:pPr>
            <w:r w:rsidRPr="00D36D4A">
              <w:rPr>
                <w:sz w:val="24"/>
              </w:rPr>
              <w:t>23.22</w:t>
            </w:r>
          </w:p>
        </w:tc>
      </w:tr>
      <w:tr w:rsidR="00986903" w:rsidRPr="00D36D4A" w14:paraId="0864EE61" w14:textId="77777777" w:rsidTr="00CA36C2">
        <w:trPr>
          <w:trHeight w:val="441"/>
        </w:trPr>
        <w:tc>
          <w:tcPr>
            <w:tcW w:w="709" w:type="dxa"/>
          </w:tcPr>
          <w:p w14:paraId="315DAF24" w14:textId="77777777" w:rsidR="00BD1349" w:rsidRPr="00D36D4A" w:rsidRDefault="00BD1349" w:rsidP="00D36D4A">
            <w:pPr>
              <w:pStyle w:val="TableParagraph"/>
              <w:spacing w:before="8"/>
              <w:ind w:left="9"/>
              <w:jc w:val="center"/>
              <w:rPr>
                <w:sz w:val="24"/>
              </w:rPr>
            </w:pPr>
            <w:r w:rsidRPr="00D36D4A">
              <w:rPr>
                <w:sz w:val="24"/>
              </w:rPr>
              <w:t>3</w:t>
            </w:r>
          </w:p>
        </w:tc>
        <w:tc>
          <w:tcPr>
            <w:tcW w:w="4306" w:type="dxa"/>
          </w:tcPr>
          <w:p w14:paraId="7214CC5F" w14:textId="77777777" w:rsidR="00BD1349" w:rsidRPr="00D36D4A" w:rsidRDefault="00BD1349" w:rsidP="00D36D4A">
            <w:pPr>
              <w:pStyle w:val="TableParagraph"/>
              <w:spacing w:before="8"/>
              <w:ind w:left="43"/>
              <w:jc w:val="left"/>
              <w:rPr>
                <w:sz w:val="24"/>
              </w:rPr>
            </w:pPr>
            <w:r w:rsidRPr="00D36D4A">
              <w:rPr>
                <w:sz w:val="24"/>
              </w:rPr>
              <w:t>Joint-Stock Companies and Partnerships</w:t>
            </w:r>
          </w:p>
        </w:tc>
        <w:tc>
          <w:tcPr>
            <w:tcW w:w="1133" w:type="dxa"/>
          </w:tcPr>
          <w:p w14:paraId="22F13F9D" w14:textId="77777777" w:rsidR="00BD1349" w:rsidRPr="00D36D4A" w:rsidRDefault="00BD1349" w:rsidP="00D36D4A">
            <w:pPr>
              <w:pStyle w:val="TableParagraph"/>
              <w:spacing w:before="8"/>
              <w:ind w:right="438"/>
              <w:rPr>
                <w:sz w:val="24"/>
              </w:rPr>
            </w:pPr>
            <w:r w:rsidRPr="00D36D4A">
              <w:rPr>
                <w:sz w:val="24"/>
              </w:rPr>
              <w:t>24</w:t>
            </w:r>
          </w:p>
        </w:tc>
        <w:tc>
          <w:tcPr>
            <w:tcW w:w="1479" w:type="dxa"/>
          </w:tcPr>
          <w:p w14:paraId="1C22417B" w14:textId="77777777" w:rsidR="00BD1349" w:rsidRPr="00D36D4A" w:rsidRDefault="00BD1349" w:rsidP="00D36D4A">
            <w:pPr>
              <w:pStyle w:val="TableParagraph"/>
              <w:spacing w:before="8"/>
              <w:ind w:right="180"/>
              <w:rPr>
                <w:sz w:val="24"/>
              </w:rPr>
            </w:pPr>
            <w:r w:rsidRPr="00D36D4A">
              <w:rPr>
                <w:sz w:val="24"/>
              </w:rPr>
              <w:t>1.31</w:t>
            </w:r>
          </w:p>
        </w:tc>
        <w:tc>
          <w:tcPr>
            <w:tcW w:w="2065" w:type="dxa"/>
          </w:tcPr>
          <w:p w14:paraId="6936BE2F" w14:textId="77777777" w:rsidR="00BD1349" w:rsidRPr="00D36D4A" w:rsidRDefault="00BD1349" w:rsidP="00D36D4A">
            <w:pPr>
              <w:pStyle w:val="TableParagraph"/>
              <w:spacing w:before="8"/>
              <w:ind w:right="234"/>
              <w:rPr>
                <w:sz w:val="24"/>
              </w:rPr>
            </w:pPr>
            <w:r w:rsidRPr="00D36D4A">
              <w:rPr>
                <w:sz w:val="24"/>
              </w:rPr>
              <w:t>0.07</w:t>
            </w:r>
          </w:p>
        </w:tc>
        <w:tc>
          <w:tcPr>
            <w:tcW w:w="1136" w:type="dxa"/>
          </w:tcPr>
          <w:p w14:paraId="742AFB3F" w14:textId="77777777" w:rsidR="00BD1349" w:rsidRPr="00D36D4A" w:rsidRDefault="00BD1349" w:rsidP="00D36D4A">
            <w:pPr>
              <w:pStyle w:val="TableParagraph"/>
              <w:spacing w:before="8"/>
              <w:ind w:right="438"/>
              <w:rPr>
                <w:sz w:val="24"/>
              </w:rPr>
            </w:pPr>
            <w:r w:rsidRPr="00D36D4A">
              <w:rPr>
                <w:sz w:val="24"/>
              </w:rPr>
              <w:t>24</w:t>
            </w:r>
          </w:p>
        </w:tc>
        <w:tc>
          <w:tcPr>
            <w:tcW w:w="1505" w:type="dxa"/>
          </w:tcPr>
          <w:p w14:paraId="2FF5887D" w14:textId="77777777" w:rsidR="00BD1349" w:rsidRPr="00D36D4A" w:rsidRDefault="00BD1349" w:rsidP="00D36D4A">
            <w:pPr>
              <w:pStyle w:val="TableParagraph"/>
              <w:spacing w:before="8"/>
              <w:ind w:right="180"/>
              <w:rPr>
                <w:sz w:val="24"/>
              </w:rPr>
            </w:pPr>
            <w:r w:rsidRPr="00D36D4A">
              <w:rPr>
                <w:sz w:val="24"/>
              </w:rPr>
              <w:t>1.31</w:t>
            </w:r>
          </w:p>
        </w:tc>
        <w:tc>
          <w:tcPr>
            <w:tcW w:w="1953" w:type="dxa"/>
          </w:tcPr>
          <w:p w14:paraId="7981ECC3" w14:textId="77777777" w:rsidR="00BD1349" w:rsidRPr="00D36D4A" w:rsidRDefault="00BD1349" w:rsidP="00D36D4A">
            <w:pPr>
              <w:pStyle w:val="TableParagraph"/>
              <w:spacing w:before="8"/>
              <w:ind w:right="234"/>
              <w:rPr>
                <w:sz w:val="24"/>
              </w:rPr>
            </w:pPr>
            <w:r w:rsidRPr="00D36D4A">
              <w:rPr>
                <w:sz w:val="24"/>
              </w:rPr>
              <w:t>0.08</w:t>
            </w:r>
          </w:p>
        </w:tc>
      </w:tr>
      <w:tr w:rsidR="00986903" w:rsidRPr="00D36D4A" w14:paraId="50B8AE2F" w14:textId="77777777" w:rsidTr="00CA36C2">
        <w:trPr>
          <w:trHeight w:val="441"/>
        </w:trPr>
        <w:tc>
          <w:tcPr>
            <w:tcW w:w="709" w:type="dxa"/>
          </w:tcPr>
          <w:p w14:paraId="2319A454" w14:textId="77777777" w:rsidR="00BD1349" w:rsidRPr="00D36D4A" w:rsidRDefault="00BD1349" w:rsidP="00D36D4A">
            <w:pPr>
              <w:pStyle w:val="TableParagraph"/>
              <w:spacing w:before="8"/>
              <w:ind w:left="9"/>
              <w:jc w:val="center"/>
              <w:rPr>
                <w:sz w:val="24"/>
              </w:rPr>
            </w:pPr>
            <w:r w:rsidRPr="00D36D4A">
              <w:rPr>
                <w:sz w:val="24"/>
              </w:rPr>
              <w:t>4</w:t>
            </w:r>
          </w:p>
        </w:tc>
        <w:tc>
          <w:tcPr>
            <w:tcW w:w="4306" w:type="dxa"/>
          </w:tcPr>
          <w:p w14:paraId="29C200FC" w14:textId="77777777" w:rsidR="00BD1349" w:rsidRPr="00D36D4A" w:rsidRDefault="00BD1349" w:rsidP="00D36D4A">
            <w:pPr>
              <w:pStyle w:val="TableParagraph"/>
              <w:spacing w:before="8"/>
              <w:ind w:left="43"/>
              <w:jc w:val="left"/>
              <w:rPr>
                <w:sz w:val="24"/>
              </w:rPr>
            </w:pPr>
            <w:r w:rsidRPr="00D36D4A">
              <w:rPr>
                <w:sz w:val="24"/>
              </w:rPr>
              <w:t>Banks</w:t>
            </w:r>
          </w:p>
        </w:tc>
        <w:tc>
          <w:tcPr>
            <w:tcW w:w="1133" w:type="dxa"/>
          </w:tcPr>
          <w:p w14:paraId="12AC8E8E" w14:textId="0DE788B0" w:rsidR="00BD1349" w:rsidRPr="00D36D4A" w:rsidRDefault="007E5132" w:rsidP="00D36D4A">
            <w:pPr>
              <w:pStyle w:val="TableParagraph"/>
              <w:spacing w:before="8"/>
              <w:ind w:right="438"/>
              <w:rPr>
                <w:sz w:val="24"/>
              </w:rPr>
            </w:pPr>
            <w:r w:rsidRPr="00D36D4A">
              <w:rPr>
                <w:sz w:val="24"/>
              </w:rPr>
              <w:t>0</w:t>
            </w:r>
            <w:r w:rsidR="00BD1349" w:rsidRPr="00D36D4A">
              <w:rPr>
                <w:sz w:val="24"/>
              </w:rPr>
              <w:t>1</w:t>
            </w:r>
          </w:p>
        </w:tc>
        <w:tc>
          <w:tcPr>
            <w:tcW w:w="1479" w:type="dxa"/>
          </w:tcPr>
          <w:p w14:paraId="00E58A3F" w14:textId="77777777" w:rsidR="00BD1349" w:rsidRPr="00D36D4A" w:rsidRDefault="00BD1349" w:rsidP="00D36D4A">
            <w:pPr>
              <w:pStyle w:val="TableParagraph"/>
              <w:spacing w:before="41" w:line="151" w:lineRule="auto"/>
              <w:ind w:right="180"/>
              <w:rPr>
                <w:sz w:val="24"/>
                <w:szCs w:val="24"/>
              </w:rPr>
            </w:pPr>
            <w:r w:rsidRPr="00D36D4A">
              <w:rPr>
                <w:position w:val="-8"/>
                <w:sz w:val="24"/>
              </w:rPr>
              <w:t>Nil</w:t>
            </w:r>
            <w:r w:rsidRPr="00D36D4A">
              <w:rPr>
                <w:rStyle w:val="FootnoteReference"/>
                <w:rFonts w:eastAsiaTheme="majorEastAsia"/>
                <w:position w:val="-8"/>
                <w:sz w:val="24"/>
              </w:rPr>
              <w:footnoteReference w:customMarkFollows="1" w:id="45"/>
              <w:t>(b)</w:t>
            </w:r>
          </w:p>
        </w:tc>
        <w:tc>
          <w:tcPr>
            <w:tcW w:w="2065" w:type="dxa"/>
          </w:tcPr>
          <w:p w14:paraId="00F55042" w14:textId="77777777" w:rsidR="00BD1349" w:rsidRPr="00D36D4A" w:rsidRDefault="00BD1349" w:rsidP="00D36D4A">
            <w:pPr>
              <w:pStyle w:val="TableParagraph"/>
              <w:spacing w:before="8"/>
              <w:ind w:right="234"/>
              <w:rPr>
                <w:sz w:val="24"/>
              </w:rPr>
            </w:pPr>
            <w:r w:rsidRPr="00D36D4A">
              <w:rPr>
                <w:position w:val="-8"/>
                <w:sz w:val="24"/>
              </w:rPr>
              <w:t>Nil</w:t>
            </w:r>
          </w:p>
        </w:tc>
        <w:tc>
          <w:tcPr>
            <w:tcW w:w="1136" w:type="dxa"/>
          </w:tcPr>
          <w:p w14:paraId="5E149E63" w14:textId="77777777" w:rsidR="00BD1349" w:rsidRPr="00D36D4A" w:rsidRDefault="00BD1349" w:rsidP="00D36D4A">
            <w:pPr>
              <w:pStyle w:val="TableParagraph"/>
              <w:spacing w:before="8"/>
              <w:ind w:right="438"/>
              <w:rPr>
                <w:sz w:val="24"/>
              </w:rPr>
            </w:pPr>
            <w:r w:rsidRPr="00D36D4A">
              <w:rPr>
                <w:sz w:val="24"/>
              </w:rPr>
              <w:t>01</w:t>
            </w:r>
          </w:p>
        </w:tc>
        <w:tc>
          <w:tcPr>
            <w:tcW w:w="1505" w:type="dxa"/>
          </w:tcPr>
          <w:p w14:paraId="580D19F5" w14:textId="77777777" w:rsidR="00BD1349" w:rsidRPr="00D36D4A" w:rsidRDefault="00BD1349" w:rsidP="00D36D4A">
            <w:pPr>
              <w:pStyle w:val="TableParagraph"/>
              <w:spacing w:before="41" w:line="151" w:lineRule="auto"/>
              <w:ind w:right="180"/>
              <w:rPr>
                <w:sz w:val="16"/>
              </w:rPr>
            </w:pPr>
            <w:r w:rsidRPr="00D36D4A">
              <w:rPr>
                <w:position w:val="-8"/>
                <w:sz w:val="24"/>
              </w:rPr>
              <w:t>Nil</w:t>
            </w:r>
            <w:r w:rsidRPr="00D36D4A">
              <w:rPr>
                <w:sz w:val="16"/>
              </w:rPr>
              <w:t>(b)</w:t>
            </w:r>
          </w:p>
        </w:tc>
        <w:tc>
          <w:tcPr>
            <w:tcW w:w="1953" w:type="dxa"/>
          </w:tcPr>
          <w:p w14:paraId="09A9C35E" w14:textId="77777777" w:rsidR="00BD1349" w:rsidRPr="00D36D4A" w:rsidRDefault="00BD1349" w:rsidP="00D36D4A">
            <w:pPr>
              <w:pStyle w:val="TableParagraph"/>
              <w:spacing w:before="8"/>
              <w:ind w:right="234"/>
              <w:rPr>
                <w:sz w:val="24"/>
              </w:rPr>
            </w:pPr>
            <w:r w:rsidRPr="00D36D4A">
              <w:rPr>
                <w:sz w:val="24"/>
              </w:rPr>
              <w:t>Nil</w:t>
            </w:r>
          </w:p>
        </w:tc>
      </w:tr>
      <w:tr w:rsidR="00986903" w:rsidRPr="00D36D4A" w14:paraId="59575792" w14:textId="77777777" w:rsidTr="00CA36C2">
        <w:trPr>
          <w:trHeight w:val="444"/>
        </w:trPr>
        <w:tc>
          <w:tcPr>
            <w:tcW w:w="709" w:type="dxa"/>
          </w:tcPr>
          <w:p w14:paraId="57FF3463" w14:textId="77777777" w:rsidR="00BD1349" w:rsidRPr="00D36D4A" w:rsidRDefault="00BD1349" w:rsidP="00D36D4A">
            <w:pPr>
              <w:pStyle w:val="TableParagraph"/>
              <w:spacing w:before="8"/>
              <w:ind w:left="9"/>
              <w:jc w:val="center"/>
              <w:rPr>
                <w:sz w:val="24"/>
              </w:rPr>
            </w:pPr>
            <w:r w:rsidRPr="00D36D4A">
              <w:rPr>
                <w:sz w:val="24"/>
              </w:rPr>
              <w:t>5</w:t>
            </w:r>
          </w:p>
        </w:tc>
        <w:tc>
          <w:tcPr>
            <w:tcW w:w="4306" w:type="dxa"/>
          </w:tcPr>
          <w:p w14:paraId="7489A8B5" w14:textId="77777777" w:rsidR="00BD1349" w:rsidRPr="00D36D4A" w:rsidRDefault="00BD1349" w:rsidP="00D36D4A">
            <w:pPr>
              <w:pStyle w:val="TableParagraph"/>
              <w:spacing w:before="8"/>
              <w:ind w:left="43"/>
              <w:jc w:val="left"/>
              <w:rPr>
                <w:sz w:val="24"/>
              </w:rPr>
            </w:pPr>
            <w:r w:rsidRPr="00D36D4A">
              <w:rPr>
                <w:sz w:val="24"/>
              </w:rPr>
              <w:t>Co-operatives</w:t>
            </w:r>
          </w:p>
        </w:tc>
        <w:tc>
          <w:tcPr>
            <w:tcW w:w="1133" w:type="dxa"/>
          </w:tcPr>
          <w:p w14:paraId="601A136D" w14:textId="77777777" w:rsidR="00BD1349" w:rsidRPr="00D36D4A" w:rsidRDefault="00BD1349" w:rsidP="00D36D4A">
            <w:pPr>
              <w:pStyle w:val="TableParagraph"/>
              <w:spacing w:before="8"/>
              <w:ind w:right="378"/>
              <w:rPr>
                <w:sz w:val="24"/>
              </w:rPr>
            </w:pPr>
            <w:r w:rsidRPr="00D36D4A">
              <w:rPr>
                <w:sz w:val="24"/>
              </w:rPr>
              <w:t>129</w:t>
            </w:r>
          </w:p>
        </w:tc>
        <w:tc>
          <w:tcPr>
            <w:tcW w:w="1479" w:type="dxa"/>
          </w:tcPr>
          <w:p w14:paraId="6368172F" w14:textId="77777777" w:rsidR="00BD1349" w:rsidRPr="00D36D4A" w:rsidRDefault="00BD1349" w:rsidP="00D36D4A">
            <w:pPr>
              <w:pStyle w:val="TableParagraph"/>
              <w:spacing w:before="8"/>
              <w:ind w:right="180"/>
              <w:rPr>
                <w:sz w:val="24"/>
              </w:rPr>
            </w:pPr>
            <w:r w:rsidRPr="00D36D4A">
              <w:rPr>
                <w:sz w:val="24"/>
              </w:rPr>
              <w:t>3,943.18</w:t>
            </w:r>
          </w:p>
        </w:tc>
        <w:tc>
          <w:tcPr>
            <w:tcW w:w="2065" w:type="dxa"/>
          </w:tcPr>
          <w:p w14:paraId="2B4E5711" w14:textId="77777777" w:rsidR="00BD1349" w:rsidRPr="00D36D4A" w:rsidRDefault="00BD1349" w:rsidP="00D36D4A">
            <w:pPr>
              <w:pStyle w:val="TableParagraph"/>
              <w:spacing w:before="8"/>
              <w:ind w:right="234"/>
              <w:jc w:val="center"/>
              <w:rPr>
                <w:sz w:val="24"/>
              </w:rPr>
            </w:pPr>
            <w:r w:rsidRPr="00D36D4A">
              <w:rPr>
                <w:sz w:val="24"/>
              </w:rPr>
              <w:t xml:space="preserve">                         Nil    </w:t>
            </w:r>
          </w:p>
        </w:tc>
        <w:tc>
          <w:tcPr>
            <w:tcW w:w="1136" w:type="dxa"/>
          </w:tcPr>
          <w:p w14:paraId="776EFDB7" w14:textId="77777777" w:rsidR="00BD1349" w:rsidRPr="00D36D4A" w:rsidRDefault="00BD1349" w:rsidP="00D36D4A">
            <w:pPr>
              <w:pStyle w:val="TableParagraph"/>
              <w:spacing w:before="8"/>
              <w:ind w:right="378"/>
              <w:rPr>
                <w:sz w:val="24"/>
              </w:rPr>
            </w:pPr>
            <w:r w:rsidRPr="00D36D4A">
              <w:rPr>
                <w:sz w:val="24"/>
              </w:rPr>
              <w:t>129</w:t>
            </w:r>
          </w:p>
        </w:tc>
        <w:tc>
          <w:tcPr>
            <w:tcW w:w="1505" w:type="dxa"/>
          </w:tcPr>
          <w:p w14:paraId="78084DD0" w14:textId="77777777" w:rsidR="00BD1349" w:rsidRPr="00D36D4A" w:rsidRDefault="00BD1349" w:rsidP="00D36D4A">
            <w:pPr>
              <w:pStyle w:val="TableParagraph"/>
              <w:spacing w:before="8"/>
              <w:ind w:right="180"/>
              <w:rPr>
                <w:sz w:val="24"/>
              </w:rPr>
            </w:pPr>
            <w:r w:rsidRPr="00D36D4A">
              <w:rPr>
                <w:sz w:val="24"/>
              </w:rPr>
              <w:t>2,371.88</w:t>
            </w:r>
          </w:p>
        </w:tc>
        <w:tc>
          <w:tcPr>
            <w:tcW w:w="1953" w:type="dxa"/>
          </w:tcPr>
          <w:p w14:paraId="719E19F9" w14:textId="77777777" w:rsidR="00BD1349" w:rsidRPr="00D36D4A" w:rsidRDefault="00BD1349" w:rsidP="00D36D4A">
            <w:pPr>
              <w:pStyle w:val="TableParagraph"/>
              <w:spacing w:before="8"/>
              <w:ind w:right="234"/>
              <w:rPr>
                <w:sz w:val="24"/>
              </w:rPr>
            </w:pPr>
            <w:r w:rsidRPr="00D36D4A">
              <w:rPr>
                <w:sz w:val="24"/>
              </w:rPr>
              <w:t>1.28</w:t>
            </w:r>
          </w:p>
        </w:tc>
      </w:tr>
      <w:tr w:rsidR="00BD1349" w:rsidRPr="00D36D4A" w14:paraId="331D0C9E" w14:textId="77777777" w:rsidTr="00CA36C2">
        <w:trPr>
          <w:trHeight w:val="441"/>
        </w:trPr>
        <w:tc>
          <w:tcPr>
            <w:tcW w:w="709" w:type="dxa"/>
          </w:tcPr>
          <w:p w14:paraId="06C76E75" w14:textId="77777777" w:rsidR="00BD1349" w:rsidRPr="00D36D4A" w:rsidRDefault="00BD1349" w:rsidP="00D36D4A">
            <w:pPr>
              <w:pStyle w:val="TableParagraph"/>
              <w:jc w:val="left"/>
            </w:pPr>
          </w:p>
        </w:tc>
        <w:tc>
          <w:tcPr>
            <w:tcW w:w="4306" w:type="dxa"/>
          </w:tcPr>
          <w:p w14:paraId="2BE53FFE" w14:textId="77777777" w:rsidR="00BD1349" w:rsidRPr="00D36D4A" w:rsidRDefault="00BD1349" w:rsidP="00D36D4A">
            <w:pPr>
              <w:pStyle w:val="TableParagraph"/>
              <w:spacing w:before="13"/>
              <w:ind w:right="33"/>
              <w:jc w:val="center"/>
              <w:rPr>
                <w:b/>
                <w:sz w:val="24"/>
              </w:rPr>
            </w:pPr>
            <w:r w:rsidRPr="00D36D4A">
              <w:rPr>
                <w:b/>
                <w:sz w:val="24"/>
              </w:rPr>
              <w:t xml:space="preserve">                                                   Total</w:t>
            </w:r>
          </w:p>
        </w:tc>
        <w:tc>
          <w:tcPr>
            <w:tcW w:w="1133" w:type="dxa"/>
          </w:tcPr>
          <w:p w14:paraId="14D4C3AD" w14:textId="77777777" w:rsidR="00BD1349" w:rsidRPr="00D36D4A" w:rsidRDefault="00BD1349" w:rsidP="00D36D4A">
            <w:pPr>
              <w:pStyle w:val="TableParagraph"/>
              <w:spacing w:before="8"/>
              <w:ind w:right="378"/>
              <w:rPr>
                <w:sz w:val="24"/>
              </w:rPr>
            </w:pPr>
            <w:r w:rsidRPr="00D36D4A">
              <w:rPr>
                <w:sz w:val="24"/>
              </w:rPr>
              <w:t>242</w:t>
            </w:r>
          </w:p>
        </w:tc>
        <w:tc>
          <w:tcPr>
            <w:tcW w:w="1479" w:type="dxa"/>
          </w:tcPr>
          <w:p w14:paraId="41637381" w14:textId="77777777" w:rsidR="00BD1349" w:rsidRPr="00D36D4A" w:rsidRDefault="00BD1349" w:rsidP="00D36D4A">
            <w:pPr>
              <w:pStyle w:val="TableParagraph"/>
              <w:spacing w:before="8"/>
              <w:ind w:right="180"/>
              <w:rPr>
                <w:sz w:val="24"/>
              </w:rPr>
            </w:pPr>
            <w:r w:rsidRPr="00D36D4A">
              <w:rPr>
                <w:sz w:val="24"/>
              </w:rPr>
              <w:t>47,485.80</w:t>
            </w:r>
          </w:p>
        </w:tc>
        <w:tc>
          <w:tcPr>
            <w:tcW w:w="2065" w:type="dxa"/>
          </w:tcPr>
          <w:p w14:paraId="1F52E36C" w14:textId="77777777" w:rsidR="00BD1349" w:rsidRPr="00D36D4A" w:rsidRDefault="00BD1349" w:rsidP="00D36D4A">
            <w:pPr>
              <w:pStyle w:val="TableParagraph"/>
              <w:spacing w:before="8"/>
              <w:ind w:right="234"/>
              <w:rPr>
                <w:sz w:val="24"/>
              </w:rPr>
            </w:pPr>
            <w:r w:rsidRPr="00D36D4A">
              <w:rPr>
                <w:sz w:val="24"/>
              </w:rPr>
              <w:t>291.41</w:t>
            </w:r>
          </w:p>
        </w:tc>
        <w:tc>
          <w:tcPr>
            <w:tcW w:w="1136" w:type="dxa"/>
          </w:tcPr>
          <w:p w14:paraId="49EB6B9E" w14:textId="77777777" w:rsidR="00BD1349" w:rsidRPr="00D36D4A" w:rsidRDefault="00BD1349" w:rsidP="00D36D4A">
            <w:pPr>
              <w:pStyle w:val="TableParagraph"/>
              <w:spacing w:before="8"/>
              <w:ind w:right="378"/>
              <w:rPr>
                <w:sz w:val="24"/>
              </w:rPr>
            </w:pPr>
            <w:r w:rsidRPr="00D36D4A">
              <w:rPr>
                <w:sz w:val="24"/>
              </w:rPr>
              <w:t>241</w:t>
            </w:r>
          </w:p>
        </w:tc>
        <w:tc>
          <w:tcPr>
            <w:tcW w:w="1505" w:type="dxa"/>
          </w:tcPr>
          <w:p w14:paraId="678C6DE1" w14:textId="77777777" w:rsidR="00BD1349" w:rsidRPr="00D36D4A" w:rsidRDefault="00BD1349" w:rsidP="00D36D4A">
            <w:pPr>
              <w:pStyle w:val="TableParagraph"/>
              <w:spacing w:before="8"/>
              <w:ind w:right="180"/>
              <w:rPr>
                <w:sz w:val="24"/>
              </w:rPr>
            </w:pPr>
            <w:r w:rsidRPr="00D36D4A">
              <w:rPr>
                <w:sz w:val="24"/>
              </w:rPr>
              <w:t>43,384.04</w:t>
            </w:r>
          </w:p>
        </w:tc>
        <w:tc>
          <w:tcPr>
            <w:tcW w:w="1953" w:type="dxa"/>
          </w:tcPr>
          <w:p w14:paraId="116036A5" w14:textId="77777777" w:rsidR="00BD1349" w:rsidRPr="00D36D4A" w:rsidRDefault="00BD1349" w:rsidP="00D36D4A">
            <w:pPr>
              <w:pStyle w:val="TableParagraph"/>
              <w:spacing w:before="8"/>
              <w:ind w:right="234"/>
              <w:rPr>
                <w:sz w:val="24"/>
              </w:rPr>
            </w:pPr>
            <w:r w:rsidRPr="00D36D4A">
              <w:rPr>
                <w:sz w:val="24"/>
              </w:rPr>
              <w:t>159.58</w:t>
            </w:r>
          </w:p>
        </w:tc>
      </w:tr>
    </w:tbl>
    <w:p w14:paraId="7C79D778" w14:textId="77777777" w:rsidR="00BD1349" w:rsidRPr="00D36D4A" w:rsidRDefault="00BD1349" w:rsidP="00D36D4A">
      <w:pPr>
        <w:pStyle w:val="BodyText"/>
        <w:rPr>
          <w:b/>
          <w:sz w:val="20"/>
        </w:rPr>
      </w:pPr>
    </w:p>
    <w:p w14:paraId="694C2122" w14:textId="77777777" w:rsidR="00BD1349" w:rsidRPr="00D36D4A" w:rsidRDefault="00BD1349" w:rsidP="00D36D4A">
      <w:pPr>
        <w:pStyle w:val="BodyText"/>
        <w:rPr>
          <w:b/>
          <w:sz w:val="20"/>
        </w:rPr>
      </w:pPr>
    </w:p>
    <w:p w14:paraId="28A01003" w14:textId="77777777" w:rsidR="00BD1349" w:rsidRPr="00D36D4A" w:rsidRDefault="00BD1349" w:rsidP="00D36D4A">
      <w:pPr>
        <w:pStyle w:val="BodyText"/>
        <w:rPr>
          <w:bCs/>
        </w:rPr>
      </w:pP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r w:rsidRPr="00D36D4A">
        <w:rPr>
          <w:bCs/>
          <w:sz w:val="20"/>
        </w:rPr>
        <w:tab/>
      </w:r>
    </w:p>
    <w:p w14:paraId="1F9303D5" w14:textId="77777777" w:rsidR="00BD1349" w:rsidRPr="00D36D4A" w:rsidRDefault="00BD1349" w:rsidP="00D36D4A">
      <w:pPr>
        <w:pStyle w:val="BodyText"/>
        <w:rPr>
          <w:bCs/>
          <w:sz w:val="20"/>
        </w:rPr>
      </w:pPr>
    </w:p>
    <w:p w14:paraId="15384B76" w14:textId="77777777" w:rsidR="00142B4D" w:rsidRPr="00D36D4A" w:rsidRDefault="00142B4D" w:rsidP="00D36D4A">
      <w:pPr>
        <w:pStyle w:val="BodyText"/>
        <w:rPr>
          <w:bCs/>
          <w:sz w:val="20"/>
        </w:rPr>
      </w:pPr>
    </w:p>
    <w:p w14:paraId="24FF619E" w14:textId="54194B70" w:rsidR="007601F9" w:rsidRPr="00D36D4A" w:rsidRDefault="007601F9" w:rsidP="00D36D4A">
      <w:pPr>
        <w:spacing w:after="160" w:line="278" w:lineRule="auto"/>
        <w:rPr>
          <w:rFonts w:cs="Mangal"/>
          <w:bCs/>
          <w:sz w:val="20"/>
          <w:lang w:bidi="hi-IN"/>
        </w:rPr>
      </w:pPr>
      <w:r w:rsidRPr="00D36D4A">
        <w:rPr>
          <w:bCs/>
          <w:sz w:val="20"/>
        </w:rPr>
        <w:br w:type="page"/>
      </w:r>
    </w:p>
    <w:p w14:paraId="2A0637B9" w14:textId="198AE8F4" w:rsidR="00B654F6" w:rsidRPr="00D36D4A" w:rsidRDefault="00B654F6" w:rsidP="00D36D4A">
      <w:pPr>
        <w:pStyle w:val="Heading1"/>
        <w:pBdr>
          <w:top w:val="single" w:sz="4" w:space="1" w:color="auto"/>
          <w:bottom w:val="single" w:sz="4" w:space="1" w:color="auto"/>
        </w:pBdr>
        <w:spacing w:before="8" w:after="22"/>
        <w:ind w:left="270" w:right="110"/>
        <w:jc w:val="center"/>
        <w:rPr>
          <w:rFonts w:ascii="Times New Roman" w:eastAsia="Times New Roman" w:hAnsi="Times New Roman" w:cs="Times New Roman"/>
          <w:b/>
          <w:color w:val="auto"/>
          <w:sz w:val="28"/>
          <w:szCs w:val="28"/>
        </w:rPr>
      </w:pPr>
      <w:r w:rsidRPr="00D36D4A">
        <w:rPr>
          <w:rFonts w:ascii="Times New Roman" w:eastAsia="Times New Roman" w:hAnsi="Times New Roman" w:cs="Times New Roman"/>
          <w:b/>
          <w:color w:val="auto"/>
          <w:sz w:val="28"/>
          <w:szCs w:val="28"/>
        </w:rPr>
        <w:lastRenderedPageBreak/>
        <w:t>9 - STATEMENT OF GUARANTEES GIVEN BY THE GOVERNMENT</w:t>
      </w:r>
    </w:p>
    <w:p w14:paraId="4B947E3C" w14:textId="77777777" w:rsidR="00B654F6" w:rsidRPr="00D36D4A" w:rsidRDefault="00B654F6" w:rsidP="00D36D4A">
      <w:pPr>
        <w:pStyle w:val="BodyText"/>
        <w:spacing w:line="20" w:lineRule="exact"/>
        <w:ind w:left="271"/>
      </w:pPr>
    </w:p>
    <w:p w14:paraId="2845F229" w14:textId="77777777" w:rsidR="00BD19B8" w:rsidRPr="00D36D4A" w:rsidRDefault="00BD19B8" w:rsidP="00D36D4A">
      <w:pPr>
        <w:spacing w:before="90" w:line="360" w:lineRule="auto"/>
        <w:ind w:left="300" w:firstLine="720"/>
        <w:jc w:val="both"/>
        <w:rPr>
          <w:b/>
        </w:rPr>
      </w:pPr>
    </w:p>
    <w:p w14:paraId="2D41A95E" w14:textId="4BDE3FE4" w:rsidR="00B654F6" w:rsidRPr="00D36D4A" w:rsidRDefault="00B654F6" w:rsidP="00D36D4A">
      <w:pPr>
        <w:spacing w:before="90" w:line="360" w:lineRule="auto"/>
        <w:ind w:left="300" w:firstLine="720"/>
        <w:jc w:val="both"/>
        <w:rPr>
          <w:b/>
        </w:rPr>
      </w:pPr>
      <w:r w:rsidRPr="00D36D4A">
        <w:rPr>
          <w:b/>
        </w:rPr>
        <w:t>Guarantees given by the Government for repayment of Loans etc. raised by Statutory Corporations, Government Companies, Local Bodies and Other Institutions during the year and sums guaranteed outstanding on the 31</w:t>
      </w:r>
      <w:r w:rsidRPr="00D36D4A">
        <w:rPr>
          <w:b/>
          <w:position w:val="8"/>
          <w:vertAlign w:val="superscript"/>
        </w:rPr>
        <w:t>st</w:t>
      </w:r>
      <w:r w:rsidRPr="00D36D4A">
        <w:rPr>
          <w:b/>
          <w:position w:val="8"/>
        </w:rPr>
        <w:t xml:space="preserve"> </w:t>
      </w:r>
      <w:r w:rsidRPr="00D36D4A">
        <w:rPr>
          <w:b/>
        </w:rPr>
        <w:t>March 2024 in various sectors are shown below:</w:t>
      </w:r>
    </w:p>
    <w:p w14:paraId="4B0B470D" w14:textId="77777777" w:rsidR="00B654F6" w:rsidRPr="00D36D4A" w:rsidRDefault="00B654F6" w:rsidP="00D36D4A">
      <w:pPr>
        <w:spacing w:before="4"/>
        <w:ind w:left="3379" w:right="3388"/>
        <w:jc w:val="center"/>
        <w:rPr>
          <w:b/>
        </w:rPr>
      </w:pPr>
      <w:r w:rsidRPr="00D36D4A">
        <w:rPr>
          <w:b/>
          <w:u w:val="thick"/>
        </w:rPr>
        <w:t>SECTOR WISE DETAILS OF GUARANTEES</w:t>
      </w:r>
    </w:p>
    <w:p w14:paraId="0AB197A4" w14:textId="77777777" w:rsidR="00B654F6" w:rsidRPr="00D36D4A" w:rsidRDefault="00B654F6" w:rsidP="008D3266">
      <w:pPr>
        <w:spacing w:before="137" w:after="3"/>
        <w:ind w:right="118"/>
        <w:jc w:val="right"/>
        <w:rPr>
          <w:b/>
        </w:rPr>
      </w:pPr>
      <w:r w:rsidRPr="00D36D4A">
        <w:rPr>
          <w:b/>
        </w:rPr>
        <w:t xml:space="preserve">     (₹ in crore)</w:t>
      </w:r>
    </w:p>
    <w:tbl>
      <w:tblPr>
        <w:tblW w:w="13849" w:type="dxa"/>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7"/>
        <w:gridCol w:w="1260"/>
        <w:gridCol w:w="1261"/>
        <w:gridCol w:w="1260"/>
        <w:gridCol w:w="1260"/>
        <w:gridCol w:w="1033"/>
        <w:gridCol w:w="1024"/>
        <w:gridCol w:w="1498"/>
        <w:gridCol w:w="1170"/>
        <w:gridCol w:w="1193"/>
        <w:gridCol w:w="1073"/>
      </w:tblGrid>
      <w:tr w:rsidR="00B654F6" w:rsidRPr="00D36D4A" w14:paraId="4656C1E0" w14:textId="77777777" w:rsidTr="00B01762">
        <w:trPr>
          <w:trHeight w:val="552"/>
        </w:trPr>
        <w:tc>
          <w:tcPr>
            <w:tcW w:w="1817" w:type="dxa"/>
            <w:vMerge w:val="restart"/>
            <w:vAlign w:val="center"/>
          </w:tcPr>
          <w:p w14:paraId="5A1320DB" w14:textId="77777777" w:rsidR="00B654F6" w:rsidRPr="00D36D4A" w:rsidRDefault="00B654F6" w:rsidP="00D36D4A">
            <w:pPr>
              <w:pStyle w:val="TableParagraph"/>
              <w:ind w:firstLine="3"/>
              <w:jc w:val="center"/>
              <w:rPr>
                <w:b/>
                <w:sz w:val="24"/>
                <w:szCs w:val="24"/>
              </w:rPr>
            </w:pPr>
            <w:r w:rsidRPr="00D36D4A">
              <w:rPr>
                <w:b/>
                <w:sz w:val="24"/>
                <w:szCs w:val="24"/>
              </w:rPr>
              <w:t>Sector (No. of</w:t>
            </w:r>
          </w:p>
          <w:p w14:paraId="2AE046D4" w14:textId="77777777" w:rsidR="00B654F6" w:rsidRPr="00D36D4A" w:rsidRDefault="00B654F6" w:rsidP="00D36D4A">
            <w:pPr>
              <w:pStyle w:val="TableParagraph"/>
              <w:ind w:hanging="1"/>
              <w:jc w:val="center"/>
              <w:rPr>
                <w:b/>
                <w:sz w:val="24"/>
                <w:szCs w:val="24"/>
              </w:rPr>
            </w:pPr>
            <w:r w:rsidRPr="00D36D4A">
              <w:rPr>
                <w:b/>
                <w:sz w:val="24"/>
                <w:szCs w:val="24"/>
              </w:rPr>
              <w:t>Guarantees within bracket)</w:t>
            </w:r>
          </w:p>
        </w:tc>
        <w:tc>
          <w:tcPr>
            <w:tcW w:w="1260" w:type="dxa"/>
            <w:vMerge w:val="restart"/>
            <w:vAlign w:val="center"/>
          </w:tcPr>
          <w:p w14:paraId="790A019D" w14:textId="77777777" w:rsidR="00B654F6" w:rsidRPr="00D36D4A" w:rsidRDefault="00B654F6" w:rsidP="00D36D4A">
            <w:pPr>
              <w:pStyle w:val="TableParagraph"/>
              <w:ind w:firstLine="4"/>
              <w:jc w:val="center"/>
              <w:rPr>
                <w:b/>
                <w:sz w:val="24"/>
                <w:szCs w:val="24"/>
              </w:rPr>
            </w:pPr>
            <w:r w:rsidRPr="00D36D4A">
              <w:rPr>
                <w:b/>
                <w:sz w:val="24"/>
                <w:szCs w:val="24"/>
              </w:rPr>
              <w:t>Maximum amount Guaranteed</w:t>
            </w:r>
          </w:p>
          <w:p w14:paraId="0FECD2A2" w14:textId="77777777" w:rsidR="00B654F6" w:rsidRPr="00D36D4A" w:rsidRDefault="00B654F6" w:rsidP="00D36D4A">
            <w:pPr>
              <w:pStyle w:val="TableParagraph"/>
              <w:spacing w:line="270" w:lineRule="atLeast"/>
              <w:ind w:hanging="4"/>
              <w:jc w:val="center"/>
              <w:rPr>
                <w:b/>
                <w:sz w:val="24"/>
                <w:szCs w:val="24"/>
              </w:rPr>
            </w:pPr>
            <w:r w:rsidRPr="00D36D4A">
              <w:rPr>
                <w:b/>
                <w:sz w:val="24"/>
                <w:szCs w:val="24"/>
              </w:rPr>
              <w:t>during 2023-24</w:t>
            </w:r>
          </w:p>
        </w:tc>
        <w:tc>
          <w:tcPr>
            <w:tcW w:w="1261" w:type="dxa"/>
            <w:vMerge w:val="restart"/>
            <w:vAlign w:val="center"/>
          </w:tcPr>
          <w:p w14:paraId="0B59483A" w14:textId="77777777" w:rsidR="00B654F6" w:rsidRPr="00D36D4A" w:rsidRDefault="00B654F6" w:rsidP="00D36D4A">
            <w:pPr>
              <w:pStyle w:val="TableParagraph"/>
              <w:ind w:firstLine="86"/>
              <w:jc w:val="center"/>
              <w:rPr>
                <w:b/>
                <w:sz w:val="24"/>
                <w:szCs w:val="24"/>
              </w:rPr>
            </w:pPr>
            <w:r w:rsidRPr="00D36D4A">
              <w:rPr>
                <w:b/>
                <w:sz w:val="24"/>
                <w:szCs w:val="24"/>
              </w:rPr>
              <w:t>Outstan- ding as on 01.04.2023</w:t>
            </w:r>
          </w:p>
          <w:p w14:paraId="7B349576" w14:textId="77777777" w:rsidR="00B654F6" w:rsidRPr="00D36D4A" w:rsidRDefault="00B654F6" w:rsidP="00D36D4A">
            <w:pPr>
              <w:pStyle w:val="TableParagraph"/>
              <w:jc w:val="center"/>
              <w:rPr>
                <w:b/>
                <w:sz w:val="24"/>
                <w:szCs w:val="24"/>
              </w:rPr>
            </w:pPr>
            <w:r w:rsidRPr="00D36D4A">
              <w:rPr>
                <w:b/>
                <w:sz w:val="24"/>
                <w:szCs w:val="24"/>
              </w:rPr>
              <w:t>(Principal</w:t>
            </w:r>
          </w:p>
          <w:p w14:paraId="2B56B925" w14:textId="77777777" w:rsidR="00B654F6" w:rsidRPr="00D36D4A" w:rsidRDefault="00B654F6" w:rsidP="00D36D4A">
            <w:pPr>
              <w:pStyle w:val="TableParagraph"/>
              <w:spacing w:line="269" w:lineRule="exact"/>
              <w:jc w:val="center"/>
              <w:rPr>
                <w:b/>
                <w:sz w:val="24"/>
                <w:szCs w:val="24"/>
              </w:rPr>
            </w:pPr>
            <w:r w:rsidRPr="00D36D4A">
              <w:rPr>
                <w:b/>
                <w:sz w:val="24"/>
                <w:szCs w:val="24"/>
              </w:rPr>
              <w:t>+ Interest)</w:t>
            </w:r>
          </w:p>
        </w:tc>
        <w:tc>
          <w:tcPr>
            <w:tcW w:w="1260" w:type="dxa"/>
            <w:vMerge w:val="restart"/>
            <w:vAlign w:val="center"/>
          </w:tcPr>
          <w:p w14:paraId="39097BDC" w14:textId="77777777" w:rsidR="00B654F6" w:rsidRPr="00D36D4A" w:rsidRDefault="00B654F6" w:rsidP="00D36D4A">
            <w:pPr>
              <w:pStyle w:val="TableParagraph"/>
              <w:ind w:firstLine="1"/>
              <w:jc w:val="center"/>
              <w:rPr>
                <w:b/>
                <w:sz w:val="24"/>
                <w:szCs w:val="24"/>
              </w:rPr>
            </w:pPr>
            <w:r w:rsidRPr="00D36D4A">
              <w:rPr>
                <w:b/>
                <w:sz w:val="24"/>
                <w:szCs w:val="24"/>
              </w:rPr>
              <w:t>Addition during the year</w:t>
            </w:r>
          </w:p>
        </w:tc>
        <w:tc>
          <w:tcPr>
            <w:tcW w:w="1260" w:type="dxa"/>
            <w:vMerge w:val="restart"/>
            <w:vAlign w:val="center"/>
          </w:tcPr>
          <w:p w14:paraId="3BE18256" w14:textId="77777777" w:rsidR="00B654F6" w:rsidRPr="00D36D4A" w:rsidRDefault="00B654F6" w:rsidP="00D36D4A">
            <w:pPr>
              <w:pStyle w:val="TableParagraph"/>
              <w:ind w:firstLine="2"/>
              <w:jc w:val="center"/>
              <w:rPr>
                <w:b/>
                <w:sz w:val="24"/>
                <w:szCs w:val="24"/>
              </w:rPr>
            </w:pPr>
            <w:r w:rsidRPr="00D36D4A">
              <w:rPr>
                <w:b/>
                <w:sz w:val="24"/>
                <w:szCs w:val="24"/>
              </w:rPr>
              <w:t>Deletion (other than invoked</w:t>
            </w:r>
          </w:p>
          <w:p w14:paraId="5551E7CB" w14:textId="77777777" w:rsidR="00B654F6" w:rsidRPr="00D36D4A" w:rsidRDefault="00B654F6" w:rsidP="00D36D4A">
            <w:pPr>
              <w:pStyle w:val="TableParagraph"/>
              <w:spacing w:line="270" w:lineRule="atLeast"/>
              <w:jc w:val="center"/>
              <w:rPr>
                <w:b/>
                <w:sz w:val="24"/>
                <w:szCs w:val="24"/>
              </w:rPr>
            </w:pPr>
            <w:r w:rsidRPr="00D36D4A">
              <w:rPr>
                <w:b/>
                <w:sz w:val="24"/>
                <w:szCs w:val="24"/>
              </w:rPr>
              <w:t>during the year)</w:t>
            </w:r>
          </w:p>
        </w:tc>
        <w:tc>
          <w:tcPr>
            <w:tcW w:w="2057" w:type="dxa"/>
            <w:gridSpan w:val="2"/>
            <w:vAlign w:val="center"/>
          </w:tcPr>
          <w:p w14:paraId="42364CAF" w14:textId="77777777" w:rsidR="00B654F6" w:rsidRPr="00D36D4A" w:rsidRDefault="00B654F6" w:rsidP="00D36D4A">
            <w:pPr>
              <w:pStyle w:val="TableParagraph"/>
              <w:spacing w:line="273" w:lineRule="exact"/>
              <w:jc w:val="center"/>
              <w:rPr>
                <w:b/>
                <w:sz w:val="24"/>
                <w:szCs w:val="24"/>
              </w:rPr>
            </w:pPr>
            <w:r w:rsidRPr="00D36D4A">
              <w:rPr>
                <w:b/>
                <w:sz w:val="24"/>
                <w:szCs w:val="24"/>
              </w:rPr>
              <w:t>Invoked during the</w:t>
            </w:r>
          </w:p>
          <w:p w14:paraId="3828ABAB" w14:textId="77777777" w:rsidR="00B654F6" w:rsidRPr="00D36D4A" w:rsidRDefault="00B654F6" w:rsidP="00D36D4A">
            <w:pPr>
              <w:pStyle w:val="TableParagraph"/>
              <w:spacing w:line="259" w:lineRule="exact"/>
              <w:jc w:val="center"/>
              <w:rPr>
                <w:b/>
                <w:sz w:val="24"/>
                <w:szCs w:val="24"/>
              </w:rPr>
            </w:pPr>
            <w:r w:rsidRPr="00D36D4A">
              <w:rPr>
                <w:b/>
                <w:sz w:val="24"/>
                <w:szCs w:val="24"/>
              </w:rPr>
              <w:t>year</w:t>
            </w:r>
          </w:p>
        </w:tc>
        <w:tc>
          <w:tcPr>
            <w:tcW w:w="1498" w:type="dxa"/>
            <w:vMerge w:val="restart"/>
            <w:vAlign w:val="center"/>
          </w:tcPr>
          <w:p w14:paraId="0B4E8DA6" w14:textId="77777777" w:rsidR="00B654F6" w:rsidRPr="00D36D4A" w:rsidRDefault="00B654F6" w:rsidP="00D36D4A">
            <w:pPr>
              <w:pStyle w:val="TableParagraph"/>
              <w:jc w:val="center"/>
              <w:rPr>
                <w:b/>
                <w:sz w:val="24"/>
                <w:szCs w:val="24"/>
              </w:rPr>
            </w:pPr>
            <w:r w:rsidRPr="00D36D4A">
              <w:rPr>
                <w:b/>
                <w:sz w:val="24"/>
                <w:szCs w:val="24"/>
              </w:rPr>
              <w:t>Outstanding as on 31.03.2024</w:t>
            </w:r>
          </w:p>
          <w:p w14:paraId="5F9CDA91" w14:textId="77777777" w:rsidR="00B654F6" w:rsidRPr="00D36D4A" w:rsidRDefault="00B654F6" w:rsidP="00D36D4A">
            <w:pPr>
              <w:pStyle w:val="TableParagraph"/>
              <w:spacing w:line="270" w:lineRule="atLeast"/>
              <w:jc w:val="center"/>
              <w:rPr>
                <w:b/>
                <w:sz w:val="24"/>
                <w:szCs w:val="24"/>
              </w:rPr>
            </w:pPr>
            <w:r w:rsidRPr="00D36D4A">
              <w:rPr>
                <w:b/>
                <w:sz w:val="24"/>
                <w:szCs w:val="24"/>
              </w:rPr>
              <w:t>(Principal + Interest)</w:t>
            </w:r>
          </w:p>
        </w:tc>
        <w:tc>
          <w:tcPr>
            <w:tcW w:w="2363" w:type="dxa"/>
            <w:gridSpan w:val="2"/>
            <w:vAlign w:val="center"/>
          </w:tcPr>
          <w:p w14:paraId="1F79CE89" w14:textId="77777777" w:rsidR="00B654F6" w:rsidRPr="00D36D4A" w:rsidRDefault="00B654F6" w:rsidP="00D36D4A">
            <w:pPr>
              <w:pStyle w:val="TableParagraph"/>
              <w:spacing w:line="273" w:lineRule="exact"/>
              <w:jc w:val="center"/>
              <w:rPr>
                <w:b/>
                <w:sz w:val="24"/>
                <w:szCs w:val="24"/>
              </w:rPr>
            </w:pPr>
            <w:r w:rsidRPr="00D36D4A">
              <w:rPr>
                <w:b/>
                <w:sz w:val="24"/>
                <w:szCs w:val="24"/>
              </w:rPr>
              <w:t>Guarantee</w:t>
            </w:r>
          </w:p>
          <w:p w14:paraId="1EF519CA" w14:textId="77777777" w:rsidR="00B654F6" w:rsidRPr="00D36D4A" w:rsidRDefault="00B654F6" w:rsidP="00D36D4A">
            <w:pPr>
              <w:pStyle w:val="TableParagraph"/>
              <w:spacing w:line="259" w:lineRule="exact"/>
              <w:jc w:val="center"/>
              <w:rPr>
                <w:b/>
                <w:sz w:val="24"/>
                <w:szCs w:val="24"/>
              </w:rPr>
            </w:pPr>
            <w:r w:rsidRPr="00D36D4A">
              <w:rPr>
                <w:b/>
                <w:sz w:val="24"/>
                <w:szCs w:val="24"/>
              </w:rPr>
              <w:t>commission or fee</w:t>
            </w:r>
          </w:p>
        </w:tc>
        <w:tc>
          <w:tcPr>
            <w:tcW w:w="1068" w:type="dxa"/>
            <w:vMerge w:val="restart"/>
            <w:vAlign w:val="center"/>
          </w:tcPr>
          <w:p w14:paraId="3BEB20D1" w14:textId="77777777" w:rsidR="00B654F6" w:rsidRPr="00D36D4A" w:rsidRDefault="00B654F6" w:rsidP="00D36D4A">
            <w:pPr>
              <w:pStyle w:val="TableParagraph"/>
              <w:ind w:hanging="1"/>
              <w:jc w:val="center"/>
              <w:rPr>
                <w:b/>
                <w:sz w:val="24"/>
                <w:szCs w:val="24"/>
              </w:rPr>
            </w:pPr>
            <w:r w:rsidRPr="00D36D4A">
              <w:rPr>
                <w:b/>
                <w:sz w:val="24"/>
                <w:szCs w:val="24"/>
              </w:rPr>
              <w:t>Other material details</w:t>
            </w:r>
          </w:p>
        </w:tc>
      </w:tr>
      <w:tr w:rsidR="00B654F6" w:rsidRPr="00D36D4A" w14:paraId="0647EA89" w14:textId="77777777" w:rsidTr="00B01762">
        <w:trPr>
          <w:trHeight w:val="827"/>
        </w:trPr>
        <w:tc>
          <w:tcPr>
            <w:tcW w:w="1817" w:type="dxa"/>
            <w:vMerge/>
            <w:tcBorders>
              <w:top w:val="nil"/>
            </w:tcBorders>
            <w:vAlign w:val="center"/>
          </w:tcPr>
          <w:p w14:paraId="095880F3" w14:textId="77777777" w:rsidR="00B654F6" w:rsidRPr="00D36D4A" w:rsidRDefault="00B654F6" w:rsidP="00D36D4A">
            <w:pPr>
              <w:jc w:val="center"/>
            </w:pPr>
          </w:p>
        </w:tc>
        <w:tc>
          <w:tcPr>
            <w:tcW w:w="1260" w:type="dxa"/>
            <w:vMerge/>
            <w:tcBorders>
              <w:top w:val="nil"/>
            </w:tcBorders>
            <w:vAlign w:val="center"/>
          </w:tcPr>
          <w:p w14:paraId="2357A433" w14:textId="77777777" w:rsidR="00B654F6" w:rsidRPr="00D36D4A" w:rsidRDefault="00B654F6" w:rsidP="00D36D4A">
            <w:pPr>
              <w:jc w:val="center"/>
            </w:pPr>
          </w:p>
        </w:tc>
        <w:tc>
          <w:tcPr>
            <w:tcW w:w="1261" w:type="dxa"/>
            <w:vMerge/>
            <w:tcBorders>
              <w:top w:val="nil"/>
            </w:tcBorders>
            <w:vAlign w:val="center"/>
          </w:tcPr>
          <w:p w14:paraId="7442FBA9" w14:textId="77777777" w:rsidR="00B654F6" w:rsidRPr="00D36D4A" w:rsidRDefault="00B654F6" w:rsidP="00D36D4A">
            <w:pPr>
              <w:jc w:val="center"/>
            </w:pPr>
          </w:p>
        </w:tc>
        <w:tc>
          <w:tcPr>
            <w:tcW w:w="1260" w:type="dxa"/>
            <w:vMerge/>
            <w:tcBorders>
              <w:top w:val="nil"/>
            </w:tcBorders>
            <w:vAlign w:val="center"/>
          </w:tcPr>
          <w:p w14:paraId="48BD7901" w14:textId="77777777" w:rsidR="00B654F6" w:rsidRPr="00D36D4A" w:rsidRDefault="00B654F6" w:rsidP="00D36D4A">
            <w:pPr>
              <w:jc w:val="center"/>
            </w:pPr>
          </w:p>
        </w:tc>
        <w:tc>
          <w:tcPr>
            <w:tcW w:w="1260" w:type="dxa"/>
            <w:vMerge/>
            <w:tcBorders>
              <w:top w:val="nil"/>
            </w:tcBorders>
            <w:vAlign w:val="center"/>
          </w:tcPr>
          <w:p w14:paraId="27D809E2" w14:textId="77777777" w:rsidR="00B654F6" w:rsidRPr="00D36D4A" w:rsidRDefault="00B654F6" w:rsidP="00D36D4A">
            <w:pPr>
              <w:jc w:val="center"/>
            </w:pPr>
          </w:p>
        </w:tc>
        <w:tc>
          <w:tcPr>
            <w:tcW w:w="1033" w:type="dxa"/>
            <w:vAlign w:val="center"/>
          </w:tcPr>
          <w:p w14:paraId="25FFF9DF" w14:textId="77777777" w:rsidR="00B654F6" w:rsidRPr="00D36D4A" w:rsidRDefault="00B654F6" w:rsidP="00D36D4A">
            <w:pPr>
              <w:pStyle w:val="TableParagraph"/>
              <w:ind w:firstLine="206"/>
              <w:jc w:val="center"/>
              <w:rPr>
                <w:b/>
                <w:sz w:val="24"/>
                <w:szCs w:val="24"/>
              </w:rPr>
            </w:pPr>
            <w:r w:rsidRPr="00D36D4A">
              <w:rPr>
                <w:b/>
                <w:sz w:val="24"/>
                <w:szCs w:val="24"/>
              </w:rPr>
              <w:t>Dis- charged</w:t>
            </w:r>
          </w:p>
        </w:tc>
        <w:tc>
          <w:tcPr>
            <w:tcW w:w="1024" w:type="dxa"/>
            <w:vAlign w:val="center"/>
          </w:tcPr>
          <w:p w14:paraId="6821A086" w14:textId="77777777" w:rsidR="00B654F6" w:rsidRPr="00D36D4A" w:rsidRDefault="00B654F6" w:rsidP="00D36D4A">
            <w:pPr>
              <w:pStyle w:val="TableParagraph"/>
              <w:spacing w:line="273" w:lineRule="exact"/>
              <w:jc w:val="center"/>
              <w:rPr>
                <w:b/>
                <w:sz w:val="24"/>
                <w:szCs w:val="24"/>
              </w:rPr>
            </w:pPr>
            <w:r w:rsidRPr="00D36D4A">
              <w:rPr>
                <w:b/>
                <w:sz w:val="24"/>
                <w:szCs w:val="24"/>
              </w:rPr>
              <w:t>Not</w:t>
            </w:r>
          </w:p>
          <w:p w14:paraId="6D181D94" w14:textId="77777777" w:rsidR="00B654F6" w:rsidRPr="00D36D4A" w:rsidRDefault="00B654F6" w:rsidP="00D36D4A">
            <w:pPr>
              <w:pStyle w:val="TableParagraph"/>
              <w:spacing w:line="270" w:lineRule="atLeast"/>
              <w:jc w:val="center"/>
              <w:rPr>
                <w:b/>
                <w:sz w:val="24"/>
                <w:szCs w:val="24"/>
              </w:rPr>
            </w:pPr>
            <w:r w:rsidRPr="00D36D4A">
              <w:rPr>
                <w:b/>
                <w:sz w:val="24"/>
                <w:szCs w:val="24"/>
              </w:rPr>
              <w:t>Dis-charged</w:t>
            </w:r>
          </w:p>
        </w:tc>
        <w:tc>
          <w:tcPr>
            <w:tcW w:w="1498" w:type="dxa"/>
            <w:vMerge/>
            <w:tcBorders>
              <w:top w:val="nil"/>
            </w:tcBorders>
            <w:vAlign w:val="center"/>
          </w:tcPr>
          <w:p w14:paraId="51339BFE" w14:textId="77777777" w:rsidR="00B654F6" w:rsidRPr="00D36D4A" w:rsidRDefault="00B654F6" w:rsidP="00D36D4A">
            <w:pPr>
              <w:jc w:val="center"/>
            </w:pPr>
          </w:p>
        </w:tc>
        <w:tc>
          <w:tcPr>
            <w:tcW w:w="1170" w:type="dxa"/>
            <w:vAlign w:val="center"/>
          </w:tcPr>
          <w:p w14:paraId="43F44866" w14:textId="77777777" w:rsidR="00B654F6" w:rsidRPr="00D36D4A" w:rsidRDefault="00B654F6" w:rsidP="00D36D4A">
            <w:pPr>
              <w:pStyle w:val="TableParagraph"/>
              <w:ind w:hanging="47"/>
              <w:jc w:val="center"/>
              <w:rPr>
                <w:b/>
                <w:sz w:val="24"/>
                <w:szCs w:val="24"/>
              </w:rPr>
            </w:pPr>
            <w:r w:rsidRPr="00D36D4A">
              <w:rPr>
                <w:b/>
                <w:sz w:val="24"/>
                <w:szCs w:val="24"/>
              </w:rPr>
              <w:t>Receivable</w:t>
            </w:r>
          </w:p>
        </w:tc>
        <w:tc>
          <w:tcPr>
            <w:tcW w:w="1193" w:type="dxa"/>
            <w:vAlign w:val="center"/>
          </w:tcPr>
          <w:p w14:paraId="0D8A44D4" w14:textId="77777777" w:rsidR="00B654F6" w:rsidRPr="00D36D4A" w:rsidRDefault="00B654F6" w:rsidP="00D36D4A">
            <w:pPr>
              <w:pStyle w:val="TableParagraph"/>
              <w:spacing w:line="273" w:lineRule="exact"/>
              <w:jc w:val="center"/>
              <w:rPr>
                <w:b/>
                <w:sz w:val="24"/>
                <w:szCs w:val="24"/>
              </w:rPr>
            </w:pPr>
            <w:r w:rsidRPr="00D36D4A">
              <w:rPr>
                <w:b/>
                <w:sz w:val="24"/>
                <w:szCs w:val="24"/>
              </w:rPr>
              <w:t>Received</w:t>
            </w:r>
          </w:p>
        </w:tc>
        <w:tc>
          <w:tcPr>
            <w:tcW w:w="1068" w:type="dxa"/>
            <w:vMerge/>
            <w:tcBorders>
              <w:top w:val="nil"/>
            </w:tcBorders>
          </w:tcPr>
          <w:p w14:paraId="0C7F2F58" w14:textId="77777777" w:rsidR="00B654F6" w:rsidRPr="00D36D4A" w:rsidRDefault="00B654F6" w:rsidP="00D36D4A"/>
        </w:tc>
      </w:tr>
      <w:tr w:rsidR="00B654F6" w:rsidRPr="00D36D4A" w14:paraId="7F620147" w14:textId="77777777" w:rsidTr="00B01762">
        <w:trPr>
          <w:trHeight w:val="275"/>
        </w:trPr>
        <w:tc>
          <w:tcPr>
            <w:tcW w:w="1817" w:type="dxa"/>
          </w:tcPr>
          <w:p w14:paraId="0FFD39A7" w14:textId="77777777" w:rsidR="00B654F6" w:rsidRPr="00D36D4A" w:rsidRDefault="00B654F6" w:rsidP="00D36D4A">
            <w:pPr>
              <w:pStyle w:val="TableParagraph"/>
              <w:spacing w:line="256" w:lineRule="exact"/>
              <w:jc w:val="center"/>
              <w:rPr>
                <w:sz w:val="24"/>
                <w:szCs w:val="24"/>
              </w:rPr>
            </w:pPr>
            <w:r w:rsidRPr="00D36D4A">
              <w:rPr>
                <w:sz w:val="24"/>
                <w:szCs w:val="24"/>
              </w:rPr>
              <w:t>1</w:t>
            </w:r>
          </w:p>
        </w:tc>
        <w:tc>
          <w:tcPr>
            <w:tcW w:w="1260" w:type="dxa"/>
          </w:tcPr>
          <w:p w14:paraId="009971C5" w14:textId="77777777" w:rsidR="00B654F6" w:rsidRPr="00D36D4A" w:rsidRDefault="00B654F6" w:rsidP="00D36D4A">
            <w:pPr>
              <w:pStyle w:val="TableParagraph"/>
              <w:spacing w:line="256" w:lineRule="exact"/>
              <w:jc w:val="center"/>
              <w:rPr>
                <w:sz w:val="24"/>
                <w:szCs w:val="24"/>
              </w:rPr>
            </w:pPr>
            <w:r w:rsidRPr="00D36D4A">
              <w:rPr>
                <w:sz w:val="24"/>
                <w:szCs w:val="24"/>
              </w:rPr>
              <w:t>2</w:t>
            </w:r>
          </w:p>
        </w:tc>
        <w:tc>
          <w:tcPr>
            <w:tcW w:w="1261" w:type="dxa"/>
          </w:tcPr>
          <w:p w14:paraId="19AE4B97" w14:textId="77777777" w:rsidR="00B654F6" w:rsidRPr="00D36D4A" w:rsidRDefault="00B654F6" w:rsidP="00D36D4A">
            <w:pPr>
              <w:pStyle w:val="TableParagraph"/>
              <w:spacing w:line="256" w:lineRule="exact"/>
              <w:jc w:val="center"/>
              <w:rPr>
                <w:sz w:val="24"/>
                <w:szCs w:val="24"/>
              </w:rPr>
            </w:pPr>
            <w:r w:rsidRPr="00D36D4A">
              <w:rPr>
                <w:sz w:val="24"/>
                <w:szCs w:val="24"/>
              </w:rPr>
              <w:t>3</w:t>
            </w:r>
          </w:p>
        </w:tc>
        <w:tc>
          <w:tcPr>
            <w:tcW w:w="1260" w:type="dxa"/>
          </w:tcPr>
          <w:p w14:paraId="4E969C19" w14:textId="77777777" w:rsidR="00B654F6" w:rsidRPr="00D36D4A" w:rsidRDefault="00B654F6" w:rsidP="00D36D4A">
            <w:pPr>
              <w:pStyle w:val="TableParagraph"/>
              <w:spacing w:line="256" w:lineRule="exact"/>
              <w:jc w:val="center"/>
              <w:rPr>
                <w:sz w:val="24"/>
                <w:szCs w:val="24"/>
              </w:rPr>
            </w:pPr>
            <w:r w:rsidRPr="00D36D4A">
              <w:rPr>
                <w:sz w:val="24"/>
                <w:szCs w:val="24"/>
              </w:rPr>
              <w:t>4</w:t>
            </w:r>
          </w:p>
        </w:tc>
        <w:tc>
          <w:tcPr>
            <w:tcW w:w="1260" w:type="dxa"/>
          </w:tcPr>
          <w:p w14:paraId="02EF51ED" w14:textId="77777777" w:rsidR="00B654F6" w:rsidRPr="00D36D4A" w:rsidRDefault="00B654F6" w:rsidP="00D36D4A">
            <w:pPr>
              <w:pStyle w:val="TableParagraph"/>
              <w:spacing w:line="256" w:lineRule="exact"/>
              <w:jc w:val="center"/>
              <w:rPr>
                <w:sz w:val="24"/>
                <w:szCs w:val="24"/>
              </w:rPr>
            </w:pPr>
            <w:r w:rsidRPr="00D36D4A">
              <w:rPr>
                <w:sz w:val="24"/>
                <w:szCs w:val="24"/>
              </w:rPr>
              <w:t>5</w:t>
            </w:r>
          </w:p>
        </w:tc>
        <w:tc>
          <w:tcPr>
            <w:tcW w:w="1033" w:type="dxa"/>
          </w:tcPr>
          <w:p w14:paraId="32269D02" w14:textId="77777777" w:rsidR="00B654F6" w:rsidRPr="00D36D4A" w:rsidRDefault="00B654F6" w:rsidP="00D36D4A">
            <w:pPr>
              <w:pStyle w:val="TableParagraph"/>
              <w:spacing w:line="256" w:lineRule="exact"/>
              <w:jc w:val="center"/>
              <w:rPr>
                <w:sz w:val="24"/>
                <w:szCs w:val="24"/>
              </w:rPr>
            </w:pPr>
            <w:r w:rsidRPr="00D36D4A">
              <w:rPr>
                <w:sz w:val="24"/>
                <w:szCs w:val="24"/>
              </w:rPr>
              <w:t>6</w:t>
            </w:r>
          </w:p>
        </w:tc>
        <w:tc>
          <w:tcPr>
            <w:tcW w:w="1024" w:type="dxa"/>
          </w:tcPr>
          <w:p w14:paraId="0E621A24" w14:textId="77777777" w:rsidR="00B654F6" w:rsidRPr="00D36D4A" w:rsidRDefault="00B654F6" w:rsidP="00D36D4A">
            <w:pPr>
              <w:pStyle w:val="TableParagraph"/>
              <w:spacing w:line="256" w:lineRule="exact"/>
              <w:jc w:val="center"/>
              <w:rPr>
                <w:sz w:val="24"/>
                <w:szCs w:val="24"/>
              </w:rPr>
            </w:pPr>
            <w:r w:rsidRPr="00D36D4A">
              <w:rPr>
                <w:sz w:val="24"/>
                <w:szCs w:val="24"/>
              </w:rPr>
              <w:t>7</w:t>
            </w:r>
          </w:p>
        </w:tc>
        <w:tc>
          <w:tcPr>
            <w:tcW w:w="1498" w:type="dxa"/>
          </w:tcPr>
          <w:p w14:paraId="64919B56" w14:textId="77777777" w:rsidR="00B654F6" w:rsidRPr="00D36D4A" w:rsidRDefault="00B654F6" w:rsidP="00D36D4A">
            <w:pPr>
              <w:pStyle w:val="TableParagraph"/>
              <w:spacing w:line="256" w:lineRule="exact"/>
              <w:jc w:val="center"/>
              <w:rPr>
                <w:sz w:val="24"/>
                <w:szCs w:val="24"/>
              </w:rPr>
            </w:pPr>
            <w:r w:rsidRPr="00D36D4A">
              <w:rPr>
                <w:sz w:val="24"/>
                <w:szCs w:val="24"/>
              </w:rPr>
              <w:t>8</w:t>
            </w:r>
          </w:p>
        </w:tc>
        <w:tc>
          <w:tcPr>
            <w:tcW w:w="1170" w:type="dxa"/>
          </w:tcPr>
          <w:p w14:paraId="41011E4A" w14:textId="77777777" w:rsidR="00B654F6" w:rsidRPr="00D36D4A" w:rsidRDefault="00B654F6" w:rsidP="00D36D4A">
            <w:pPr>
              <w:pStyle w:val="TableParagraph"/>
              <w:spacing w:line="256" w:lineRule="exact"/>
              <w:jc w:val="center"/>
              <w:rPr>
                <w:sz w:val="24"/>
                <w:szCs w:val="24"/>
              </w:rPr>
            </w:pPr>
            <w:r w:rsidRPr="00D36D4A">
              <w:rPr>
                <w:sz w:val="24"/>
                <w:szCs w:val="24"/>
              </w:rPr>
              <w:t>9</w:t>
            </w:r>
          </w:p>
        </w:tc>
        <w:tc>
          <w:tcPr>
            <w:tcW w:w="1193" w:type="dxa"/>
          </w:tcPr>
          <w:p w14:paraId="62F3D3DF" w14:textId="77777777" w:rsidR="00B654F6" w:rsidRPr="00D36D4A" w:rsidRDefault="00B654F6" w:rsidP="00D36D4A">
            <w:pPr>
              <w:pStyle w:val="TableParagraph"/>
              <w:spacing w:line="256" w:lineRule="exact"/>
              <w:jc w:val="center"/>
              <w:rPr>
                <w:sz w:val="24"/>
                <w:szCs w:val="24"/>
              </w:rPr>
            </w:pPr>
            <w:r w:rsidRPr="00D36D4A">
              <w:rPr>
                <w:sz w:val="24"/>
                <w:szCs w:val="24"/>
              </w:rPr>
              <w:t>10</w:t>
            </w:r>
          </w:p>
        </w:tc>
        <w:tc>
          <w:tcPr>
            <w:tcW w:w="1068" w:type="dxa"/>
          </w:tcPr>
          <w:p w14:paraId="3F140DCB" w14:textId="77777777" w:rsidR="00B654F6" w:rsidRPr="00D36D4A" w:rsidRDefault="00B654F6" w:rsidP="00D36D4A">
            <w:pPr>
              <w:pStyle w:val="TableParagraph"/>
              <w:spacing w:line="256" w:lineRule="exact"/>
              <w:jc w:val="center"/>
              <w:rPr>
                <w:sz w:val="24"/>
                <w:szCs w:val="24"/>
              </w:rPr>
            </w:pPr>
            <w:r w:rsidRPr="00D36D4A">
              <w:rPr>
                <w:sz w:val="24"/>
                <w:szCs w:val="24"/>
              </w:rPr>
              <w:t>11</w:t>
            </w:r>
          </w:p>
        </w:tc>
      </w:tr>
      <w:tr w:rsidR="00B654F6" w:rsidRPr="00D36D4A" w14:paraId="148B12DD" w14:textId="77777777" w:rsidTr="00B01762">
        <w:trPr>
          <w:trHeight w:val="278"/>
        </w:trPr>
        <w:tc>
          <w:tcPr>
            <w:tcW w:w="13849" w:type="dxa"/>
            <w:gridSpan w:val="11"/>
          </w:tcPr>
          <w:p w14:paraId="6DD80D81" w14:textId="77777777" w:rsidR="00B654F6" w:rsidRPr="00D36D4A" w:rsidRDefault="00B654F6" w:rsidP="00D36D4A">
            <w:pPr>
              <w:pStyle w:val="TableParagraph"/>
              <w:spacing w:line="258" w:lineRule="exact"/>
              <w:ind w:left="57"/>
              <w:jc w:val="left"/>
              <w:rPr>
                <w:b/>
                <w:sz w:val="24"/>
                <w:szCs w:val="24"/>
              </w:rPr>
            </w:pPr>
            <w:r w:rsidRPr="00D36D4A">
              <w:rPr>
                <w:b/>
                <w:sz w:val="24"/>
                <w:szCs w:val="24"/>
              </w:rPr>
              <w:t>CLASS-1</w:t>
            </w:r>
          </w:p>
        </w:tc>
      </w:tr>
      <w:tr w:rsidR="00B654F6" w:rsidRPr="00D36D4A" w14:paraId="1EF27A56" w14:textId="77777777" w:rsidTr="00B01762">
        <w:trPr>
          <w:trHeight w:val="275"/>
        </w:trPr>
        <w:tc>
          <w:tcPr>
            <w:tcW w:w="1817" w:type="dxa"/>
            <w:vAlign w:val="bottom"/>
          </w:tcPr>
          <w:p w14:paraId="365F6BA6" w14:textId="77777777" w:rsidR="00B654F6" w:rsidRPr="00D36D4A" w:rsidRDefault="00B654F6" w:rsidP="00D36D4A">
            <w:pPr>
              <w:ind w:left="57"/>
              <w:rPr>
                <w:b/>
                <w:lang w:val="en-IN"/>
              </w:rPr>
            </w:pPr>
            <w:r w:rsidRPr="00D36D4A">
              <w:rPr>
                <w:b/>
              </w:rPr>
              <w:t>Power (26)</w:t>
            </w:r>
          </w:p>
        </w:tc>
        <w:tc>
          <w:tcPr>
            <w:tcW w:w="1260" w:type="dxa"/>
            <w:vAlign w:val="bottom"/>
          </w:tcPr>
          <w:p w14:paraId="05B17E19" w14:textId="77777777" w:rsidR="00B654F6" w:rsidRPr="00D36D4A" w:rsidRDefault="00B654F6" w:rsidP="00D36D4A">
            <w:pPr>
              <w:ind w:left="57" w:right="57"/>
              <w:jc w:val="right"/>
              <w:rPr>
                <w:lang w:val="en-IN"/>
              </w:rPr>
            </w:pPr>
            <w:r w:rsidRPr="00D36D4A">
              <w:t>16,437.25</w:t>
            </w:r>
          </w:p>
        </w:tc>
        <w:tc>
          <w:tcPr>
            <w:tcW w:w="1261" w:type="dxa"/>
            <w:vAlign w:val="bottom"/>
          </w:tcPr>
          <w:p w14:paraId="053F40CE" w14:textId="77777777" w:rsidR="00B654F6" w:rsidRPr="00D36D4A" w:rsidRDefault="00B654F6" w:rsidP="00D36D4A">
            <w:pPr>
              <w:ind w:left="57" w:right="57"/>
              <w:jc w:val="right"/>
            </w:pPr>
            <w:r w:rsidRPr="00D36D4A">
              <w:t>4,715.65</w:t>
            </w:r>
          </w:p>
        </w:tc>
        <w:tc>
          <w:tcPr>
            <w:tcW w:w="1260" w:type="dxa"/>
            <w:vAlign w:val="bottom"/>
          </w:tcPr>
          <w:p w14:paraId="66A5C965" w14:textId="77777777" w:rsidR="00B654F6" w:rsidRPr="00D36D4A" w:rsidRDefault="00B654F6" w:rsidP="00D36D4A">
            <w:pPr>
              <w:ind w:left="57" w:right="57"/>
              <w:jc w:val="right"/>
            </w:pPr>
            <w:r w:rsidRPr="00D36D4A">
              <w:t>7,843.91</w:t>
            </w:r>
          </w:p>
        </w:tc>
        <w:tc>
          <w:tcPr>
            <w:tcW w:w="1260" w:type="dxa"/>
            <w:vAlign w:val="bottom"/>
          </w:tcPr>
          <w:p w14:paraId="012C0821" w14:textId="77777777" w:rsidR="00B654F6" w:rsidRPr="00D36D4A" w:rsidRDefault="00B654F6" w:rsidP="00D36D4A">
            <w:pPr>
              <w:ind w:left="57" w:right="57"/>
              <w:jc w:val="right"/>
            </w:pPr>
            <w:r w:rsidRPr="00D36D4A">
              <w:t>3,864.21</w:t>
            </w:r>
          </w:p>
        </w:tc>
        <w:tc>
          <w:tcPr>
            <w:tcW w:w="1033" w:type="dxa"/>
          </w:tcPr>
          <w:p w14:paraId="114084B3" w14:textId="77777777" w:rsidR="00B654F6" w:rsidRPr="00D36D4A" w:rsidRDefault="00B654F6" w:rsidP="00D36D4A">
            <w:pPr>
              <w:ind w:left="57" w:right="57"/>
              <w:jc w:val="right"/>
            </w:pPr>
            <w:r w:rsidRPr="00D36D4A">
              <w:t>Nil</w:t>
            </w:r>
          </w:p>
        </w:tc>
        <w:tc>
          <w:tcPr>
            <w:tcW w:w="1024" w:type="dxa"/>
          </w:tcPr>
          <w:p w14:paraId="732F8F08" w14:textId="77777777" w:rsidR="00B654F6" w:rsidRPr="00D36D4A" w:rsidRDefault="00B654F6" w:rsidP="00D36D4A">
            <w:pPr>
              <w:ind w:left="57" w:right="57"/>
              <w:jc w:val="right"/>
            </w:pPr>
            <w:r w:rsidRPr="00D36D4A">
              <w:t>Nil</w:t>
            </w:r>
          </w:p>
        </w:tc>
        <w:tc>
          <w:tcPr>
            <w:tcW w:w="1498" w:type="dxa"/>
            <w:vAlign w:val="bottom"/>
          </w:tcPr>
          <w:p w14:paraId="028F209B" w14:textId="77777777" w:rsidR="00B654F6" w:rsidRPr="00D36D4A" w:rsidRDefault="00B654F6" w:rsidP="00D36D4A">
            <w:pPr>
              <w:ind w:left="57" w:right="57"/>
              <w:jc w:val="right"/>
            </w:pPr>
            <w:r w:rsidRPr="00D36D4A">
              <w:t>8,695.35</w:t>
            </w:r>
          </w:p>
        </w:tc>
        <w:tc>
          <w:tcPr>
            <w:tcW w:w="1170" w:type="dxa"/>
            <w:vAlign w:val="bottom"/>
          </w:tcPr>
          <w:p w14:paraId="47E28B63" w14:textId="77777777" w:rsidR="00B654F6" w:rsidRPr="00D36D4A" w:rsidRDefault="00B654F6" w:rsidP="00D36D4A">
            <w:pPr>
              <w:ind w:left="57" w:right="57"/>
              <w:jc w:val="right"/>
            </w:pPr>
            <w:r w:rsidRPr="00D36D4A">
              <w:t>1,410.37</w:t>
            </w:r>
          </w:p>
        </w:tc>
        <w:tc>
          <w:tcPr>
            <w:tcW w:w="1193" w:type="dxa"/>
            <w:vAlign w:val="bottom"/>
          </w:tcPr>
          <w:p w14:paraId="590A2DD5" w14:textId="77777777" w:rsidR="00B654F6" w:rsidRPr="00D36D4A" w:rsidRDefault="00B654F6" w:rsidP="00D36D4A">
            <w:pPr>
              <w:ind w:left="57" w:right="57"/>
              <w:jc w:val="right"/>
            </w:pPr>
            <w:r w:rsidRPr="00D36D4A">
              <w:t>24.08</w:t>
            </w:r>
          </w:p>
        </w:tc>
        <w:tc>
          <w:tcPr>
            <w:tcW w:w="1068" w:type="dxa"/>
          </w:tcPr>
          <w:p w14:paraId="768D1F30" w14:textId="77777777" w:rsidR="00B654F6" w:rsidRPr="00D36D4A" w:rsidRDefault="00B654F6" w:rsidP="00D36D4A">
            <w:pPr>
              <w:ind w:left="57" w:right="57"/>
              <w:jc w:val="right"/>
            </w:pPr>
            <w:r w:rsidRPr="00D36D4A">
              <w:t>Nil</w:t>
            </w:r>
          </w:p>
        </w:tc>
      </w:tr>
      <w:tr w:rsidR="00B654F6" w:rsidRPr="00D36D4A" w14:paraId="0611326B" w14:textId="77777777" w:rsidTr="00B01762">
        <w:trPr>
          <w:trHeight w:val="828"/>
        </w:trPr>
        <w:tc>
          <w:tcPr>
            <w:tcW w:w="1817" w:type="dxa"/>
          </w:tcPr>
          <w:p w14:paraId="574BFF7F" w14:textId="77777777" w:rsidR="00B654F6" w:rsidRPr="00D36D4A" w:rsidRDefault="00B654F6" w:rsidP="00D36D4A">
            <w:pPr>
              <w:ind w:left="57"/>
              <w:rPr>
                <w:b/>
              </w:rPr>
            </w:pPr>
            <w:r w:rsidRPr="00D36D4A">
              <w:rPr>
                <w:b/>
              </w:rPr>
              <w:t>M.P. State Financial Corporation (5)</w:t>
            </w:r>
          </w:p>
        </w:tc>
        <w:tc>
          <w:tcPr>
            <w:tcW w:w="1260" w:type="dxa"/>
            <w:vAlign w:val="bottom"/>
          </w:tcPr>
          <w:p w14:paraId="19958534" w14:textId="77777777" w:rsidR="00B654F6" w:rsidRPr="00D36D4A" w:rsidRDefault="00B654F6" w:rsidP="00D36D4A">
            <w:pPr>
              <w:ind w:left="57" w:right="57"/>
              <w:jc w:val="right"/>
            </w:pPr>
            <w:r w:rsidRPr="00D36D4A">
              <w:t>450.00</w:t>
            </w:r>
          </w:p>
        </w:tc>
        <w:tc>
          <w:tcPr>
            <w:tcW w:w="1261" w:type="dxa"/>
            <w:vAlign w:val="bottom"/>
          </w:tcPr>
          <w:p w14:paraId="1823DC1B" w14:textId="77777777" w:rsidR="00B654F6" w:rsidRPr="00D36D4A" w:rsidRDefault="00B654F6" w:rsidP="00D36D4A">
            <w:pPr>
              <w:ind w:left="57" w:right="57"/>
              <w:jc w:val="right"/>
            </w:pPr>
            <w:r w:rsidRPr="00D36D4A">
              <w:t>237.25</w:t>
            </w:r>
          </w:p>
        </w:tc>
        <w:tc>
          <w:tcPr>
            <w:tcW w:w="1260" w:type="dxa"/>
            <w:vAlign w:val="bottom"/>
          </w:tcPr>
          <w:p w14:paraId="32BFC4D6" w14:textId="77777777" w:rsidR="00B654F6" w:rsidRPr="00D36D4A" w:rsidRDefault="00B654F6" w:rsidP="00D36D4A">
            <w:pPr>
              <w:ind w:left="57" w:right="57"/>
              <w:jc w:val="right"/>
            </w:pPr>
            <w:r w:rsidRPr="00D36D4A">
              <w:t>Nil</w:t>
            </w:r>
          </w:p>
        </w:tc>
        <w:tc>
          <w:tcPr>
            <w:tcW w:w="1260" w:type="dxa"/>
            <w:vAlign w:val="bottom"/>
          </w:tcPr>
          <w:p w14:paraId="01EF1518" w14:textId="77777777" w:rsidR="00B654F6" w:rsidRPr="00D36D4A" w:rsidRDefault="00B654F6" w:rsidP="00D36D4A">
            <w:pPr>
              <w:ind w:left="57" w:right="57"/>
              <w:jc w:val="right"/>
            </w:pPr>
            <w:r w:rsidRPr="00D36D4A">
              <w:t>193.54</w:t>
            </w:r>
          </w:p>
        </w:tc>
        <w:tc>
          <w:tcPr>
            <w:tcW w:w="1033" w:type="dxa"/>
          </w:tcPr>
          <w:p w14:paraId="4C08FAE8" w14:textId="77777777" w:rsidR="00B654F6" w:rsidRPr="00D36D4A" w:rsidRDefault="00B654F6" w:rsidP="00D36D4A">
            <w:pPr>
              <w:ind w:left="57" w:right="57"/>
              <w:jc w:val="right"/>
            </w:pPr>
          </w:p>
          <w:p w14:paraId="0F8E712D" w14:textId="77777777" w:rsidR="00B654F6" w:rsidRPr="00D36D4A" w:rsidRDefault="00B654F6" w:rsidP="00D36D4A">
            <w:pPr>
              <w:ind w:left="57" w:right="57"/>
              <w:jc w:val="right"/>
            </w:pPr>
          </w:p>
          <w:p w14:paraId="66987C20" w14:textId="77777777" w:rsidR="00B654F6" w:rsidRPr="00D36D4A" w:rsidRDefault="00B654F6" w:rsidP="00D36D4A">
            <w:pPr>
              <w:ind w:left="57" w:right="57"/>
              <w:jc w:val="right"/>
            </w:pPr>
            <w:r w:rsidRPr="00D36D4A">
              <w:t>Nil</w:t>
            </w:r>
          </w:p>
        </w:tc>
        <w:tc>
          <w:tcPr>
            <w:tcW w:w="1024" w:type="dxa"/>
          </w:tcPr>
          <w:p w14:paraId="02DEBAFC" w14:textId="77777777" w:rsidR="00B654F6" w:rsidRPr="00D36D4A" w:rsidRDefault="00B654F6" w:rsidP="00D36D4A">
            <w:pPr>
              <w:ind w:left="57" w:right="57"/>
              <w:jc w:val="right"/>
            </w:pPr>
          </w:p>
          <w:p w14:paraId="35B8037B" w14:textId="77777777" w:rsidR="00B654F6" w:rsidRPr="00D36D4A" w:rsidRDefault="00B654F6" w:rsidP="00D36D4A">
            <w:pPr>
              <w:ind w:left="57" w:right="57"/>
              <w:jc w:val="right"/>
            </w:pPr>
          </w:p>
          <w:p w14:paraId="6F6A466C" w14:textId="77777777" w:rsidR="00B654F6" w:rsidRPr="00D36D4A" w:rsidRDefault="00B654F6" w:rsidP="00D36D4A">
            <w:pPr>
              <w:ind w:left="57" w:right="57"/>
              <w:jc w:val="right"/>
            </w:pPr>
            <w:r w:rsidRPr="00D36D4A">
              <w:t>Nil</w:t>
            </w:r>
          </w:p>
        </w:tc>
        <w:tc>
          <w:tcPr>
            <w:tcW w:w="1498" w:type="dxa"/>
            <w:vAlign w:val="bottom"/>
          </w:tcPr>
          <w:p w14:paraId="5B1C8BAD" w14:textId="77777777" w:rsidR="00B654F6" w:rsidRPr="00D36D4A" w:rsidRDefault="00B654F6" w:rsidP="00D36D4A">
            <w:pPr>
              <w:ind w:left="57" w:right="57"/>
              <w:jc w:val="right"/>
            </w:pPr>
            <w:r w:rsidRPr="00D36D4A">
              <w:t>43.71</w:t>
            </w:r>
          </w:p>
        </w:tc>
        <w:tc>
          <w:tcPr>
            <w:tcW w:w="1170" w:type="dxa"/>
          </w:tcPr>
          <w:p w14:paraId="71276228" w14:textId="77777777" w:rsidR="00B654F6" w:rsidRPr="00D36D4A" w:rsidRDefault="00B654F6" w:rsidP="00D36D4A">
            <w:pPr>
              <w:ind w:left="57" w:right="57"/>
              <w:jc w:val="right"/>
            </w:pPr>
          </w:p>
          <w:p w14:paraId="0EED9178" w14:textId="77777777" w:rsidR="00B654F6" w:rsidRPr="00D36D4A" w:rsidRDefault="00B654F6" w:rsidP="00D36D4A">
            <w:pPr>
              <w:ind w:left="57" w:right="57"/>
              <w:jc w:val="right"/>
            </w:pPr>
          </w:p>
          <w:p w14:paraId="4AF262AA" w14:textId="77777777" w:rsidR="00B654F6" w:rsidRPr="00D36D4A" w:rsidRDefault="00B654F6" w:rsidP="00D36D4A">
            <w:pPr>
              <w:ind w:left="57" w:right="57"/>
              <w:jc w:val="right"/>
            </w:pPr>
            <w:r w:rsidRPr="00D36D4A">
              <w:t>Nil</w:t>
            </w:r>
          </w:p>
        </w:tc>
        <w:tc>
          <w:tcPr>
            <w:tcW w:w="1193" w:type="dxa"/>
          </w:tcPr>
          <w:p w14:paraId="4FBFE4D4" w14:textId="77777777" w:rsidR="00B654F6" w:rsidRPr="00D36D4A" w:rsidRDefault="00B654F6" w:rsidP="00D36D4A">
            <w:pPr>
              <w:ind w:left="57" w:right="57"/>
              <w:jc w:val="right"/>
            </w:pPr>
          </w:p>
          <w:p w14:paraId="0FBA8763" w14:textId="77777777" w:rsidR="00B654F6" w:rsidRPr="00D36D4A" w:rsidRDefault="00B654F6" w:rsidP="00D36D4A">
            <w:pPr>
              <w:ind w:left="57" w:right="57"/>
              <w:jc w:val="right"/>
            </w:pPr>
          </w:p>
          <w:p w14:paraId="01E8A9CD" w14:textId="77777777" w:rsidR="00B654F6" w:rsidRPr="00D36D4A" w:rsidRDefault="00B654F6" w:rsidP="00D36D4A">
            <w:pPr>
              <w:ind w:left="57" w:right="57"/>
              <w:jc w:val="right"/>
            </w:pPr>
            <w:r w:rsidRPr="00D36D4A">
              <w:t>Nil</w:t>
            </w:r>
          </w:p>
        </w:tc>
        <w:tc>
          <w:tcPr>
            <w:tcW w:w="1068" w:type="dxa"/>
          </w:tcPr>
          <w:p w14:paraId="55C6BFDD" w14:textId="77777777" w:rsidR="00B654F6" w:rsidRPr="00D36D4A" w:rsidRDefault="00B654F6" w:rsidP="00D36D4A">
            <w:pPr>
              <w:ind w:left="57" w:right="57"/>
              <w:jc w:val="right"/>
            </w:pPr>
          </w:p>
          <w:p w14:paraId="44BB6970" w14:textId="77777777" w:rsidR="00B654F6" w:rsidRPr="00D36D4A" w:rsidRDefault="00B654F6" w:rsidP="00D36D4A">
            <w:pPr>
              <w:ind w:left="57" w:right="57"/>
              <w:jc w:val="right"/>
            </w:pPr>
          </w:p>
          <w:p w14:paraId="64C8CA99" w14:textId="77777777" w:rsidR="00B654F6" w:rsidRPr="00D36D4A" w:rsidRDefault="00B654F6" w:rsidP="00D36D4A">
            <w:pPr>
              <w:ind w:left="57" w:right="57"/>
              <w:jc w:val="right"/>
            </w:pPr>
            <w:r w:rsidRPr="00D36D4A">
              <w:t>Nil</w:t>
            </w:r>
          </w:p>
        </w:tc>
      </w:tr>
      <w:tr w:rsidR="00B654F6" w:rsidRPr="00D36D4A" w14:paraId="1B9A40A3" w14:textId="77777777" w:rsidTr="00B01762">
        <w:trPr>
          <w:trHeight w:val="64"/>
        </w:trPr>
        <w:tc>
          <w:tcPr>
            <w:tcW w:w="1817" w:type="dxa"/>
            <w:vAlign w:val="bottom"/>
          </w:tcPr>
          <w:p w14:paraId="5CC7D663" w14:textId="77777777" w:rsidR="00B654F6" w:rsidRPr="00D36D4A" w:rsidRDefault="00B654F6" w:rsidP="00D36D4A">
            <w:pPr>
              <w:ind w:left="57"/>
              <w:rPr>
                <w:b/>
              </w:rPr>
            </w:pPr>
            <w:r w:rsidRPr="00D36D4A">
              <w:rPr>
                <w:b/>
              </w:rPr>
              <w:t>Co-operative (4)</w:t>
            </w:r>
          </w:p>
        </w:tc>
        <w:tc>
          <w:tcPr>
            <w:tcW w:w="1260" w:type="dxa"/>
            <w:vAlign w:val="bottom"/>
          </w:tcPr>
          <w:p w14:paraId="7978718C" w14:textId="77777777" w:rsidR="00B654F6" w:rsidRPr="00D36D4A" w:rsidRDefault="00B654F6" w:rsidP="00D36D4A">
            <w:pPr>
              <w:ind w:left="57" w:right="57"/>
              <w:jc w:val="right"/>
            </w:pPr>
            <w:r w:rsidRPr="00D36D4A">
              <w:t>6,655.00</w:t>
            </w:r>
          </w:p>
        </w:tc>
        <w:tc>
          <w:tcPr>
            <w:tcW w:w="1261" w:type="dxa"/>
            <w:vAlign w:val="bottom"/>
          </w:tcPr>
          <w:p w14:paraId="1CA9030B" w14:textId="77777777" w:rsidR="00B654F6" w:rsidRPr="00D36D4A" w:rsidRDefault="00B654F6" w:rsidP="00D36D4A">
            <w:pPr>
              <w:ind w:left="57" w:right="57"/>
              <w:jc w:val="right"/>
            </w:pPr>
            <w:r w:rsidRPr="00D36D4A">
              <w:t>201.91</w:t>
            </w:r>
          </w:p>
        </w:tc>
        <w:tc>
          <w:tcPr>
            <w:tcW w:w="1260" w:type="dxa"/>
            <w:vAlign w:val="bottom"/>
          </w:tcPr>
          <w:p w14:paraId="1AE68827" w14:textId="77777777" w:rsidR="00B654F6" w:rsidRPr="00D36D4A" w:rsidRDefault="00B654F6" w:rsidP="00D36D4A">
            <w:pPr>
              <w:ind w:left="57" w:right="57"/>
              <w:jc w:val="right"/>
            </w:pPr>
            <w:r w:rsidRPr="00D36D4A">
              <w:t>6,655.00</w:t>
            </w:r>
          </w:p>
        </w:tc>
        <w:tc>
          <w:tcPr>
            <w:tcW w:w="1260" w:type="dxa"/>
            <w:vAlign w:val="bottom"/>
          </w:tcPr>
          <w:p w14:paraId="1901FAC4" w14:textId="77777777" w:rsidR="00B654F6" w:rsidRPr="00D36D4A" w:rsidRDefault="00B654F6" w:rsidP="00D36D4A">
            <w:pPr>
              <w:ind w:left="57" w:right="57"/>
              <w:jc w:val="right"/>
            </w:pPr>
            <w:r w:rsidRPr="00D36D4A">
              <w:t>4,962.29</w:t>
            </w:r>
          </w:p>
        </w:tc>
        <w:tc>
          <w:tcPr>
            <w:tcW w:w="1033" w:type="dxa"/>
          </w:tcPr>
          <w:p w14:paraId="7BFDE653" w14:textId="77777777" w:rsidR="00B654F6" w:rsidRPr="00D36D4A" w:rsidRDefault="00B654F6" w:rsidP="00D36D4A">
            <w:pPr>
              <w:ind w:left="57" w:right="57"/>
              <w:jc w:val="right"/>
            </w:pPr>
            <w:r w:rsidRPr="00D36D4A">
              <w:t>Nil</w:t>
            </w:r>
          </w:p>
        </w:tc>
        <w:tc>
          <w:tcPr>
            <w:tcW w:w="1024" w:type="dxa"/>
          </w:tcPr>
          <w:p w14:paraId="5679F609" w14:textId="77777777" w:rsidR="00B654F6" w:rsidRPr="00D36D4A" w:rsidRDefault="00B654F6" w:rsidP="00D36D4A">
            <w:pPr>
              <w:ind w:left="57" w:right="57"/>
              <w:jc w:val="right"/>
            </w:pPr>
            <w:r w:rsidRPr="00D36D4A">
              <w:t>Nil</w:t>
            </w:r>
          </w:p>
        </w:tc>
        <w:tc>
          <w:tcPr>
            <w:tcW w:w="1498" w:type="dxa"/>
            <w:vAlign w:val="bottom"/>
          </w:tcPr>
          <w:p w14:paraId="1FE0A916" w14:textId="77777777" w:rsidR="00B654F6" w:rsidRPr="00D36D4A" w:rsidRDefault="00B654F6" w:rsidP="00D36D4A">
            <w:pPr>
              <w:ind w:left="57" w:right="57"/>
              <w:jc w:val="right"/>
            </w:pPr>
            <w:r w:rsidRPr="00D36D4A">
              <w:t>1,894.62</w:t>
            </w:r>
          </w:p>
        </w:tc>
        <w:tc>
          <w:tcPr>
            <w:tcW w:w="1170" w:type="dxa"/>
          </w:tcPr>
          <w:p w14:paraId="08C38777" w14:textId="77777777" w:rsidR="00B654F6" w:rsidRPr="00D36D4A" w:rsidRDefault="00B654F6" w:rsidP="00D36D4A">
            <w:pPr>
              <w:ind w:left="57" w:right="57"/>
              <w:jc w:val="right"/>
            </w:pPr>
            <w:r w:rsidRPr="00D36D4A">
              <w:t>Nil</w:t>
            </w:r>
          </w:p>
        </w:tc>
        <w:tc>
          <w:tcPr>
            <w:tcW w:w="1193" w:type="dxa"/>
          </w:tcPr>
          <w:p w14:paraId="503084DF" w14:textId="77777777" w:rsidR="00B654F6" w:rsidRPr="00D36D4A" w:rsidRDefault="00B654F6" w:rsidP="00D36D4A">
            <w:pPr>
              <w:ind w:left="57" w:right="57"/>
              <w:jc w:val="right"/>
            </w:pPr>
            <w:r w:rsidRPr="00D36D4A">
              <w:t>Nil</w:t>
            </w:r>
          </w:p>
        </w:tc>
        <w:tc>
          <w:tcPr>
            <w:tcW w:w="1068" w:type="dxa"/>
          </w:tcPr>
          <w:p w14:paraId="70663208" w14:textId="77777777" w:rsidR="00B654F6" w:rsidRPr="00D36D4A" w:rsidRDefault="00B654F6" w:rsidP="00D36D4A">
            <w:pPr>
              <w:ind w:left="57" w:right="57"/>
              <w:jc w:val="right"/>
            </w:pPr>
            <w:r w:rsidRPr="00D36D4A">
              <w:t>Nil</w:t>
            </w:r>
          </w:p>
        </w:tc>
      </w:tr>
      <w:tr w:rsidR="00B654F6" w:rsidRPr="00D36D4A" w14:paraId="603C817E" w14:textId="77777777" w:rsidTr="00B01762">
        <w:trPr>
          <w:trHeight w:val="827"/>
        </w:trPr>
        <w:tc>
          <w:tcPr>
            <w:tcW w:w="1817" w:type="dxa"/>
            <w:vAlign w:val="bottom"/>
          </w:tcPr>
          <w:p w14:paraId="07AE7E11" w14:textId="77777777" w:rsidR="00B654F6" w:rsidRPr="00D36D4A" w:rsidRDefault="00B654F6" w:rsidP="00D36D4A">
            <w:pPr>
              <w:ind w:left="57"/>
              <w:rPr>
                <w:b/>
              </w:rPr>
            </w:pPr>
            <w:r w:rsidRPr="00D36D4A">
              <w:rPr>
                <w:b/>
              </w:rPr>
              <w:t>Urban Development &amp; Housing (369)</w:t>
            </w:r>
          </w:p>
        </w:tc>
        <w:tc>
          <w:tcPr>
            <w:tcW w:w="1260" w:type="dxa"/>
            <w:vAlign w:val="bottom"/>
          </w:tcPr>
          <w:p w14:paraId="4C270547" w14:textId="77777777" w:rsidR="00B654F6" w:rsidRPr="00D36D4A" w:rsidRDefault="00B654F6" w:rsidP="00D36D4A">
            <w:pPr>
              <w:ind w:left="57" w:right="57"/>
              <w:jc w:val="right"/>
            </w:pPr>
            <w:r w:rsidRPr="00D36D4A">
              <w:t>7,389.32</w:t>
            </w:r>
          </w:p>
        </w:tc>
        <w:tc>
          <w:tcPr>
            <w:tcW w:w="1261" w:type="dxa"/>
            <w:vAlign w:val="bottom"/>
          </w:tcPr>
          <w:p w14:paraId="100249FD" w14:textId="77777777" w:rsidR="00B654F6" w:rsidRPr="00D36D4A" w:rsidRDefault="00B654F6" w:rsidP="00D36D4A">
            <w:pPr>
              <w:ind w:left="57" w:right="57"/>
              <w:jc w:val="right"/>
            </w:pPr>
            <w:r w:rsidRPr="00D36D4A">
              <w:t>4,259.72</w:t>
            </w:r>
          </w:p>
        </w:tc>
        <w:tc>
          <w:tcPr>
            <w:tcW w:w="1260" w:type="dxa"/>
            <w:vAlign w:val="bottom"/>
          </w:tcPr>
          <w:p w14:paraId="42DD368B" w14:textId="77777777" w:rsidR="00B654F6" w:rsidRPr="00D36D4A" w:rsidRDefault="00B654F6" w:rsidP="00D36D4A">
            <w:pPr>
              <w:ind w:left="57" w:right="57"/>
              <w:jc w:val="right"/>
            </w:pPr>
            <w:r w:rsidRPr="00D36D4A">
              <w:t>175.34</w:t>
            </w:r>
          </w:p>
        </w:tc>
        <w:tc>
          <w:tcPr>
            <w:tcW w:w="1260" w:type="dxa"/>
            <w:vAlign w:val="bottom"/>
          </w:tcPr>
          <w:p w14:paraId="3B823ED9" w14:textId="77777777" w:rsidR="00B654F6" w:rsidRPr="00D36D4A" w:rsidRDefault="00B654F6" w:rsidP="00D36D4A">
            <w:pPr>
              <w:ind w:left="57" w:right="57"/>
              <w:jc w:val="right"/>
            </w:pPr>
            <w:r w:rsidRPr="00D36D4A">
              <w:t>813.24</w:t>
            </w:r>
          </w:p>
        </w:tc>
        <w:tc>
          <w:tcPr>
            <w:tcW w:w="1033" w:type="dxa"/>
          </w:tcPr>
          <w:p w14:paraId="0EB1E832" w14:textId="77777777" w:rsidR="00B654F6" w:rsidRPr="00D36D4A" w:rsidRDefault="00B654F6" w:rsidP="00D36D4A">
            <w:pPr>
              <w:ind w:left="57" w:right="57"/>
              <w:jc w:val="right"/>
            </w:pPr>
          </w:p>
          <w:p w14:paraId="5A258614" w14:textId="77777777" w:rsidR="00B654F6" w:rsidRPr="00D36D4A" w:rsidRDefault="00B654F6" w:rsidP="00D36D4A">
            <w:pPr>
              <w:ind w:left="57" w:right="57"/>
              <w:jc w:val="right"/>
            </w:pPr>
          </w:p>
          <w:p w14:paraId="6C9584C8" w14:textId="77777777" w:rsidR="00B654F6" w:rsidRPr="00D36D4A" w:rsidRDefault="00B654F6" w:rsidP="00D36D4A">
            <w:pPr>
              <w:ind w:left="57" w:right="57"/>
              <w:jc w:val="right"/>
            </w:pPr>
            <w:r w:rsidRPr="00D36D4A">
              <w:t>Nil</w:t>
            </w:r>
          </w:p>
        </w:tc>
        <w:tc>
          <w:tcPr>
            <w:tcW w:w="1024" w:type="dxa"/>
          </w:tcPr>
          <w:p w14:paraId="3F13CC7D" w14:textId="77777777" w:rsidR="00B654F6" w:rsidRPr="00D36D4A" w:rsidRDefault="00B654F6" w:rsidP="00D36D4A">
            <w:pPr>
              <w:ind w:left="57" w:right="57"/>
              <w:jc w:val="right"/>
            </w:pPr>
          </w:p>
          <w:p w14:paraId="7598BD89" w14:textId="77777777" w:rsidR="00B654F6" w:rsidRPr="00D36D4A" w:rsidRDefault="00B654F6" w:rsidP="00D36D4A">
            <w:pPr>
              <w:ind w:left="57" w:right="57"/>
              <w:jc w:val="right"/>
            </w:pPr>
          </w:p>
          <w:p w14:paraId="7FAC20B5" w14:textId="77777777" w:rsidR="00B654F6" w:rsidRPr="00D36D4A" w:rsidRDefault="00B654F6" w:rsidP="00D36D4A">
            <w:pPr>
              <w:ind w:left="57" w:right="57"/>
              <w:jc w:val="right"/>
            </w:pPr>
            <w:r w:rsidRPr="00D36D4A">
              <w:t>Nil</w:t>
            </w:r>
          </w:p>
        </w:tc>
        <w:tc>
          <w:tcPr>
            <w:tcW w:w="1498" w:type="dxa"/>
            <w:vAlign w:val="bottom"/>
          </w:tcPr>
          <w:p w14:paraId="096FCE59" w14:textId="77777777" w:rsidR="00B654F6" w:rsidRPr="00D36D4A" w:rsidRDefault="00B654F6" w:rsidP="00D36D4A">
            <w:pPr>
              <w:ind w:left="57" w:right="57"/>
              <w:jc w:val="right"/>
            </w:pPr>
            <w:r w:rsidRPr="00D36D4A">
              <w:t>3,621.82</w:t>
            </w:r>
          </w:p>
        </w:tc>
        <w:tc>
          <w:tcPr>
            <w:tcW w:w="1170" w:type="dxa"/>
            <w:vAlign w:val="bottom"/>
          </w:tcPr>
          <w:p w14:paraId="214BD2EC" w14:textId="77777777" w:rsidR="00B654F6" w:rsidRPr="00D36D4A" w:rsidRDefault="00B654F6" w:rsidP="00D36D4A">
            <w:pPr>
              <w:ind w:left="57" w:right="57"/>
              <w:jc w:val="right"/>
            </w:pPr>
            <w:r w:rsidRPr="00D36D4A">
              <w:t>82.93</w:t>
            </w:r>
          </w:p>
        </w:tc>
        <w:tc>
          <w:tcPr>
            <w:tcW w:w="1193" w:type="dxa"/>
            <w:vAlign w:val="bottom"/>
          </w:tcPr>
          <w:p w14:paraId="74E7701D" w14:textId="77777777" w:rsidR="00B654F6" w:rsidRPr="00D36D4A" w:rsidRDefault="00B654F6" w:rsidP="00D36D4A">
            <w:pPr>
              <w:ind w:left="57" w:right="57"/>
              <w:jc w:val="right"/>
            </w:pPr>
            <w:r w:rsidRPr="00D36D4A">
              <w:t>Nil</w:t>
            </w:r>
          </w:p>
        </w:tc>
        <w:tc>
          <w:tcPr>
            <w:tcW w:w="1068" w:type="dxa"/>
          </w:tcPr>
          <w:p w14:paraId="6DC4F434" w14:textId="77777777" w:rsidR="00B654F6" w:rsidRPr="00D36D4A" w:rsidRDefault="00B654F6" w:rsidP="00D36D4A">
            <w:pPr>
              <w:ind w:left="57" w:right="57"/>
              <w:jc w:val="right"/>
            </w:pPr>
          </w:p>
          <w:p w14:paraId="37D96FD8" w14:textId="77777777" w:rsidR="00B654F6" w:rsidRPr="00D36D4A" w:rsidRDefault="00B654F6" w:rsidP="00D36D4A">
            <w:pPr>
              <w:ind w:left="57" w:right="57"/>
              <w:jc w:val="right"/>
            </w:pPr>
          </w:p>
          <w:p w14:paraId="2BA47C2C" w14:textId="77777777" w:rsidR="00B654F6" w:rsidRPr="00D36D4A" w:rsidRDefault="00B654F6" w:rsidP="00D36D4A">
            <w:pPr>
              <w:ind w:left="57" w:right="57"/>
              <w:jc w:val="right"/>
            </w:pPr>
            <w:r w:rsidRPr="00D36D4A">
              <w:t>Nil</w:t>
            </w:r>
          </w:p>
        </w:tc>
      </w:tr>
      <w:tr w:rsidR="00B654F6" w:rsidRPr="00D36D4A" w14:paraId="50B2F29C" w14:textId="77777777" w:rsidTr="00B01762">
        <w:trPr>
          <w:trHeight w:val="446"/>
        </w:trPr>
        <w:tc>
          <w:tcPr>
            <w:tcW w:w="1817" w:type="dxa"/>
            <w:vAlign w:val="bottom"/>
          </w:tcPr>
          <w:p w14:paraId="0C40B2FE" w14:textId="77777777" w:rsidR="00B654F6" w:rsidRPr="00D36D4A" w:rsidRDefault="00B654F6" w:rsidP="00D36D4A">
            <w:pPr>
              <w:ind w:left="57"/>
              <w:rPr>
                <w:b/>
              </w:rPr>
            </w:pPr>
            <w:r w:rsidRPr="00D36D4A">
              <w:rPr>
                <w:b/>
              </w:rPr>
              <w:t>Narmada Ghati Development (1)</w:t>
            </w:r>
          </w:p>
        </w:tc>
        <w:tc>
          <w:tcPr>
            <w:tcW w:w="1260" w:type="dxa"/>
            <w:vAlign w:val="bottom"/>
          </w:tcPr>
          <w:p w14:paraId="291F6330" w14:textId="77777777" w:rsidR="00B654F6" w:rsidRPr="00D36D4A" w:rsidRDefault="00B654F6" w:rsidP="00D36D4A">
            <w:pPr>
              <w:ind w:left="57" w:right="57"/>
              <w:jc w:val="right"/>
            </w:pPr>
            <w:r w:rsidRPr="00D36D4A">
              <w:t>4,000.00</w:t>
            </w:r>
          </w:p>
        </w:tc>
        <w:tc>
          <w:tcPr>
            <w:tcW w:w="1261" w:type="dxa"/>
            <w:vAlign w:val="bottom"/>
          </w:tcPr>
          <w:p w14:paraId="342CE2A8" w14:textId="77777777" w:rsidR="00B654F6" w:rsidRPr="00D36D4A" w:rsidRDefault="00B654F6" w:rsidP="00D36D4A">
            <w:pPr>
              <w:ind w:left="57" w:right="57"/>
              <w:jc w:val="right"/>
            </w:pPr>
            <w:r w:rsidRPr="00D36D4A">
              <w:t>1,491.37</w:t>
            </w:r>
          </w:p>
        </w:tc>
        <w:tc>
          <w:tcPr>
            <w:tcW w:w="1260" w:type="dxa"/>
            <w:vAlign w:val="bottom"/>
          </w:tcPr>
          <w:p w14:paraId="3900260B" w14:textId="77777777" w:rsidR="00B654F6" w:rsidRPr="00D36D4A" w:rsidRDefault="00B654F6" w:rsidP="00D36D4A">
            <w:pPr>
              <w:ind w:left="57" w:right="57"/>
              <w:jc w:val="right"/>
            </w:pPr>
            <w:r w:rsidRPr="00D36D4A">
              <w:t>278.57</w:t>
            </w:r>
          </w:p>
        </w:tc>
        <w:tc>
          <w:tcPr>
            <w:tcW w:w="1260" w:type="dxa"/>
            <w:vAlign w:val="bottom"/>
          </w:tcPr>
          <w:p w14:paraId="55C033C2" w14:textId="77777777" w:rsidR="00B654F6" w:rsidRPr="00D36D4A" w:rsidRDefault="00B654F6" w:rsidP="00D36D4A">
            <w:pPr>
              <w:ind w:left="57" w:right="57"/>
              <w:jc w:val="right"/>
            </w:pPr>
            <w:r w:rsidRPr="00D36D4A">
              <w:t>Nil</w:t>
            </w:r>
          </w:p>
        </w:tc>
        <w:tc>
          <w:tcPr>
            <w:tcW w:w="1033" w:type="dxa"/>
            <w:vAlign w:val="bottom"/>
          </w:tcPr>
          <w:p w14:paraId="498E896B" w14:textId="77777777" w:rsidR="00B654F6" w:rsidRPr="00D36D4A" w:rsidRDefault="00B654F6" w:rsidP="00D36D4A">
            <w:pPr>
              <w:ind w:left="57" w:right="57"/>
              <w:jc w:val="right"/>
            </w:pPr>
            <w:r w:rsidRPr="00D36D4A">
              <w:t>Nil</w:t>
            </w:r>
          </w:p>
        </w:tc>
        <w:tc>
          <w:tcPr>
            <w:tcW w:w="1024" w:type="dxa"/>
            <w:vAlign w:val="bottom"/>
          </w:tcPr>
          <w:p w14:paraId="7C3AB5F1" w14:textId="77777777" w:rsidR="00B654F6" w:rsidRPr="00D36D4A" w:rsidRDefault="00B654F6" w:rsidP="00D36D4A">
            <w:pPr>
              <w:ind w:left="57" w:right="57"/>
              <w:jc w:val="right"/>
            </w:pPr>
            <w:r w:rsidRPr="00D36D4A">
              <w:t>Nil</w:t>
            </w:r>
          </w:p>
        </w:tc>
        <w:tc>
          <w:tcPr>
            <w:tcW w:w="1498" w:type="dxa"/>
            <w:vAlign w:val="bottom"/>
          </w:tcPr>
          <w:p w14:paraId="7362EA37" w14:textId="77777777" w:rsidR="00B654F6" w:rsidRPr="00D36D4A" w:rsidRDefault="00B654F6" w:rsidP="00D36D4A">
            <w:pPr>
              <w:ind w:left="57" w:right="57"/>
              <w:jc w:val="right"/>
            </w:pPr>
            <w:r w:rsidRPr="00D36D4A">
              <w:t>1,769.94</w:t>
            </w:r>
          </w:p>
        </w:tc>
        <w:tc>
          <w:tcPr>
            <w:tcW w:w="1170" w:type="dxa"/>
            <w:vAlign w:val="bottom"/>
          </w:tcPr>
          <w:p w14:paraId="34C03000" w14:textId="77777777" w:rsidR="00B654F6" w:rsidRPr="00D36D4A" w:rsidRDefault="00B654F6" w:rsidP="00D36D4A">
            <w:pPr>
              <w:ind w:left="57" w:right="57"/>
              <w:jc w:val="right"/>
            </w:pPr>
            <w:r w:rsidRPr="00D36D4A">
              <w:t>23.87</w:t>
            </w:r>
          </w:p>
        </w:tc>
        <w:tc>
          <w:tcPr>
            <w:tcW w:w="1193" w:type="dxa"/>
            <w:vAlign w:val="bottom"/>
          </w:tcPr>
          <w:p w14:paraId="4BFE38C1" w14:textId="77777777" w:rsidR="00B654F6" w:rsidRPr="00D36D4A" w:rsidRDefault="00B654F6" w:rsidP="00D36D4A">
            <w:pPr>
              <w:ind w:left="57" w:right="57"/>
              <w:jc w:val="right"/>
            </w:pPr>
            <w:r w:rsidRPr="00D36D4A">
              <w:t>Nil</w:t>
            </w:r>
          </w:p>
        </w:tc>
        <w:tc>
          <w:tcPr>
            <w:tcW w:w="1068" w:type="dxa"/>
            <w:vAlign w:val="bottom"/>
          </w:tcPr>
          <w:p w14:paraId="72D42C43" w14:textId="77777777" w:rsidR="00B654F6" w:rsidRPr="00D36D4A" w:rsidRDefault="00B654F6" w:rsidP="00D36D4A">
            <w:pPr>
              <w:ind w:left="57" w:right="57"/>
              <w:jc w:val="right"/>
            </w:pPr>
            <w:r w:rsidRPr="00D36D4A">
              <w:t>Nil</w:t>
            </w:r>
          </w:p>
        </w:tc>
      </w:tr>
      <w:tr w:rsidR="00B654F6" w:rsidRPr="00D36D4A" w14:paraId="03110211" w14:textId="77777777" w:rsidTr="00B01762">
        <w:trPr>
          <w:trHeight w:val="446"/>
        </w:trPr>
        <w:tc>
          <w:tcPr>
            <w:tcW w:w="1817" w:type="dxa"/>
            <w:vAlign w:val="bottom"/>
          </w:tcPr>
          <w:p w14:paraId="7C1236A4" w14:textId="77777777" w:rsidR="00B654F6" w:rsidRPr="00D36D4A" w:rsidRDefault="00B654F6" w:rsidP="00D36D4A">
            <w:pPr>
              <w:ind w:left="57"/>
              <w:rPr>
                <w:b/>
              </w:rPr>
            </w:pPr>
            <w:r w:rsidRPr="00D36D4A">
              <w:rPr>
                <w:b/>
              </w:rPr>
              <w:t>Food Civil Supplies and consumer protection (7)</w:t>
            </w:r>
          </w:p>
        </w:tc>
        <w:tc>
          <w:tcPr>
            <w:tcW w:w="1260" w:type="dxa"/>
            <w:vAlign w:val="bottom"/>
          </w:tcPr>
          <w:p w14:paraId="61C727F7" w14:textId="77777777" w:rsidR="00B654F6" w:rsidRPr="00D36D4A" w:rsidRDefault="00B654F6" w:rsidP="00D36D4A">
            <w:pPr>
              <w:ind w:left="57" w:right="57"/>
              <w:jc w:val="right"/>
            </w:pPr>
            <w:r w:rsidRPr="00D36D4A">
              <w:t>29,400.00</w:t>
            </w:r>
          </w:p>
        </w:tc>
        <w:tc>
          <w:tcPr>
            <w:tcW w:w="1261" w:type="dxa"/>
            <w:vAlign w:val="bottom"/>
          </w:tcPr>
          <w:p w14:paraId="30550845" w14:textId="77777777" w:rsidR="00B654F6" w:rsidRPr="00D36D4A" w:rsidRDefault="00B654F6" w:rsidP="00D36D4A">
            <w:pPr>
              <w:ind w:left="57" w:right="57"/>
              <w:jc w:val="right"/>
            </w:pPr>
            <w:r w:rsidRPr="00D36D4A">
              <w:t>28,626.00</w:t>
            </w:r>
          </w:p>
        </w:tc>
        <w:tc>
          <w:tcPr>
            <w:tcW w:w="1260" w:type="dxa"/>
            <w:vAlign w:val="bottom"/>
          </w:tcPr>
          <w:p w14:paraId="492B1B3A" w14:textId="77777777" w:rsidR="00B654F6" w:rsidRPr="00D36D4A" w:rsidRDefault="00B654F6" w:rsidP="00D36D4A">
            <w:pPr>
              <w:ind w:left="57" w:right="57"/>
              <w:jc w:val="right"/>
            </w:pPr>
            <w:r w:rsidRPr="00D36D4A">
              <w:t>29,400.00</w:t>
            </w:r>
          </w:p>
        </w:tc>
        <w:tc>
          <w:tcPr>
            <w:tcW w:w="1260" w:type="dxa"/>
            <w:vAlign w:val="bottom"/>
          </w:tcPr>
          <w:p w14:paraId="15C069F2" w14:textId="77777777" w:rsidR="00B654F6" w:rsidRPr="00D36D4A" w:rsidRDefault="00B654F6" w:rsidP="00D36D4A">
            <w:pPr>
              <w:ind w:left="57" w:right="57"/>
              <w:jc w:val="right"/>
            </w:pPr>
            <w:r w:rsidRPr="00D36D4A">
              <w:t>28,661.00</w:t>
            </w:r>
          </w:p>
        </w:tc>
        <w:tc>
          <w:tcPr>
            <w:tcW w:w="1033" w:type="dxa"/>
            <w:vAlign w:val="bottom"/>
          </w:tcPr>
          <w:p w14:paraId="11AD35A5" w14:textId="77777777" w:rsidR="00B654F6" w:rsidRPr="00D36D4A" w:rsidRDefault="00B654F6" w:rsidP="00D36D4A">
            <w:pPr>
              <w:ind w:left="57" w:right="57"/>
              <w:jc w:val="right"/>
            </w:pPr>
            <w:r w:rsidRPr="00D36D4A">
              <w:t>Nil</w:t>
            </w:r>
          </w:p>
        </w:tc>
        <w:tc>
          <w:tcPr>
            <w:tcW w:w="1024" w:type="dxa"/>
            <w:vAlign w:val="bottom"/>
          </w:tcPr>
          <w:p w14:paraId="3CEFAE6B" w14:textId="77777777" w:rsidR="00B654F6" w:rsidRPr="00D36D4A" w:rsidRDefault="00B654F6" w:rsidP="00D36D4A">
            <w:pPr>
              <w:ind w:left="57" w:right="57"/>
              <w:jc w:val="right"/>
            </w:pPr>
            <w:r w:rsidRPr="00D36D4A">
              <w:t>Nil</w:t>
            </w:r>
          </w:p>
        </w:tc>
        <w:tc>
          <w:tcPr>
            <w:tcW w:w="1498" w:type="dxa"/>
            <w:vAlign w:val="bottom"/>
          </w:tcPr>
          <w:p w14:paraId="5203108B" w14:textId="77777777" w:rsidR="00B654F6" w:rsidRPr="00D36D4A" w:rsidRDefault="00B654F6" w:rsidP="00D36D4A">
            <w:pPr>
              <w:ind w:left="57" w:right="57"/>
              <w:jc w:val="right"/>
            </w:pPr>
            <w:r w:rsidRPr="00D36D4A">
              <w:t>29,365.00</w:t>
            </w:r>
          </w:p>
        </w:tc>
        <w:tc>
          <w:tcPr>
            <w:tcW w:w="1170" w:type="dxa"/>
            <w:vAlign w:val="bottom"/>
          </w:tcPr>
          <w:p w14:paraId="5A9E7DE2" w14:textId="77777777" w:rsidR="00B654F6" w:rsidRPr="00D36D4A" w:rsidRDefault="00B654F6" w:rsidP="00D36D4A">
            <w:pPr>
              <w:ind w:left="57" w:right="57"/>
              <w:jc w:val="right"/>
            </w:pPr>
            <w:r w:rsidRPr="00D36D4A">
              <w:t>Nil</w:t>
            </w:r>
          </w:p>
        </w:tc>
        <w:tc>
          <w:tcPr>
            <w:tcW w:w="1193" w:type="dxa"/>
            <w:vAlign w:val="bottom"/>
          </w:tcPr>
          <w:p w14:paraId="0D503BB2" w14:textId="77777777" w:rsidR="00B654F6" w:rsidRPr="00D36D4A" w:rsidRDefault="00B654F6" w:rsidP="00D36D4A">
            <w:pPr>
              <w:ind w:left="57" w:right="57"/>
              <w:jc w:val="right"/>
            </w:pPr>
            <w:r w:rsidRPr="00D36D4A">
              <w:t>Nil</w:t>
            </w:r>
          </w:p>
        </w:tc>
        <w:tc>
          <w:tcPr>
            <w:tcW w:w="1068" w:type="dxa"/>
            <w:vAlign w:val="bottom"/>
          </w:tcPr>
          <w:p w14:paraId="5A0EC10D" w14:textId="77777777" w:rsidR="00B654F6" w:rsidRPr="00D36D4A" w:rsidRDefault="00B654F6" w:rsidP="00D36D4A">
            <w:pPr>
              <w:ind w:left="57" w:right="57"/>
              <w:jc w:val="right"/>
            </w:pPr>
            <w:r w:rsidRPr="00D36D4A">
              <w:t>Nil</w:t>
            </w:r>
          </w:p>
        </w:tc>
      </w:tr>
      <w:tr w:rsidR="00B654F6" w:rsidRPr="00D36D4A" w14:paraId="6ED16E33" w14:textId="77777777" w:rsidTr="00B01762">
        <w:trPr>
          <w:trHeight w:val="306"/>
        </w:trPr>
        <w:tc>
          <w:tcPr>
            <w:tcW w:w="1817" w:type="dxa"/>
            <w:vAlign w:val="bottom"/>
          </w:tcPr>
          <w:p w14:paraId="3E8900B2" w14:textId="77777777" w:rsidR="00B654F6" w:rsidRPr="00D36D4A" w:rsidRDefault="00B654F6" w:rsidP="00D36D4A">
            <w:pPr>
              <w:ind w:left="57"/>
              <w:rPr>
                <w:b/>
              </w:rPr>
            </w:pPr>
            <w:r w:rsidRPr="00D36D4A">
              <w:rPr>
                <w:b/>
              </w:rPr>
              <w:t>Other (122)</w:t>
            </w:r>
          </w:p>
        </w:tc>
        <w:tc>
          <w:tcPr>
            <w:tcW w:w="1260" w:type="dxa"/>
            <w:vAlign w:val="bottom"/>
          </w:tcPr>
          <w:p w14:paraId="28EC8130" w14:textId="77777777" w:rsidR="00B654F6" w:rsidRPr="00D36D4A" w:rsidRDefault="00B654F6" w:rsidP="00D36D4A">
            <w:pPr>
              <w:ind w:left="57" w:right="57"/>
              <w:jc w:val="right"/>
            </w:pPr>
            <w:r w:rsidRPr="00D36D4A">
              <w:t>5,085.56</w:t>
            </w:r>
          </w:p>
        </w:tc>
        <w:tc>
          <w:tcPr>
            <w:tcW w:w="1261" w:type="dxa"/>
            <w:vAlign w:val="bottom"/>
          </w:tcPr>
          <w:p w14:paraId="1424D4B9" w14:textId="77777777" w:rsidR="00B654F6" w:rsidRPr="00D36D4A" w:rsidRDefault="00B654F6" w:rsidP="00D36D4A">
            <w:pPr>
              <w:ind w:left="57" w:right="57"/>
              <w:jc w:val="right"/>
            </w:pPr>
            <w:r w:rsidRPr="00D36D4A">
              <w:t>256.58</w:t>
            </w:r>
          </w:p>
        </w:tc>
        <w:tc>
          <w:tcPr>
            <w:tcW w:w="1260" w:type="dxa"/>
            <w:vAlign w:val="bottom"/>
          </w:tcPr>
          <w:p w14:paraId="64017F38" w14:textId="77777777" w:rsidR="00B654F6" w:rsidRPr="00D36D4A" w:rsidRDefault="00B654F6" w:rsidP="00D36D4A">
            <w:pPr>
              <w:ind w:left="57" w:right="57"/>
              <w:jc w:val="right"/>
            </w:pPr>
            <w:r w:rsidRPr="00D36D4A">
              <w:t>0.64</w:t>
            </w:r>
          </w:p>
        </w:tc>
        <w:tc>
          <w:tcPr>
            <w:tcW w:w="1260" w:type="dxa"/>
            <w:vAlign w:val="bottom"/>
          </w:tcPr>
          <w:p w14:paraId="287A6229" w14:textId="77777777" w:rsidR="00B654F6" w:rsidRPr="00D36D4A" w:rsidRDefault="00B654F6" w:rsidP="00D36D4A">
            <w:pPr>
              <w:ind w:left="57" w:right="57"/>
              <w:jc w:val="right"/>
            </w:pPr>
            <w:r w:rsidRPr="00D36D4A">
              <w:t>96.57</w:t>
            </w:r>
          </w:p>
        </w:tc>
        <w:tc>
          <w:tcPr>
            <w:tcW w:w="1033" w:type="dxa"/>
          </w:tcPr>
          <w:p w14:paraId="7A147810" w14:textId="77777777" w:rsidR="00B654F6" w:rsidRPr="00D36D4A" w:rsidRDefault="00B654F6" w:rsidP="00D36D4A">
            <w:pPr>
              <w:ind w:left="57" w:right="57"/>
              <w:jc w:val="right"/>
            </w:pPr>
            <w:r w:rsidRPr="00D36D4A">
              <w:t>Nil</w:t>
            </w:r>
          </w:p>
        </w:tc>
        <w:tc>
          <w:tcPr>
            <w:tcW w:w="1024" w:type="dxa"/>
          </w:tcPr>
          <w:p w14:paraId="7E4EEE5A" w14:textId="77777777" w:rsidR="00B654F6" w:rsidRPr="00D36D4A" w:rsidRDefault="00B654F6" w:rsidP="00D36D4A">
            <w:pPr>
              <w:ind w:left="57" w:right="57"/>
              <w:jc w:val="right"/>
            </w:pPr>
            <w:r w:rsidRPr="00D36D4A">
              <w:t>Nil</w:t>
            </w:r>
          </w:p>
        </w:tc>
        <w:tc>
          <w:tcPr>
            <w:tcW w:w="1498" w:type="dxa"/>
            <w:vAlign w:val="bottom"/>
          </w:tcPr>
          <w:p w14:paraId="351AEC4E" w14:textId="77777777" w:rsidR="00B654F6" w:rsidRPr="00D36D4A" w:rsidRDefault="00B654F6" w:rsidP="00D36D4A">
            <w:pPr>
              <w:ind w:left="57" w:right="57"/>
              <w:jc w:val="right"/>
            </w:pPr>
            <w:r w:rsidRPr="00D36D4A">
              <w:t>160.64</w:t>
            </w:r>
          </w:p>
        </w:tc>
        <w:tc>
          <w:tcPr>
            <w:tcW w:w="1170" w:type="dxa"/>
            <w:vAlign w:val="bottom"/>
          </w:tcPr>
          <w:p w14:paraId="64E83EAE" w14:textId="77777777" w:rsidR="00B654F6" w:rsidRPr="00D36D4A" w:rsidRDefault="00B654F6" w:rsidP="00D36D4A">
            <w:pPr>
              <w:ind w:left="57" w:right="57"/>
              <w:jc w:val="right"/>
            </w:pPr>
            <w:r w:rsidRPr="00D36D4A">
              <w:t>Nil</w:t>
            </w:r>
          </w:p>
        </w:tc>
        <w:tc>
          <w:tcPr>
            <w:tcW w:w="1193" w:type="dxa"/>
            <w:vAlign w:val="bottom"/>
          </w:tcPr>
          <w:p w14:paraId="3CB98AF4" w14:textId="77777777" w:rsidR="00B654F6" w:rsidRPr="00D36D4A" w:rsidRDefault="00B654F6" w:rsidP="00D36D4A">
            <w:pPr>
              <w:ind w:left="57" w:right="57"/>
              <w:jc w:val="right"/>
            </w:pPr>
            <w:r w:rsidRPr="00D36D4A">
              <w:t>Nil</w:t>
            </w:r>
          </w:p>
        </w:tc>
        <w:tc>
          <w:tcPr>
            <w:tcW w:w="1068" w:type="dxa"/>
            <w:vAlign w:val="bottom"/>
          </w:tcPr>
          <w:p w14:paraId="35148224" w14:textId="77777777" w:rsidR="00B654F6" w:rsidRPr="00D36D4A" w:rsidRDefault="00B654F6" w:rsidP="00D36D4A">
            <w:pPr>
              <w:ind w:left="57" w:right="57"/>
              <w:jc w:val="right"/>
            </w:pPr>
            <w:r w:rsidRPr="00D36D4A">
              <w:t>Nil</w:t>
            </w:r>
          </w:p>
        </w:tc>
      </w:tr>
      <w:tr w:rsidR="00B654F6" w:rsidRPr="00D36D4A" w14:paraId="4F906253" w14:textId="77777777" w:rsidTr="00B01762">
        <w:trPr>
          <w:trHeight w:val="275"/>
        </w:trPr>
        <w:tc>
          <w:tcPr>
            <w:tcW w:w="1817" w:type="dxa"/>
            <w:vAlign w:val="bottom"/>
          </w:tcPr>
          <w:p w14:paraId="737D9389" w14:textId="77777777" w:rsidR="00B654F6" w:rsidRPr="00D36D4A" w:rsidRDefault="00B654F6" w:rsidP="00D36D4A">
            <w:pPr>
              <w:rPr>
                <w:b/>
                <w:bCs/>
              </w:rPr>
            </w:pPr>
            <w:r w:rsidRPr="00D36D4A">
              <w:rPr>
                <w:b/>
                <w:bCs/>
              </w:rPr>
              <w:t>Total (534)</w:t>
            </w:r>
          </w:p>
        </w:tc>
        <w:tc>
          <w:tcPr>
            <w:tcW w:w="1260" w:type="dxa"/>
            <w:vAlign w:val="bottom"/>
          </w:tcPr>
          <w:p w14:paraId="3391D619" w14:textId="77777777" w:rsidR="00B654F6" w:rsidRPr="00D36D4A" w:rsidRDefault="00B654F6" w:rsidP="00D36D4A">
            <w:pPr>
              <w:ind w:left="57" w:right="57"/>
              <w:jc w:val="right"/>
              <w:rPr>
                <w:b/>
                <w:bCs/>
              </w:rPr>
            </w:pPr>
            <w:r w:rsidRPr="00D36D4A">
              <w:rPr>
                <w:b/>
                <w:bCs/>
              </w:rPr>
              <w:t>69,417.13</w:t>
            </w:r>
          </w:p>
        </w:tc>
        <w:tc>
          <w:tcPr>
            <w:tcW w:w="1261" w:type="dxa"/>
            <w:vAlign w:val="bottom"/>
          </w:tcPr>
          <w:p w14:paraId="7CCF4323" w14:textId="77777777" w:rsidR="00B654F6" w:rsidRPr="00D36D4A" w:rsidRDefault="00B654F6" w:rsidP="00D36D4A">
            <w:pPr>
              <w:ind w:left="57" w:right="57"/>
              <w:jc w:val="right"/>
              <w:rPr>
                <w:b/>
                <w:bCs/>
              </w:rPr>
            </w:pPr>
            <w:r w:rsidRPr="00D36D4A">
              <w:rPr>
                <w:b/>
                <w:bCs/>
              </w:rPr>
              <w:t>39,788.47</w:t>
            </w:r>
          </w:p>
        </w:tc>
        <w:tc>
          <w:tcPr>
            <w:tcW w:w="1260" w:type="dxa"/>
            <w:vAlign w:val="bottom"/>
          </w:tcPr>
          <w:p w14:paraId="364F8F8D" w14:textId="77777777" w:rsidR="00B654F6" w:rsidRPr="00D36D4A" w:rsidRDefault="00B654F6" w:rsidP="00D36D4A">
            <w:pPr>
              <w:ind w:left="57" w:right="57"/>
              <w:jc w:val="right"/>
              <w:rPr>
                <w:b/>
                <w:bCs/>
              </w:rPr>
            </w:pPr>
            <w:r w:rsidRPr="00D36D4A">
              <w:rPr>
                <w:b/>
                <w:bCs/>
              </w:rPr>
              <w:t>44,353.46</w:t>
            </w:r>
          </w:p>
        </w:tc>
        <w:tc>
          <w:tcPr>
            <w:tcW w:w="1260" w:type="dxa"/>
            <w:vAlign w:val="bottom"/>
          </w:tcPr>
          <w:p w14:paraId="2542D530" w14:textId="77777777" w:rsidR="00B654F6" w:rsidRPr="00D36D4A" w:rsidRDefault="00B654F6" w:rsidP="00D36D4A">
            <w:pPr>
              <w:ind w:left="57" w:right="57"/>
              <w:jc w:val="right"/>
              <w:rPr>
                <w:b/>
                <w:bCs/>
              </w:rPr>
            </w:pPr>
            <w:r w:rsidRPr="00D36D4A">
              <w:rPr>
                <w:b/>
                <w:bCs/>
              </w:rPr>
              <w:t>38,590.84</w:t>
            </w:r>
          </w:p>
        </w:tc>
        <w:tc>
          <w:tcPr>
            <w:tcW w:w="1033" w:type="dxa"/>
          </w:tcPr>
          <w:p w14:paraId="0FF9586C" w14:textId="77777777" w:rsidR="00B654F6" w:rsidRPr="00D36D4A" w:rsidRDefault="00B654F6" w:rsidP="00D36D4A">
            <w:pPr>
              <w:ind w:left="57" w:right="57"/>
              <w:jc w:val="right"/>
              <w:rPr>
                <w:b/>
              </w:rPr>
            </w:pPr>
            <w:r w:rsidRPr="00D36D4A">
              <w:rPr>
                <w:b/>
              </w:rPr>
              <w:t>Nil</w:t>
            </w:r>
          </w:p>
        </w:tc>
        <w:tc>
          <w:tcPr>
            <w:tcW w:w="1024" w:type="dxa"/>
          </w:tcPr>
          <w:p w14:paraId="6BC1F3BC" w14:textId="77777777" w:rsidR="00B654F6" w:rsidRPr="00D36D4A" w:rsidRDefault="00B654F6" w:rsidP="00D36D4A">
            <w:pPr>
              <w:ind w:left="57" w:right="57"/>
              <w:jc w:val="right"/>
              <w:rPr>
                <w:b/>
              </w:rPr>
            </w:pPr>
            <w:r w:rsidRPr="00D36D4A">
              <w:rPr>
                <w:b/>
              </w:rPr>
              <w:t>Nil</w:t>
            </w:r>
          </w:p>
        </w:tc>
        <w:tc>
          <w:tcPr>
            <w:tcW w:w="1498" w:type="dxa"/>
            <w:vAlign w:val="bottom"/>
          </w:tcPr>
          <w:p w14:paraId="0AB05E99" w14:textId="77777777" w:rsidR="00B654F6" w:rsidRPr="00D36D4A" w:rsidRDefault="00B654F6" w:rsidP="00D36D4A">
            <w:pPr>
              <w:ind w:left="57" w:right="57"/>
              <w:jc w:val="right"/>
              <w:rPr>
                <w:b/>
                <w:bCs/>
              </w:rPr>
            </w:pPr>
            <w:r w:rsidRPr="00D36D4A">
              <w:rPr>
                <w:b/>
                <w:bCs/>
              </w:rPr>
              <w:t>45,551.09</w:t>
            </w:r>
          </w:p>
        </w:tc>
        <w:tc>
          <w:tcPr>
            <w:tcW w:w="1170" w:type="dxa"/>
            <w:vAlign w:val="bottom"/>
          </w:tcPr>
          <w:p w14:paraId="2B29CB41" w14:textId="77777777" w:rsidR="00B654F6" w:rsidRPr="00D36D4A" w:rsidRDefault="00B654F6" w:rsidP="00D36D4A">
            <w:pPr>
              <w:ind w:left="57" w:right="57"/>
              <w:jc w:val="right"/>
              <w:rPr>
                <w:b/>
                <w:bCs/>
              </w:rPr>
            </w:pPr>
            <w:r w:rsidRPr="00D36D4A">
              <w:rPr>
                <w:b/>
                <w:bCs/>
              </w:rPr>
              <w:t>1,517.17</w:t>
            </w:r>
          </w:p>
        </w:tc>
        <w:tc>
          <w:tcPr>
            <w:tcW w:w="1193" w:type="dxa"/>
            <w:vAlign w:val="bottom"/>
          </w:tcPr>
          <w:p w14:paraId="7D6754E0" w14:textId="77777777" w:rsidR="00B654F6" w:rsidRPr="00D36D4A" w:rsidRDefault="00B654F6" w:rsidP="00D36D4A">
            <w:pPr>
              <w:ind w:left="57" w:right="57"/>
              <w:jc w:val="right"/>
              <w:rPr>
                <w:b/>
                <w:bCs/>
              </w:rPr>
            </w:pPr>
            <w:r w:rsidRPr="00D36D4A">
              <w:rPr>
                <w:b/>
                <w:bCs/>
              </w:rPr>
              <w:t>24.08</w:t>
            </w:r>
          </w:p>
        </w:tc>
        <w:tc>
          <w:tcPr>
            <w:tcW w:w="1068" w:type="dxa"/>
          </w:tcPr>
          <w:p w14:paraId="00301488" w14:textId="77777777" w:rsidR="00B654F6" w:rsidRPr="00D36D4A" w:rsidRDefault="00B654F6" w:rsidP="00D36D4A">
            <w:pPr>
              <w:ind w:left="57" w:right="57"/>
              <w:jc w:val="right"/>
              <w:rPr>
                <w:b/>
              </w:rPr>
            </w:pPr>
            <w:r w:rsidRPr="00D36D4A">
              <w:rPr>
                <w:b/>
              </w:rPr>
              <w:t>Nil</w:t>
            </w:r>
          </w:p>
        </w:tc>
      </w:tr>
    </w:tbl>
    <w:p w14:paraId="5AF27ADA" w14:textId="656771FA" w:rsidR="00B727D1" w:rsidRPr="00D36D4A" w:rsidRDefault="00B727D1" w:rsidP="00D36D4A">
      <w:r w:rsidRPr="00D36D4A">
        <w:lastRenderedPageBreak/>
        <w:tab/>
      </w:r>
      <w:r w:rsidRPr="00D36D4A">
        <w:tab/>
      </w:r>
      <w:r w:rsidRPr="00D36D4A">
        <w:tab/>
      </w:r>
      <w:r w:rsidRPr="00D36D4A">
        <w:tab/>
      </w:r>
      <w:r w:rsidRPr="00D36D4A">
        <w:tab/>
      </w:r>
      <w:r w:rsidRPr="00D36D4A">
        <w:tab/>
      </w:r>
      <w:r w:rsidRPr="00D36D4A">
        <w:tab/>
      </w:r>
      <w:r w:rsidRPr="00D36D4A">
        <w:tab/>
      </w:r>
      <w:r w:rsidRPr="00D36D4A">
        <w:tab/>
      </w:r>
      <w:r w:rsidRPr="00D36D4A">
        <w:tab/>
      </w:r>
    </w:p>
    <w:tbl>
      <w:tblPr>
        <w:tblW w:w="14196" w:type="dxa"/>
        <w:tblInd w:w="-304" w:type="dxa"/>
        <w:tblLayout w:type="fixed"/>
        <w:tblLook w:val="04A0" w:firstRow="1" w:lastRow="0" w:firstColumn="1" w:lastColumn="0" w:noHBand="0" w:noVBand="1"/>
      </w:tblPr>
      <w:tblGrid>
        <w:gridCol w:w="559"/>
        <w:gridCol w:w="3147"/>
        <w:gridCol w:w="108"/>
        <w:gridCol w:w="1403"/>
        <w:gridCol w:w="2194"/>
        <w:gridCol w:w="264"/>
        <w:gridCol w:w="991"/>
        <w:gridCol w:w="1401"/>
        <w:gridCol w:w="2191"/>
        <w:gridCol w:w="1938"/>
      </w:tblGrid>
      <w:tr w:rsidR="00986903" w:rsidRPr="00D36D4A" w14:paraId="5EF2E7B4" w14:textId="77777777" w:rsidTr="00AA4D1B">
        <w:trPr>
          <w:trHeight w:val="197"/>
        </w:trPr>
        <w:tc>
          <w:tcPr>
            <w:tcW w:w="14196" w:type="dxa"/>
            <w:gridSpan w:val="10"/>
            <w:tcBorders>
              <w:top w:val="single" w:sz="4" w:space="0" w:color="auto"/>
              <w:left w:val="nil"/>
              <w:bottom w:val="single" w:sz="4" w:space="0" w:color="auto"/>
              <w:right w:val="nil"/>
            </w:tcBorders>
            <w:hideMark/>
          </w:tcPr>
          <w:p w14:paraId="209DC09C" w14:textId="77777777" w:rsidR="003E6C65" w:rsidRPr="00D36D4A" w:rsidRDefault="003E6C65" w:rsidP="00D36D4A">
            <w:pPr>
              <w:jc w:val="center"/>
              <w:rPr>
                <w:b/>
                <w:bCs/>
                <w:lang w:eastAsia="en-IN"/>
              </w:rPr>
            </w:pPr>
            <w:r w:rsidRPr="00D36D4A">
              <w:rPr>
                <w:b/>
                <w:bCs/>
                <w:lang w:eastAsia="en-IN"/>
              </w:rPr>
              <w:t>10-STATEMENT OF GRANTS-IN-AID GIVEN BY THE GOVERNMENT</w:t>
            </w:r>
          </w:p>
        </w:tc>
      </w:tr>
      <w:tr w:rsidR="00986903" w:rsidRPr="00D36D4A" w14:paraId="1D41222D" w14:textId="77777777" w:rsidTr="00AA4D1B">
        <w:trPr>
          <w:trHeight w:val="197"/>
        </w:trPr>
        <w:tc>
          <w:tcPr>
            <w:tcW w:w="14196" w:type="dxa"/>
            <w:gridSpan w:val="10"/>
            <w:tcBorders>
              <w:top w:val="single" w:sz="4" w:space="0" w:color="auto"/>
              <w:left w:val="nil"/>
              <w:bottom w:val="nil"/>
              <w:right w:val="nil"/>
            </w:tcBorders>
          </w:tcPr>
          <w:p w14:paraId="27AFC5B9" w14:textId="77777777" w:rsidR="003E6C65" w:rsidRPr="00D36D4A" w:rsidRDefault="003E6C65" w:rsidP="00D36D4A">
            <w:pPr>
              <w:jc w:val="center"/>
              <w:rPr>
                <w:b/>
                <w:bCs/>
                <w:lang w:eastAsia="en-IN"/>
              </w:rPr>
            </w:pPr>
          </w:p>
        </w:tc>
      </w:tr>
      <w:tr w:rsidR="00986903" w:rsidRPr="00D36D4A" w14:paraId="41AA5F08" w14:textId="77777777" w:rsidTr="00AA4D1B">
        <w:trPr>
          <w:trHeight w:val="300"/>
        </w:trPr>
        <w:tc>
          <w:tcPr>
            <w:tcW w:w="14196" w:type="dxa"/>
            <w:gridSpan w:val="10"/>
            <w:noWrap/>
            <w:vAlign w:val="bottom"/>
            <w:hideMark/>
          </w:tcPr>
          <w:p w14:paraId="66C8D543" w14:textId="4506CD22" w:rsidR="003E6C65" w:rsidRPr="00D36D4A" w:rsidRDefault="003E6C65" w:rsidP="00D36D4A">
            <w:pPr>
              <w:rPr>
                <w:b/>
                <w:bCs/>
                <w:lang w:eastAsia="en-IN"/>
              </w:rPr>
            </w:pPr>
            <w:r w:rsidRPr="00D36D4A">
              <w:rPr>
                <w:b/>
                <w:bCs/>
                <w:lang w:eastAsia="en-IN"/>
              </w:rPr>
              <w:t>(i)  Details of Total Funds Released During the Year 2023-24 as Grant-in-aid and Funds Allocated for Creation of Assets:-</w:t>
            </w:r>
          </w:p>
        </w:tc>
      </w:tr>
      <w:tr w:rsidR="00986903" w:rsidRPr="00D36D4A" w14:paraId="2092CFF0" w14:textId="77777777" w:rsidTr="00AA4D1B">
        <w:trPr>
          <w:trHeight w:val="300"/>
        </w:trPr>
        <w:tc>
          <w:tcPr>
            <w:tcW w:w="559" w:type="dxa"/>
            <w:noWrap/>
            <w:vAlign w:val="bottom"/>
            <w:hideMark/>
          </w:tcPr>
          <w:p w14:paraId="400C7AC4" w14:textId="77777777" w:rsidR="003E6C65" w:rsidRPr="00D36D4A" w:rsidRDefault="003E6C65" w:rsidP="00D36D4A">
            <w:pPr>
              <w:rPr>
                <w:lang w:eastAsia="en-IN"/>
              </w:rPr>
            </w:pPr>
            <w:r w:rsidRPr="00D36D4A">
              <w:rPr>
                <w:lang w:eastAsia="en-IN"/>
              </w:rPr>
              <w:t> </w:t>
            </w:r>
          </w:p>
        </w:tc>
        <w:tc>
          <w:tcPr>
            <w:tcW w:w="3255" w:type="dxa"/>
            <w:gridSpan w:val="2"/>
            <w:tcBorders>
              <w:top w:val="nil"/>
              <w:left w:val="nil"/>
              <w:bottom w:val="single" w:sz="4" w:space="0" w:color="auto"/>
              <w:right w:val="nil"/>
            </w:tcBorders>
            <w:noWrap/>
            <w:vAlign w:val="bottom"/>
            <w:hideMark/>
          </w:tcPr>
          <w:p w14:paraId="39CE8845" w14:textId="77777777" w:rsidR="003E6C65" w:rsidRPr="00D36D4A" w:rsidRDefault="003E6C65" w:rsidP="00D36D4A">
            <w:pPr>
              <w:rPr>
                <w:lang w:eastAsia="en-IN"/>
              </w:rPr>
            </w:pPr>
            <w:r w:rsidRPr="00D36D4A">
              <w:rPr>
                <w:lang w:eastAsia="en-IN"/>
              </w:rPr>
              <w:t> </w:t>
            </w:r>
          </w:p>
        </w:tc>
        <w:tc>
          <w:tcPr>
            <w:tcW w:w="1403" w:type="dxa"/>
            <w:tcBorders>
              <w:top w:val="nil"/>
              <w:left w:val="nil"/>
              <w:bottom w:val="single" w:sz="4" w:space="0" w:color="auto"/>
              <w:right w:val="nil"/>
            </w:tcBorders>
            <w:noWrap/>
            <w:vAlign w:val="bottom"/>
            <w:hideMark/>
          </w:tcPr>
          <w:p w14:paraId="434E9B74" w14:textId="77777777" w:rsidR="003E6C65" w:rsidRPr="00D36D4A" w:rsidRDefault="003E6C65" w:rsidP="00D36D4A">
            <w:pPr>
              <w:rPr>
                <w:lang w:eastAsia="en-IN"/>
              </w:rPr>
            </w:pPr>
            <w:r w:rsidRPr="00D36D4A">
              <w:rPr>
                <w:lang w:eastAsia="en-IN"/>
              </w:rPr>
              <w:t> </w:t>
            </w:r>
          </w:p>
        </w:tc>
        <w:tc>
          <w:tcPr>
            <w:tcW w:w="2194" w:type="dxa"/>
            <w:tcBorders>
              <w:top w:val="nil"/>
              <w:left w:val="nil"/>
              <w:bottom w:val="single" w:sz="4" w:space="0" w:color="auto"/>
              <w:right w:val="nil"/>
            </w:tcBorders>
            <w:noWrap/>
            <w:vAlign w:val="bottom"/>
            <w:hideMark/>
          </w:tcPr>
          <w:p w14:paraId="39AE898F" w14:textId="77777777" w:rsidR="003E6C65" w:rsidRPr="00D36D4A" w:rsidRDefault="003E6C65" w:rsidP="00D36D4A">
            <w:pPr>
              <w:rPr>
                <w:lang w:eastAsia="en-IN"/>
              </w:rPr>
            </w:pPr>
            <w:r w:rsidRPr="00D36D4A">
              <w:rPr>
                <w:lang w:eastAsia="en-IN"/>
              </w:rPr>
              <w:t> </w:t>
            </w:r>
          </w:p>
        </w:tc>
        <w:tc>
          <w:tcPr>
            <w:tcW w:w="1255" w:type="dxa"/>
            <w:gridSpan w:val="2"/>
            <w:tcBorders>
              <w:top w:val="nil"/>
              <w:left w:val="nil"/>
              <w:bottom w:val="single" w:sz="4" w:space="0" w:color="auto"/>
              <w:right w:val="nil"/>
            </w:tcBorders>
            <w:noWrap/>
            <w:vAlign w:val="bottom"/>
            <w:hideMark/>
          </w:tcPr>
          <w:p w14:paraId="77DFF34F" w14:textId="77777777" w:rsidR="003E6C65" w:rsidRPr="00D36D4A" w:rsidRDefault="003E6C65" w:rsidP="00D36D4A">
            <w:pPr>
              <w:rPr>
                <w:lang w:eastAsia="en-IN"/>
              </w:rPr>
            </w:pPr>
            <w:r w:rsidRPr="00D36D4A">
              <w:rPr>
                <w:lang w:eastAsia="en-IN"/>
              </w:rPr>
              <w:t> </w:t>
            </w:r>
          </w:p>
        </w:tc>
        <w:tc>
          <w:tcPr>
            <w:tcW w:w="1401" w:type="dxa"/>
            <w:tcBorders>
              <w:top w:val="nil"/>
              <w:left w:val="nil"/>
              <w:bottom w:val="single" w:sz="4" w:space="0" w:color="auto"/>
              <w:right w:val="nil"/>
            </w:tcBorders>
            <w:noWrap/>
            <w:vAlign w:val="bottom"/>
            <w:hideMark/>
          </w:tcPr>
          <w:p w14:paraId="65861F06" w14:textId="77777777" w:rsidR="003E6C65" w:rsidRPr="00D36D4A" w:rsidRDefault="003E6C65" w:rsidP="00D36D4A">
            <w:pPr>
              <w:rPr>
                <w:lang w:eastAsia="en-IN"/>
              </w:rPr>
            </w:pPr>
            <w:r w:rsidRPr="00D36D4A">
              <w:rPr>
                <w:lang w:eastAsia="en-IN"/>
              </w:rPr>
              <w:t> </w:t>
            </w:r>
          </w:p>
        </w:tc>
        <w:tc>
          <w:tcPr>
            <w:tcW w:w="2191" w:type="dxa"/>
            <w:tcBorders>
              <w:top w:val="nil"/>
              <w:left w:val="nil"/>
              <w:bottom w:val="single" w:sz="4" w:space="0" w:color="auto"/>
              <w:right w:val="nil"/>
            </w:tcBorders>
            <w:noWrap/>
            <w:vAlign w:val="bottom"/>
            <w:hideMark/>
          </w:tcPr>
          <w:p w14:paraId="656116CC" w14:textId="77777777" w:rsidR="003E6C65" w:rsidRPr="00D36D4A" w:rsidRDefault="003E6C65" w:rsidP="00D36D4A">
            <w:pPr>
              <w:ind w:right="347"/>
              <w:rPr>
                <w:lang w:eastAsia="en-IN"/>
              </w:rPr>
            </w:pPr>
            <w:r w:rsidRPr="00D36D4A">
              <w:rPr>
                <w:lang w:eastAsia="en-IN"/>
              </w:rPr>
              <w:t> </w:t>
            </w:r>
          </w:p>
        </w:tc>
        <w:tc>
          <w:tcPr>
            <w:tcW w:w="1938" w:type="dxa"/>
            <w:tcBorders>
              <w:top w:val="nil"/>
              <w:left w:val="nil"/>
              <w:bottom w:val="single" w:sz="4" w:space="0" w:color="auto"/>
              <w:right w:val="nil"/>
            </w:tcBorders>
            <w:noWrap/>
            <w:vAlign w:val="bottom"/>
            <w:hideMark/>
          </w:tcPr>
          <w:p w14:paraId="58B48658" w14:textId="444C810F" w:rsidR="003E6C65" w:rsidRPr="00D36D4A" w:rsidRDefault="003E6C65" w:rsidP="00D36D4A">
            <w:pPr>
              <w:ind w:left="-653" w:right="-103"/>
              <w:jc w:val="right"/>
              <w:rPr>
                <w:lang w:eastAsia="en-IN"/>
              </w:rPr>
            </w:pPr>
            <w:r w:rsidRPr="00D36D4A">
              <w:rPr>
                <w:lang w:eastAsia="en-IN"/>
              </w:rPr>
              <w:t>(</w:t>
            </w:r>
            <w:r w:rsidRPr="00D36D4A">
              <w:rPr>
                <w:b/>
                <w:bCs/>
                <w:lang w:eastAsia="en-IN"/>
              </w:rPr>
              <w:t>₹</w:t>
            </w:r>
            <w:r w:rsidRPr="00D36D4A">
              <w:rPr>
                <w:lang w:eastAsia="en-IN"/>
              </w:rPr>
              <w:t xml:space="preserve"> </w:t>
            </w:r>
            <w:r w:rsidRPr="00D36D4A">
              <w:rPr>
                <w:b/>
                <w:lang w:eastAsia="en-IN"/>
              </w:rPr>
              <w:t>in crore</w:t>
            </w:r>
            <w:r w:rsidRPr="00D36D4A">
              <w:rPr>
                <w:lang w:eastAsia="en-IN"/>
              </w:rPr>
              <w:t>)</w:t>
            </w:r>
          </w:p>
        </w:tc>
      </w:tr>
      <w:tr w:rsidR="00986903" w:rsidRPr="00D36D4A" w14:paraId="5FBF8C82" w14:textId="77777777" w:rsidTr="00AA4D1B">
        <w:trPr>
          <w:trHeight w:val="431"/>
        </w:trPr>
        <w:tc>
          <w:tcPr>
            <w:tcW w:w="3814" w:type="dxa"/>
            <w:gridSpan w:val="3"/>
            <w:tcBorders>
              <w:top w:val="single" w:sz="4" w:space="0" w:color="auto"/>
              <w:left w:val="single" w:sz="4" w:space="0" w:color="auto"/>
              <w:bottom w:val="single" w:sz="4" w:space="0" w:color="auto"/>
              <w:right w:val="single" w:sz="4" w:space="0" w:color="auto"/>
            </w:tcBorders>
            <w:vAlign w:val="center"/>
            <w:hideMark/>
          </w:tcPr>
          <w:p w14:paraId="3B3FE83B" w14:textId="77777777" w:rsidR="003E6C65" w:rsidRPr="00D36D4A" w:rsidRDefault="003E6C65" w:rsidP="00D36D4A">
            <w:pPr>
              <w:jc w:val="center"/>
              <w:rPr>
                <w:b/>
                <w:bCs/>
                <w:lang w:eastAsia="en-IN"/>
              </w:rPr>
            </w:pPr>
            <w:r w:rsidRPr="00D36D4A">
              <w:rPr>
                <w:b/>
                <w:bCs/>
                <w:lang w:eastAsia="en-IN"/>
              </w:rPr>
              <w:t>Name/Category of the Grantee</w:t>
            </w:r>
          </w:p>
        </w:tc>
        <w:tc>
          <w:tcPr>
            <w:tcW w:w="4852" w:type="dxa"/>
            <w:gridSpan w:val="4"/>
            <w:tcBorders>
              <w:top w:val="single" w:sz="4" w:space="0" w:color="auto"/>
              <w:left w:val="nil"/>
              <w:bottom w:val="single" w:sz="4" w:space="0" w:color="auto"/>
              <w:right w:val="single" w:sz="4" w:space="0" w:color="auto"/>
            </w:tcBorders>
            <w:vAlign w:val="center"/>
            <w:hideMark/>
          </w:tcPr>
          <w:p w14:paraId="1DBCE232" w14:textId="77777777" w:rsidR="003E6C65" w:rsidRPr="00D36D4A" w:rsidRDefault="003E6C65" w:rsidP="00D36D4A">
            <w:pPr>
              <w:jc w:val="center"/>
              <w:rPr>
                <w:b/>
                <w:bCs/>
                <w:lang w:eastAsia="en-IN"/>
              </w:rPr>
            </w:pPr>
            <w:r w:rsidRPr="00D36D4A">
              <w:rPr>
                <w:b/>
                <w:bCs/>
                <w:lang w:eastAsia="en-IN"/>
              </w:rPr>
              <w:t>Total Funds Released as Grants-in-aid</w:t>
            </w:r>
          </w:p>
        </w:tc>
        <w:tc>
          <w:tcPr>
            <w:tcW w:w="5530" w:type="dxa"/>
            <w:gridSpan w:val="3"/>
            <w:tcBorders>
              <w:top w:val="single" w:sz="4" w:space="0" w:color="auto"/>
              <w:left w:val="nil"/>
              <w:bottom w:val="single" w:sz="4" w:space="0" w:color="auto"/>
              <w:right w:val="single" w:sz="4" w:space="0" w:color="auto"/>
            </w:tcBorders>
            <w:vAlign w:val="center"/>
            <w:hideMark/>
          </w:tcPr>
          <w:p w14:paraId="723E6BEE" w14:textId="77777777" w:rsidR="003E6C65" w:rsidRPr="00D36D4A" w:rsidRDefault="003E6C65" w:rsidP="00D36D4A">
            <w:pPr>
              <w:jc w:val="center"/>
              <w:rPr>
                <w:b/>
                <w:bCs/>
                <w:lang w:eastAsia="en-IN"/>
              </w:rPr>
            </w:pPr>
            <w:r w:rsidRPr="00D36D4A">
              <w:rPr>
                <w:b/>
                <w:bCs/>
                <w:lang w:eastAsia="en-IN"/>
              </w:rPr>
              <w:t>Funds allocated for creation of Capital Assets out of total funds released shown in Column (No.2)</w:t>
            </w:r>
          </w:p>
        </w:tc>
      </w:tr>
      <w:tr w:rsidR="00986903" w:rsidRPr="00D36D4A" w14:paraId="558360B6" w14:textId="77777777" w:rsidTr="00AA4D1B">
        <w:trPr>
          <w:trHeight w:val="300"/>
        </w:trPr>
        <w:tc>
          <w:tcPr>
            <w:tcW w:w="3814" w:type="dxa"/>
            <w:gridSpan w:val="3"/>
            <w:tcBorders>
              <w:top w:val="nil"/>
              <w:left w:val="single" w:sz="4" w:space="0" w:color="auto"/>
              <w:bottom w:val="single" w:sz="4" w:space="0" w:color="auto"/>
              <w:right w:val="single" w:sz="4" w:space="0" w:color="auto"/>
            </w:tcBorders>
            <w:noWrap/>
            <w:vAlign w:val="bottom"/>
            <w:hideMark/>
          </w:tcPr>
          <w:p w14:paraId="527E4B97" w14:textId="77777777" w:rsidR="003E6C65" w:rsidRPr="00D36D4A" w:rsidRDefault="003E6C65" w:rsidP="00D36D4A">
            <w:pPr>
              <w:jc w:val="center"/>
              <w:rPr>
                <w:b/>
                <w:bCs/>
                <w:lang w:eastAsia="en-IN"/>
              </w:rPr>
            </w:pPr>
            <w:r w:rsidRPr="00D36D4A">
              <w:rPr>
                <w:b/>
                <w:bCs/>
                <w:lang w:eastAsia="en-IN"/>
              </w:rPr>
              <w:t>(1)</w:t>
            </w:r>
          </w:p>
        </w:tc>
        <w:tc>
          <w:tcPr>
            <w:tcW w:w="4852" w:type="dxa"/>
            <w:gridSpan w:val="4"/>
            <w:tcBorders>
              <w:top w:val="single" w:sz="4" w:space="0" w:color="auto"/>
              <w:left w:val="nil"/>
              <w:bottom w:val="single" w:sz="4" w:space="0" w:color="auto"/>
              <w:right w:val="single" w:sz="4" w:space="0" w:color="auto"/>
            </w:tcBorders>
            <w:noWrap/>
            <w:vAlign w:val="bottom"/>
            <w:hideMark/>
          </w:tcPr>
          <w:p w14:paraId="5226BD11" w14:textId="77777777" w:rsidR="003E6C65" w:rsidRPr="00D36D4A" w:rsidRDefault="003E6C65" w:rsidP="00D36D4A">
            <w:pPr>
              <w:jc w:val="center"/>
              <w:rPr>
                <w:b/>
                <w:bCs/>
                <w:lang w:eastAsia="en-IN"/>
              </w:rPr>
            </w:pPr>
            <w:r w:rsidRPr="00D36D4A">
              <w:rPr>
                <w:b/>
                <w:bCs/>
                <w:lang w:eastAsia="en-IN"/>
              </w:rPr>
              <w:t>(2)</w:t>
            </w:r>
          </w:p>
        </w:tc>
        <w:tc>
          <w:tcPr>
            <w:tcW w:w="5530" w:type="dxa"/>
            <w:gridSpan w:val="3"/>
            <w:tcBorders>
              <w:top w:val="single" w:sz="4" w:space="0" w:color="auto"/>
              <w:left w:val="nil"/>
              <w:bottom w:val="single" w:sz="4" w:space="0" w:color="auto"/>
              <w:right w:val="single" w:sz="4" w:space="0" w:color="auto"/>
            </w:tcBorders>
            <w:noWrap/>
            <w:vAlign w:val="bottom"/>
            <w:hideMark/>
          </w:tcPr>
          <w:p w14:paraId="33300D84" w14:textId="77777777" w:rsidR="003E6C65" w:rsidRPr="00D36D4A" w:rsidRDefault="003E6C65" w:rsidP="00D36D4A">
            <w:pPr>
              <w:jc w:val="center"/>
              <w:rPr>
                <w:b/>
                <w:bCs/>
                <w:lang w:eastAsia="en-IN"/>
              </w:rPr>
            </w:pPr>
            <w:r w:rsidRPr="00D36D4A">
              <w:rPr>
                <w:b/>
                <w:bCs/>
                <w:lang w:eastAsia="en-IN"/>
              </w:rPr>
              <w:t>(3)</w:t>
            </w:r>
          </w:p>
        </w:tc>
      </w:tr>
      <w:tr w:rsidR="00986903" w:rsidRPr="00D36D4A" w14:paraId="3B18B087" w14:textId="77777777" w:rsidTr="00AA4D1B">
        <w:trPr>
          <w:trHeight w:val="413"/>
        </w:trPr>
        <w:tc>
          <w:tcPr>
            <w:tcW w:w="3814" w:type="dxa"/>
            <w:gridSpan w:val="3"/>
            <w:tcBorders>
              <w:top w:val="nil"/>
              <w:left w:val="single" w:sz="4" w:space="0" w:color="auto"/>
              <w:bottom w:val="single" w:sz="4" w:space="0" w:color="auto"/>
              <w:right w:val="single" w:sz="4" w:space="0" w:color="auto"/>
            </w:tcBorders>
            <w:noWrap/>
            <w:vAlign w:val="center"/>
            <w:hideMark/>
          </w:tcPr>
          <w:p w14:paraId="2C220534" w14:textId="77777777" w:rsidR="003E6C65" w:rsidRPr="00D36D4A" w:rsidRDefault="003E6C65" w:rsidP="00D36D4A">
            <w:pPr>
              <w:rPr>
                <w:b/>
                <w:bCs/>
                <w:lang w:eastAsia="en-IN"/>
              </w:rPr>
            </w:pPr>
          </w:p>
        </w:tc>
        <w:tc>
          <w:tcPr>
            <w:tcW w:w="1403" w:type="dxa"/>
            <w:tcBorders>
              <w:top w:val="nil"/>
              <w:left w:val="nil"/>
              <w:bottom w:val="single" w:sz="4" w:space="0" w:color="auto"/>
              <w:right w:val="single" w:sz="4" w:space="0" w:color="auto"/>
            </w:tcBorders>
            <w:vAlign w:val="center"/>
            <w:hideMark/>
          </w:tcPr>
          <w:p w14:paraId="302E62A0" w14:textId="77777777" w:rsidR="003E6C65" w:rsidRPr="00D36D4A" w:rsidRDefault="003E6C65" w:rsidP="00D36D4A">
            <w:pPr>
              <w:jc w:val="center"/>
              <w:rPr>
                <w:lang w:eastAsia="en-IN"/>
              </w:rPr>
            </w:pPr>
            <w:r w:rsidRPr="00D36D4A">
              <w:rPr>
                <w:lang w:eastAsia="en-IN"/>
              </w:rPr>
              <w:t>State Fund Expenditure</w:t>
            </w:r>
          </w:p>
        </w:tc>
        <w:tc>
          <w:tcPr>
            <w:tcW w:w="2194" w:type="dxa"/>
            <w:tcBorders>
              <w:top w:val="nil"/>
              <w:left w:val="nil"/>
              <w:bottom w:val="single" w:sz="4" w:space="0" w:color="auto"/>
              <w:right w:val="single" w:sz="4" w:space="0" w:color="auto"/>
            </w:tcBorders>
            <w:vAlign w:val="center"/>
            <w:hideMark/>
          </w:tcPr>
          <w:p w14:paraId="7E8A5994" w14:textId="77777777" w:rsidR="003E6C65" w:rsidRPr="00D36D4A" w:rsidRDefault="003E6C65" w:rsidP="00D36D4A">
            <w:pPr>
              <w:jc w:val="center"/>
              <w:rPr>
                <w:lang w:eastAsia="en-IN"/>
              </w:rPr>
            </w:pPr>
            <w:r w:rsidRPr="00D36D4A">
              <w:rPr>
                <w:lang w:eastAsia="en-IN"/>
              </w:rPr>
              <w:t>Central Assistance (including CSS/CS)</w:t>
            </w:r>
          </w:p>
        </w:tc>
        <w:tc>
          <w:tcPr>
            <w:tcW w:w="1255" w:type="dxa"/>
            <w:gridSpan w:val="2"/>
            <w:tcBorders>
              <w:top w:val="nil"/>
              <w:left w:val="nil"/>
              <w:bottom w:val="single" w:sz="4" w:space="0" w:color="auto"/>
              <w:right w:val="single" w:sz="4" w:space="0" w:color="auto"/>
            </w:tcBorders>
            <w:noWrap/>
            <w:vAlign w:val="center"/>
            <w:hideMark/>
          </w:tcPr>
          <w:p w14:paraId="1C9B9195" w14:textId="77777777" w:rsidR="003E6C65" w:rsidRPr="00D36D4A" w:rsidRDefault="003E6C65" w:rsidP="00D36D4A">
            <w:pPr>
              <w:jc w:val="center"/>
              <w:rPr>
                <w:lang w:eastAsia="en-IN"/>
              </w:rPr>
            </w:pPr>
            <w:r w:rsidRPr="00D36D4A">
              <w:rPr>
                <w:lang w:eastAsia="en-IN"/>
              </w:rPr>
              <w:t xml:space="preserve">Total </w:t>
            </w:r>
          </w:p>
        </w:tc>
        <w:tc>
          <w:tcPr>
            <w:tcW w:w="1401" w:type="dxa"/>
            <w:tcBorders>
              <w:top w:val="nil"/>
              <w:left w:val="nil"/>
              <w:bottom w:val="single" w:sz="4" w:space="0" w:color="auto"/>
              <w:right w:val="single" w:sz="4" w:space="0" w:color="auto"/>
            </w:tcBorders>
            <w:vAlign w:val="center"/>
            <w:hideMark/>
          </w:tcPr>
          <w:p w14:paraId="172CBCB3" w14:textId="77777777" w:rsidR="003E6C65" w:rsidRPr="00D36D4A" w:rsidRDefault="003E6C65" w:rsidP="00D36D4A">
            <w:pPr>
              <w:jc w:val="center"/>
              <w:rPr>
                <w:lang w:eastAsia="en-IN"/>
              </w:rPr>
            </w:pPr>
            <w:r w:rsidRPr="00D36D4A">
              <w:rPr>
                <w:lang w:eastAsia="en-IN"/>
              </w:rPr>
              <w:t>State Fund Expenditure</w:t>
            </w:r>
          </w:p>
        </w:tc>
        <w:tc>
          <w:tcPr>
            <w:tcW w:w="2191" w:type="dxa"/>
            <w:tcBorders>
              <w:top w:val="nil"/>
              <w:left w:val="nil"/>
              <w:bottom w:val="single" w:sz="4" w:space="0" w:color="auto"/>
              <w:right w:val="single" w:sz="4" w:space="0" w:color="auto"/>
            </w:tcBorders>
            <w:vAlign w:val="center"/>
            <w:hideMark/>
          </w:tcPr>
          <w:p w14:paraId="2A4FE204" w14:textId="77777777" w:rsidR="003E6C65" w:rsidRPr="00D36D4A" w:rsidRDefault="003E6C65" w:rsidP="00D36D4A">
            <w:pPr>
              <w:jc w:val="center"/>
              <w:rPr>
                <w:lang w:eastAsia="en-IN"/>
              </w:rPr>
            </w:pPr>
            <w:r w:rsidRPr="00D36D4A">
              <w:rPr>
                <w:lang w:eastAsia="en-IN"/>
              </w:rPr>
              <w:t>Central Assistance (including CSS/CS)</w:t>
            </w:r>
          </w:p>
        </w:tc>
        <w:tc>
          <w:tcPr>
            <w:tcW w:w="1938" w:type="dxa"/>
            <w:tcBorders>
              <w:top w:val="nil"/>
              <w:left w:val="nil"/>
              <w:bottom w:val="single" w:sz="4" w:space="0" w:color="auto"/>
              <w:right w:val="single" w:sz="4" w:space="0" w:color="auto"/>
            </w:tcBorders>
            <w:noWrap/>
            <w:vAlign w:val="center"/>
            <w:hideMark/>
          </w:tcPr>
          <w:p w14:paraId="559E75C4" w14:textId="77777777" w:rsidR="003E6C65" w:rsidRPr="00D36D4A" w:rsidRDefault="003E6C65" w:rsidP="00D36D4A">
            <w:pPr>
              <w:jc w:val="center"/>
              <w:rPr>
                <w:lang w:eastAsia="en-IN"/>
              </w:rPr>
            </w:pPr>
            <w:r w:rsidRPr="00D36D4A">
              <w:rPr>
                <w:lang w:eastAsia="en-IN"/>
              </w:rPr>
              <w:t xml:space="preserve">Total </w:t>
            </w:r>
          </w:p>
        </w:tc>
      </w:tr>
      <w:tr w:rsidR="00986903" w:rsidRPr="00D36D4A" w14:paraId="624E0D04" w14:textId="77777777" w:rsidTr="00AA4D1B">
        <w:trPr>
          <w:trHeight w:val="300"/>
        </w:trPr>
        <w:tc>
          <w:tcPr>
            <w:tcW w:w="3814" w:type="dxa"/>
            <w:gridSpan w:val="3"/>
            <w:tcBorders>
              <w:top w:val="nil"/>
              <w:left w:val="single" w:sz="4" w:space="0" w:color="auto"/>
              <w:bottom w:val="single" w:sz="4" w:space="0" w:color="auto"/>
              <w:right w:val="single" w:sz="4" w:space="0" w:color="auto"/>
            </w:tcBorders>
            <w:noWrap/>
            <w:hideMark/>
          </w:tcPr>
          <w:p w14:paraId="3D38FA18" w14:textId="77777777" w:rsidR="003E6C65" w:rsidRPr="00D36D4A" w:rsidRDefault="003E6C65" w:rsidP="00D36D4A">
            <w:pPr>
              <w:rPr>
                <w:lang w:eastAsia="en-IN"/>
              </w:rPr>
            </w:pPr>
            <w:r w:rsidRPr="00D36D4A">
              <w:rPr>
                <w:lang w:eastAsia="en-IN"/>
              </w:rPr>
              <w:t xml:space="preserve"> Panchayati Raj Institutions </w:t>
            </w:r>
          </w:p>
        </w:tc>
        <w:tc>
          <w:tcPr>
            <w:tcW w:w="1403" w:type="dxa"/>
            <w:tcBorders>
              <w:top w:val="single" w:sz="4" w:space="0" w:color="auto"/>
              <w:left w:val="single" w:sz="4" w:space="0" w:color="auto"/>
              <w:bottom w:val="single" w:sz="4" w:space="0" w:color="auto"/>
              <w:right w:val="single" w:sz="4" w:space="0" w:color="auto"/>
            </w:tcBorders>
            <w:noWrap/>
            <w:vAlign w:val="center"/>
          </w:tcPr>
          <w:p w14:paraId="4DDF3665" w14:textId="77777777" w:rsidR="003E6C65" w:rsidRPr="00D36D4A" w:rsidRDefault="003E6C65" w:rsidP="00D36D4A">
            <w:pPr>
              <w:jc w:val="right"/>
            </w:pPr>
            <w:r w:rsidRPr="00D36D4A">
              <w:t>7,798.83</w:t>
            </w:r>
          </w:p>
        </w:tc>
        <w:tc>
          <w:tcPr>
            <w:tcW w:w="2194" w:type="dxa"/>
            <w:tcBorders>
              <w:top w:val="single" w:sz="4" w:space="0" w:color="auto"/>
              <w:left w:val="nil"/>
              <w:bottom w:val="single" w:sz="4" w:space="0" w:color="auto"/>
              <w:right w:val="single" w:sz="4" w:space="0" w:color="auto"/>
            </w:tcBorders>
            <w:noWrap/>
            <w:vAlign w:val="center"/>
          </w:tcPr>
          <w:p w14:paraId="0736AC11" w14:textId="77777777" w:rsidR="003E6C65" w:rsidRPr="00D36D4A" w:rsidRDefault="003E6C65" w:rsidP="00D36D4A">
            <w:pPr>
              <w:jc w:val="right"/>
            </w:pPr>
            <w:r w:rsidRPr="00D36D4A">
              <w:t>9,404.56</w:t>
            </w:r>
          </w:p>
        </w:tc>
        <w:tc>
          <w:tcPr>
            <w:tcW w:w="1255" w:type="dxa"/>
            <w:gridSpan w:val="2"/>
            <w:tcBorders>
              <w:top w:val="single" w:sz="4" w:space="0" w:color="auto"/>
              <w:left w:val="nil"/>
              <w:bottom w:val="single" w:sz="4" w:space="0" w:color="auto"/>
              <w:right w:val="single" w:sz="4" w:space="0" w:color="auto"/>
            </w:tcBorders>
            <w:noWrap/>
            <w:vAlign w:val="center"/>
          </w:tcPr>
          <w:p w14:paraId="5773C6D1" w14:textId="77777777" w:rsidR="003E6C65" w:rsidRPr="00D36D4A" w:rsidRDefault="003E6C65" w:rsidP="00D36D4A">
            <w:pPr>
              <w:jc w:val="right"/>
            </w:pPr>
            <w:r w:rsidRPr="00D36D4A">
              <w:t>17,203.39</w:t>
            </w:r>
          </w:p>
        </w:tc>
        <w:tc>
          <w:tcPr>
            <w:tcW w:w="1401" w:type="dxa"/>
            <w:tcBorders>
              <w:top w:val="single" w:sz="4" w:space="0" w:color="auto"/>
              <w:left w:val="nil"/>
              <w:bottom w:val="single" w:sz="4" w:space="0" w:color="auto"/>
              <w:right w:val="single" w:sz="4" w:space="0" w:color="auto"/>
            </w:tcBorders>
            <w:noWrap/>
            <w:vAlign w:val="center"/>
            <w:hideMark/>
          </w:tcPr>
          <w:p w14:paraId="0F9F1413" w14:textId="77777777" w:rsidR="003E6C65" w:rsidRPr="00D36D4A" w:rsidRDefault="003E6C65" w:rsidP="00D36D4A">
            <w:pPr>
              <w:jc w:val="right"/>
            </w:pPr>
            <w:r w:rsidRPr="00D36D4A">
              <w:t>Nil</w:t>
            </w:r>
          </w:p>
        </w:tc>
        <w:tc>
          <w:tcPr>
            <w:tcW w:w="2191" w:type="dxa"/>
            <w:tcBorders>
              <w:top w:val="single" w:sz="4" w:space="0" w:color="auto"/>
              <w:left w:val="nil"/>
              <w:bottom w:val="single" w:sz="4" w:space="0" w:color="auto"/>
              <w:right w:val="single" w:sz="4" w:space="0" w:color="auto"/>
            </w:tcBorders>
            <w:noWrap/>
            <w:vAlign w:val="center"/>
            <w:hideMark/>
          </w:tcPr>
          <w:p w14:paraId="64D1CFB4" w14:textId="77777777" w:rsidR="003E6C65" w:rsidRPr="00D36D4A" w:rsidRDefault="003E6C65" w:rsidP="00D36D4A">
            <w:pPr>
              <w:jc w:val="right"/>
            </w:pPr>
            <w:r w:rsidRPr="00D36D4A">
              <w:t>Nil</w:t>
            </w:r>
          </w:p>
        </w:tc>
        <w:tc>
          <w:tcPr>
            <w:tcW w:w="1938" w:type="dxa"/>
            <w:tcBorders>
              <w:top w:val="single" w:sz="4" w:space="0" w:color="auto"/>
              <w:left w:val="nil"/>
              <w:bottom w:val="single" w:sz="4" w:space="0" w:color="auto"/>
              <w:right w:val="single" w:sz="4" w:space="0" w:color="auto"/>
            </w:tcBorders>
            <w:noWrap/>
            <w:vAlign w:val="center"/>
            <w:hideMark/>
          </w:tcPr>
          <w:p w14:paraId="601A0C13" w14:textId="77777777" w:rsidR="003E6C65" w:rsidRPr="00D36D4A" w:rsidRDefault="003E6C65" w:rsidP="00D36D4A">
            <w:pPr>
              <w:jc w:val="right"/>
            </w:pPr>
            <w:r w:rsidRPr="00D36D4A">
              <w:t>Nil</w:t>
            </w:r>
          </w:p>
        </w:tc>
      </w:tr>
      <w:tr w:rsidR="00986903" w:rsidRPr="00D36D4A" w14:paraId="1934DC24" w14:textId="77777777" w:rsidTr="00AA4D1B">
        <w:trPr>
          <w:trHeight w:val="300"/>
        </w:trPr>
        <w:tc>
          <w:tcPr>
            <w:tcW w:w="3814" w:type="dxa"/>
            <w:gridSpan w:val="3"/>
            <w:tcBorders>
              <w:top w:val="nil"/>
              <w:left w:val="single" w:sz="4" w:space="0" w:color="auto"/>
              <w:bottom w:val="single" w:sz="4" w:space="0" w:color="auto"/>
              <w:right w:val="single" w:sz="4" w:space="0" w:color="auto"/>
            </w:tcBorders>
            <w:noWrap/>
            <w:hideMark/>
          </w:tcPr>
          <w:p w14:paraId="675643AB" w14:textId="77777777" w:rsidR="003E6C65" w:rsidRPr="00D36D4A" w:rsidRDefault="003E6C65" w:rsidP="00D36D4A">
            <w:pPr>
              <w:rPr>
                <w:lang w:eastAsia="en-IN"/>
              </w:rPr>
            </w:pPr>
            <w:r w:rsidRPr="00D36D4A">
              <w:rPr>
                <w:lang w:eastAsia="en-IN"/>
              </w:rPr>
              <w:t xml:space="preserve"> Urban Local Bodies </w:t>
            </w:r>
          </w:p>
        </w:tc>
        <w:tc>
          <w:tcPr>
            <w:tcW w:w="1403" w:type="dxa"/>
            <w:tcBorders>
              <w:top w:val="nil"/>
              <w:left w:val="single" w:sz="4" w:space="0" w:color="auto"/>
              <w:bottom w:val="single" w:sz="4" w:space="0" w:color="auto"/>
              <w:right w:val="single" w:sz="4" w:space="0" w:color="auto"/>
            </w:tcBorders>
            <w:noWrap/>
            <w:vAlign w:val="center"/>
          </w:tcPr>
          <w:p w14:paraId="736EE291" w14:textId="77777777" w:rsidR="003E6C65" w:rsidRPr="00D36D4A" w:rsidRDefault="003E6C65" w:rsidP="00D36D4A">
            <w:pPr>
              <w:jc w:val="right"/>
            </w:pPr>
            <w:r w:rsidRPr="00D36D4A">
              <w:t>6,568.67</w:t>
            </w:r>
          </w:p>
        </w:tc>
        <w:tc>
          <w:tcPr>
            <w:tcW w:w="2194" w:type="dxa"/>
            <w:tcBorders>
              <w:top w:val="nil"/>
              <w:left w:val="nil"/>
              <w:bottom w:val="single" w:sz="4" w:space="0" w:color="auto"/>
              <w:right w:val="single" w:sz="4" w:space="0" w:color="auto"/>
            </w:tcBorders>
            <w:noWrap/>
            <w:vAlign w:val="center"/>
          </w:tcPr>
          <w:p w14:paraId="7FF6C0A5" w14:textId="77777777" w:rsidR="003E6C65" w:rsidRPr="00D36D4A" w:rsidRDefault="003E6C65" w:rsidP="00D36D4A">
            <w:pPr>
              <w:jc w:val="right"/>
            </w:pPr>
            <w:r w:rsidRPr="00D36D4A">
              <w:t>1,138.33</w:t>
            </w:r>
          </w:p>
        </w:tc>
        <w:tc>
          <w:tcPr>
            <w:tcW w:w="1255" w:type="dxa"/>
            <w:gridSpan w:val="2"/>
            <w:tcBorders>
              <w:top w:val="nil"/>
              <w:left w:val="nil"/>
              <w:bottom w:val="single" w:sz="4" w:space="0" w:color="auto"/>
              <w:right w:val="single" w:sz="4" w:space="0" w:color="auto"/>
            </w:tcBorders>
            <w:noWrap/>
            <w:vAlign w:val="center"/>
          </w:tcPr>
          <w:p w14:paraId="38497067" w14:textId="77777777" w:rsidR="003E6C65" w:rsidRPr="00D36D4A" w:rsidRDefault="003E6C65" w:rsidP="00D36D4A">
            <w:pPr>
              <w:jc w:val="right"/>
            </w:pPr>
            <w:r w:rsidRPr="00D36D4A">
              <w:t>7,707.00</w:t>
            </w:r>
          </w:p>
        </w:tc>
        <w:tc>
          <w:tcPr>
            <w:tcW w:w="1401" w:type="dxa"/>
            <w:tcBorders>
              <w:top w:val="nil"/>
              <w:left w:val="nil"/>
              <w:bottom w:val="single" w:sz="4" w:space="0" w:color="auto"/>
              <w:right w:val="single" w:sz="4" w:space="0" w:color="auto"/>
            </w:tcBorders>
            <w:noWrap/>
            <w:vAlign w:val="center"/>
            <w:hideMark/>
          </w:tcPr>
          <w:p w14:paraId="7469FFFF" w14:textId="77777777" w:rsidR="003E6C65" w:rsidRPr="00D36D4A" w:rsidRDefault="003E6C65" w:rsidP="00D36D4A">
            <w:pPr>
              <w:jc w:val="right"/>
            </w:pPr>
            <w:r w:rsidRPr="00D36D4A">
              <w:t>776.83</w:t>
            </w:r>
          </w:p>
        </w:tc>
        <w:tc>
          <w:tcPr>
            <w:tcW w:w="2191" w:type="dxa"/>
            <w:tcBorders>
              <w:top w:val="nil"/>
              <w:left w:val="nil"/>
              <w:bottom w:val="single" w:sz="4" w:space="0" w:color="auto"/>
              <w:right w:val="single" w:sz="4" w:space="0" w:color="auto"/>
            </w:tcBorders>
            <w:noWrap/>
            <w:vAlign w:val="center"/>
          </w:tcPr>
          <w:p w14:paraId="218EDF03" w14:textId="77777777" w:rsidR="003E6C65" w:rsidRPr="00D36D4A" w:rsidRDefault="003E6C65" w:rsidP="00D36D4A">
            <w:pPr>
              <w:jc w:val="right"/>
            </w:pPr>
            <w:r w:rsidRPr="00D36D4A">
              <w:t>Nil</w:t>
            </w:r>
          </w:p>
        </w:tc>
        <w:tc>
          <w:tcPr>
            <w:tcW w:w="1938" w:type="dxa"/>
            <w:tcBorders>
              <w:top w:val="nil"/>
              <w:left w:val="nil"/>
              <w:bottom w:val="single" w:sz="4" w:space="0" w:color="auto"/>
              <w:right w:val="single" w:sz="4" w:space="0" w:color="auto"/>
            </w:tcBorders>
            <w:noWrap/>
            <w:vAlign w:val="center"/>
          </w:tcPr>
          <w:p w14:paraId="010E35DC" w14:textId="77777777" w:rsidR="003E6C65" w:rsidRPr="00D36D4A" w:rsidRDefault="003E6C65" w:rsidP="00D36D4A">
            <w:pPr>
              <w:jc w:val="right"/>
            </w:pPr>
            <w:r w:rsidRPr="00D36D4A">
              <w:t>776.83</w:t>
            </w:r>
          </w:p>
        </w:tc>
      </w:tr>
      <w:tr w:rsidR="00986903" w:rsidRPr="00D36D4A" w14:paraId="26BFB5A5" w14:textId="77777777" w:rsidTr="00AA4D1B">
        <w:trPr>
          <w:trHeight w:val="300"/>
        </w:trPr>
        <w:tc>
          <w:tcPr>
            <w:tcW w:w="3814" w:type="dxa"/>
            <w:gridSpan w:val="3"/>
            <w:tcBorders>
              <w:top w:val="nil"/>
              <w:left w:val="single" w:sz="4" w:space="0" w:color="auto"/>
              <w:bottom w:val="single" w:sz="4" w:space="0" w:color="auto"/>
              <w:right w:val="single" w:sz="4" w:space="0" w:color="auto"/>
            </w:tcBorders>
            <w:noWrap/>
            <w:hideMark/>
          </w:tcPr>
          <w:p w14:paraId="1BEE12CB" w14:textId="77777777" w:rsidR="003E6C65" w:rsidRPr="00D36D4A" w:rsidRDefault="003E6C65" w:rsidP="00D36D4A">
            <w:pPr>
              <w:rPr>
                <w:lang w:eastAsia="en-IN"/>
              </w:rPr>
            </w:pPr>
            <w:r w:rsidRPr="00D36D4A">
              <w:rPr>
                <w:lang w:eastAsia="en-IN"/>
              </w:rPr>
              <w:t xml:space="preserve"> Public Sector Undertakings </w:t>
            </w:r>
          </w:p>
        </w:tc>
        <w:tc>
          <w:tcPr>
            <w:tcW w:w="1403" w:type="dxa"/>
            <w:tcBorders>
              <w:top w:val="nil"/>
              <w:left w:val="single" w:sz="4" w:space="0" w:color="auto"/>
              <w:bottom w:val="single" w:sz="4" w:space="0" w:color="auto"/>
              <w:right w:val="single" w:sz="4" w:space="0" w:color="auto"/>
            </w:tcBorders>
            <w:noWrap/>
            <w:vAlign w:val="center"/>
          </w:tcPr>
          <w:p w14:paraId="1753C031" w14:textId="77777777" w:rsidR="003E6C65" w:rsidRPr="00D36D4A" w:rsidRDefault="003E6C65" w:rsidP="00D36D4A">
            <w:pPr>
              <w:jc w:val="right"/>
            </w:pPr>
            <w:r w:rsidRPr="00D36D4A">
              <w:t>68.06</w:t>
            </w:r>
          </w:p>
        </w:tc>
        <w:tc>
          <w:tcPr>
            <w:tcW w:w="2194" w:type="dxa"/>
            <w:tcBorders>
              <w:top w:val="nil"/>
              <w:left w:val="nil"/>
              <w:bottom w:val="single" w:sz="4" w:space="0" w:color="auto"/>
              <w:right w:val="single" w:sz="4" w:space="0" w:color="auto"/>
            </w:tcBorders>
            <w:noWrap/>
            <w:vAlign w:val="center"/>
          </w:tcPr>
          <w:p w14:paraId="0300C9BF" w14:textId="77777777" w:rsidR="003E6C65" w:rsidRPr="00D36D4A" w:rsidRDefault="003E6C65" w:rsidP="00D36D4A">
            <w:pPr>
              <w:jc w:val="right"/>
            </w:pPr>
            <w:r w:rsidRPr="00D36D4A">
              <w:t>10.85</w:t>
            </w:r>
          </w:p>
        </w:tc>
        <w:tc>
          <w:tcPr>
            <w:tcW w:w="1255" w:type="dxa"/>
            <w:gridSpan w:val="2"/>
            <w:tcBorders>
              <w:top w:val="nil"/>
              <w:left w:val="nil"/>
              <w:bottom w:val="single" w:sz="4" w:space="0" w:color="auto"/>
              <w:right w:val="single" w:sz="4" w:space="0" w:color="auto"/>
            </w:tcBorders>
            <w:noWrap/>
            <w:vAlign w:val="center"/>
          </w:tcPr>
          <w:p w14:paraId="5048471E" w14:textId="77777777" w:rsidR="003E6C65" w:rsidRPr="00D36D4A" w:rsidRDefault="003E6C65" w:rsidP="00D36D4A">
            <w:pPr>
              <w:jc w:val="right"/>
            </w:pPr>
            <w:r w:rsidRPr="00D36D4A">
              <w:t>78.91</w:t>
            </w:r>
          </w:p>
        </w:tc>
        <w:tc>
          <w:tcPr>
            <w:tcW w:w="1401" w:type="dxa"/>
            <w:tcBorders>
              <w:top w:val="nil"/>
              <w:left w:val="nil"/>
              <w:bottom w:val="single" w:sz="4" w:space="0" w:color="auto"/>
              <w:right w:val="single" w:sz="4" w:space="0" w:color="auto"/>
            </w:tcBorders>
            <w:noWrap/>
            <w:vAlign w:val="center"/>
            <w:hideMark/>
          </w:tcPr>
          <w:p w14:paraId="7FDD17DC" w14:textId="77777777" w:rsidR="003E6C65" w:rsidRPr="00D36D4A" w:rsidRDefault="003E6C65" w:rsidP="00D36D4A">
            <w:pPr>
              <w:jc w:val="right"/>
            </w:pPr>
            <w:r w:rsidRPr="00D36D4A">
              <w:t>Nil</w:t>
            </w:r>
          </w:p>
        </w:tc>
        <w:tc>
          <w:tcPr>
            <w:tcW w:w="2191" w:type="dxa"/>
            <w:tcBorders>
              <w:top w:val="nil"/>
              <w:left w:val="nil"/>
              <w:bottom w:val="single" w:sz="4" w:space="0" w:color="auto"/>
              <w:right w:val="single" w:sz="4" w:space="0" w:color="auto"/>
            </w:tcBorders>
            <w:noWrap/>
            <w:vAlign w:val="center"/>
            <w:hideMark/>
          </w:tcPr>
          <w:p w14:paraId="5FE956CB" w14:textId="77777777" w:rsidR="003E6C65" w:rsidRPr="00D36D4A" w:rsidRDefault="003E6C65" w:rsidP="00D36D4A">
            <w:pPr>
              <w:jc w:val="right"/>
            </w:pPr>
            <w:r w:rsidRPr="00D36D4A">
              <w:t>Nil</w:t>
            </w:r>
          </w:p>
        </w:tc>
        <w:tc>
          <w:tcPr>
            <w:tcW w:w="1938" w:type="dxa"/>
            <w:tcBorders>
              <w:top w:val="nil"/>
              <w:left w:val="nil"/>
              <w:bottom w:val="single" w:sz="4" w:space="0" w:color="auto"/>
              <w:right w:val="single" w:sz="4" w:space="0" w:color="auto"/>
            </w:tcBorders>
            <w:noWrap/>
            <w:vAlign w:val="center"/>
            <w:hideMark/>
          </w:tcPr>
          <w:p w14:paraId="15B39DF6" w14:textId="77777777" w:rsidR="003E6C65" w:rsidRPr="00D36D4A" w:rsidRDefault="003E6C65" w:rsidP="00D36D4A">
            <w:pPr>
              <w:jc w:val="right"/>
            </w:pPr>
            <w:r w:rsidRPr="00D36D4A">
              <w:t>Nil</w:t>
            </w:r>
          </w:p>
        </w:tc>
      </w:tr>
      <w:tr w:rsidR="00986903" w:rsidRPr="00D36D4A" w14:paraId="6FAA6CAA" w14:textId="77777777" w:rsidTr="00AA4D1B">
        <w:trPr>
          <w:trHeight w:val="300"/>
        </w:trPr>
        <w:tc>
          <w:tcPr>
            <w:tcW w:w="3814" w:type="dxa"/>
            <w:gridSpan w:val="3"/>
            <w:tcBorders>
              <w:top w:val="nil"/>
              <w:left w:val="single" w:sz="4" w:space="0" w:color="auto"/>
              <w:bottom w:val="single" w:sz="4" w:space="0" w:color="auto"/>
              <w:right w:val="single" w:sz="4" w:space="0" w:color="auto"/>
            </w:tcBorders>
            <w:noWrap/>
            <w:hideMark/>
          </w:tcPr>
          <w:p w14:paraId="23A8352A" w14:textId="77777777" w:rsidR="003E6C65" w:rsidRPr="00D36D4A" w:rsidRDefault="003E6C65" w:rsidP="00D36D4A">
            <w:pPr>
              <w:rPr>
                <w:lang w:eastAsia="en-IN"/>
              </w:rPr>
            </w:pPr>
            <w:r w:rsidRPr="00D36D4A">
              <w:rPr>
                <w:lang w:eastAsia="en-IN"/>
              </w:rPr>
              <w:t xml:space="preserve"> Autonomous Bodies </w:t>
            </w:r>
          </w:p>
        </w:tc>
        <w:tc>
          <w:tcPr>
            <w:tcW w:w="1403" w:type="dxa"/>
            <w:tcBorders>
              <w:top w:val="nil"/>
              <w:left w:val="single" w:sz="4" w:space="0" w:color="auto"/>
              <w:bottom w:val="single" w:sz="4" w:space="0" w:color="auto"/>
              <w:right w:val="single" w:sz="4" w:space="0" w:color="auto"/>
            </w:tcBorders>
            <w:noWrap/>
            <w:vAlign w:val="center"/>
          </w:tcPr>
          <w:p w14:paraId="070C44E8" w14:textId="77777777" w:rsidR="003E6C65" w:rsidRPr="00D36D4A" w:rsidRDefault="003E6C65" w:rsidP="00D36D4A">
            <w:pPr>
              <w:jc w:val="right"/>
            </w:pPr>
            <w:r w:rsidRPr="00D36D4A">
              <w:t>2,478.07</w:t>
            </w:r>
          </w:p>
        </w:tc>
        <w:tc>
          <w:tcPr>
            <w:tcW w:w="2194" w:type="dxa"/>
            <w:tcBorders>
              <w:top w:val="nil"/>
              <w:left w:val="nil"/>
              <w:bottom w:val="single" w:sz="4" w:space="0" w:color="auto"/>
              <w:right w:val="single" w:sz="4" w:space="0" w:color="auto"/>
            </w:tcBorders>
            <w:noWrap/>
            <w:vAlign w:val="center"/>
          </w:tcPr>
          <w:p w14:paraId="7CBC380B" w14:textId="77777777" w:rsidR="003E6C65" w:rsidRPr="00D36D4A" w:rsidRDefault="003E6C65" w:rsidP="00D36D4A">
            <w:pPr>
              <w:jc w:val="right"/>
            </w:pPr>
            <w:r w:rsidRPr="00D36D4A">
              <w:t>1,782.09</w:t>
            </w:r>
          </w:p>
        </w:tc>
        <w:tc>
          <w:tcPr>
            <w:tcW w:w="1255" w:type="dxa"/>
            <w:gridSpan w:val="2"/>
            <w:tcBorders>
              <w:top w:val="nil"/>
              <w:left w:val="nil"/>
              <w:bottom w:val="single" w:sz="4" w:space="0" w:color="auto"/>
              <w:right w:val="single" w:sz="4" w:space="0" w:color="auto"/>
            </w:tcBorders>
            <w:noWrap/>
            <w:vAlign w:val="center"/>
          </w:tcPr>
          <w:p w14:paraId="5BBEEDF0" w14:textId="77777777" w:rsidR="003E6C65" w:rsidRPr="00D36D4A" w:rsidRDefault="003E6C65" w:rsidP="00D36D4A">
            <w:pPr>
              <w:jc w:val="right"/>
            </w:pPr>
            <w:r w:rsidRPr="00D36D4A">
              <w:t>4,260.16</w:t>
            </w:r>
          </w:p>
        </w:tc>
        <w:tc>
          <w:tcPr>
            <w:tcW w:w="1401" w:type="dxa"/>
            <w:tcBorders>
              <w:top w:val="nil"/>
              <w:left w:val="nil"/>
              <w:bottom w:val="single" w:sz="4" w:space="0" w:color="auto"/>
              <w:right w:val="single" w:sz="4" w:space="0" w:color="auto"/>
            </w:tcBorders>
            <w:noWrap/>
            <w:vAlign w:val="center"/>
            <w:hideMark/>
          </w:tcPr>
          <w:p w14:paraId="46BAF86A" w14:textId="77777777" w:rsidR="003E6C65" w:rsidRPr="00D36D4A" w:rsidRDefault="003E6C65" w:rsidP="00D36D4A">
            <w:pPr>
              <w:jc w:val="right"/>
            </w:pPr>
            <w:r w:rsidRPr="00D36D4A">
              <w:t>Nil</w:t>
            </w:r>
          </w:p>
        </w:tc>
        <w:tc>
          <w:tcPr>
            <w:tcW w:w="2191" w:type="dxa"/>
            <w:tcBorders>
              <w:top w:val="nil"/>
              <w:left w:val="nil"/>
              <w:bottom w:val="single" w:sz="4" w:space="0" w:color="auto"/>
              <w:right w:val="single" w:sz="4" w:space="0" w:color="auto"/>
            </w:tcBorders>
            <w:noWrap/>
            <w:vAlign w:val="center"/>
            <w:hideMark/>
          </w:tcPr>
          <w:p w14:paraId="0DD8C763" w14:textId="77777777" w:rsidR="003E6C65" w:rsidRPr="00D36D4A" w:rsidRDefault="003E6C65" w:rsidP="00D36D4A">
            <w:pPr>
              <w:jc w:val="right"/>
            </w:pPr>
            <w:r w:rsidRPr="00D36D4A">
              <w:t>Nil</w:t>
            </w:r>
          </w:p>
        </w:tc>
        <w:tc>
          <w:tcPr>
            <w:tcW w:w="1938" w:type="dxa"/>
            <w:tcBorders>
              <w:top w:val="nil"/>
              <w:left w:val="nil"/>
              <w:bottom w:val="single" w:sz="4" w:space="0" w:color="auto"/>
              <w:right w:val="single" w:sz="4" w:space="0" w:color="auto"/>
            </w:tcBorders>
            <w:noWrap/>
            <w:vAlign w:val="center"/>
            <w:hideMark/>
          </w:tcPr>
          <w:p w14:paraId="5065E260" w14:textId="77777777" w:rsidR="003E6C65" w:rsidRPr="00D36D4A" w:rsidRDefault="003E6C65" w:rsidP="00D36D4A">
            <w:pPr>
              <w:jc w:val="right"/>
            </w:pPr>
            <w:r w:rsidRPr="00D36D4A">
              <w:t>Nil</w:t>
            </w:r>
          </w:p>
        </w:tc>
      </w:tr>
      <w:tr w:rsidR="00986903" w:rsidRPr="00D36D4A" w14:paraId="5C5B5BBE" w14:textId="77777777" w:rsidTr="00AA4D1B">
        <w:trPr>
          <w:trHeight w:val="224"/>
        </w:trPr>
        <w:tc>
          <w:tcPr>
            <w:tcW w:w="3814" w:type="dxa"/>
            <w:gridSpan w:val="3"/>
            <w:tcBorders>
              <w:top w:val="nil"/>
              <w:left w:val="single" w:sz="4" w:space="0" w:color="auto"/>
              <w:bottom w:val="single" w:sz="4" w:space="0" w:color="auto"/>
              <w:right w:val="single" w:sz="4" w:space="0" w:color="auto"/>
            </w:tcBorders>
            <w:noWrap/>
            <w:hideMark/>
          </w:tcPr>
          <w:p w14:paraId="7817B642" w14:textId="77777777" w:rsidR="003E6C65" w:rsidRPr="00D36D4A" w:rsidRDefault="003E6C65" w:rsidP="00D36D4A">
            <w:pPr>
              <w:rPr>
                <w:lang w:eastAsia="en-IN"/>
              </w:rPr>
            </w:pPr>
            <w:r w:rsidRPr="00D36D4A">
              <w:rPr>
                <w:lang w:eastAsia="en-IN"/>
              </w:rPr>
              <w:t> Non-Government Organisations (NGOs)</w:t>
            </w:r>
          </w:p>
        </w:tc>
        <w:tc>
          <w:tcPr>
            <w:tcW w:w="1403" w:type="dxa"/>
            <w:tcBorders>
              <w:top w:val="nil"/>
              <w:left w:val="single" w:sz="4" w:space="0" w:color="auto"/>
              <w:bottom w:val="single" w:sz="4" w:space="0" w:color="auto"/>
              <w:right w:val="single" w:sz="4" w:space="0" w:color="auto"/>
            </w:tcBorders>
            <w:noWrap/>
            <w:vAlign w:val="center"/>
          </w:tcPr>
          <w:p w14:paraId="40B7EF99" w14:textId="77777777" w:rsidR="003E6C65" w:rsidRPr="00D36D4A" w:rsidRDefault="003E6C65" w:rsidP="00D36D4A">
            <w:pPr>
              <w:jc w:val="right"/>
            </w:pPr>
            <w:r w:rsidRPr="00D36D4A">
              <w:t>839.28</w:t>
            </w:r>
          </w:p>
        </w:tc>
        <w:tc>
          <w:tcPr>
            <w:tcW w:w="2194" w:type="dxa"/>
            <w:tcBorders>
              <w:top w:val="nil"/>
              <w:left w:val="nil"/>
              <w:bottom w:val="single" w:sz="4" w:space="0" w:color="auto"/>
              <w:right w:val="single" w:sz="4" w:space="0" w:color="auto"/>
            </w:tcBorders>
            <w:noWrap/>
            <w:vAlign w:val="center"/>
          </w:tcPr>
          <w:p w14:paraId="6B6F9087" w14:textId="77777777" w:rsidR="003E6C65" w:rsidRPr="00D36D4A" w:rsidRDefault="003E6C65" w:rsidP="00D36D4A">
            <w:pPr>
              <w:jc w:val="right"/>
            </w:pPr>
            <w:r w:rsidRPr="00D36D4A">
              <w:t>Nil</w:t>
            </w:r>
          </w:p>
        </w:tc>
        <w:tc>
          <w:tcPr>
            <w:tcW w:w="1255" w:type="dxa"/>
            <w:gridSpan w:val="2"/>
            <w:tcBorders>
              <w:top w:val="nil"/>
              <w:left w:val="nil"/>
              <w:bottom w:val="single" w:sz="4" w:space="0" w:color="auto"/>
              <w:right w:val="single" w:sz="4" w:space="0" w:color="auto"/>
            </w:tcBorders>
            <w:noWrap/>
            <w:vAlign w:val="center"/>
          </w:tcPr>
          <w:p w14:paraId="320883FA" w14:textId="77777777" w:rsidR="003E6C65" w:rsidRPr="00D36D4A" w:rsidRDefault="003E6C65" w:rsidP="00D36D4A">
            <w:pPr>
              <w:jc w:val="right"/>
            </w:pPr>
            <w:r w:rsidRPr="00D36D4A">
              <w:t>839.28</w:t>
            </w:r>
          </w:p>
        </w:tc>
        <w:tc>
          <w:tcPr>
            <w:tcW w:w="1401" w:type="dxa"/>
            <w:tcBorders>
              <w:top w:val="nil"/>
              <w:left w:val="nil"/>
              <w:bottom w:val="single" w:sz="4" w:space="0" w:color="auto"/>
              <w:right w:val="single" w:sz="4" w:space="0" w:color="auto"/>
            </w:tcBorders>
            <w:noWrap/>
            <w:vAlign w:val="center"/>
            <w:hideMark/>
          </w:tcPr>
          <w:p w14:paraId="0BBBEE42" w14:textId="77777777" w:rsidR="003E6C65" w:rsidRPr="00D36D4A" w:rsidRDefault="003E6C65" w:rsidP="00D36D4A">
            <w:pPr>
              <w:jc w:val="right"/>
            </w:pPr>
            <w:r w:rsidRPr="00D36D4A">
              <w:t>Nil</w:t>
            </w:r>
          </w:p>
        </w:tc>
        <w:tc>
          <w:tcPr>
            <w:tcW w:w="2191" w:type="dxa"/>
            <w:tcBorders>
              <w:top w:val="nil"/>
              <w:left w:val="nil"/>
              <w:bottom w:val="single" w:sz="4" w:space="0" w:color="auto"/>
              <w:right w:val="single" w:sz="4" w:space="0" w:color="auto"/>
            </w:tcBorders>
            <w:noWrap/>
            <w:vAlign w:val="center"/>
            <w:hideMark/>
          </w:tcPr>
          <w:p w14:paraId="43B004B0" w14:textId="77777777" w:rsidR="003E6C65" w:rsidRPr="00D36D4A" w:rsidRDefault="003E6C65" w:rsidP="00D36D4A">
            <w:pPr>
              <w:jc w:val="right"/>
            </w:pPr>
            <w:r w:rsidRPr="00D36D4A">
              <w:t>Nil</w:t>
            </w:r>
          </w:p>
        </w:tc>
        <w:tc>
          <w:tcPr>
            <w:tcW w:w="1938" w:type="dxa"/>
            <w:tcBorders>
              <w:top w:val="nil"/>
              <w:left w:val="nil"/>
              <w:bottom w:val="single" w:sz="4" w:space="0" w:color="auto"/>
              <w:right w:val="single" w:sz="4" w:space="0" w:color="auto"/>
            </w:tcBorders>
            <w:noWrap/>
            <w:vAlign w:val="center"/>
            <w:hideMark/>
          </w:tcPr>
          <w:p w14:paraId="52B09BF1" w14:textId="77777777" w:rsidR="003E6C65" w:rsidRPr="00D36D4A" w:rsidRDefault="003E6C65" w:rsidP="00D36D4A">
            <w:pPr>
              <w:jc w:val="right"/>
            </w:pPr>
            <w:r w:rsidRPr="00D36D4A">
              <w:t>Nil</w:t>
            </w:r>
          </w:p>
        </w:tc>
      </w:tr>
      <w:tr w:rsidR="00986903" w:rsidRPr="00D36D4A" w14:paraId="41A71511" w14:textId="77777777" w:rsidTr="00AA4D1B">
        <w:trPr>
          <w:trHeight w:val="300"/>
        </w:trPr>
        <w:tc>
          <w:tcPr>
            <w:tcW w:w="3814" w:type="dxa"/>
            <w:gridSpan w:val="3"/>
            <w:tcBorders>
              <w:top w:val="nil"/>
              <w:left w:val="single" w:sz="4" w:space="0" w:color="auto"/>
              <w:bottom w:val="single" w:sz="4" w:space="0" w:color="auto"/>
              <w:right w:val="single" w:sz="4" w:space="0" w:color="auto"/>
            </w:tcBorders>
            <w:noWrap/>
            <w:hideMark/>
          </w:tcPr>
          <w:p w14:paraId="37DB7725" w14:textId="77777777" w:rsidR="003E6C65" w:rsidRPr="00D36D4A" w:rsidRDefault="003E6C65" w:rsidP="00D36D4A">
            <w:pPr>
              <w:rPr>
                <w:lang w:eastAsia="en-IN"/>
              </w:rPr>
            </w:pPr>
            <w:r w:rsidRPr="00D36D4A">
              <w:rPr>
                <w:lang w:eastAsia="en-IN"/>
              </w:rPr>
              <w:t xml:space="preserve"> Others </w:t>
            </w:r>
          </w:p>
        </w:tc>
        <w:tc>
          <w:tcPr>
            <w:tcW w:w="1403" w:type="dxa"/>
            <w:tcBorders>
              <w:top w:val="nil"/>
              <w:left w:val="single" w:sz="4" w:space="0" w:color="auto"/>
              <w:bottom w:val="single" w:sz="4" w:space="0" w:color="auto"/>
              <w:right w:val="single" w:sz="4" w:space="0" w:color="auto"/>
            </w:tcBorders>
            <w:noWrap/>
            <w:vAlign w:val="center"/>
          </w:tcPr>
          <w:p w14:paraId="7976883A" w14:textId="77777777" w:rsidR="003E6C65" w:rsidRPr="00D36D4A" w:rsidRDefault="003E6C65" w:rsidP="00D36D4A">
            <w:pPr>
              <w:jc w:val="right"/>
            </w:pPr>
            <w:r w:rsidRPr="00D36D4A">
              <w:t>45,613.75</w:t>
            </w:r>
          </w:p>
        </w:tc>
        <w:tc>
          <w:tcPr>
            <w:tcW w:w="2194" w:type="dxa"/>
            <w:tcBorders>
              <w:top w:val="nil"/>
              <w:left w:val="nil"/>
              <w:bottom w:val="single" w:sz="4" w:space="0" w:color="auto"/>
              <w:right w:val="single" w:sz="4" w:space="0" w:color="auto"/>
            </w:tcBorders>
            <w:noWrap/>
            <w:vAlign w:val="center"/>
          </w:tcPr>
          <w:p w14:paraId="53550557" w14:textId="77777777" w:rsidR="003E6C65" w:rsidRPr="00D36D4A" w:rsidRDefault="003E6C65" w:rsidP="00D36D4A">
            <w:pPr>
              <w:jc w:val="right"/>
            </w:pPr>
            <w:r w:rsidRPr="00D36D4A">
              <w:t>6,290.53</w:t>
            </w:r>
          </w:p>
        </w:tc>
        <w:tc>
          <w:tcPr>
            <w:tcW w:w="1255" w:type="dxa"/>
            <w:gridSpan w:val="2"/>
            <w:tcBorders>
              <w:top w:val="nil"/>
              <w:left w:val="nil"/>
              <w:bottom w:val="single" w:sz="4" w:space="0" w:color="auto"/>
              <w:right w:val="single" w:sz="4" w:space="0" w:color="auto"/>
            </w:tcBorders>
            <w:noWrap/>
            <w:vAlign w:val="center"/>
          </w:tcPr>
          <w:p w14:paraId="7FBAC693" w14:textId="77777777" w:rsidR="003E6C65" w:rsidRPr="00D36D4A" w:rsidRDefault="003E6C65" w:rsidP="00D36D4A">
            <w:pPr>
              <w:jc w:val="right"/>
            </w:pPr>
            <w:r w:rsidRPr="00D36D4A">
              <w:t>51,904.28</w:t>
            </w:r>
          </w:p>
        </w:tc>
        <w:tc>
          <w:tcPr>
            <w:tcW w:w="1401" w:type="dxa"/>
            <w:tcBorders>
              <w:top w:val="nil"/>
              <w:left w:val="nil"/>
              <w:bottom w:val="single" w:sz="4" w:space="0" w:color="auto"/>
              <w:right w:val="single" w:sz="4" w:space="0" w:color="auto"/>
            </w:tcBorders>
            <w:noWrap/>
            <w:vAlign w:val="center"/>
          </w:tcPr>
          <w:p w14:paraId="3B60EBCA" w14:textId="77777777" w:rsidR="003E6C65" w:rsidRPr="00D36D4A" w:rsidRDefault="003E6C65" w:rsidP="00D36D4A">
            <w:pPr>
              <w:jc w:val="right"/>
            </w:pPr>
            <w:r w:rsidRPr="00D36D4A">
              <w:rPr>
                <w:bCs/>
              </w:rPr>
              <w:t>27.46</w:t>
            </w:r>
          </w:p>
        </w:tc>
        <w:tc>
          <w:tcPr>
            <w:tcW w:w="2191" w:type="dxa"/>
            <w:tcBorders>
              <w:top w:val="nil"/>
              <w:left w:val="nil"/>
              <w:bottom w:val="single" w:sz="4" w:space="0" w:color="auto"/>
              <w:right w:val="single" w:sz="4" w:space="0" w:color="auto"/>
            </w:tcBorders>
            <w:noWrap/>
            <w:vAlign w:val="center"/>
          </w:tcPr>
          <w:p w14:paraId="10427DED" w14:textId="77777777" w:rsidR="003E6C65" w:rsidRPr="00D36D4A" w:rsidRDefault="003E6C65" w:rsidP="00D36D4A">
            <w:pPr>
              <w:jc w:val="right"/>
            </w:pPr>
            <w:r w:rsidRPr="00D36D4A">
              <w:rPr>
                <w:bCs/>
              </w:rPr>
              <w:t>19.53</w:t>
            </w:r>
          </w:p>
        </w:tc>
        <w:tc>
          <w:tcPr>
            <w:tcW w:w="1938" w:type="dxa"/>
            <w:tcBorders>
              <w:top w:val="nil"/>
              <w:left w:val="nil"/>
              <w:bottom w:val="single" w:sz="4" w:space="0" w:color="auto"/>
              <w:right w:val="single" w:sz="4" w:space="0" w:color="auto"/>
            </w:tcBorders>
            <w:noWrap/>
            <w:vAlign w:val="center"/>
          </w:tcPr>
          <w:p w14:paraId="61E5A2E5" w14:textId="77777777" w:rsidR="003E6C65" w:rsidRPr="00D36D4A" w:rsidRDefault="003E6C65" w:rsidP="00D36D4A">
            <w:pPr>
              <w:jc w:val="right"/>
            </w:pPr>
            <w:r w:rsidRPr="00D36D4A">
              <w:rPr>
                <w:bCs/>
              </w:rPr>
              <w:t>46.99</w:t>
            </w:r>
          </w:p>
        </w:tc>
      </w:tr>
      <w:tr w:rsidR="00986903" w:rsidRPr="00D36D4A" w14:paraId="39C3C731" w14:textId="77777777" w:rsidTr="00AA4D1B">
        <w:trPr>
          <w:trHeight w:val="300"/>
        </w:trPr>
        <w:tc>
          <w:tcPr>
            <w:tcW w:w="3814" w:type="dxa"/>
            <w:gridSpan w:val="3"/>
            <w:tcBorders>
              <w:top w:val="nil"/>
              <w:left w:val="single" w:sz="4" w:space="0" w:color="auto"/>
              <w:bottom w:val="single" w:sz="4" w:space="0" w:color="auto"/>
              <w:right w:val="single" w:sz="4" w:space="0" w:color="auto"/>
            </w:tcBorders>
            <w:noWrap/>
            <w:hideMark/>
          </w:tcPr>
          <w:p w14:paraId="41DFF9E7" w14:textId="77777777" w:rsidR="003E6C65" w:rsidRPr="00D36D4A" w:rsidRDefault="003E6C65" w:rsidP="00D36D4A">
            <w:pPr>
              <w:jc w:val="right"/>
              <w:rPr>
                <w:b/>
                <w:bCs/>
                <w:lang w:eastAsia="en-IN"/>
              </w:rPr>
            </w:pPr>
            <w:r w:rsidRPr="00D36D4A">
              <w:rPr>
                <w:lang w:eastAsia="en-IN"/>
              </w:rPr>
              <w:t> </w:t>
            </w:r>
            <w:r w:rsidRPr="00D36D4A">
              <w:rPr>
                <w:b/>
                <w:bCs/>
                <w:lang w:eastAsia="en-IN"/>
              </w:rPr>
              <w:t>Total</w:t>
            </w:r>
          </w:p>
        </w:tc>
        <w:tc>
          <w:tcPr>
            <w:tcW w:w="1403" w:type="dxa"/>
            <w:tcBorders>
              <w:top w:val="nil"/>
              <w:left w:val="single" w:sz="4" w:space="0" w:color="auto"/>
              <w:bottom w:val="single" w:sz="4" w:space="0" w:color="auto"/>
              <w:right w:val="single" w:sz="4" w:space="0" w:color="auto"/>
            </w:tcBorders>
            <w:noWrap/>
            <w:vAlign w:val="center"/>
          </w:tcPr>
          <w:p w14:paraId="4882ECC2" w14:textId="77777777" w:rsidR="003E6C65" w:rsidRPr="00D36D4A" w:rsidRDefault="003E6C65" w:rsidP="00D36D4A">
            <w:pPr>
              <w:jc w:val="right"/>
              <w:rPr>
                <w:b/>
                <w:bCs/>
              </w:rPr>
            </w:pPr>
            <w:r w:rsidRPr="00D36D4A">
              <w:rPr>
                <w:b/>
                <w:bCs/>
              </w:rPr>
              <w:t>63,366.66</w:t>
            </w:r>
          </w:p>
        </w:tc>
        <w:tc>
          <w:tcPr>
            <w:tcW w:w="2194" w:type="dxa"/>
            <w:tcBorders>
              <w:top w:val="nil"/>
              <w:left w:val="nil"/>
              <w:bottom w:val="single" w:sz="4" w:space="0" w:color="auto"/>
              <w:right w:val="single" w:sz="4" w:space="0" w:color="auto"/>
            </w:tcBorders>
            <w:noWrap/>
            <w:vAlign w:val="center"/>
          </w:tcPr>
          <w:p w14:paraId="61C1A026" w14:textId="77777777" w:rsidR="003E6C65" w:rsidRPr="00D36D4A" w:rsidRDefault="003E6C65" w:rsidP="00D36D4A">
            <w:pPr>
              <w:jc w:val="right"/>
              <w:rPr>
                <w:b/>
                <w:bCs/>
              </w:rPr>
            </w:pPr>
            <w:r w:rsidRPr="00D36D4A">
              <w:rPr>
                <w:b/>
                <w:bCs/>
              </w:rPr>
              <w:t>18,626.36</w:t>
            </w:r>
          </w:p>
        </w:tc>
        <w:tc>
          <w:tcPr>
            <w:tcW w:w="1255" w:type="dxa"/>
            <w:gridSpan w:val="2"/>
            <w:tcBorders>
              <w:top w:val="nil"/>
              <w:left w:val="nil"/>
              <w:bottom w:val="single" w:sz="4" w:space="0" w:color="auto"/>
              <w:right w:val="single" w:sz="4" w:space="0" w:color="auto"/>
            </w:tcBorders>
            <w:noWrap/>
            <w:vAlign w:val="center"/>
          </w:tcPr>
          <w:p w14:paraId="5C29AB31" w14:textId="65590DCA" w:rsidR="003E6C65" w:rsidRPr="00D36D4A" w:rsidRDefault="003E6C65" w:rsidP="00D36D4A">
            <w:pPr>
              <w:ind w:left="-124" w:right="-112"/>
              <w:jc w:val="right"/>
              <w:rPr>
                <w:b/>
                <w:bCs/>
              </w:rPr>
            </w:pPr>
            <w:r w:rsidRPr="00D36D4A">
              <w:rPr>
                <w:b/>
                <w:bCs/>
              </w:rPr>
              <w:t>81,993.02</w:t>
            </w:r>
            <w:r w:rsidR="004377C6" w:rsidRPr="00D36D4A">
              <w:rPr>
                <w:rStyle w:val="FootnoteReference"/>
                <w:b/>
                <w:bCs/>
              </w:rPr>
              <w:footnoteReference w:customMarkFollows="1" w:id="46"/>
              <w:t>(a)</w:t>
            </w:r>
          </w:p>
        </w:tc>
        <w:tc>
          <w:tcPr>
            <w:tcW w:w="1401" w:type="dxa"/>
            <w:tcBorders>
              <w:top w:val="nil"/>
              <w:left w:val="nil"/>
              <w:bottom w:val="single" w:sz="4" w:space="0" w:color="auto"/>
              <w:right w:val="single" w:sz="4" w:space="0" w:color="auto"/>
            </w:tcBorders>
            <w:noWrap/>
            <w:vAlign w:val="center"/>
          </w:tcPr>
          <w:p w14:paraId="45996B64" w14:textId="77777777" w:rsidR="003E6C65" w:rsidRPr="00D36D4A" w:rsidRDefault="003E6C65" w:rsidP="00D36D4A">
            <w:pPr>
              <w:jc w:val="right"/>
              <w:rPr>
                <w:b/>
                <w:bCs/>
              </w:rPr>
            </w:pPr>
            <w:r w:rsidRPr="00D36D4A">
              <w:rPr>
                <w:b/>
                <w:bCs/>
              </w:rPr>
              <w:t>804.29</w:t>
            </w:r>
          </w:p>
        </w:tc>
        <w:tc>
          <w:tcPr>
            <w:tcW w:w="2191" w:type="dxa"/>
            <w:tcBorders>
              <w:top w:val="nil"/>
              <w:left w:val="nil"/>
              <w:bottom w:val="single" w:sz="4" w:space="0" w:color="auto"/>
              <w:right w:val="single" w:sz="4" w:space="0" w:color="auto"/>
            </w:tcBorders>
            <w:noWrap/>
            <w:vAlign w:val="center"/>
          </w:tcPr>
          <w:p w14:paraId="29B9A715" w14:textId="77777777" w:rsidR="003E6C65" w:rsidRPr="00D36D4A" w:rsidRDefault="003E6C65" w:rsidP="00D36D4A">
            <w:pPr>
              <w:jc w:val="right"/>
              <w:rPr>
                <w:b/>
                <w:bCs/>
              </w:rPr>
            </w:pPr>
            <w:r w:rsidRPr="00D36D4A">
              <w:rPr>
                <w:b/>
                <w:bCs/>
              </w:rPr>
              <w:t>19.53</w:t>
            </w:r>
          </w:p>
        </w:tc>
        <w:tc>
          <w:tcPr>
            <w:tcW w:w="1938" w:type="dxa"/>
            <w:tcBorders>
              <w:top w:val="nil"/>
              <w:left w:val="nil"/>
              <w:bottom w:val="single" w:sz="4" w:space="0" w:color="auto"/>
              <w:right w:val="single" w:sz="4" w:space="0" w:color="auto"/>
            </w:tcBorders>
            <w:noWrap/>
            <w:vAlign w:val="center"/>
          </w:tcPr>
          <w:p w14:paraId="524B9C9B" w14:textId="77777777" w:rsidR="003E6C65" w:rsidRPr="00D36D4A" w:rsidRDefault="003E6C65" w:rsidP="00D36D4A">
            <w:pPr>
              <w:jc w:val="right"/>
              <w:rPr>
                <w:b/>
                <w:bCs/>
              </w:rPr>
            </w:pPr>
            <w:r w:rsidRPr="00D36D4A">
              <w:rPr>
                <w:b/>
                <w:bCs/>
              </w:rPr>
              <w:t>823.82</w:t>
            </w:r>
          </w:p>
        </w:tc>
      </w:tr>
      <w:tr w:rsidR="00986903" w:rsidRPr="00D36D4A" w14:paraId="42751F67" w14:textId="77777777" w:rsidTr="00AA4D1B">
        <w:trPr>
          <w:trHeight w:val="300"/>
        </w:trPr>
        <w:tc>
          <w:tcPr>
            <w:tcW w:w="14196" w:type="dxa"/>
            <w:gridSpan w:val="10"/>
            <w:noWrap/>
            <w:vAlign w:val="bottom"/>
          </w:tcPr>
          <w:p w14:paraId="26BD7752" w14:textId="77777777" w:rsidR="003E6C65" w:rsidRPr="00D36D4A" w:rsidRDefault="003E6C65" w:rsidP="00D36D4A">
            <w:pPr>
              <w:jc w:val="right"/>
              <w:rPr>
                <w:lang w:eastAsia="en-IN"/>
              </w:rPr>
            </w:pPr>
            <w:r w:rsidRPr="00D36D4A">
              <w:br w:type="page"/>
            </w:r>
          </w:p>
          <w:p w14:paraId="4D975A6E" w14:textId="7C13AA5B" w:rsidR="003E6C65" w:rsidRPr="00D36D4A" w:rsidRDefault="003E6C65" w:rsidP="00D36D4A">
            <w:pPr>
              <w:jc w:val="both"/>
              <w:rPr>
                <w:b/>
                <w:bCs/>
                <w:lang w:eastAsia="en-IN"/>
              </w:rPr>
            </w:pPr>
            <w:r w:rsidRPr="00D36D4A">
              <w:rPr>
                <w:b/>
                <w:bCs/>
                <w:lang w:eastAsia="en-IN"/>
              </w:rPr>
              <w:t>(ii) Details of Total Value of Grants-in-aid in kind and value of Grants-in-aid in kind being capital Assets in Nature:-</w:t>
            </w:r>
          </w:p>
        </w:tc>
      </w:tr>
      <w:tr w:rsidR="00986903" w:rsidRPr="00D36D4A" w14:paraId="06082B35" w14:textId="77777777" w:rsidTr="00AA4D1B">
        <w:trPr>
          <w:trHeight w:val="300"/>
        </w:trPr>
        <w:tc>
          <w:tcPr>
            <w:tcW w:w="559" w:type="dxa"/>
            <w:tcBorders>
              <w:top w:val="nil"/>
              <w:left w:val="nil"/>
              <w:bottom w:val="single" w:sz="4" w:space="0" w:color="auto"/>
              <w:right w:val="nil"/>
            </w:tcBorders>
            <w:noWrap/>
            <w:vAlign w:val="bottom"/>
            <w:hideMark/>
          </w:tcPr>
          <w:p w14:paraId="22428C69" w14:textId="77777777" w:rsidR="003E6C65" w:rsidRPr="00D36D4A" w:rsidRDefault="003E6C65" w:rsidP="00D36D4A">
            <w:pPr>
              <w:rPr>
                <w:lang w:eastAsia="en-IN"/>
              </w:rPr>
            </w:pPr>
            <w:r w:rsidRPr="00D36D4A">
              <w:rPr>
                <w:lang w:eastAsia="en-IN"/>
              </w:rPr>
              <w:t> </w:t>
            </w:r>
          </w:p>
        </w:tc>
        <w:tc>
          <w:tcPr>
            <w:tcW w:w="3255" w:type="dxa"/>
            <w:gridSpan w:val="2"/>
            <w:tcBorders>
              <w:top w:val="nil"/>
              <w:left w:val="nil"/>
              <w:bottom w:val="single" w:sz="4" w:space="0" w:color="auto"/>
              <w:right w:val="nil"/>
            </w:tcBorders>
            <w:noWrap/>
            <w:vAlign w:val="bottom"/>
            <w:hideMark/>
          </w:tcPr>
          <w:p w14:paraId="6E115163" w14:textId="77777777" w:rsidR="003E6C65" w:rsidRPr="00D36D4A" w:rsidRDefault="003E6C65" w:rsidP="00D36D4A">
            <w:pPr>
              <w:rPr>
                <w:lang w:eastAsia="en-IN"/>
              </w:rPr>
            </w:pPr>
            <w:r w:rsidRPr="00D36D4A">
              <w:rPr>
                <w:lang w:eastAsia="en-IN"/>
              </w:rPr>
              <w:t> </w:t>
            </w:r>
          </w:p>
        </w:tc>
        <w:tc>
          <w:tcPr>
            <w:tcW w:w="1403" w:type="dxa"/>
            <w:tcBorders>
              <w:top w:val="nil"/>
              <w:left w:val="nil"/>
              <w:bottom w:val="single" w:sz="4" w:space="0" w:color="auto"/>
              <w:right w:val="nil"/>
            </w:tcBorders>
            <w:noWrap/>
            <w:vAlign w:val="bottom"/>
            <w:hideMark/>
          </w:tcPr>
          <w:p w14:paraId="296C3A7A" w14:textId="77777777" w:rsidR="003E6C65" w:rsidRPr="00D36D4A" w:rsidRDefault="003E6C65" w:rsidP="00D36D4A">
            <w:pPr>
              <w:rPr>
                <w:lang w:eastAsia="en-IN"/>
              </w:rPr>
            </w:pPr>
            <w:r w:rsidRPr="00D36D4A">
              <w:rPr>
                <w:lang w:eastAsia="en-IN"/>
              </w:rPr>
              <w:t> </w:t>
            </w:r>
          </w:p>
        </w:tc>
        <w:tc>
          <w:tcPr>
            <w:tcW w:w="2194" w:type="dxa"/>
            <w:tcBorders>
              <w:top w:val="nil"/>
              <w:left w:val="nil"/>
              <w:bottom w:val="single" w:sz="4" w:space="0" w:color="auto"/>
              <w:right w:val="nil"/>
            </w:tcBorders>
            <w:noWrap/>
            <w:vAlign w:val="bottom"/>
            <w:hideMark/>
          </w:tcPr>
          <w:p w14:paraId="380C295F" w14:textId="77777777" w:rsidR="003E6C65" w:rsidRPr="00D36D4A" w:rsidRDefault="003E6C65" w:rsidP="00D36D4A">
            <w:pPr>
              <w:rPr>
                <w:lang w:eastAsia="en-IN"/>
              </w:rPr>
            </w:pPr>
            <w:r w:rsidRPr="00D36D4A">
              <w:rPr>
                <w:lang w:eastAsia="en-IN"/>
              </w:rPr>
              <w:t> </w:t>
            </w:r>
          </w:p>
        </w:tc>
        <w:tc>
          <w:tcPr>
            <w:tcW w:w="1255" w:type="dxa"/>
            <w:gridSpan w:val="2"/>
            <w:tcBorders>
              <w:top w:val="nil"/>
              <w:left w:val="nil"/>
              <w:bottom w:val="single" w:sz="4" w:space="0" w:color="auto"/>
              <w:right w:val="nil"/>
            </w:tcBorders>
            <w:noWrap/>
            <w:vAlign w:val="bottom"/>
            <w:hideMark/>
          </w:tcPr>
          <w:p w14:paraId="459BED30" w14:textId="77777777" w:rsidR="003E6C65" w:rsidRPr="00D36D4A" w:rsidRDefault="003E6C65" w:rsidP="00D36D4A">
            <w:pPr>
              <w:rPr>
                <w:lang w:eastAsia="en-IN"/>
              </w:rPr>
            </w:pPr>
            <w:r w:rsidRPr="00D36D4A">
              <w:rPr>
                <w:lang w:eastAsia="en-IN"/>
              </w:rPr>
              <w:t> </w:t>
            </w:r>
          </w:p>
        </w:tc>
        <w:tc>
          <w:tcPr>
            <w:tcW w:w="5530" w:type="dxa"/>
            <w:gridSpan w:val="3"/>
            <w:tcBorders>
              <w:top w:val="nil"/>
              <w:left w:val="nil"/>
              <w:bottom w:val="single" w:sz="4" w:space="0" w:color="auto"/>
              <w:right w:val="nil"/>
            </w:tcBorders>
            <w:noWrap/>
            <w:vAlign w:val="bottom"/>
            <w:hideMark/>
          </w:tcPr>
          <w:p w14:paraId="09E735D0" w14:textId="05EBF9D4" w:rsidR="003E6C65" w:rsidRPr="00D36D4A" w:rsidRDefault="003E6C65" w:rsidP="00D36D4A">
            <w:pPr>
              <w:ind w:right="-59"/>
              <w:jc w:val="right"/>
              <w:rPr>
                <w:b/>
                <w:bCs/>
                <w:lang w:eastAsia="en-IN"/>
              </w:rPr>
            </w:pPr>
            <w:r w:rsidRPr="00D36D4A">
              <w:rPr>
                <w:lang w:eastAsia="en-IN"/>
              </w:rPr>
              <w:t>(</w:t>
            </w:r>
            <w:r w:rsidRPr="008D3266">
              <w:rPr>
                <w:b/>
                <w:bCs/>
                <w:lang w:eastAsia="en-IN"/>
              </w:rPr>
              <w:t>₹</w:t>
            </w:r>
            <w:r w:rsidRPr="00D36D4A">
              <w:rPr>
                <w:lang w:eastAsia="en-IN"/>
              </w:rPr>
              <w:t xml:space="preserve"> </w:t>
            </w:r>
            <w:r w:rsidRPr="00D36D4A">
              <w:rPr>
                <w:b/>
                <w:lang w:eastAsia="en-IN"/>
              </w:rPr>
              <w:t>in crore</w:t>
            </w:r>
            <w:r w:rsidRPr="00D36D4A">
              <w:rPr>
                <w:lang w:eastAsia="en-IN"/>
              </w:rPr>
              <w:t>)</w:t>
            </w:r>
          </w:p>
        </w:tc>
      </w:tr>
      <w:tr w:rsidR="00986903" w:rsidRPr="00D36D4A" w14:paraId="23B7EDD9" w14:textId="77777777" w:rsidTr="00AA4D1B">
        <w:trPr>
          <w:trHeight w:val="300"/>
        </w:trPr>
        <w:tc>
          <w:tcPr>
            <w:tcW w:w="3706" w:type="dxa"/>
            <w:gridSpan w:val="2"/>
            <w:tcBorders>
              <w:top w:val="nil"/>
              <w:left w:val="single" w:sz="4" w:space="0" w:color="auto"/>
              <w:bottom w:val="single" w:sz="4" w:space="0" w:color="auto"/>
              <w:right w:val="single" w:sz="4" w:space="0" w:color="auto"/>
            </w:tcBorders>
            <w:noWrap/>
            <w:vAlign w:val="center"/>
            <w:hideMark/>
          </w:tcPr>
          <w:p w14:paraId="026E3E0A" w14:textId="77777777" w:rsidR="003E6C65" w:rsidRPr="00D36D4A" w:rsidRDefault="003E6C65" w:rsidP="00D36D4A">
            <w:pPr>
              <w:jc w:val="center"/>
              <w:rPr>
                <w:b/>
                <w:bCs/>
                <w:lang w:eastAsia="en-IN"/>
              </w:rPr>
            </w:pPr>
            <w:r w:rsidRPr="00D36D4A">
              <w:rPr>
                <w:b/>
                <w:bCs/>
                <w:lang w:eastAsia="en-IN"/>
              </w:rPr>
              <w:t>Name/Category of the Grantee</w:t>
            </w:r>
          </w:p>
        </w:tc>
        <w:tc>
          <w:tcPr>
            <w:tcW w:w="3969" w:type="dxa"/>
            <w:gridSpan w:val="4"/>
            <w:tcBorders>
              <w:top w:val="single" w:sz="4" w:space="0" w:color="auto"/>
              <w:left w:val="nil"/>
              <w:bottom w:val="single" w:sz="4" w:space="0" w:color="auto"/>
              <w:right w:val="single" w:sz="4" w:space="0" w:color="auto"/>
            </w:tcBorders>
            <w:noWrap/>
            <w:vAlign w:val="center"/>
            <w:hideMark/>
          </w:tcPr>
          <w:p w14:paraId="5A4EB86F" w14:textId="77777777" w:rsidR="003E6C65" w:rsidRPr="00D36D4A" w:rsidRDefault="003E6C65" w:rsidP="00D36D4A">
            <w:pPr>
              <w:jc w:val="center"/>
              <w:rPr>
                <w:b/>
                <w:bCs/>
                <w:lang w:eastAsia="en-IN"/>
              </w:rPr>
            </w:pPr>
            <w:r w:rsidRPr="00D36D4A">
              <w:rPr>
                <w:b/>
                <w:bCs/>
                <w:lang w:eastAsia="en-IN"/>
              </w:rPr>
              <w:t>Total value of Grants-in-aid in kind</w:t>
            </w:r>
          </w:p>
        </w:tc>
        <w:tc>
          <w:tcPr>
            <w:tcW w:w="6521" w:type="dxa"/>
            <w:gridSpan w:val="4"/>
            <w:tcBorders>
              <w:top w:val="single" w:sz="4" w:space="0" w:color="auto"/>
              <w:left w:val="nil"/>
              <w:bottom w:val="single" w:sz="4" w:space="0" w:color="auto"/>
              <w:right w:val="single" w:sz="4" w:space="0" w:color="auto"/>
            </w:tcBorders>
            <w:vAlign w:val="center"/>
            <w:hideMark/>
          </w:tcPr>
          <w:p w14:paraId="19065A03" w14:textId="77777777" w:rsidR="003E6C65" w:rsidRPr="00D36D4A" w:rsidRDefault="003E6C65" w:rsidP="00D36D4A">
            <w:pPr>
              <w:jc w:val="center"/>
              <w:rPr>
                <w:b/>
                <w:bCs/>
                <w:lang w:eastAsia="en-IN"/>
              </w:rPr>
            </w:pPr>
            <w:r w:rsidRPr="00D36D4A">
              <w:rPr>
                <w:b/>
                <w:bCs/>
                <w:lang w:eastAsia="en-IN"/>
              </w:rPr>
              <w:t>Value of Grants-in-aid in kind being Capital Asset in Nature</w:t>
            </w:r>
          </w:p>
        </w:tc>
      </w:tr>
      <w:tr w:rsidR="00986903" w:rsidRPr="00D36D4A" w14:paraId="0E9D60E0" w14:textId="77777777" w:rsidTr="00AA4D1B">
        <w:trPr>
          <w:trHeight w:val="300"/>
        </w:trPr>
        <w:tc>
          <w:tcPr>
            <w:tcW w:w="3706" w:type="dxa"/>
            <w:gridSpan w:val="2"/>
            <w:tcBorders>
              <w:top w:val="nil"/>
              <w:left w:val="single" w:sz="4" w:space="0" w:color="auto"/>
              <w:bottom w:val="single" w:sz="4" w:space="0" w:color="auto"/>
              <w:right w:val="single" w:sz="4" w:space="0" w:color="auto"/>
            </w:tcBorders>
            <w:noWrap/>
            <w:vAlign w:val="bottom"/>
            <w:hideMark/>
          </w:tcPr>
          <w:p w14:paraId="622C5F9E" w14:textId="77777777" w:rsidR="003E6C65" w:rsidRPr="00D36D4A" w:rsidRDefault="003E6C65" w:rsidP="00D36D4A">
            <w:pPr>
              <w:jc w:val="center"/>
              <w:rPr>
                <w:b/>
                <w:bCs/>
                <w:lang w:eastAsia="en-IN"/>
              </w:rPr>
            </w:pPr>
            <w:r w:rsidRPr="00D36D4A">
              <w:rPr>
                <w:b/>
                <w:bCs/>
                <w:lang w:eastAsia="en-IN"/>
              </w:rPr>
              <w:t>(1)</w:t>
            </w:r>
          </w:p>
        </w:tc>
        <w:tc>
          <w:tcPr>
            <w:tcW w:w="3969" w:type="dxa"/>
            <w:gridSpan w:val="4"/>
            <w:tcBorders>
              <w:top w:val="single" w:sz="4" w:space="0" w:color="auto"/>
              <w:left w:val="nil"/>
              <w:bottom w:val="single" w:sz="4" w:space="0" w:color="auto"/>
              <w:right w:val="single" w:sz="4" w:space="0" w:color="auto"/>
            </w:tcBorders>
            <w:noWrap/>
            <w:vAlign w:val="bottom"/>
            <w:hideMark/>
          </w:tcPr>
          <w:p w14:paraId="5B5D1CAB" w14:textId="77777777" w:rsidR="003E6C65" w:rsidRPr="00D36D4A" w:rsidRDefault="003E6C65" w:rsidP="00D36D4A">
            <w:pPr>
              <w:jc w:val="center"/>
              <w:rPr>
                <w:b/>
                <w:bCs/>
                <w:lang w:eastAsia="en-IN"/>
              </w:rPr>
            </w:pPr>
            <w:r w:rsidRPr="00D36D4A">
              <w:rPr>
                <w:b/>
                <w:bCs/>
                <w:lang w:eastAsia="en-IN"/>
              </w:rPr>
              <w:t>(2)</w:t>
            </w:r>
          </w:p>
        </w:tc>
        <w:tc>
          <w:tcPr>
            <w:tcW w:w="6521" w:type="dxa"/>
            <w:gridSpan w:val="4"/>
            <w:tcBorders>
              <w:top w:val="single" w:sz="4" w:space="0" w:color="auto"/>
              <w:left w:val="nil"/>
              <w:bottom w:val="single" w:sz="4" w:space="0" w:color="auto"/>
              <w:right w:val="single" w:sz="4" w:space="0" w:color="auto"/>
            </w:tcBorders>
            <w:noWrap/>
            <w:vAlign w:val="bottom"/>
            <w:hideMark/>
          </w:tcPr>
          <w:p w14:paraId="1E21B805" w14:textId="77777777" w:rsidR="003E6C65" w:rsidRPr="00D36D4A" w:rsidRDefault="003E6C65" w:rsidP="00D36D4A">
            <w:pPr>
              <w:jc w:val="center"/>
              <w:rPr>
                <w:b/>
                <w:bCs/>
                <w:lang w:eastAsia="en-IN"/>
              </w:rPr>
            </w:pPr>
            <w:r w:rsidRPr="00D36D4A">
              <w:rPr>
                <w:b/>
                <w:bCs/>
                <w:lang w:eastAsia="en-IN"/>
              </w:rPr>
              <w:t>(3)</w:t>
            </w:r>
          </w:p>
        </w:tc>
      </w:tr>
      <w:tr w:rsidR="00986903" w:rsidRPr="00D36D4A" w14:paraId="23172A46" w14:textId="77777777" w:rsidTr="00AA4D1B">
        <w:trPr>
          <w:trHeight w:val="300"/>
        </w:trPr>
        <w:tc>
          <w:tcPr>
            <w:tcW w:w="14196" w:type="dxa"/>
            <w:gridSpan w:val="10"/>
            <w:tcBorders>
              <w:top w:val="nil"/>
              <w:left w:val="single" w:sz="4" w:space="0" w:color="auto"/>
              <w:bottom w:val="single" w:sz="4" w:space="0" w:color="auto"/>
              <w:right w:val="single" w:sz="4" w:space="0" w:color="auto"/>
            </w:tcBorders>
            <w:noWrap/>
            <w:vAlign w:val="bottom"/>
            <w:hideMark/>
          </w:tcPr>
          <w:p w14:paraId="469A28AC" w14:textId="77777777" w:rsidR="003E6C65" w:rsidRPr="00D36D4A" w:rsidRDefault="003E6C65" w:rsidP="00D36D4A">
            <w:pPr>
              <w:jc w:val="center"/>
              <w:rPr>
                <w:b/>
                <w:bCs/>
                <w:lang w:eastAsia="en-IN"/>
              </w:rPr>
            </w:pPr>
            <w:r w:rsidRPr="00D36D4A">
              <w:t>Information is awaited from State Government</w:t>
            </w:r>
          </w:p>
        </w:tc>
      </w:tr>
    </w:tbl>
    <w:p w14:paraId="4ABD8676" w14:textId="77777777" w:rsidR="003E6C65" w:rsidRPr="00D36D4A" w:rsidRDefault="003E6C65" w:rsidP="00D36D4A"/>
    <w:p w14:paraId="63DC3E32" w14:textId="77777777" w:rsidR="003E6C65" w:rsidRPr="00D36D4A" w:rsidRDefault="003E6C65" w:rsidP="00D36D4A"/>
    <w:p w14:paraId="3136096A" w14:textId="760A72EE" w:rsidR="00CA36C2" w:rsidRPr="00D36D4A" w:rsidRDefault="003E6C65" w:rsidP="00D36D4A">
      <w:r w:rsidRPr="00D36D4A">
        <w:tab/>
      </w:r>
      <w:r w:rsidRPr="00D36D4A">
        <w:tab/>
      </w:r>
    </w:p>
    <w:p w14:paraId="09E80ED3" w14:textId="77777777" w:rsidR="00CA36C2" w:rsidRPr="00D36D4A" w:rsidRDefault="00CA36C2" w:rsidP="00D36D4A">
      <w:pPr>
        <w:spacing w:after="160" w:line="278" w:lineRule="auto"/>
      </w:pPr>
      <w:r w:rsidRPr="00D36D4A">
        <w:br w:type="page"/>
      </w:r>
    </w:p>
    <w:p w14:paraId="76DF77F9" w14:textId="77777777" w:rsidR="003E6C65" w:rsidRPr="00D36D4A" w:rsidRDefault="003E6C65" w:rsidP="00D36D4A">
      <w:pPr>
        <w:rPr>
          <w:sz w:val="8"/>
          <w:szCs w:val="8"/>
        </w:rPr>
      </w:pPr>
    </w:p>
    <w:p w14:paraId="6EA8B3F9" w14:textId="0A9E5009" w:rsidR="004555C3" w:rsidRPr="00D36D4A" w:rsidRDefault="004555C3" w:rsidP="00D36D4A">
      <w:pPr>
        <w:pBdr>
          <w:top w:val="single" w:sz="4" w:space="1" w:color="auto"/>
          <w:bottom w:val="single" w:sz="4" w:space="1" w:color="auto"/>
        </w:pBdr>
        <w:spacing w:after="160" w:line="278" w:lineRule="auto"/>
        <w:ind w:left="284" w:right="-352"/>
        <w:jc w:val="center"/>
        <w:rPr>
          <w:b/>
          <w:bCs/>
          <w:sz w:val="26"/>
          <w:szCs w:val="26"/>
        </w:rPr>
      </w:pPr>
      <w:r w:rsidRPr="00D36D4A">
        <w:rPr>
          <w:b/>
          <w:bCs/>
          <w:sz w:val="26"/>
          <w:szCs w:val="26"/>
        </w:rPr>
        <w:t>11 - STATEMENT OF VOTED AND CHARGED EXPENDITURE</w:t>
      </w:r>
    </w:p>
    <w:tbl>
      <w:tblPr>
        <w:tblW w:w="14159" w:type="dxa"/>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98"/>
        <w:gridCol w:w="1213"/>
        <w:gridCol w:w="1417"/>
        <w:gridCol w:w="1420"/>
        <w:gridCol w:w="1276"/>
        <w:gridCol w:w="1417"/>
        <w:gridCol w:w="1418"/>
      </w:tblGrid>
      <w:tr w:rsidR="00986903" w:rsidRPr="00D36D4A" w14:paraId="769F33FE" w14:textId="77777777" w:rsidTr="00CA36C2">
        <w:trPr>
          <w:trHeight w:val="275"/>
        </w:trPr>
        <w:tc>
          <w:tcPr>
            <w:tcW w:w="5998" w:type="dxa"/>
            <w:tcBorders>
              <w:top w:val="nil"/>
              <w:left w:val="nil"/>
              <w:right w:val="nil"/>
            </w:tcBorders>
          </w:tcPr>
          <w:p w14:paraId="590D532A" w14:textId="77777777" w:rsidR="004555C3" w:rsidRPr="00D36D4A" w:rsidRDefault="004555C3" w:rsidP="00D36D4A">
            <w:pPr>
              <w:pStyle w:val="TableParagraph"/>
              <w:jc w:val="left"/>
            </w:pPr>
          </w:p>
        </w:tc>
        <w:tc>
          <w:tcPr>
            <w:tcW w:w="8161" w:type="dxa"/>
            <w:gridSpan w:val="6"/>
            <w:tcBorders>
              <w:top w:val="nil"/>
              <w:left w:val="nil"/>
              <w:right w:val="nil"/>
            </w:tcBorders>
          </w:tcPr>
          <w:p w14:paraId="6F3C47E6" w14:textId="77777777" w:rsidR="004555C3" w:rsidRPr="00D36D4A" w:rsidRDefault="004555C3" w:rsidP="00D36D4A">
            <w:pPr>
              <w:pStyle w:val="TableParagraph"/>
              <w:ind w:right="47"/>
              <w:rPr>
                <w:b/>
              </w:rPr>
            </w:pPr>
            <w:r w:rsidRPr="00D36D4A">
              <w:rPr>
                <w:b/>
              </w:rPr>
              <w:t>(₹ in crore)</w:t>
            </w:r>
          </w:p>
        </w:tc>
      </w:tr>
      <w:tr w:rsidR="00986903" w:rsidRPr="00D36D4A" w14:paraId="042D151A" w14:textId="77777777" w:rsidTr="00CA36C2">
        <w:trPr>
          <w:trHeight w:val="208"/>
        </w:trPr>
        <w:tc>
          <w:tcPr>
            <w:tcW w:w="5998" w:type="dxa"/>
            <w:vMerge w:val="restart"/>
            <w:vAlign w:val="center"/>
          </w:tcPr>
          <w:p w14:paraId="549A97C6" w14:textId="77777777" w:rsidR="004555C3" w:rsidRPr="00D36D4A" w:rsidRDefault="004555C3" w:rsidP="00D36D4A">
            <w:pPr>
              <w:pStyle w:val="TableParagraph"/>
              <w:ind w:left="2309" w:right="2309"/>
              <w:jc w:val="center"/>
              <w:rPr>
                <w:b/>
              </w:rPr>
            </w:pPr>
            <w:r w:rsidRPr="00D36D4A">
              <w:rPr>
                <w:b/>
              </w:rPr>
              <w:t>Particulars</w:t>
            </w:r>
          </w:p>
        </w:tc>
        <w:tc>
          <w:tcPr>
            <w:tcW w:w="8161" w:type="dxa"/>
            <w:gridSpan w:val="6"/>
            <w:vAlign w:val="center"/>
          </w:tcPr>
          <w:p w14:paraId="49BD748D" w14:textId="77777777" w:rsidR="004555C3" w:rsidRPr="00D36D4A" w:rsidRDefault="004555C3" w:rsidP="00D36D4A">
            <w:pPr>
              <w:pStyle w:val="TableParagraph"/>
              <w:ind w:right="3878"/>
              <w:rPr>
                <w:b/>
              </w:rPr>
            </w:pPr>
            <w:r w:rsidRPr="00D36D4A">
              <w:rPr>
                <w:b/>
              </w:rPr>
              <w:t>Actuals</w:t>
            </w:r>
          </w:p>
        </w:tc>
      </w:tr>
      <w:tr w:rsidR="00986903" w:rsidRPr="00D36D4A" w14:paraId="291A36B0" w14:textId="77777777" w:rsidTr="00CA36C2">
        <w:trPr>
          <w:trHeight w:val="278"/>
        </w:trPr>
        <w:tc>
          <w:tcPr>
            <w:tcW w:w="5998" w:type="dxa"/>
            <w:vMerge/>
            <w:tcBorders>
              <w:top w:val="nil"/>
            </w:tcBorders>
            <w:vAlign w:val="center"/>
          </w:tcPr>
          <w:p w14:paraId="508F2BAF" w14:textId="77777777" w:rsidR="004555C3" w:rsidRPr="00D36D4A" w:rsidRDefault="004555C3" w:rsidP="00D36D4A">
            <w:pPr>
              <w:rPr>
                <w:sz w:val="22"/>
                <w:szCs w:val="22"/>
              </w:rPr>
            </w:pPr>
          </w:p>
        </w:tc>
        <w:tc>
          <w:tcPr>
            <w:tcW w:w="4050" w:type="dxa"/>
            <w:gridSpan w:val="3"/>
            <w:vAlign w:val="center"/>
          </w:tcPr>
          <w:p w14:paraId="1F8BBCFB" w14:textId="77777777" w:rsidR="004555C3" w:rsidRPr="00D36D4A" w:rsidRDefault="004555C3" w:rsidP="00D36D4A">
            <w:pPr>
              <w:pStyle w:val="TableParagraph"/>
              <w:ind w:right="136"/>
              <w:jc w:val="center"/>
              <w:rPr>
                <w:b/>
              </w:rPr>
            </w:pPr>
            <w:r w:rsidRPr="00D36D4A">
              <w:rPr>
                <w:b/>
              </w:rPr>
              <w:t>2023-24</w:t>
            </w:r>
          </w:p>
        </w:tc>
        <w:tc>
          <w:tcPr>
            <w:tcW w:w="4111" w:type="dxa"/>
            <w:gridSpan w:val="3"/>
            <w:vAlign w:val="center"/>
          </w:tcPr>
          <w:p w14:paraId="4EDDABF2" w14:textId="77777777" w:rsidR="004555C3" w:rsidRPr="00D36D4A" w:rsidRDefault="004555C3" w:rsidP="00D36D4A">
            <w:pPr>
              <w:pStyle w:val="TableParagraph"/>
              <w:ind w:right="136"/>
              <w:jc w:val="center"/>
              <w:rPr>
                <w:b/>
              </w:rPr>
            </w:pPr>
            <w:r w:rsidRPr="00D36D4A">
              <w:rPr>
                <w:b/>
              </w:rPr>
              <w:t>2022-23</w:t>
            </w:r>
          </w:p>
        </w:tc>
      </w:tr>
      <w:tr w:rsidR="00986903" w:rsidRPr="00D36D4A" w14:paraId="33821C41" w14:textId="77777777" w:rsidTr="00CA36C2">
        <w:trPr>
          <w:trHeight w:val="220"/>
        </w:trPr>
        <w:tc>
          <w:tcPr>
            <w:tcW w:w="5998" w:type="dxa"/>
            <w:vMerge/>
            <w:tcBorders>
              <w:top w:val="nil"/>
            </w:tcBorders>
            <w:vAlign w:val="center"/>
          </w:tcPr>
          <w:p w14:paraId="6DB0B442" w14:textId="77777777" w:rsidR="004555C3" w:rsidRPr="00D36D4A" w:rsidRDefault="004555C3" w:rsidP="00D36D4A">
            <w:pPr>
              <w:rPr>
                <w:sz w:val="22"/>
                <w:szCs w:val="22"/>
              </w:rPr>
            </w:pPr>
          </w:p>
        </w:tc>
        <w:tc>
          <w:tcPr>
            <w:tcW w:w="1213" w:type="dxa"/>
            <w:vAlign w:val="center"/>
          </w:tcPr>
          <w:p w14:paraId="2F003C44" w14:textId="77777777" w:rsidR="004555C3" w:rsidRPr="00D36D4A" w:rsidRDefault="004555C3" w:rsidP="00D36D4A">
            <w:pPr>
              <w:pStyle w:val="TableParagraph"/>
              <w:ind w:left="284"/>
              <w:jc w:val="left"/>
              <w:rPr>
                <w:b/>
              </w:rPr>
            </w:pPr>
            <w:r w:rsidRPr="00D36D4A">
              <w:rPr>
                <w:b/>
              </w:rPr>
              <w:t>Charged</w:t>
            </w:r>
          </w:p>
        </w:tc>
        <w:tc>
          <w:tcPr>
            <w:tcW w:w="1417" w:type="dxa"/>
            <w:vAlign w:val="center"/>
          </w:tcPr>
          <w:p w14:paraId="3714D2F2" w14:textId="77777777" w:rsidR="004555C3" w:rsidRPr="00D36D4A" w:rsidRDefault="004555C3" w:rsidP="00D36D4A">
            <w:pPr>
              <w:pStyle w:val="TableParagraph"/>
              <w:ind w:left="372"/>
              <w:jc w:val="left"/>
              <w:rPr>
                <w:b/>
              </w:rPr>
            </w:pPr>
            <w:r w:rsidRPr="00D36D4A">
              <w:rPr>
                <w:b/>
              </w:rPr>
              <w:t>Voted</w:t>
            </w:r>
          </w:p>
        </w:tc>
        <w:tc>
          <w:tcPr>
            <w:tcW w:w="1418" w:type="dxa"/>
            <w:vAlign w:val="center"/>
          </w:tcPr>
          <w:p w14:paraId="34ED6A60" w14:textId="77777777" w:rsidR="004555C3" w:rsidRPr="00D36D4A" w:rsidRDefault="004555C3" w:rsidP="00D36D4A">
            <w:pPr>
              <w:pStyle w:val="TableParagraph"/>
              <w:ind w:left="412"/>
              <w:jc w:val="left"/>
              <w:rPr>
                <w:b/>
              </w:rPr>
            </w:pPr>
            <w:r w:rsidRPr="00D36D4A">
              <w:rPr>
                <w:b/>
              </w:rPr>
              <w:t>Total</w:t>
            </w:r>
          </w:p>
        </w:tc>
        <w:tc>
          <w:tcPr>
            <w:tcW w:w="1276" w:type="dxa"/>
            <w:vAlign w:val="center"/>
          </w:tcPr>
          <w:p w14:paraId="1316C443" w14:textId="77777777" w:rsidR="004555C3" w:rsidRPr="00D36D4A" w:rsidRDefault="004555C3" w:rsidP="00D36D4A">
            <w:pPr>
              <w:pStyle w:val="TableParagraph"/>
              <w:ind w:left="272"/>
              <w:jc w:val="left"/>
              <w:rPr>
                <w:b/>
              </w:rPr>
            </w:pPr>
            <w:r w:rsidRPr="00D36D4A">
              <w:rPr>
                <w:b/>
              </w:rPr>
              <w:t>Charged</w:t>
            </w:r>
          </w:p>
        </w:tc>
        <w:tc>
          <w:tcPr>
            <w:tcW w:w="1417" w:type="dxa"/>
            <w:vAlign w:val="center"/>
          </w:tcPr>
          <w:p w14:paraId="6B73FA94" w14:textId="77777777" w:rsidR="004555C3" w:rsidRPr="00D36D4A" w:rsidRDefault="004555C3" w:rsidP="00D36D4A">
            <w:pPr>
              <w:pStyle w:val="TableParagraph"/>
              <w:ind w:left="435"/>
              <w:jc w:val="left"/>
              <w:rPr>
                <w:b/>
              </w:rPr>
            </w:pPr>
            <w:r w:rsidRPr="00D36D4A">
              <w:rPr>
                <w:b/>
              </w:rPr>
              <w:t>Voted</w:t>
            </w:r>
          </w:p>
        </w:tc>
        <w:tc>
          <w:tcPr>
            <w:tcW w:w="1418" w:type="dxa"/>
            <w:vAlign w:val="center"/>
          </w:tcPr>
          <w:p w14:paraId="5B610177" w14:textId="77777777" w:rsidR="004555C3" w:rsidRPr="00D36D4A" w:rsidRDefault="004555C3" w:rsidP="00D36D4A">
            <w:pPr>
              <w:pStyle w:val="TableParagraph"/>
              <w:ind w:left="445"/>
              <w:jc w:val="left"/>
              <w:rPr>
                <w:b/>
              </w:rPr>
            </w:pPr>
            <w:r w:rsidRPr="00D36D4A">
              <w:rPr>
                <w:b/>
              </w:rPr>
              <w:t>Total</w:t>
            </w:r>
          </w:p>
        </w:tc>
      </w:tr>
      <w:tr w:rsidR="00986903" w:rsidRPr="00D36D4A" w14:paraId="7BA77013" w14:textId="77777777" w:rsidTr="00CA36C2">
        <w:trPr>
          <w:trHeight w:val="275"/>
        </w:trPr>
        <w:tc>
          <w:tcPr>
            <w:tcW w:w="5998" w:type="dxa"/>
            <w:vAlign w:val="center"/>
          </w:tcPr>
          <w:p w14:paraId="2182C447" w14:textId="77777777" w:rsidR="004555C3" w:rsidRPr="00D36D4A" w:rsidRDefault="004555C3" w:rsidP="00D36D4A">
            <w:pPr>
              <w:pStyle w:val="TableParagraph"/>
              <w:ind w:left="57" w:right="57"/>
              <w:jc w:val="left"/>
            </w:pPr>
            <w:r w:rsidRPr="00D36D4A">
              <w:t>Expenditure Heads (Revenue Account)</w:t>
            </w:r>
          </w:p>
        </w:tc>
        <w:tc>
          <w:tcPr>
            <w:tcW w:w="1213" w:type="dxa"/>
            <w:vAlign w:val="center"/>
          </w:tcPr>
          <w:p w14:paraId="30B0A964" w14:textId="77777777" w:rsidR="004555C3" w:rsidRPr="00D36D4A" w:rsidRDefault="004555C3" w:rsidP="00D36D4A">
            <w:pPr>
              <w:ind w:right="138"/>
              <w:jc w:val="right"/>
              <w:rPr>
                <w:sz w:val="22"/>
                <w:szCs w:val="22"/>
                <w:lang w:eastAsia="en-IN"/>
              </w:rPr>
            </w:pPr>
            <w:r w:rsidRPr="00D36D4A">
              <w:rPr>
                <w:sz w:val="22"/>
                <w:szCs w:val="22"/>
                <w:lang w:eastAsia="en-IN"/>
              </w:rPr>
              <w:t>25,428.39</w:t>
            </w:r>
          </w:p>
        </w:tc>
        <w:tc>
          <w:tcPr>
            <w:tcW w:w="1417" w:type="dxa"/>
            <w:vAlign w:val="center"/>
          </w:tcPr>
          <w:p w14:paraId="045F33C1" w14:textId="77777777" w:rsidR="004555C3" w:rsidRPr="00D36D4A" w:rsidRDefault="004555C3" w:rsidP="00D36D4A">
            <w:pPr>
              <w:ind w:right="138"/>
              <w:jc w:val="right"/>
              <w:rPr>
                <w:sz w:val="22"/>
                <w:szCs w:val="22"/>
                <w:lang w:eastAsia="en-IN"/>
              </w:rPr>
            </w:pPr>
            <w:r w:rsidRPr="00D36D4A">
              <w:rPr>
                <w:sz w:val="22"/>
                <w:szCs w:val="22"/>
                <w:lang w:eastAsia="en-IN"/>
              </w:rPr>
              <w:t>1,96,109.87</w:t>
            </w:r>
          </w:p>
        </w:tc>
        <w:tc>
          <w:tcPr>
            <w:tcW w:w="1418" w:type="dxa"/>
            <w:vAlign w:val="center"/>
          </w:tcPr>
          <w:p w14:paraId="53511F18" w14:textId="77777777" w:rsidR="004555C3" w:rsidRPr="00D36D4A" w:rsidRDefault="004555C3" w:rsidP="00D36D4A">
            <w:pPr>
              <w:pStyle w:val="TableParagraph"/>
              <w:ind w:right="138"/>
            </w:pPr>
            <w:r w:rsidRPr="00D36D4A">
              <w:t>2,21,538.26</w:t>
            </w:r>
          </w:p>
        </w:tc>
        <w:tc>
          <w:tcPr>
            <w:tcW w:w="1276" w:type="dxa"/>
            <w:vAlign w:val="center"/>
          </w:tcPr>
          <w:p w14:paraId="6A22CD75" w14:textId="77777777" w:rsidR="004555C3" w:rsidRPr="00D36D4A" w:rsidRDefault="004555C3" w:rsidP="00D36D4A">
            <w:pPr>
              <w:ind w:right="138"/>
              <w:jc w:val="right"/>
              <w:rPr>
                <w:sz w:val="22"/>
                <w:szCs w:val="22"/>
                <w:lang w:eastAsia="en-IN"/>
              </w:rPr>
            </w:pPr>
            <w:r w:rsidRPr="00D36D4A">
              <w:rPr>
                <w:sz w:val="22"/>
                <w:szCs w:val="22"/>
                <w:lang w:eastAsia="en-IN"/>
              </w:rPr>
              <w:t>21,466.37</w:t>
            </w:r>
          </w:p>
        </w:tc>
        <w:tc>
          <w:tcPr>
            <w:tcW w:w="1417" w:type="dxa"/>
            <w:vAlign w:val="center"/>
          </w:tcPr>
          <w:p w14:paraId="5430F75D" w14:textId="77777777" w:rsidR="004555C3" w:rsidRPr="00D36D4A" w:rsidRDefault="004555C3" w:rsidP="00D36D4A">
            <w:pPr>
              <w:ind w:right="138"/>
              <w:jc w:val="right"/>
              <w:rPr>
                <w:sz w:val="22"/>
                <w:szCs w:val="22"/>
                <w:lang w:eastAsia="en-IN"/>
              </w:rPr>
            </w:pPr>
            <w:r w:rsidRPr="00D36D4A">
              <w:rPr>
                <w:sz w:val="22"/>
                <w:szCs w:val="22"/>
                <w:lang w:eastAsia="en-IN"/>
              </w:rPr>
              <w:t>1,78,428.89</w:t>
            </w:r>
          </w:p>
        </w:tc>
        <w:tc>
          <w:tcPr>
            <w:tcW w:w="1418" w:type="dxa"/>
            <w:vAlign w:val="center"/>
          </w:tcPr>
          <w:p w14:paraId="758EA045" w14:textId="77777777" w:rsidR="004555C3" w:rsidRPr="00D36D4A" w:rsidRDefault="004555C3" w:rsidP="00D36D4A">
            <w:pPr>
              <w:ind w:right="138"/>
              <w:jc w:val="right"/>
              <w:rPr>
                <w:sz w:val="22"/>
                <w:szCs w:val="22"/>
                <w:lang w:eastAsia="en-IN"/>
              </w:rPr>
            </w:pPr>
            <w:r w:rsidRPr="00D36D4A">
              <w:rPr>
                <w:sz w:val="22"/>
                <w:szCs w:val="22"/>
                <w:lang w:eastAsia="en-IN"/>
              </w:rPr>
              <w:t>1,99,895.26</w:t>
            </w:r>
          </w:p>
        </w:tc>
      </w:tr>
      <w:tr w:rsidR="00986903" w:rsidRPr="00D36D4A" w14:paraId="744A3F4D" w14:textId="77777777" w:rsidTr="00CA36C2">
        <w:trPr>
          <w:trHeight w:val="275"/>
        </w:trPr>
        <w:tc>
          <w:tcPr>
            <w:tcW w:w="5998" w:type="dxa"/>
            <w:vAlign w:val="center"/>
          </w:tcPr>
          <w:p w14:paraId="6183703A" w14:textId="77777777" w:rsidR="004555C3" w:rsidRPr="00D36D4A" w:rsidRDefault="004555C3" w:rsidP="00D36D4A">
            <w:pPr>
              <w:pStyle w:val="TableParagraph"/>
              <w:ind w:left="57" w:right="57"/>
              <w:jc w:val="left"/>
            </w:pPr>
            <w:r w:rsidRPr="00D36D4A">
              <w:t>Expenditure Heads (Capital Account)</w:t>
            </w:r>
          </w:p>
        </w:tc>
        <w:tc>
          <w:tcPr>
            <w:tcW w:w="1213" w:type="dxa"/>
            <w:vAlign w:val="center"/>
          </w:tcPr>
          <w:p w14:paraId="0A754D7F" w14:textId="77777777" w:rsidR="004555C3" w:rsidRPr="00D36D4A" w:rsidRDefault="004555C3" w:rsidP="00D36D4A">
            <w:pPr>
              <w:ind w:right="138"/>
              <w:jc w:val="right"/>
              <w:rPr>
                <w:sz w:val="22"/>
                <w:szCs w:val="22"/>
                <w:lang w:eastAsia="en-IN"/>
              </w:rPr>
            </w:pPr>
            <w:r w:rsidRPr="00D36D4A">
              <w:rPr>
                <w:sz w:val="22"/>
                <w:szCs w:val="22"/>
                <w:lang w:eastAsia="en-IN"/>
              </w:rPr>
              <w:t>500.73</w:t>
            </w:r>
          </w:p>
        </w:tc>
        <w:tc>
          <w:tcPr>
            <w:tcW w:w="1417" w:type="dxa"/>
            <w:vAlign w:val="center"/>
          </w:tcPr>
          <w:p w14:paraId="512AAE3E" w14:textId="77777777" w:rsidR="004555C3" w:rsidRPr="00D36D4A" w:rsidRDefault="004555C3" w:rsidP="00D36D4A">
            <w:pPr>
              <w:ind w:right="138"/>
              <w:jc w:val="right"/>
              <w:rPr>
                <w:sz w:val="22"/>
                <w:szCs w:val="22"/>
                <w:lang w:eastAsia="en-IN"/>
              </w:rPr>
            </w:pPr>
            <w:r w:rsidRPr="00D36D4A">
              <w:rPr>
                <w:sz w:val="22"/>
                <w:szCs w:val="22"/>
                <w:lang w:eastAsia="en-IN"/>
              </w:rPr>
              <w:t>56,037.86</w:t>
            </w:r>
          </w:p>
        </w:tc>
        <w:tc>
          <w:tcPr>
            <w:tcW w:w="1418" w:type="dxa"/>
            <w:vAlign w:val="center"/>
          </w:tcPr>
          <w:p w14:paraId="6D6B67B2" w14:textId="77777777" w:rsidR="004555C3" w:rsidRPr="00D36D4A" w:rsidRDefault="004555C3" w:rsidP="00D36D4A">
            <w:pPr>
              <w:pStyle w:val="TableParagraph"/>
              <w:ind w:right="138"/>
            </w:pPr>
            <w:r w:rsidRPr="00D36D4A">
              <w:t>56,538.59</w:t>
            </w:r>
          </w:p>
        </w:tc>
        <w:tc>
          <w:tcPr>
            <w:tcW w:w="1276" w:type="dxa"/>
            <w:vAlign w:val="center"/>
          </w:tcPr>
          <w:p w14:paraId="4C761C70" w14:textId="77777777" w:rsidR="004555C3" w:rsidRPr="00D36D4A" w:rsidRDefault="004555C3" w:rsidP="00D36D4A">
            <w:pPr>
              <w:ind w:right="138"/>
              <w:jc w:val="right"/>
              <w:rPr>
                <w:sz w:val="22"/>
                <w:szCs w:val="22"/>
                <w:lang w:eastAsia="en-IN"/>
              </w:rPr>
            </w:pPr>
            <w:r w:rsidRPr="00D36D4A">
              <w:rPr>
                <w:sz w:val="22"/>
                <w:szCs w:val="22"/>
                <w:lang w:eastAsia="en-IN"/>
              </w:rPr>
              <w:t>373.22</w:t>
            </w:r>
          </w:p>
        </w:tc>
        <w:tc>
          <w:tcPr>
            <w:tcW w:w="1417" w:type="dxa"/>
            <w:vAlign w:val="center"/>
          </w:tcPr>
          <w:p w14:paraId="6A2DC96E" w14:textId="77777777" w:rsidR="004555C3" w:rsidRPr="00D36D4A" w:rsidRDefault="004555C3" w:rsidP="00D36D4A">
            <w:pPr>
              <w:ind w:right="138"/>
              <w:jc w:val="right"/>
              <w:rPr>
                <w:sz w:val="22"/>
                <w:szCs w:val="22"/>
                <w:lang w:eastAsia="en-IN"/>
              </w:rPr>
            </w:pPr>
            <w:r w:rsidRPr="00D36D4A">
              <w:rPr>
                <w:sz w:val="22"/>
                <w:szCs w:val="22"/>
                <w:lang w:eastAsia="en-IN"/>
              </w:rPr>
              <w:t>44,065.15</w:t>
            </w:r>
          </w:p>
        </w:tc>
        <w:tc>
          <w:tcPr>
            <w:tcW w:w="1418" w:type="dxa"/>
            <w:vAlign w:val="center"/>
          </w:tcPr>
          <w:p w14:paraId="79956B81" w14:textId="77777777" w:rsidR="004555C3" w:rsidRPr="00D36D4A" w:rsidRDefault="004555C3" w:rsidP="00D36D4A">
            <w:pPr>
              <w:ind w:right="138"/>
              <w:jc w:val="right"/>
              <w:rPr>
                <w:sz w:val="22"/>
                <w:szCs w:val="22"/>
                <w:lang w:eastAsia="en-IN"/>
              </w:rPr>
            </w:pPr>
            <w:r w:rsidRPr="00D36D4A">
              <w:rPr>
                <w:sz w:val="22"/>
                <w:szCs w:val="22"/>
                <w:lang w:eastAsia="en-IN"/>
              </w:rPr>
              <w:t>44,438.37</w:t>
            </w:r>
          </w:p>
        </w:tc>
      </w:tr>
      <w:tr w:rsidR="00986903" w:rsidRPr="00D36D4A" w14:paraId="621FEDDE" w14:textId="77777777" w:rsidTr="00CA36C2">
        <w:trPr>
          <w:trHeight w:val="474"/>
        </w:trPr>
        <w:tc>
          <w:tcPr>
            <w:tcW w:w="5998" w:type="dxa"/>
            <w:vAlign w:val="center"/>
          </w:tcPr>
          <w:p w14:paraId="5F6B6E86" w14:textId="020A49AE" w:rsidR="004555C3" w:rsidRPr="00D36D4A" w:rsidRDefault="004555C3" w:rsidP="00D36D4A">
            <w:pPr>
              <w:pStyle w:val="TableParagraph"/>
              <w:ind w:left="57" w:right="57"/>
              <w:jc w:val="left"/>
            </w:pPr>
            <w:r w:rsidRPr="00D36D4A">
              <w:t>Disbursement under Public Debt, Loans and Advances, Inter-State Settlement and Transfer to Contingency Fund</w:t>
            </w:r>
            <w:r w:rsidR="008B0CB9" w:rsidRPr="00D36D4A">
              <w:t xml:space="preserve"> </w:t>
            </w:r>
            <w:r w:rsidR="008B0CB9" w:rsidRPr="00D36D4A">
              <w:rPr>
                <w:sz w:val="24"/>
                <w:szCs w:val="24"/>
                <w:vertAlign w:val="superscript"/>
              </w:rPr>
              <w:t>(</w:t>
            </w:r>
            <w:r w:rsidR="00A025FE" w:rsidRPr="00D36D4A">
              <w:rPr>
                <w:sz w:val="24"/>
                <w:szCs w:val="24"/>
                <w:vertAlign w:val="superscript"/>
              </w:rPr>
              <w:t>#</w:t>
            </w:r>
            <w:r w:rsidR="008B0CB9" w:rsidRPr="00D36D4A">
              <w:rPr>
                <w:sz w:val="24"/>
                <w:szCs w:val="24"/>
                <w:vertAlign w:val="superscript"/>
              </w:rPr>
              <w:t>)</w:t>
            </w:r>
            <w:r w:rsidRPr="00D36D4A">
              <w:rPr>
                <w:sz w:val="24"/>
                <w:szCs w:val="24"/>
              </w:rPr>
              <w:t xml:space="preserve">  </w:t>
            </w:r>
          </w:p>
        </w:tc>
        <w:tc>
          <w:tcPr>
            <w:tcW w:w="1213" w:type="dxa"/>
            <w:vAlign w:val="center"/>
          </w:tcPr>
          <w:p w14:paraId="377BE6C4" w14:textId="77777777" w:rsidR="004555C3" w:rsidRPr="00D36D4A" w:rsidRDefault="004555C3" w:rsidP="00D36D4A">
            <w:pPr>
              <w:ind w:right="138"/>
              <w:jc w:val="right"/>
              <w:rPr>
                <w:sz w:val="22"/>
                <w:szCs w:val="22"/>
                <w:lang w:eastAsia="en-IN"/>
              </w:rPr>
            </w:pPr>
            <w:r w:rsidRPr="00D36D4A">
              <w:rPr>
                <w:sz w:val="22"/>
                <w:szCs w:val="22"/>
                <w:lang w:eastAsia="en-IN"/>
              </w:rPr>
              <w:t>21,635.73</w:t>
            </w:r>
          </w:p>
        </w:tc>
        <w:tc>
          <w:tcPr>
            <w:tcW w:w="1417" w:type="dxa"/>
            <w:vAlign w:val="center"/>
          </w:tcPr>
          <w:p w14:paraId="2750D01C" w14:textId="77777777" w:rsidR="004555C3" w:rsidRPr="00D36D4A" w:rsidRDefault="004555C3" w:rsidP="00D36D4A">
            <w:pPr>
              <w:ind w:right="138"/>
              <w:jc w:val="right"/>
              <w:rPr>
                <w:sz w:val="22"/>
                <w:szCs w:val="22"/>
                <w:lang w:eastAsia="en-IN"/>
              </w:rPr>
            </w:pPr>
            <w:r w:rsidRPr="00D36D4A">
              <w:rPr>
                <w:sz w:val="22"/>
                <w:szCs w:val="22"/>
                <w:lang w:eastAsia="en-IN"/>
              </w:rPr>
              <w:t>809.28</w:t>
            </w:r>
          </w:p>
        </w:tc>
        <w:tc>
          <w:tcPr>
            <w:tcW w:w="1418" w:type="dxa"/>
            <w:vAlign w:val="center"/>
          </w:tcPr>
          <w:p w14:paraId="624C9305" w14:textId="77777777" w:rsidR="004555C3" w:rsidRPr="00D36D4A" w:rsidRDefault="004555C3" w:rsidP="00D36D4A">
            <w:pPr>
              <w:pStyle w:val="TableParagraph"/>
              <w:ind w:right="138"/>
            </w:pPr>
            <w:r w:rsidRPr="00D36D4A">
              <w:t>22,445.01</w:t>
            </w:r>
          </w:p>
        </w:tc>
        <w:tc>
          <w:tcPr>
            <w:tcW w:w="1276" w:type="dxa"/>
            <w:vAlign w:val="center"/>
          </w:tcPr>
          <w:p w14:paraId="2EB10048" w14:textId="77777777" w:rsidR="004555C3" w:rsidRPr="00D36D4A" w:rsidRDefault="004555C3" w:rsidP="00D36D4A">
            <w:pPr>
              <w:ind w:right="138"/>
              <w:jc w:val="right"/>
              <w:rPr>
                <w:sz w:val="22"/>
                <w:szCs w:val="22"/>
                <w:lang w:eastAsia="en-IN"/>
              </w:rPr>
            </w:pPr>
            <w:r w:rsidRPr="00D36D4A">
              <w:rPr>
                <w:sz w:val="22"/>
                <w:szCs w:val="22"/>
                <w:lang w:eastAsia="en-IN"/>
              </w:rPr>
              <w:t>22,006.24</w:t>
            </w:r>
          </w:p>
        </w:tc>
        <w:tc>
          <w:tcPr>
            <w:tcW w:w="1417" w:type="dxa"/>
            <w:vAlign w:val="center"/>
          </w:tcPr>
          <w:p w14:paraId="57649F59" w14:textId="77777777" w:rsidR="004555C3" w:rsidRPr="00D36D4A" w:rsidRDefault="004555C3" w:rsidP="00D36D4A">
            <w:pPr>
              <w:ind w:right="138"/>
              <w:jc w:val="right"/>
              <w:rPr>
                <w:sz w:val="22"/>
                <w:szCs w:val="22"/>
                <w:lang w:eastAsia="en-IN"/>
              </w:rPr>
            </w:pPr>
            <w:r w:rsidRPr="00D36D4A">
              <w:rPr>
                <w:sz w:val="22"/>
                <w:szCs w:val="22"/>
                <w:lang w:eastAsia="en-IN"/>
              </w:rPr>
              <w:t>2,359.22</w:t>
            </w:r>
          </w:p>
        </w:tc>
        <w:tc>
          <w:tcPr>
            <w:tcW w:w="1418" w:type="dxa"/>
            <w:vAlign w:val="center"/>
          </w:tcPr>
          <w:p w14:paraId="4A420754" w14:textId="77777777" w:rsidR="004555C3" w:rsidRPr="00D36D4A" w:rsidRDefault="004555C3" w:rsidP="00D36D4A">
            <w:pPr>
              <w:ind w:right="138"/>
              <w:jc w:val="right"/>
              <w:rPr>
                <w:sz w:val="22"/>
                <w:szCs w:val="22"/>
                <w:lang w:eastAsia="en-IN"/>
              </w:rPr>
            </w:pPr>
            <w:r w:rsidRPr="00D36D4A">
              <w:rPr>
                <w:sz w:val="22"/>
                <w:szCs w:val="22"/>
                <w:lang w:eastAsia="en-IN"/>
              </w:rPr>
              <w:t>24,365.46</w:t>
            </w:r>
          </w:p>
        </w:tc>
      </w:tr>
      <w:tr w:rsidR="00986903" w:rsidRPr="00D36D4A" w14:paraId="2EF44FF4" w14:textId="77777777" w:rsidTr="00CA36C2">
        <w:trPr>
          <w:trHeight w:val="304"/>
        </w:trPr>
        <w:tc>
          <w:tcPr>
            <w:tcW w:w="5998" w:type="dxa"/>
            <w:vAlign w:val="center"/>
          </w:tcPr>
          <w:p w14:paraId="7DF53B01" w14:textId="77777777" w:rsidR="004555C3" w:rsidRPr="00D36D4A" w:rsidRDefault="004555C3" w:rsidP="00D36D4A">
            <w:pPr>
              <w:pStyle w:val="TableParagraph"/>
              <w:ind w:left="57" w:right="57"/>
              <w:rPr>
                <w:b/>
                <w:bCs/>
              </w:rPr>
            </w:pPr>
            <w:r w:rsidRPr="00D36D4A">
              <w:rPr>
                <w:b/>
                <w:bCs/>
              </w:rPr>
              <w:t>Total</w:t>
            </w:r>
          </w:p>
        </w:tc>
        <w:tc>
          <w:tcPr>
            <w:tcW w:w="1213" w:type="dxa"/>
            <w:vAlign w:val="center"/>
          </w:tcPr>
          <w:p w14:paraId="43E5A201" w14:textId="77777777" w:rsidR="004555C3" w:rsidRPr="00D36D4A" w:rsidRDefault="004555C3" w:rsidP="00D36D4A">
            <w:pPr>
              <w:ind w:right="138"/>
              <w:jc w:val="right"/>
              <w:rPr>
                <w:b/>
                <w:bCs/>
                <w:sz w:val="22"/>
                <w:szCs w:val="22"/>
                <w:lang w:eastAsia="en-IN"/>
              </w:rPr>
            </w:pPr>
            <w:r w:rsidRPr="00D36D4A">
              <w:rPr>
                <w:b/>
                <w:bCs/>
                <w:sz w:val="22"/>
                <w:szCs w:val="22"/>
                <w:lang w:eastAsia="en-IN"/>
              </w:rPr>
              <w:t>47,564.85</w:t>
            </w:r>
          </w:p>
        </w:tc>
        <w:tc>
          <w:tcPr>
            <w:tcW w:w="1417" w:type="dxa"/>
            <w:vAlign w:val="center"/>
          </w:tcPr>
          <w:p w14:paraId="5B84D7F4" w14:textId="77777777" w:rsidR="004555C3" w:rsidRPr="00D36D4A" w:rsidRDefault="004555C3" w:rsidP="00D36D4A">
            <w:pPr>
              <w:ind w:right="138"/>
              <w:jc w:val="right"/>
              <w:rPr>
                <w:b/>
                <w:bCs/>
                <w:sz w:val="22"/>
                <w:szCs w:val="22"/>
                <w:lang w:eastAsia="en-IN"/>
              </w:rPr>
            </w:pPr>
            <w:r w:rsidRPr="00D36D4A">
              <w:rPr>
                <w:b/>
                <w:bCs/>
                <w:sz w:val="22"/>
                <w:szCs w:val="22"/>
                <w:lang w:eastAsia="en-IN"/>
              </w:rPr>
              <w:t>2,52,957.01</w:t>
            </w:r>
          </w:p>
        </w:tc>
        <w:tc>
          <w:tcPr>
            <w:tcW w:w="1418" w:type="dxa"/>
            <w:vAlign w:val="center"/>
          </w:tcPr>
          <w:p w14:paraId="125D9272" w14:textId="77777777" w:rsidR="004555C3" w:rsidRPr="00D36D4A" w:rsidRDefault="004555C3" w:rsidP="00D36D4A">
            <w:pPr>
              <w:pStyle w:val="TableParagraph"/>
              <w:ind w:right="138"/>
              <w:rPr>
                <w:b/>
              </w:rPr>
            </w:pPr>
            <w:r w:rsidRPr="00D36D4A">
              <w:rPr>
                <w:b/>
              </w:rPr>
              <w:t>3,00,521.86</w:t>
            </w:r>
          </w:p>
        </w:tc>
        <w:tc>
          <w:tcPr>
            <w:tcW w:w="1276" w:type="dxa"/>
            <w:vAlign w:val="center"/>
          </w:tcPr>
          <w:p w14:paraId="2AC7DAFC" w14:textId="77777777" w:rsidR="004555C3" w:rsidRPr="00D36D4A" w:rsidRDefault="004555C3" w:rsidP="00D36D4A">
            <w:pPr>
              <w:ind w:right="138"/>
              <w:jc w:val="right"/>
              <w:rPr>
                <w:b/>
                <w:bCs/>
                <w:sz w:val="22"/>
                <w:szCs w:val="22"/>
                <w:lang w:eastAsia="en-IN"/>
              </w:rPr>
            </w:pPr>
            <w:r w:rsidRPr="00D36D4A">
              <w:rPr>
                <w:b/>
                <w:bCs/>
                <w:sz w:val="22"/>
                <w:szCs w:val="22"/>
                <w:lang w:eastAsia="en-IN"/>
              </w:rPr>
              <w:t>43,845.83</w:t>
            </w:r>
          </w:p>
        </w:tc>
        <w:tc>
          <w:tcPr>
            <w:tcW w:w="1417" w:type="dxa"/>
            <w:vAlign w:val="center"/>
          </w:tcPr>
          <w:p w14:paraId="5028B888" w14:textId="77777777" w:rsidR="004555C3" w:rsidRPr="00D36D4A" w:rsidRDefault="004555C3" w:rsidP="00D36D4A">
            <w:pPr>
              <w:ind w:right="138"/>
              <w:jc w:val="right"/>
              <w:rPr>
                <w:b/>
                <w:bCs/>
                <w:sz w:val="22"/>
                <w:szCs w:val="22"/>
                <w:lang w:eastAsia="en-IN"/>
              </w:rPr>
            </w:pPr>
            <w:r w:rsidRPr="00D36D4A">
              <w:rPr>
                <w:b/>
                <w:bCs/>
                <w:sz w:val="22"/>
                <w:szCs w:val="22"/>
                <w:lang w:eastAsia="en-IN"/>
              </w:rPr>
              <w:t>2,24,853.26</w:t>
            </w:r>
          </w:p>
        </w:tc>
        <w:tc>
          <w:tcPr>
            <w:tcW w:w="1418" w:type="dxa"/>
            <w:vAlign w:val="center"/>
          </w:tcPr>
          <w:p w14:paraId="453C2215" w14:textId="77777777" w:rsidR="004555C3" w:rsidRPr="00D36D4A" w:rsidRDefault="004555C3" w:rsidP="00D36D4A">
            <w:pPr>
              <w:ind w:right="138"/>
              <w:jc w:val="right"/>
              <w:rPr>
                <w:b/>
                <w:bCs/>
                <w:sz w:val="22"/>
                <w:szCs w:val="22"/>
                <w:lang w:eastAsia="en-IN"/>
              </w:rPr>
            </w:pPr>
            <w:r w:rsidRPr="00D36D4A">
              <w:rPr>
                <w:b/>
                <w:bCs/>
                <w:sz w:val="22"/>
                <w:szCs w:val="22"/>
                <w:lang w:eastAsia="en-IN"/>
              </w:rPr>
              <w:t>2,68,699.09</w:t>
            </w:r>
          </w:p>
        </w:tc>
      </w:tr>
      <w:tr w:rsidR="00986903" w:rsidRPr="00D36D4A" w14:paraId="4543B137" w14:textId="77777777" w:rsidTr="00CA36C2">
        <w:trPr>
          <w:trHeight w:val="150"/>
        </w:trPr>
        <w:tc>
          <w:tcPr>
            <w:tcW w:w="5998" w:type="dxa"/>
            <w:vAlign w:val="center"/>
          </w:tcPr>
          <w:p w14:paraId="6DAC12B0" w14:textId="28BBED1A" w:rsidR="004555C3" w:rsidRPr="00D36D4A" w:rsidRDefault="008B0CB9" w:rsidP="00D36D4A">
            <w:pPr>
              <w:pStyle w:val="TableParagraph"/>
              <w:ind w:left="57" w:right="57"/>
              <w:jc w:val="left"/>
            </w:pPr>
            <w:r w:rsidRPr="00D36D4A">
              <w:rPr>
                <w:sz w:val="24"/>
                <w:szCs w:val="24"/>
                <w:vertAlign w:val="superscript"/>
              </w:rPr>
              <w:t>(</w:t>
            </w:r>
            <w:r w:rsidR="00A025FE" w:rsidRPr="00D36D4A">
              <w:rPr>
                <w:sz w:val="24"/>
                <w:szCs w:val="24"/>
                <w:vertAlign w:val="superscript"/>
              </w:rPr>
              <w:t>#</w:t>
            </w:r>
            <w:r w:rsidRPr="00D36D4A">
              <w:rPr>
                <w:sz w:val="24"/>
                <w:szCs w:val="24"/>
                <w:vertAlign w:val="superscript"/>
              </w:rPr>
              <w:t>)</w:t>
            </w:r>
            <w:r w:rsidR="003D7E18" w:rsidRPr="00D36D4A">
              <w:rPr>
                <w:sz w:val="24"/>
                <w:szCs w:val="24"/>
                <w:vertAlign w:val="superscript"/>
              </w:rPr>
              <w:t xml:space="preserve"> </w:t>
            </w:r>
            <w:r w:rsidR="004555C3" w:rsidRPr="00D36D4A">
              <w:t>The figures have been arrived at as follows:-</w:t>
            </w:r>
          </w:p>
        </w:tc>
        <w:tc>
          <w:tcPr>
            <w:tcW w:w="1213" w:type="dxa"/>
            <w:vAlign w:val="center"/>
          </w:tcPr>
          <w:p w14:paraId="7D55DBFA" w14:textId="77777777" w:rsidR="004555C3" w:rsidRPr="00D36D4A" w:rsidRDefault="004555C3" w:rsidP="00D36D4A">
            <w:pPr>
              <w:ind w:right="138"/>
              <w:jc w:val="right"/>
              <w:rPr>
                <w:sz w:val="22"/>
                <w:szCs w:val="22"/>
                <w:lang w:eastAsia="en-IN"/>
              </w:rPr>
            </w:pPr>
          </w:p>
        </w:tc>
        <w:tc>
          <w:tcPr>
            <w:tcW w:w="1417" w:type="dxa"/>
            <w:vAlign w:val="center"/>
          </w:tcPr>
          <w:p w14:paraId="61E4F157" w14:textId="77777777" w:rsidR="004555C3" w:rsidRPr="00D36D4A" w:rsidRDefault="004555C3" w:rsidP="00D36D4A">
            <w:pPr>
              <w:ind w:right="138"/>
              <w:jc w:val="right"/>
              <w:rPr>
                <w:sz w:val="22"/>
                <w:szCs w:val="22"/>
                <w:lang w:eastAsia="en-IN"/>
              </w:rPr>
            </w:pPr>
          </w:p>
        </w:tc>
        <w:tc>
          <w:tcPr>
            <w:tcW w:w="1418" w:type="dxa"/>
            <w:vAlign w:val="center"/>
          </w:tcPr>
          <w:p w14:paraId="270B899F" w14:textId="77777777" w:rsidR="004555C3" w:rsidRPr="00D36D4A" w:rsidRDefault="004555C3" w:rsidP="00D36D4A">
            <w:pPr>
              <w:pStyle w:val="TableParagraph"/>
              <w:ind w:right="138"/>
            </w:pPr>
          </w:p>
        </w:tc>
        <w:tc>
          <w:tcPr>
            <w:tcW w:w="1276" w:type="dxa"/>
            <w:vAlign w:val="center"/>
          </w:tcPr>
          <w:p w14:paraId="00AB6BA3" w14:textId="77777777" w:rsidR="004555C3" w:rsidRPr="00D36D4A" w:rsidRDefault="004555C3" w:rsidP="00D36D4A">
            <w:pPr>
              <w:ind w:right="138"/>
              <w:jc w:val="right"/>
              <w:rPr>
                <w:sz w:val="22"/>
                <w:szCs w:val="22"/>
                <w:lang w:eastAsia="en-IN"/>
              </w:rPr>
            </w:pPr>
          </w:p>
        </w:tc>
        <w:tc>
          <w:tcPr>
            <w:tcW w:w="1417" w:type="dxa"/>
            <w:vAlign w:val="center"/>
          </w:tcPr>
          <w:p w14:paraId="4B4CFBA5" w14:textId="77777777" w:rsidR="004555C3" w:rsidRPr="00D36D4A" w:rsidRDefault="004555C3" w:rsidP="00D36D4A">
            <w:pPr>
              <w:ind w:right="138"/>
              <w:jc w:val="right"/>
              <w:rPr>
                <w:sz w:val="22"/>
                <w:szCs w:val="22"/>
                <w:lang w:eastAsia="en-IN"/>
              </w:rPr>
            </w:pPr>
          </w:p>
        </w:tc>
        <w:tc>
          <w:tcPr>
            <w:tcW w:w="1418" w:type="dxa"/>
            <w:vAlign w:val="center"/>
          </w:tcPr>
          <w:p w14:paraId="635EC1F5" w14:textId="77777777" w:rsidR="004555C3" w:rsidRPr="00D36D4A" w:rsidRDefault="004555C3" w:rsidP="00D36D4A">
            <w:pPr>
              <w:ind w:right="138"/>
              <w:jc w:val="right"/>
              <w:rPr>
                <w:sz w:val="22"/>
                <w:szCs w:val="22"/>
                <w:lang w:eastAsia="en-IN"/>
              </w:rPr>
            </w:pPr>
          </w:p>
        </w:tc>
      </w:tr>
      <w:tr w:rsidR="00986903" w:rsidRPr="00D36D4A" w14:paraId="7F59757B" w14:textId="77777777" w:rsidTr="00CA36C2">
        <w:trPr>
          <w:trHeight w:val="182"/>
        </w:trPr>
        <w:tc>
          <w:tcPr>
            <w:tcW w:w="5998" w:type="dxa"/>
            <w:vAlign w:val="center"/>
          </w:tcPr>
          <w:p w14:paraId="50F26352" w14:textId="77777777" w:rsidR="004555C3" w:rsidRPr="00D36D4A" w:rsidRDefault="004555C3" w:rsidP="00D36D4A">
            <w:pPr>
              <w:pStyle w:val="TableParagraph"/>
              <w:tabs>
                <w:tab w:val="center" w:pos="3047"/>
              </w:tabs>
              <w:ind w:left="57" w:right="57"/>
              <w:jc w:val="left"/>
            </w:pPr>
            <w:r w:rsidRPr="00D36D4A">
              <w:t>E Public Debt -</w:t>
            </w:r>
            <w:r w:rsidRPr="00D36D4A">
              <w:tab/>
            </w:r>
          </w:p>
        </w:tc>
        <w:tc>
          <w:tcPr>
            <w:tcW w:w="1213" w:type="dxa"/>
            <w:vAlign w:val="center"/>
          </w:tcPr>
          <w:p w14:paraId="7DD9208B" w14:textId="77777777" w:rsidR="004555C3" w:rsidRPr="00D36D4A" w:rsidRDefault="004555C3" w:rsidP="00D36D4A">
            <w:pPr>
              <w:ind w:right="138"/>
              <w:jc w:val="right"/>
              <w:rPr>
                <w:sz w:val="22"/>
                <w:szCs w:val="22"/>
                <w:lang w:eastAsia="en-IN"/>
              </w:rPr>
            </w:pPr>
          </w:p>
        </w:tc>
        <w:tc>
          <w:tcPr>
            <w:tcW w:w="1417" w:type="dxa"/>
            <w:vAlign w:val="center"/>
          </w:tcPr>
          <w:p w14:paraId="0DC279F2" w14:textId="77777777" w:rsidR="004555C3" w:rsidRPr="00D36D4A" w:rsidRDefault="004555C3" w:rsidP="00D36D4A">
            <w:pPr>
              <w:ind w:right="138"/>
              <w:jc w:val="right"/>
              <w:rPr>
                <w:sz w:val="22"/>
                <w:szCs w:val="22"/>
                <w:lang w:eastAsia="en-IN"/>
              </w:rPr>
            </w:pPr>
          </w:p>
        </w:tc>
        <w:tc>
          <w:tcPr>
            <w:tcW w:w="1418" w:type="dxa"/>
            <w:vAlign w:val="center"/>
          </w:tcPr>
          <w:p w14:paraId="78CCFFB8" w14:textId="77777777" w:rsidR="004555C3" w:rsidRPr="00D36D4A" w:rsidRDefault="004555C3" w:rsidP="00D36D4A">
            <w:pPr>
              <w:pStyle w:val="TableParagraph"/>
              <w:ind w:right="138"/>
            </w:pPr>
          </w:p>
        </w:tc>
        <w:tc>
          <w:tcPr>
            <w:tcW w:w="1276" w:type="dxa"/>
            <w:vAlign w:val="center"/>
          </w:tcPr>
          <w:p w14:paraId="6B7B28A2" w14:textId="77777777" w:rsidR="004555C3" w:rsidRPr="00D36D4A" w:rsidRDefault="004555C3" w:rsidP="00D36D4A">
            <w:pPr>
              <w:ind w:right="138"/>
              <w:jc w:val="right"/>
              <w:rPr>
                <w:sz w:val="22"/>
                <w:szCs w:val="22"/>
                <w:lang w:eastAsia="en-IN"/>
              </w:rPr>
            </w:pPr>
          </w:p>
        </w:tc>
        <w:tc>
          <w:tcPr>
            <w:tcW w:w="1417" w:type="dxa"/>
            <w:vAlign w:val="center"/>
          </w:tcPr>
          <w:p w14:paraId="6ED2B32E" w14:textId="77777777" w:rsidR="004555C3" w:rsidRPr="00D36D4A" w:rsidRDefault="004555C3" w:rsidP="00D36D4A">
            <w:pPr>
              <w:ind w:right="138"/>
              <w:jc w:val="right"/>
              <w:rPr>
                <w:sz w:val="22"/>
                <w:szCs w:val="22"/>
                <w:lang w:eastAsia="en-IN"/>
              </w:rPr>
            </w:pPr>
          </w:p>
        </w:tc>
        <w:tc>
          <w:tcPr>
            <w:tcW w:w="1418" w:type="dxa"/>
            <w:vAlign w:val="center"/>
          </w:tcPr>
          <w:p w14:paraId="2430CDF2" w14:textId="77777777" w:rsidR="004555C3" w:rsidRPr="00D36D4A" w:rsidRDefault="004555C3" w:rsidP="00D36D4A">
            <w:pPr>
              <w:ind w:right="138"/>
              <w:jc w:val="right"/>
              <w:rPr>
                <w:sz w:val="22"/>
                <w:szCs w:val="22"/>
                <w:lang w:eastAsia="en-IN"/>
              </w:rPr>
            </w:pPr>
          </w:p>
        </w:tc>
      </w:tr>
      <w:tr w:rsidR="00986903" w:rsidRPr="00D36D4A" w14:paraId="26FDEC90" w14:textId="77777777" w:rsidTr="00CA36C2">
        <w:trPr>
          <w:trHeight w:val="200"/>
        </w:trPr>
        <w:tc>
          <w:tcPr>
            <w:tcW w:w="5998" w:type="dxa"/>
            <w:vAlign w:val="center"/>
          </w:tcPr>
          <w:p w14:paraId="25FCF535" w14:textId="77777777" w:rsidR="004555C3" w:rsidRPr="00D36D4A" w:rsidRDefault="004555C3" w:rsidP="00D36D4A">
            <w:pPr>
              <w:pStyle w:val="TableParagraph"/>
              <w:ind w:left="57" w:right="57"/>
              <w:jc w:val="left"/>
            </w:pPr>
            <w:r w:rsidRPr="00D36D4A">
              <w:t>Internal Debt of the State Government</w:t>
            </w:r>
          </w:p>
        </w:tc>
        <w:tc>
          <w:tcPr>
            <w:tcW w:w="1213" w:type="dxa"/>
            <w:vAlign w:val="center"/>
          </w:tcPr>
          <w:p w14:paraId="7457C01A" w14:textId="77777777" w:rsidR="004555C3" w:rsidRPr="00D36D4A" w:rsidRDefault="004555C3" w:rsidP="00D36D4A">
            <w:pPr>
              <w:ind w:right="138"/>
              <w:jc w:val="right"/>
              <w:rPr>
                <w:sz w:val="22"/>
                <w:szCs w:val="22"/>
                <w:vertAlign w:val="superscript"/>
                <w:lang w:eastAsia="en-IN"/>
              </w:rPr>
            </w:pPr>
            <w:r w:rsidRPr="00D36D4A">
              <w:rPr>
                <w:sz w:val="22"/>
                <w:szCs w:val="22"/>
                <w:lang w:eastAsia="en-IN"/>
              </w:rPr>
              <w:t>19,020.47</w:t>
            </w:r>
            <w:r w:rsidRPr="00D36D4A">
              <w:rPr>
                <w:sz w:val="22"/>
                <w:szCs w:val="22"/>
                <w:vertAlign w:val="superscript"/>
                <w:lang w:eastAsia="en-IN"/>
              </w:rPr>
              <w:t>(a)</w:t>
            </w:r>
          </w:p>
        </w:tc>
        <w:tc>
          <w:tcPr>
            <w:tcW w:w="1417" w:type="dxa"/>
            <w:vAlign w:val="center"/>
          </w:tcPr>
          <w:p w14:paraId="65719B15"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8" w:type="dxa"/>
            <w:vAlign w:val="center"/>
          </w:tcPr>
          <w:p w14:paraId="5257555C" w14:textId="77777777" w:rsidR="004555C3" w:rsidRPr="00D36D4A" w:rsidRDefault="004555C3" w:rsidP="00D36D4A">
            <w:pPr>
              <w:pStyle w:val="TableParagraph"/>
              <w:ind w:right="138"/>
            </w:pPr>
            <w:r w:rsidRPr="00D36D4A">
              <w:t>19,020.47</w:t>
            </w:r>
          </w:p>
        </w:tc>
        <w:tc>
          <w:tcPr>
            <w:tcW w:w="1276" w:type="dxa"/>
            <w:vAlign w:val="center"/>
          </w:tcPr>
          <w:p w14:paraId="7B72975D" w14:textId="77777777" w:rsidR="004555C3" w:rsidRPr="00D36D4A" w:rsidRDefault="004555C3" w:rsidP="00D36D4A">
            <w:pPr>
              <w:ind w:right="138"/>
              <w:jc w:val="right"/>
              <w:rPr>
                <w:sz w:val="22"/>
                <w:szCs w:val="22"/>
                <w:lang w:eastAsia="en-IN"/>
              </w:rPr>
            </w:pPr>
            <w:r w:rsidRPr="00D36D4A">
              <w:rPr>
                <w:sz w:val="22"/>
                <w:szCs w:val="22"/>
                <w:lang w:eastAsia="en-IN"/>
              </w:rPr>
              <w:t>19,787.66</w:t>
            </w:r>
          </w:p>
        </w:tc>
        <w:tc>
          <w:tcPr>
            <w:tcW w:w="1417" w:type="dxa"/>
            <w:vAlign w:val="center"/>
          </w:tcPr>
          <w:p w14:paraId="7625CF08"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8" w:type="dxa"/>
            <w:vAlign w:val="center"/>
          </w:tcPr>
          <w:p w14:paraId="238456AD" w14:textId="77777777" w:rsidR="004555C3" w:rsidRPr="00D36D4A" w:rsidRDefault="004555C3" w:rsidP="00D36D4A">
            <w:pPr>
              <w:ind w:right="138"/>
              <w:jc w:val="right"/>
              <w:rPr>
                <w:sz w:val="22"/>
                <w:szCs w:val="22"/>
                <w:lang w:eastAsia="en-IN"/>
              </w:rPr>
            </w:pPr>
            <w:r w:rsidRPr="00D36D4A">
              <w:rPr>
                <w:sz w:val="22"/>
                <w:szCs w:val="22"/>
                <w:lang w:eastAsia="en-IN"/>
              </w:rPr>
              <w:t>19,787.66</w:t>
            </w:r>
          </w:p>
        </w:tc>
      </w:tr>
      <w:tr w:rsidR="00986903" w:rsidRPr="00D36D4A" w14:paraId="5C7D6F1E" w14:textId="77777777" w:rsidTr="00CA36C2">
        <w:trPr>
          <w:trHeight w:val="218"/>
        </w:trPr>
        <w:tc>
          <w:tcPr>
            <w:tcW w:w="5998" w:type="dxa"/>
            <w:vAlign w:val="center"/>
          </w:tcPr>
          <w:p w14:paraId="76690F40" w14:textId="77777777" w:rsidR="004555C3" w:rsidRPr="00D36D4A" w:rsidRDefault="004555C3" w:rsidP="00D36D4A">
            <w:pPr>
              <w:pStyle w:val="TableParagraph"/>
              <w:ind w:left="57" w:right="57"/>
              <w:jc w:val="left"/>
            </w:pPr>
            <w:r w:rsidRPr="00D36D4A">
              <w:t xml:space="preserve">Loans and Advances from the Central Government </w:t>
            </w:r>
          </w:p>
        </w:tc>
        <w:tc>
          <w:tcPr>
            <w:tcW w:w="1213" w:type="dxa"/>
            <w:vAlign w:val="center"/>
          </w:tcPr>
          <w:p w14:paraId="377AFA45" w14:textId="64C68A5D" w:rsidR="004555C3" w:rsidRPr="00D36D4A" w:rsidRDefault="004555C3" w:rsidP="00D36D4A">
            <w:pPr>
              <w:ind w:right="138"/>
              <w:jc w:val="right"/>
              <w:rPr>
                <w:sz w:val="22"/>
                <w:szCs w:val="22"/>
                <w:vertAlign w:val="superscript"/>
                <w:lang w:eastAsia="en-IN"/>
              </w:rPr>
            </w:pPr>
            <w:r w:rsidRPr="00D36D4A">
              <w:rPr>
                <w:sz w:val="22"/>
                <w:szCs w:val="22"/>
                <w:lang w:eastAsia="en-IN"/>
              </w:rPr>
              <w:t>2,615.2</w:t>
            </w:r>
            <w:r w:rsidR="00C146F5" w:rsidRPr="00D36D4A">
              <w:rPr>
                <w:sz w:val="22"/>
                <w:szCs w:val="22"/>
                <w:lang w:eastAsia="en-IN"/>
              </w:rPr>
              <w:t>6</w:t>
            </w:r>
            <w:r w:rsidRPr="00D36D4A">
              <w:rPr>
                <w:sz w:val="22"/>
                <w:szCs w:val="22"/>
                <w:vertAlign w:val="superscript"/>
                <w:lang w:eastAsia="en-IN"/>
              </w:rPr>
              <w:t>(a)</w:t>
            </w:r>
          </w:p>
        </w:tc>
        <w:tc>
          <w:tcPr>
            <w:tcW w:w="1417" w:type="dxa"/>
            <w:vAlign w:val="center"/>
          </w:tcPr>
          <w:p w14:paraId="03DFF1D3"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8" w:type="dxa"/>
            <w:vAlign w:val="center"/>
          </w:tcPr>
          <w:p w14:paraId="414CED71" w14:textId="1C5F726A" w:rsidR="004555C3" w:rsidRPr="00D36D4A" w:rsidRDefault="004555C3" w:rsidP="00D36D4A">
            <w:pPr>
              <w:pStyle w:val="TableParagraph"/>
              <w:ind w:right="138"/>
            </w:pPr>
            <w:r w:rsidRPr="00D36D4A">
              <w:t>2,615.2</w:t>
            </w:r>
            <w:r w:rsidR="00C146F5" w:rsidRPr="00D36D4A">
              <w:t>6</w:t>
            </w:r>
          </w:p>
        </w:tc>
        <w:tc>
          <w:tcPr>
            <w:tcW w:w="1276" w:type="dxa"/>
            <w:vAlign w:val="center"/>
          </w:tcPr>
          <w:p w14:paraId="3F3DCDF6" w14:textId="77777777" w:rsidR="004555C3" w:rsidRPr="00D36D4A" w:rsidRDefault="004555C3" w:rsidP="00D36D4A">
            <w:pPr>
              <w:ind w:right="138"/>
              <w:jc w:val="right"/>
              <w:rPr>
                <w:sz w:val="22"/>
                <w:szCs w:val="22"/>
                <w:lang w:eastAsia="en-IN"/>
              </w:rPr>
            </w:pPr>
            <w:r w:rsidRPr="00D36D4A">
              <w:rPr>
                <w:sz w:val="22"/>
                <w:szCs w:val="22"/>
                <w:lang w:eastAsia="en-IN"/>
              </w:rPr>
              <w:t>2,218.58</w:t>
            </w:r>
          </w:p>
        </w:tc>
        <w:tc>
          <w:tcPr>
            <w:tcW w:w="1417" w:type="dxa"/>
            <w:vAlign w:val="center"/>
          </w:tcPr>
          <w:p w14:paraId="41131BE7"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8" w:type="dxa"/>
            <w:vAlign w:val="center"/>
          </w:tcPr>
          <w:p w14:paraId="152235FA" w14:textId="77777777" w:rsidR="004555C3" w:rsidRPr="00D36D4A" w:rsidRDefault="004555C3" w:rsidP="00D36D4A">
            <w:pPr>
              <w:ind w:right="138"/>
              <w:jc w:val="right"/>
              <w:rPr>
                <w:sz w:val="22"/>
                <w:szCs w:val="22"/>
                <w:lang w:eastAsia="en-IN"/>
              </w:rPr>
            </w:pPr>
            <w:r w:rsidRPr="00D36D4A">
              <w:rPr>
                <w:sz w:val="22"/>
                <w:szCs w:val="22"/>
                <w:lang w:eastAsia="en-IN"/>
              </w:rPr>
              <w:t>2,218.58</w:t>
            </w:r>
          </w:p>
        </w:tc>
      </w:tr>
      <w:tr w:rsidR="00986903" w:rsidRPr="00D36D4A" w14:paraId="476126FC" w14:textId="77777777" w:rsidTr="00CA36C2">
        <w:trPr>
          <w:trHeight w:val="251"/>
        </w:trPr>
        <w:tc>
          <w:tcPr>
            <w:tcW w:w="5998" w:type="dxa"/>
            <w:vAlign w:val="center"/>
          </w:tcPr>
          <w:p w14:paraId="531CADAF" w14:textId="77777777" w:rsidR="004555C3" w:rsidRPr="00D36D4A" w:rsidRDefault="004555C3" w:rsidP="00D36D4A">
            <w:pPr>
              <w:pStyle w:val="TableParagraph"/>
              <w:ind w:left="57" w:right="57"/>
              <w:jc w:val="left"/>
            </w:pPr>
            <w:r w:rsidRPr="00D36D4A">
              <w:t>F Loans and Advances</w:t>
            </w:r>
            <w:r w:rsidRPr="00D36D4A">
              <w:rPr>
                <w:rStyle w:val="FootnoteReference"/>
                <w:rFonts w:eastAsia="Calibri"/>
              </w:rPr>
              <w:footnoteReference w:customMarkFollows="1" w:id="47"/>
              <w:t>(b)</w:t>
            </w:r>
            <w:r w:rsidRPr="00D36D4A">
              <w:t xml:space="preserve"> -</w:t>
            </w:r>
          </w:p>
        </w:tc>
        <w:tc>
          <w:tcPr>
            <w:tcW w:w="1213" w:type="dxa"/>
            <w:vAlign w:val="center"/>
          </w:tcPr>
          <w:p w14:paraId="0E3FFFF9" w14:textId="77777777" w:rsidR="004555C3" w:rsidRPr="00D36D4A" w:rsidRDefault="004555C3" w:rsidP="00D36D4A">
            <w:pPr>
              <w:ind w:right="138"/>
              <w:jc w:val="right"/>
              <w:rPr>
                <w:sz w:val="22"/>
                <w:szCs w:val="22"/>
                <w:lang w:eastAsia="en-IN"/>
              </w:rPr>
            </w:pPr>
          </w:p>
        </w:tc>
        <w:tc>
          <w:tcPr>
            <w:tcW w:w="1417" w:type="dxa"/>
            <w:vAlign w:val="center"/>
          </w:tcPr>
          <w:p w14:paraId="484BAE6D" w14:textId="77777777" w:rsidR="004555C3" w:rsidRPr="00D36D4A" w:rsidRDefault="004555C3" w:rsidP="00D36D4A">
            <w:pPr>
              <w:ind w:right="138"/>
              <w:jc w:val="right"/>
              <w:rPr>
                <w:sz w:val="22"/>
                <w:szCs w:val="22"/>
                <w:lang w:eastAsia="en-IN"/>
              </w:rPr>
            </w:pPr>
          </w:p>
        </w:tc>
        <w:tc>
          <w:tcPr>
            <w:tcW w:w="1418" w:type="dxa"/>
            <w:vAlign w:val="center"/>
          </w:tcPr>
          <w:p w14:paraId="1A6F6391" w14:textId="77777777" w:rsidR="004555C3" w:rsidRPr="00D36D4A" w:rsidRDefault="004555C3" w:rsidP="00D36D4A">
            <w:pPr>
              <w:pStyle w:val="TableParagraph"/>
              <w:ind w:right="138"/>
            </w:pPr>
          </w:p>
        </w:tc>
        <w:tc>
          <w:tcPr>
            <w:tcW w:w="1276" w:type="dxa"/>
            <w:vAlign w:val="center"/>
          </w:tcPr>
          <w:p w14:paraId="3E4B6E98" w14:textId="77777777" w:rsidR="004555C3" w:rsidRPr="00D36D4A" w:rsidRDefault="004555C3" w:rsidP="00D36D4A">
            <w:pPr>
              <w:ind w:right="138"/>
              <w:jc w:val="right"/>
              <w:rPr>
                <w:sz w:val="22"/>
                <w:szCs w:val="22"/>
                <w:lang w:eastAsia="en-IN"/>
              </w:rPr>
            </w:pPr>
          </w:p>
        </w:tc>
        <w:tc>
          <w:tcPr>
            <w:tcW w:w="1417" w:type="dxa"/>
            <w:vAlign w:val="center"/>
          </w:tcPr>
          <w:p w14:paraId="6EDE8A8B" w14:textId="77777777" w:rsidR="004555C3" w:rsidRPr="00D36D4A" w:rsidRDefault="004555C3" w:rsidP="00D36D4A">
            <w:pPr>
              <w:ind w:right="138"/>
              <w:jc w:val="right"/>
              <w:rPr>
                <w:sz w:val="22"/>
                <w:szCs w:val="22"/>
                <w:lang w:eastAsia="en-IN"/>
              </w:rPr>
            </w:pPr>
          </w:p>
        </w:tc>
        <w:tc>
          <w:tcPr>
            <w:tcW w:w="1418" w:type="dxa"/>
            <w:vAlign w:val="center"/>
          </w:tcPr>
          <w:p w14:paraId="6A75E1B7" w14:textId="77777777" w:rsidR="004555C3" w:rsidRPr="00D36D4A" w:rsidRDefault="004555C3" w:rsidP="00D36D4A">
            <w:pPr>
              <w:ind w:right="138"/>
              <w:jc w:val="right"/>
              <w:rPr>
                <w:sz w:val="22"/>
                <w:szCs w:val="22"/>
                <w:lang w:eastAsia="en-IN"/>
              </w:rPr>
            </w:pPr>
          </w:p>
        </w:tc>
      </w:tr>
      <w:tr w:rsidR="00986903" w:rsidRPr="00D36D4A" w14:paraId="577E95AB" w14:textId="77777777" w:rsidTr="00CA36C2">
        <w:trPr>
          <w:trHeight w:val="268"/>
        </w:trPr>
        <w:tc>
          <w:tcPr>
            <w:tcW w:w="5998" w:type="dxa"/>
            <w:vAlign w:val="center"/>
          </w:tcPr>
          <w:p w14:paraId="752174E6" w14:textId="77777777" w:rsidR="004555C3" w:rsidRPr="00D36D4A" w:rsidRDefault="004555C3" w:rsidP="00D36D4A">
            <w:pPr>
              <w:pStyle w:val="TableParagraph"/>
              <w:ind w:left="57" w:right="57"/>
              <w:jc w:val="left"/>
            </w:pPr>
            <w:r w:rsidRPr="00D36D4A">
              <w:t>Loans for General Services</w:t>
            </w:r>
          </w:p>
        </w:tc>
        <w:tc>
          <w:tcPr>
            <w:tcW w:w="1213" w:type="dxa"/>
            <w:vAlign w:val="center"/>
          </w:tcPr>
          <w:p w14:paraId="1F8E9637"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3C257CCB" w14:textId="77777777" w:rsidR="004555C3" w:rsidRPr="00D36D4A" w:rsidRDefault="004555C3" w:rsidP="00D36D4A">
            <w:pPr>
              <w:ind w:right="138"/>
              <w:jc w:val="right"/>
              <w:rPr>
                <w:sz w:val="22"/>
                <w:szCs w:val="22"/>
                <w:lang w:eastAsia="en-IN"/>
              </w:rPr>
            </w:pPr>
            <w:r w:rsidRPr="00D36D4A">
              <w:rPr>
                <w:sz w:val="22"/>
                <w:szCs w:val="22"/>
                <w:lang w:eastAsia="en-IN"/>
              </w:rPr>
              <w:t>10.12</w:t>
            </w:r>
          </w:p>
        </w:tc>
        <w:tc>
          <w:tcPr>
            <w:tcW w:w="1418" w:type="dxa"/>
            <w:vAlign w:val="center"/>
          </w:tcPr>
          <w:p w14:paraId="05315629" w14:textId="77777777" w:rsidR="004555C3" w:rsidRPr="00D36D4A" w:rsidRDefault="004555C3" w:rsidP="00D36D4A">
            <w:pPr>
              <w:pStyle w:val="TableParagraph"/>
              <w:ind w:right="138"/>
            </w:pPr>
            <w:r w:rsidRPr="00D36D4A">
              <w:t>10.12</w:t>
            </w:r>
          </w:p>
        </w:tc>
        <w:tc>
          <w:tcPr>
            <w:tcW w:w="1276" w:type="dxa"/>
            <w:vAlign w:val="center"/>
          </w:tcPr>
          <w:p w14:paraId="50C31146"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667A94FA" w14:textId="77777777" w:rsidR="004555C3" w:rsidRPr="00D36D4A" w:rsidRDefault="004555C3" w:rsidP="00D36D4A">
            <w:pPr>
              <w:ind w:right="138"/>
              <w:jc w:val="right"/>
              <w:rPr>
                <w:sz w:val="22"/>
                <w:szCs w:val="22"/>
                <w:lang w:eastAsia="en-IN"/>
              </w:rPr>
            </w:pPr>
            <w:r w:rsidRPr="00D36D4A">
              <w:rPr>
                <w:sz w:val="22"/>
                <w:szCs w:val="22"/>
                <w:lang w:eastAsia="en-IN"/>
              </w:rPr>
              <w:t>48.86</w:t>
            </w:r>
          </w:p>
        </w:tc>
        <w:tc>
          <w:tcPr>
            <w:tcW w:w="1418" w:type="dxa"/>
            <w:vAlign w:val="center"/>
          </w:tcPr>
          <w:p w14:paraId="07B21FE7" w14:textId="77777777" w:rsidR="004555C3" w:rsidRPr="00D36D4A" w:rsidRDefault="004555C3" w:rsidP="00D36D4A">
            <w:pPr>
              <w:ind w:right="138"/>
              <w:jc w:val="right"/>
              <w:rPr>
                <w:sz w:val="22"/>
                <w:szCs w:val="22"/>
                <w:lang w:eastAsia="en-IN"/>
              </w:rPr>
            </w:pPr>
            <w:r w:rsidRPr="00D36D4A">
              <w:rPr>
                <w:sz w:val="22"/>
                <w:szCs w:val="22"/>
                <w:lang w:eastAsia="en-IN"/>
              </w:rPr>
              <w:t>48.86</w:t>
            </w:r>
          </w:p>
        </w:tc>
      </w:tr>
      <w:tr w:rsidR="00986903" w:rsidRPr="00D36D4A" w14:paraId="38C469E0" w14:textId="77777777" w:rsidTr="00CA36C2">
        <w:trPr>
          <w:trHeight w:val="259"/>
        </w:trPr>
        <w:tc>
          <w:tcPr>
            <w:tcW w:w="5998" w:type="dxa"/>
            <w:vAlign w:val="center"/>
          </w:tcPr>
          <w:p w14:paraId="2E40962B" w14:textId="77777777" w:rsidR="004555C3" w:rsidRPr="00D36D4A" w:rsidRDefault="004555C3" w:rsidP="00D36D4A">
            <w:pPr>
              <w:pStyle w:val="TableParagraph"/>
              <w:ind w:left="57" w:right="57"/>
              <w:jc w:val="left"/>
            </w:pPr>
            <w:r w:rsidRPr="00D36D4A">
              <w:t>Loans for Social Services</w:t>
            </w:r>
          </w:p>
        </w:tc>
        <w:tc>
          <w:tcPr>
            <w:tcW w:w="1213" w:type="dxa"/>
            <w:vAlign w:val="center"/>
          </w:tcPr>
          <w:p w14:paraId="7ECDA950"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32E55D05" w14:textId="77777777" w:rsidR="004555C3" w:rsidRPr="00D36D4A" w:rsidRDefault="004555C3" w:rsidP="00D36D4A">
            <w:pPr>
              <w:ind w:right="138"/>
              <w:jc w:val="right"/>
              <w:rPr>
                <w:sz w:val="22"/>
                <w:szCs w:val="22"/>
                <w:lang w:eastAsia="en-IN"/>
              </w:rPr>
            </w:pPr>
            <w:r w:rsidRPr="00D36D4A">
              <w:rPr>
                <w:sz w:val="22"/>
                <w:szCs w:val="22"/>
                <w:lang w:eastAsia="en-IN"/>
              </w:rPr>
              <w:t>295.00</w:t>
            </w:r>
          </w:p>
        </w:tc>
        <w:tc>
          <w:tcPr>
            <w:tcW w:w="1418" w:type="dxa"/>
            <w:vAlign w:val="center"/>
          </w:tcPr>
          <w:p w14:paraId="242E6581" w14:textId="77777777" w:rsidR="004555C3" w:rsidRPr="00D36D4A" w:rsidRDefault="004555C3" w:rsidP="00D36D4A">
            <w:pPr>
              <w:pStyle w:val="TableParagraph"/>
              <w:ind w:right="138"/>
            </w:pPr>
            <w:r w:rsidRPr="00D36D4A">
              <w:t>295.00</w:t>
            </w:r>
          </w:p>
        </w:tc>
        <w:tc>
          <w:tcPr>
            <w:tcW w:w="1276" w:type="dxa"/>
            <w:vAlign w:val="center"/>
          </w:tcPr>
          <w:p w14:paraId="22F8D3CA"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3EE1C2A0" w14:textId="77777777" w:rsidR="004555C3" w:rsidRPr="00D36D4A" w:rsidRDefault="004555C3" w:rsidP="00D36D4A">
            <w:pPr>
              <w:ind w:right="138"/>
              <w:jc w:val="right"/>
              <w:rPr>
                <w:sz w:val="22"/>
                <w:szCs w:val="22"/>
                <w:lang w:eastAsia="en-IN"/>
              </w:rPr>
            </w:pPr>
            <w:r w:rsidRPr="00D36D4A">
              <w:rPr>
                <w:sz w:val="22"/>
                <w:szCs w:val="22"/>
                <w:lang w:eastAsia="en-IN"/>
              </w:rPr>
              <w:t>1,251.53</w:t>
            </w:r>
          </w:p>
        </w:tc>
        <w:tc>
          <w:tcPr>
            <w:tcW w:w="1418" w:type="dxa"/>
            <w:vAlign w:val="center"/>
          </w:tcPr>
          <w:p w14:paraId="75F45095" w14:textId="77777777" w:rsidR="004555C3" w:rsidRPr="00D36D4A" w:rsidRDefault="004555C3" w:rsidP="00D36D4A">
            <w:pPr>
              <w:ind w:right="138"/>
              <w:jc w:val="right"/>
              <w:rPr>
                <w:sz w:val="22"/>
                <w:szCs w:val="22"/>
                <w:lang w:eastAsia="en-IN"/>
              </w:rPr>
            </w:pPr>
            <w:r w:rsidRPr="00D36D4A">
              <w:rPr>
                <w:sz w:val="22"/>
                <w:szCs w:val="22"/>
                <w:lang w:eastAsia="en-IN"/>
              </w:rPr>
              <w:t>1,251.53</w:t>
            </w:r>
          </w:p>
        </w:tc>
      </w:tr>
      <w:tr w:rsidR="00986903" w:rsidRPr="00D36D4A" w14:paraId="5F455040" w14:textId="77777777" w:rsidTr="00CA36C2">
        <w:trPr>
          <w:trHeight w:val="276"/>
        </w:trPr>
        <w:tc>
          <w:tcPr>
            <w:tcW w:w="5998" w:type="dxa"/>
            <w:vAlign w:val="center"/>
          </w:tcPr>
          <w:p w14:paraId="621E990E" w14:textId="77777777" w:rsidR="004555C3" w:rsidRPr="00D36D4A" w:rsidRDefault="004555C3" w:rsidP="00D36D4A">
            <w:pPr>
              <w:pStyle w:val="TableParagraph"/>
              <w:ind w:left="57" w:right="57"/>
              <w:jc w:val="left"/>
            </w:pPr>
            <w:r w:rsidRPr="00D36D4A">
              <w:t>Loans for Economic Services</w:t>
            </w:r>
          </w:p>
        </w:tc>
        <w:tc>
          <w:tcPr>
            <w:tcW w:w="1213" w:type="dxa"/>
            <w:vAlign w:val="center"/>
          </w:tcPr>
          <w:p w14:paraId="4AE29064"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70CA3227" w14:textId="77777777" w:rsidR="004555C3" w:rsidRPr="00D36D4A" w:rsidRDefault="004555C3" w:rsidP="00D36D4A">
            <w:pPr>
              <w:ind w:right="138"/>
              <w:jc w:val="right"/>
              <w:rPr>
                <w:sz w:val="22"/>
                <w:szCs w:val="22"/>
                <w:lang w:eastAsia="en-IN"/>
              </w:rPr>
            </w:pPr>
            <w:r w:rsidRPr="00D36D4A">
              <w:rPr>
                <w:sz w:val="22"/>
                <w:szCs w:val="22"/>
                <w:lang w:eastAsia="en-IN"/>
              </w:rPr>
              <w:t>504.39</w:t>
            </w:r>
          </w:p>
        </w:tc>
        <w:tc>
          <w:tcPr>
            <w:tcW w:w="1418" w:type="dxa"/>
            <w:vAlign w:val="center"/>
          </w:tcPr>
          <w:p w14:paraId="17F2FC9B" w14:textId="77777777" w:rsidR="004555C3" w:rsidRPr="00D36D4A" w:rsidRDefault="004555C3" w:rsidP="00D36D4A">
            <w:pPr>
              <w:pStyle w:val="TableParagraph"/>
              <w:ind w:right="138"/>
            </w:pPr>
            <w:r w:rsidRPr="00D36D4A">
              <w:t>504.39</w:t>
            </w:r>
          </w:p>
        </w:tc>
        <w:tc>
          <w:tcPr>
            <w:tcW w:w="1276" w:type="dxa"/>
            <w:vAlign w:val="center"/>
          </w:tcPr>
          <w:p w14:paraId="5FD1724A"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011A72A1" w14:textId="77777777" w:rsidR="004555C3" w:rsidRPr="00D36D4A" w:rsidRDefault="004555C3" w:rsidP="00D36D4A">
            <w:pPr>
              <w:ind w:right="138"/>
              <w:jc w:val="right"/>
              <w:rPr>
                <w:sz w:val="22"/>
                <w:szCs w:val="22"/>
                <w:lang w:eastAsia="en-IN"/>
              </w:rPr>
            </w:pPr>
            <w:r w:rsidRPr="00D36D4A">
              <w:rPr>
                <w:sz w:val="22"/>
                <w:szCs w:val="22"/>
                <w:lang w:eastAsia="en-IN"/>
              </w:rPr>
              <w:t>1,059.77</w:t>
            </w:r>
          </w:p>
        </w:tc>
        <w:tc>
          <w:tcPr>
            <w:tcW w:w="1418" w:type="dxa"/>
            <w:vAlign w:val="center"/>
          </w:tcPr>
          <w:p w14:paraId="6EAC339F" w14:textId="77777777" w:rsidR="004555C3" w:rsidRPr="00D36D4A" w:rsidRDefault="004555C3" w:rsidP="00D36D4A">
            <w:pPr>
              <w:ind w:right="138"/>
              <w:jc w:val="right"/>
              <w:rPr>
                <w:sz w:val="22"/>
                <w:szCs w:val="22"/>
                <w:lang w:eastAsia="en-IN"/>
              </w:rPr>
            </w:pPr>
            <w:r w:rsidRPr="00D36D4A">
              <w:rPr>
                <w:sz w:val="22"/>
                <w:szCs w:val="22"/>
                <w:lang w:eastAsia="en-IN"/>
              </w:rPr>
              <w:t>1,059.77</w:t>
            </w:r>
          </w:p>
        </w:tc>
      </w:tr>
      <w:tr w:rsidR="00986903" w:rsidRPr="00D36D4A" w14:paraId="7880C14D" w14:textId="77777777" w:rsidTr="00CA36C2">
        <w:trPr>
          <w:trHeight w:val="281"/>
        </w:trPr>
        <w:tc>
          <w:tcPr>
            <w:tcW w:w="5998" w:type="dxa"/>
            <w:vAlign w:val="center"/>
          </w:tcPr>
          <w:p w14:paraId="01248570" w14:textId="77777777" w:rsidR="004555C3" w:rsidRPr="00D36D4A" w:rsidRDefault="004555C3" w:rsidP="00D36D4A">
            <w:pPr>
              <w:pStyle w:val="TableParagraph"/>
              <w:ind w:left="57" w:right="57"/>
              <w:jc w:val="left"/>
            </w:pPr>
            <w:r w:rsidRPr="00D36D4A">
              <w:t>Loans to Government Servants etc.</w:t>
            </w:r>
          </w:p>
        </w:tc>
        <w:tc>
          <w:tcPr>
            <w:tcW w:w="1213" w:type="dxa"/>
            <w:vAlign w:val="center"/>
          </w:tcPr>
          <w:p w14:paraId="711FD986"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6DE8E097"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8" w:type="dxa"/>
            <w:vAlign w:val="center"/>
          </w:tcPr>
          <w:p w14:paraId="19FCF06D" w14:textId="77777777" w:rsidR="004555C3" w:rsidRPr="00D36D4A" w:rsidRDefault="004555C3" w:rsidP="00D36D4A">
            <w:pPr>
              <w:pStyle w:val="TableParagraph"/>
              <w:ind w:right="138"/>
            </w:pPr>
            <w:r w:rsidRPr="00D36D4A">
              <w:t>Nil</w:t>
            </w:r>
          </w:p>
        </w:tc>
        <w:tc>
          <w:tcPr>
            <w:tcW w:w="1276" w:type="dxa"/>
            <w:vAlign w:val="center"/>
          </w:tcPr>
          <w:p w14:paraId="17A04AE9"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7B6680CB" w14:textId="77777777" w:rsidR="004555C3" w:rsidRPr="00D36D4A" w:rsidRDefault="004555C3" w:rsidP="00D36D4A">
            <w:pPr>
              <w:ind w:right="138"/>
              <w:jc w:val="right"/>
              <w:rPr>
                <w:sz w:val="22"/>
                <w:szCs w:val="22"/>
                <w:lang w:eastAsia="en-IN"/>
              </w:rPr>
            </w:pPr>
            <w:r w:rsidRPr="00D36D4A">
              <w:rPr>
                <w:sz w:val="22"/>
                <w:szCs w:val="22"/>
                <w:lang w:eastAsia="en-IN"/>
              </w:rPr>
              <w:t>0.01</w:t>
            </w:r>
          </w:p>
        </w:tc>
        <w:tc>
          <w:tcPr>
            <w:tcW w:w="1418" w:type="dxa"/>
            <w:vAlign w:val="center"/>
          </w:tcPr>
          <w:p w14:paraId="2667D5C6" w14:textId="77777777" w:rsidR="004555C3" w:rsidRPr="00D36D4A" w:rsidRDefault="004555C3" w:rsidP="00D36D4A">
            <w:pPr>
              <w:ind w:right="138"/>
              <w:jc w:val="right"/>
              <w:rPr>
                <w:sz w:val="22"/>
                <w:szCs w:val="22"/>
                <w:lang w:eastAsia="en-IN"/>
              </w:rPr>
            </w:pPr>
            <w:r w:rsidRPr="00D36D4A">
              <w:rPr>
                <w:sz w:val="22"/>
                <w:szCs w:val="22"/>
                <w:lang w:eastAsia="en-IN"/>
              </w:rPr>
              <w:t>0.01</w:t>
            </w:r>
          </w:p>
        </w:tc>
      </w:tr>
      <w:tr w:rsidR="00986903" w:rsidRPr="00D36D4A" w14:paraId="26B48F84" w14:textId="77777777" w:rsidTr="00CA36C2">
        <w:trPr>
          <w:trHeight w:val="270"/>
        </w:trPr>
        <w:tc>
          <w:tcPr>
            <w:tcW w:w="5998" w:type="dxa"/>
            <w:vAlign w:val="center"/>
          </w:tcPr>
          <w:p w14:paraId="7E84A5E6" w14:textId="77777777" w:rsidR="004555C3" w:rsidRPr="00D36D4A" w:rsidRDefault="004555C3" w:rsidP="00D36D4A">
            <w:pPr>
              <w:pStyle w:val="TableParagraph"/>
              <w:ind w:left="57" w:right="57"/>
              <w:jc w:val="left"/>
            </w:pPr>
            <w:r w:rsidRPr="00D36D4A">
              <w:t>Loans for Misc. Purpose</w:t>
            </w:r>
          </w:p>
        </w:tc>
        <w:tc>
          <w:tcPr>
            <w:tcW w:w="1213" w:type="dxa"/>
            <w:vAlign w:val="center"/>
          </w:tcPr>
          <w:p w14:paraId="41DD5D5E"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6453BFE1"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8" w:type="dxa"/>
            <w:vAlign w:val="center"/>
          </w:tcPr>
          <w:p w14:paraId="7BF507AE" w14:textId="77777777" w:rsidR="004555C3" w:rsidRPr="00D36D4A" w:rsidRDefault="004555C3" w:rsidP="00D36D4A">
            <w:pPr>
              <w:pStyle w:val="TableParagraph"/>
              <w:ind w:right="138"/>
            </w:pPr>
            <w:r w:rsidRPr="00D36D4A">
              <w:t>Nil</w:t>
            </w:r>
          </w:p>
        </w:tc>
        <w:tc>
          <w:tcPr>
            <w:tcW w:w="1276" w:type="dxa"/>
            <w:vAlign w:val="center"/>
          </w:tcPr>
          <w:p w14:paraId="0234A277"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38495346"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8" w:type="dxa"/>
            <w:vAlign w:val="center"/>
          </w:tcPr>
          <w:p w14:paraId="700C6611" w14:textId="77777777" w:rsidR="004555C3" w:rsidRPr="00D36D4A" w:rsidRDefault="004555C3" w:rsidP="00D36D4A">
            <w:pPr>
              <w:ind w:right="138"/>
              <w:jc w:val="right"/>
              <w:rPr>
                <w:sz w:val="22"/>
                <w:szCs w:val="22"/>
                <w:lang w:eastAsia="en-IN"/>
              </w:rPr>
            </w:pPr>
            <w:r w:rsidRPr="00D36D4A">
              <w:rPr>
                <w:sz w:val="22"/>
                <w:szCs w:val="22"/>
                <w:lang w:eastAsia="en-IN"/>
              </w:rPr>
              <w:t>Nil</w:t>
            </w:r>
          </w:p>
        </w:tc>
      </w:tr>
      <w:tr w:rsidR="00986903" w:rsidRPr="00D36D4A" w14:paraId="73810ACE" w14:textId="77777777" w:rsidTr="00CA36C2">
        <w:trPr>
          <w:trHeight w:val="275"/>
        </w:trPr>
        <w:tc>
          <w:tcPr>
            <w:tcW w:w="5998" w:type="dxa"/>
            <w:vAlign w:val="center"/>
          </w:tcPr>
          <w:p w14:paraId="77F27FCF" w14:textId="77777777" w:rsidR="004555C3" w:rsidRPr="00D36D4A" w:rsidRDefault="004555C3" w:rsidP="00D36D4A">
            <w:pPr>
              <w:pStyle w:val="TableParagraph"/>
              <w:ind w:left="57" w:right="57"/>
              <w:jc w:val="left"/>
            </w:pPr>
            <w:r w:rsidRPr="00D36D4A">
              <w:t>G Inter-State Settlement -</w:t>
            </w:r>
          </w:p>
        </w:tc>
        <w:tc>
          <w:tcPr>
            <w:tcW w:w="1213" w:type="dxa"/>
            <w:vAlign w:val="center"/>
          </w:tcPr>
          <w:p w14:paraId="2D1E25A1" w14:textId="77777777" w:rsidR="004555C3" w:rsidRPr="00D36D4A" w:rsidRDefault="004555C3" w:rsidP="00D36D4A">
            <w:pPr>
              <w:ind w:right="138"/>
              <w:jc w:val="right"/>
              <w:rPr>
                <w:sz w:val="22"/>
                <w:szCs w:val="22"/>
                <w:lang w:eastAsia="en-IN"/>
              </w:rPr>
            </w:pPr>
          </w:p>
        </w:tc>
        <w:tc>
          <w:tcPr>
            <w:tcW w:w="1417" w:type="dxa"/>
            <w:vAlign w:val="center"/>
          </w:tcPr>
          <w:p w14:paraId="78966E06" w14:textId="77777777" w:rsidR="004555C3" w:rsidRPr="00D36D4A" w:rsidRDefault="004555C3" w:rsidP="00D36D4A">
            <w:pPr>
              <w:ind w:right="138"/>
              <w:jc w:val="right"/>
              <w:rPr>
                <w:sz w:val="22"/>
                <w:szCs w:val="22"/>
                <w:lang w:eastAsia="en-IN"/>
              </w:rPr>
            </w:pPr>
          </w:p>
        </w:tc>
        <w:tc>
          <w:tcPr>
            <w:tcW w:w="1418" w:type="dxa"/>
            <w:vAlign w:val="center"/>
          </w:tcPr>
          <w:p w14:paraId="3E07C288" w14:textId="77777777" w:rsidR="004555C3" w:rsidRPr="00D36D4A" w:rsidRDefault="004555C3" w:rsidP="00D36D4A">
            <w:pPr>
              <w:pStyle w:val="TableParagraph"/>
              <w:ind w:right="138"/>
            </w:pPr>
          </w:p>
        </w:tc>
        <w:tc>
          <w:tcPr>
            <w:tcW w:w="1276" w:type="dxa"/>
            <w:vAlign w:val="center"/>
          </w:tcPr>
          <w:p w14:paraId="4ABEBA0A" w14:textId="77777777" w:rsidR="004555C3" w:rsidRPr="00D36D4A" w:rsidRDefault="004555C3" w:rsidP="00D36D4A">
            <w:pPr>
              <w:ind w:right="138"/>
              <w:jc w:val="right"/>
              <w:rPr>
                <w:sz w:val="22"/>
                <w:szCs w:val="22"/>
                <w:lang w:eastAsia="en-IN"/>
              </w:rPr>
            </w:pPr>
          </w:p>
        </w:tc>
        <w:tc>
          <w:tcPr>
            <w:tcW w:w="1417" w:type="dxa"/>
            <w:vAlign w:val="center"/>
          </w:tcPr>
          <w:p w14:paraId="11F3FB49" w14:textId="77777777" w:rsidR="004555C3" w:rsidRPr="00D36D4A" w:rsidRDefault="004555C3" w:rsidP="00D36D4A">
            <w:pPr>
              <w:ind w:right="138"/>
              <w:jc w:val="right"/>
              <w:rPr>
                <w:sz w:val="22"/>
                <w:szCs w:val="22"/>
                <w:lang w:eastAsia="en-IN"/>
              </w:rPr>
            </w:pPr>
          </w:p>
        </w:tc>
        <w:tc>
          <w:tcPr>
            <w:tcW w:w="1418" w:type="dxa"/>
            <w:vAlign w:val="center"/>
          </w:tcPr>
          <w:p w14:paraId="57FBD757" w14:textId="77777777" w:rsidR="004555C3" w:rsidRPr="00D36D4A" w:rsidRDefault="004555C3" w:rsidP="00D36D4A">
            <w:pPr>
              <w:ind w:right="138"/>
              <w:jc w:val="right"/>
              <w:rPr>
                <w:sz w:val="22"/>
                <w:szCs w:val="22"/>
                <w:lang w:eastAsia="en-IN"/>
              </w:rPr>
            </w:pPr>
          </w:p>
        </w:tc>
      </w:tr>
      <w:tr w:rsidR="00986903" w:rsidRPr="00D36D4A" w14:paraId="5B71D6EA" w14:textId="77777777" w:rsidTr="00CA36C2">
        <w:trPr>
          <w:trHeight w:val="278"/>
        </w:trPr>
        <w:tc>
          <w:tcPr>
            <w:tcW w:w="5998" w:type="dxa"/>
            <w:vAlign w:val="center"/>
          </w:tcPr>
          <w:p w14:paraId="388877BF" w14:textId="77777777" w:rsidR="004555C3" w:rsidRPr="00D36D4A" w:rsidRDefault="004555C3" w:rsidP="00D36D4A">
            <w:pPr>
              <w:pStyle w:val="TableParagraph"/>
              <w:ind w:left="57" w:right="57"/>
              <w:jc w:val="left"/>
            </w:pPr>
            <w:r w:rsidRPr="00D36D4A">
              <w:t>Inter-State Settlement</w:t>
            </w:r>
          </w:p>
        </w:tc>
        <w:tc>
          <w:tcPr>
            <w:tcW w:w="1213" w:type="dxa"/>
            <w:vAlign w:val="center"/>
          </w:tcPr>
          <w:p w14:paraId="6666BE6A"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0EA3D528" w14:textId="77777777" w:rsidR="004555C3" w:rsidRPr="00D36D4A" w:rsidRDefault="004555C3" w:rsidP="00D36D4A">
            <w:pPr>
              <w:ind w:right="138"/>
              <w:jc w:val="right"/>
              <w:rPr>
                <w:sz w:val="22"/>
                <w:szCs w:val="22"/>
                <w:lang w:eastAsia="en-IN"/>
              </w:rPr>
            </w:pPr>
            <w:r w:rsidRPr="00D36D4A">
              <w:rPr>
                <w:sz w:val="22"/>
                <w:szCs w:val="22"/>
                <w:lang w:eastAsia="en-IN"/>
              </w:rPr>
              <w:t>(-) 0.23</w:t>
            </w:r>
          </w:p>
        </w:tc>
        <w:tc>
          <w:tcPr>
            <w:tcW w:w="1418" w:type="dxa"/>
            <w:vAlign w:val="center"/>
          </w:tcPr>
          <w:p w14:paraId="3E35218B" w14:textId="77777777" w:rsidR="004555C3" w:rsidRPr="00D36D4A" w:rsidRDefault="004555C3" w:rsidP="00D36D4A">
            <w:pPr>
              <w:pStyle w:val="TableParagraph"/>
              <w:ind w:right="138"/>
            </w:pPr>
            <w:r w:rsidRPr="00D36D4A">
              <w:t>(-) 0.23</w:t>
            </w:r>
          </w:p>
        </w:tc>
        <w:tc>
          <w:tcPr>
            <w:tcW w:w="1276" w:type="dxa"/>
            <w:vAlign w:val="center"/>
          </w:tcPr>
          <w:p w14:paraId="1754AC50"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2663323C" w14:textId="77777777" w:rsidR="004555C3" w:rsidRPr="00D36D4A" w:rsidRDefault="004555C3" w:rsidP="00D36D4A">
            <w:pPr>
              <w:ind w:right="138"/>
              <w:jc w:val="right"/>
              <w:rPr>
                <w:sz w:val="22"/>
                <w:szCs w:val="22"/>
                <w:lang w:eastAsia="en-IN"/>
              </w:rPr>
            </w:pPr>
            <w:r w:rsidRPr="00D36D4A">
              <w:rPr>
                <w:sz w:val="22"/>
                <w:szCs w:val="22"/>
                <w:lang w:eastAsia="en-IN"/>
              </w:rPr>
              <w:t>(-) 0.95</w:t>
            </w:r>
          </w:p>
        </w:tc>
        <w:tc>
          <w:tcPr>
            <w:tcW w:w="1418" w:type="dxa"/>
            <w:vAlign w:val="center"/>
          </w:tcPr>
          <w:p w14:paraId="468AF1FA" w14:textId="77777777" w:rsidR="004555C3" w:rsidRPr="00D36D4A" w:rsidRDefault="004555C3" w:rsidP="00D36D4A">
            <w:pPr>
              <w:ind w:right="138"/>
              <w:jc w:val="right"/>
              <w:rPr>
                <w:sz w:val="22"/>
                <w:szCs w:val="22"/>
                <w:lang w:eastAsia="en-IN"/>
              </w:rPr>
            </w:pPr>
            <w:r w:rsidRPr="00D36D4A">
              <w:rPr>
                <w:sz w:val="22"/>
                <w:szCs w:val="22"/>
                <w:lang w:eastAsia="en-IN"/>
              </w:rPr>
              <w:t>(-) 0.95</w:t>
            </w:r>
          </w:p>
        </w:tc>
      </w:tr>
      <w:tr w:rsidR="00986903" w:rsidRPr="00D36D4A" w14:paraId="79C5F9E7" w14:textId="77777777" w:rsidTr="00CA36C2">
        <w:trPr>
          <w:trHeight w:val="269"/>
        </w:trPr>
        <w:tc>
          <w:tcPr>
            <w:tcW w:w="5998" w:type="dxa"/>
            <w:vAlign w:val="center"/>
          </w:tcPr>
          <w:p w14:paraId="394EB9B5" w14:textId="77777777" w:rsidR="004555C3" w:rsidRPr="00D36D4A" w:rsidRDefault="004555C3" w:rsidP="00D36D4A">
            <w:pPr>
              <w:pStyle w:val="TableParagraph"/>
              <w:ind w:left="57" w:right="57"/>
              <w:jc w:val="left"/>
            </w:pPr>
            <w:r w:rsidRPr="00D36D4A">
              <w:t>H Transfer to Contingency Fund -</w:t>
            </w:r>
          </w:p>
        </w:tc>
        <w:tc>
          <w:tcPr>
            <w:tcW w:w="1213" w:type="dxa"/>
            <w:vAlign w:val="center"/>
          </w:tcPr>
          <w:p w14:paraId="1C372168" w14:textId="77777777" w:rsidR="004555C3" w:rsidRPr="00D36D4A" w:rsidRDefault="004555C3" w:rsidP="00D36D4A">
            <w:pPr>
              <w:ind w:right="138"/>
              <w:jc w:val="right"/>
              <w:rPr>
                <w:sz w:val="22"/>
                <w:szCs w:val="22"/>
                <w:lang w:eastAsia="en-IN"/>
              </w:rPr>
            </w:pPr>
          </w:p>
        </w:tc>
        <w:tc>
          <w:tcPr>
            <w:tcW w:w="1417" w:type="dxa"/>
            <w:vAlign w:val="center"/>
          </w:tcPr>
          <w:p w14:paraId="0A0965A8" w14:textId="77777777" w:rsidR="004555C3" w:rsidRPr="00D36D4A" w:rsidRDefault="004555C3" w:rsidP="00D36D4A">
            <w:pPr>
              <w:pStyle w:val="TableParagraph"/>
              <w:ind w:right="138"/>
            </w:pPr>
          </w:p>
        </w:tc>
        <w:tc>
          <w:tcPr>
            <w:tcW w:w="1418" w:type="dxa"/>
            <w:vAlign w:val="center"/>
          </w:tcPr>
          <w:p w14:paraId="258D8D76" w14:textId="77777777" w:rsidR="004555C3" w:rsidRPr="00D36D4A" w:rsidRDefault="004555C3" w:rsidP="00D36D4A">
            <w:pPr>
              <w:pStyle w:val="TableParagraph"/>
              <w:ind w:right="138"/>
            </w:pPr>
          </w:p>
        </w:tc>
        <w:tc>
          <w:tcPr>
            <w:tcW w:w="1276" w:type="dxa"/>
            <w:vAlign w:val="center"/>
          </w:tcPr>
          <w:p w14:paraId="4278C0E2" w14:textId="77777777" w:rsidR="004555C3" w:rsidRPr="00D36D4A" w:rsidRDefault="004555C3" w:rsidP="00D36D4A">
            <w:pPr>
              <w:pStyle w:val="TableParagraph"/>
              <w:ind w:right="138"/>
            </w:pPr>
          </w:p>
        </w:tc>
        <w:tc>
          <w:tcPr>
            <w:tcW w:w="1417" w:type="dxa"/>
            <w:vAlign w:val="center"/>
          </w:tcPr>
          <w:p w14:paraId="2D8C6FDA" w14:textId="77777777" w:rsidR="004555C3" w:rsidRPr="00D36D4A" w:rsidRDefault="004555C3" w:rsidP="00D36D4A">
            <w:pPr>
              <w:pStyle w:val="TableParagraph"/>
              <w:ind w:right="138"/>
            </w:pPr>
          </w:p>
        </w:tc>
        <w:tc>
          <w:tcPr>
            <w:tcW w:w="1418" w:type="dxa"/>
            <w:vAlign w:val="center"/>
          </w:tcPr>
          <w:p w14:paraId="7FABB830" w14:textId="77777777" w:rsidR="004555C3" w:rsidRPr="00D36D4A" w:rsidRDefault="004555C3" w:rsidP="00D36D4A">
            <w:pPr>
              <w:pStyle w:val="TableParagraph"/>
              <w:ind w:right="138"/>
            </w:pPr>
          </w:p>
        </w:tc>
      </w:tr>
      <w:tr w:rsidR="00986903" w:rsidRPr="00D36D4A" w14:paraId="1BAD201A" w14:textId="77777777" w:rsidTr="00CA36C2">
        <w:trPr>
          <w:trHeight w:val="272"/>
        </w:trPr>
        <w:tc>
          <w:tcPr>
            <w:tcW w:w="5998" w:type="dxa"/>
            <w:vAlign w:val="center"/>
          </w:tcPr>
          <w:p w14:paraId="3B11057C" w14:textId="77777777" w:rsidR="004555C3" w:rsidRPr="00D36D4A" w:rsidRDefault="004555C3" w:rsidP="00D36D4A">
            <w:pPr>
              <w:pStyle w:val="TableParagraph"/>
              <w:ind w:left="57" w:right="57"/>
              <w:jc w:val="left"/>
            </w:pPr>
            <w:r w:rsidRPr="00D36D4A">
              <w:t>Transfer to Contingency fund</w:t>
            </w:r>
          </w:p>
        </w:tc>
        <w:tc>
          <w:tcPr>
            <w:tcW w:w="1213" w:type="dxa"/>
            <w:vAlign w:val="center"/>
          </w:tcPr>
          <w:p w14:paraId="170C358C"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4A6F0AFC"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8" w:type="dxa"/>
            <w:vAlign w:val="center"/>
          </w:tcPr>
          <w:p w14:paraId="21053832" w14:textId="77777777" w:rsidR="004555C3" w:rsidRPr="00D36D4A" w:rsidRDefault="004555C3" w:rsidP="00D36D4A">
            <w:pPr>
              <w:pStyle w:val="TableParagraph"/>
              <w:ind w:right="138"/>
            </w:pPr>
            <w:r w:rsidRPr="00D36D4A">
              <w:t>Nil</w:t>
            </w:r>
          </w:p>
        </w:tc>
        <w:tc>
          <w:tcPr>
            <w:tcW w:w="1276" w:type="dxa"/>
            <w:vAlign w:val="center"/>
          </w:tcPr>
          <w:p w14:paraId="6049970D"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7" w:type="dxa"/>
            <w:vAlign w:val="center"/>
          </w:tcPr>
          <w:p w14:paraId="0234B31B" w14:textId="77777777" w:rsidR="004555C3" w:rsidRPr="00D36D4A" w:rsidRDefault="004555C3" w:rsidP="00D36D4A">
            <w:pPr>
              <w:ind w:right="138"/>
              <w:jc w:val="right"/>
              <w:rPr>
                <w:sz w:val="22"/>
                <w:szCs w:val="22"/>
                <w:lang w:eastAsia="en-IN"/>
              </w:rPr>
            </w:pPr>
            <w:r w:rsidRPr="00D36D4A">
              <w:rPr>
                <w:sz w:val="22"/>
                <w:szCs w:val="22"/>
                <w:lang w:eastAsia="en-IN"/>
              </w:rPr>
              <w:t>Nil</w:t>
            </w:r>
          </w:p>
        </w:tc>
        <w:tc>
          <w:tcPr>
            <w:tcW w:w="1418" w:type="dxa"/>
            <w:vAlign w:val="center"/>
          </w:tcPr>
          <w:p w14:paraId="3AC7BD12" w14:textId="77777777" w:rsidR="004555C3" w:rsidRPr="00D36D4A" w:rsidRDefault="004555C3" w:rsidP="00D36D4A">
            <w:pPr>
              <w:ind w:right="138"/>
              <w:jc w:val="right"/>
              <w:rPr>
                <w:sz w:val="22"/>
                <w:szCs w:val="22"/>
                <w:lang w:eastAsia="en-IN"/>
              </w:rPr>
            </w:pPr>
            <w:r w:rsidRPr="00D36D4A">
              <w:rPr>
                <w:sz w:val="22"/>
                <w:szCs w:val="22"/>
                <w:lang w:eastAsia="en-IN"/>
              </w:rPr>
              <w:t>Nil</w:t>
            </w:r>
          </w:p>
        </w:tc>
      </w:tr>
      <w:tr w:rsidR="00986903" w:rsidRPr="00D36D4A" w14:paraId="33C00921" w14:textId="77777777" w:rsidTr="00CA36C2">
        <w:trPr>
          <w:trHeight w:val="249"/>
        </w:trPr>
        <w:tc>
          <w:tcPr>
            <w:tcW w:w="5998" w:type="dxa"/>
            <w:vAlign w:val="center"/>
          </w:tcPr>
          <w:p w14:paraId="5BB557A4" w14:textId="068EF5CA" w:rsidR="004555C3" w:rsidRPr="00D36D4A" w:rsidRDefault="004555C3" w:rsidP="00D36D4A">
            <w:pPr>
              <w:pStyle w:val="TableParagraph"/>
              <w:ind w:left="57" w:right="57"/>
              <w:rPr>
                <w:b/>
                <w:bCs/>
              </w:rPr>
            </w:pPr>
            <w:r w:rsidRPr="00D36D4A">
              <w:rPr>
                <w:b/>
                <w:bCs/>
              </w:rPr>
              <w:t xml:space="preserve">Total </w:t>
            </w:r>
          </w:p>
        </w:tc>
        <w:tc>
          <w:tcPr>
            <w:tcW w:w="1213" w:type="dxa"/>
            <w:vAlign w:val="center"/>
          </w:tcPr>
          <w:p w14:paraId="56F01262" w14:textId="77777777" w:rsidR="004555C3" w:rsidRPr="00D36D4A" w:rsidRDefault="004555C3" w:rsidP="00D36D4A">
            <w:pPr>
              <w:ind w:right="138"/>
              <w:jc w:val="right"/>
              <w:rPr>
                <w:b/>
                <w:bCs/>
                <w:sz w:val="22"/>
                <w:szCs w:val="22"/>
                <w:lang w:eastAsia="en-IN"/>
              </w:rPr>
            </w:pPr>
            <w:r w:rsidRPr="00D36D4A">
              <w:rPr>
                <w:b/>
                <w:bCs/>
                <w:sz w:val="22"/>
                <w:szCs w:val="22"/>
                <w:lang w:eastAsia="en-IN"/>
              </w:rPr>
              <w:t>21,635.73</w:t>
            </w:r>
          </w:p>
        </w:tc>
        <w:tc>
          <w:tcPr>
            <w:tcW w:w="1417" w:type="dxa"/>
            <w:vAlign w:val="center"/>
          </w:tcPr>
          <w:p w14:paraId="52FE1157" w14:textId="77777777" w:rsidR="004555C3" w:rsidRPr="00D36D4A" w:rsidRDefault="004555C3" w:rsidP="00D36D4A">
            <w:pPr>
              <w:ind w:right="138"/>
              <w:jc w:val="right"/>
              <w:rPr>
                <w:b/>
                <w:bCs/>
                <w:sz w:val="22"/>
                <w:szCs w:val="22"/>
                <w:lang w:eastAsia="en-IN"/>
              </w:rPr>
            </w:pPr>
            <w:r w:rsidRPr="00D36D4A">
              <w:rPr>
                <w:b/>
                <w:bCs/>
                <w:sz w:val="22"/>
                <w:szCs w:val="22"/>
                <w:lang w:eastAsia="en-IN"/>
              </w:rPr>
              <w:t>809.28</w:t>
            </w:r>
          </w:p>
        </w:tc>
        <w:tc>
          <w:tcPr>
            <w:tcW w:w="1418" w:type="dxa"/>
            <w:vAlign w:val="center"/>
          </w:tcPr>
          <w:p w14:paraId="77EC2B57" w14:textId="77777777" w:rsidR="004555C3" w:rsidRPr="00D36D4A" w:rsidRDefault="004555C3" w:rsidP="00D36D4A">
            <w:pPr>
              <w:pStyle w:val="TableParagraph"/>
              <w:ind w:right="138"/>
              <w:rPr>
                <w:b/>
              </w:rPr>
            </w:pPr>
            <w:r w:rsidRPr="00D36D4A">
              <w:rPr>
                <w:b/>
              </w:rPr>
              <w:t>22,445.01</w:t>
            </w:r>
          </w:p>
        </w:tc>
        <w:tc>
          <w:tcPr>
            <w:tcW w:w="1276" w:type="dxa"/>
            <w:vAlign w:val="center"/>
          </w:tcPr>
          <w:p w14:paraId="3A47A8A9" w14:textId="77777777" w:rsidR="004555C3" w:rsidRPr="00D36D4A" w:rsidRDefault="004555C3" w:rsidP="00D36D4A">
            <w:pPr>
              <w:ind w:right="138"/>
              <w:jc w:val="right"/>
              <w:rPr>
                <w:b/>
                <w:bCs/>
                <w:sz w:val="22"/>
                <w:szCs w:val="22"/>
                <w:lang w:eastAsia="en-IN"/>
              </w:rPr>
            </w:pPr>
            <w:r w:rsidRPr="00D36D4A">
              <w:rPr>
                <w:b/>
                <w:bCs/>
                <w:sz w:val="22"/>
                <w:szCs w:val="22"/>
                <w:lang w:eastAsia="en-IN"/>
              </w:rPr>
              <w:t>22,006.24</w:t>
            </w:r>
          </w:p>
        </w:tc>
        <w:tc>
          <w:tcPr>
            <w:tcW w:w="1417" w:type="dxa"/>
            <w:vAlign w:val="center"/>
          </w:tcPr>
          <w:p w14:paraId="6A1E1F34" w14:textId="77777777" w:rsidR="004555C3" w:rsidRPr="00D36D4A" w:rsidRDefault="004555C3" w:rsidP="00D36D4A">
            <w:pPr>
              <w:ind w:right="138"/>
              <w:jc w:val="right"/>
              <w:rPr>
                <w:b/>
                <w:bCs/>
                <w:sz w:val="22"/>
                <w:szCs w:val="22"/>
                <w:lang w:eastAsia="en-IN"/>
              </w:rPr>
            </w:pPr>
            <w:r w:rsidRPr="00D36D4A">
              <w:rPr>
                <w:b/>
                <w:bCs/>
                <w:sz w:val="22"/>
                <w:szCs w:val="22"/>
                <w:lang w:eastAsia="en-IN"/>
              </w:rPr>
              <w:t>2,359.22</w:t>
            </w:r>
          </w:p>
        </w:tc>
        <w:tc>
          <w:tcPr>
            <w:tcW w:w="1418" w:type="dxa"/>
            <w:vAlign w:val="center"/>
          </w:tcPr>
          <w:p w14:paraId="209FF67E" w14:textId="77777777" w:rsidR="004555C3" w:rsidRPr="00D36D4A" w:rsidRDefault="004555C3" w:rsidP="00D36D4A">
            <w:pPr>
              <w:ind w:right="138"/>
              <w:jc w:val="right"/>
              <w:rPr>
                <w:b/>
                <w:bCs/>
                <w:sz w:val="22"/>
                <w:szCs w:val="22"/>
                <w:lang w:eastAsia="en-IN"/>
              </w:rPr>
            </w:pPr>
            <w:r w:rsidRPr="00D36D4A">
              <w:rPr>
                <w:b/>
                <w:bCs/>
                <w:sz w:val="22"/>
                <w:szCs w:val="22"/>
                <w:lang w:eastAsia="en-IN"/>
              </w:rPr>
              <w:t>24,365.46</w:t>
            </w:r>
          </w:p>
        </w:tc>
      </w:tr>
    </w:tbl>
    <w:p w14:paraId="3171B9A3" w14:textId="77777777" w:rsidR="00D00C8D" w:rsidRPr="00D36D4A" w:rsidRDefault="00D00C8D" w:rsidP="00D36D4A">
      <w:pPr>
        <w:pStyle w:val="BodyText"/>
        <w:spacing w:after="0"/>
        <w:rPr>
          <w:sz w:val="22"/>
          <w:szCs w:val="22"/>
        </w:rPr>
      </w:pPr>
    </w:p>
    <w:p w14:paraId="33319233" w14:textId="3D5643BF" w:rsidR="004555C3" w:rsidRPr="00D36D4A" w:rsidRDefault="004555C3" w:rsidP="00D36D4A">
      <w:pPr>
        <w:pStyle w:val="BodyText"/>
        <w:ind w:left="475"/>
        <w:rPr>
          <w:sz w:val="22"/>
          <w:szCs w:val="22"/>
        </w:rPr>
      </w:pPr>
      <w:r w:rsidRPr="00D36D4A">
        <w:rPr>
          <w:sz w:val="22"/>
          <w:szCs w:val="22"/>
        </w:rPr>
        <w:t>The percentage of Charged Expenditure and Voted Expenditure to total expenditure during 2022-23 and 2023-24 was as under</w:t>
      </w:r>
      <w:r w:rsidR="005C63FB" w:rsidRPr="00D36D4A">
        <w:rPr>
          <w:sz w:val="22"/>
          <w:szCs w:val="22"/>
        </w:rPr>
        <w:t xml:space="preserve"> </w:t>
      </w:r>
      <w:r w:rsidRPr="00D36D4A">
        <w:rPr>
          <w:sz w:val="22"/>
          <w:szCs w:val="22"/>
        </w:rPr>
        <w:t>:-</w:t>
      </w: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40"/>
        <w:gridCol w:w="1615"/>
        <w:gridCol w:w="2081"/>
        <w:gridCol w:w="2049"/>
        <w:gridCol w:w="3447"/>
      </w:tblGrid>
      <w:tr w:rsidR="00986903" w:rsidRPr="00D36D4A" w14:paraId="66D777EF" w14:textId="77777777" w:rsidTr="005C63FB">
        <w:trPr>
          <w:gridBefore w:val="1"/>
          <w:gridAfter w:val="1"/>
          <w:wBefore w:w="4540" w:type="dxa"/>
          <w:wAfter w:w="3447" w:type="dxa"/>
          <w:trHeight w:val="242"/>
        </w:trPr>
        <w:tc>
          <w:tcPr>
            <w:tcW w:w="1615" w:type="dxa"/>
            <w:vMerge w:val="restart"/>
            <w:vAlign w:val="center"/>
          </w:tcPr>
          <w:p w14:paraId="0FC27710" w14:textId="77777777" w:rsidR="004555C3" w:rsidRPr="00D36D4A" w:rsidRDefault="004555C3" w:rsidP="00D36D4A">
            <w:pPr>
              <w:pStyle w:val="TableParagraph"/>
              <w:jc w:val="center"/>
              <w:rPr>
                <w:b/>
              </w:rPr>
            </w:pPr>
            <w:r w:rsidRPr="00D36D4A">
              <w:rPr>
                <w:b/>
              </w:rPr>
              <w:t>Year</w:t>
            </w:r>
          </w:p>
        </w:tc>
        <w:tc>
          <w:tcPr>
            <w:tcW w:w="4130" w:type="dxa"/>
            <w:gridSpan w:val="2"/>
            <w:vAlign w:val="center"/>
          </w:tcPr>
          <w:p w14:paraId="325E4DB2" w14:textId="77777777" w:rsidR="004555C3" w:rsidRPr="00D36D4A" w:rsidRDefault="004555C3" w:rsidP="00D36D4A">
            <w:pPr>
              <w:pStyle w:val="TableParagraph"/>
              <w:jc w:val="center"/>
              <w:rPr>
                <w:b/>
              </w:rPr>
            </w:pPr>
            <w:r w:rsidRPr="00D36D4A">
              <w:rPr>
                <w:b/>
              </w:rPr>
              <w:t>Percentage of total expenditure</w:t>
            </w:r>
          </w:p>
        </w:tc>
      </w:tr>
      <w:tr w:rsidR="00986903" w:rsidRPr="00D36D4A" w14:paraId="75BB55BE" w14:textId="77777777" w:rsidTr="005C63FB">
        <w:trPr>
          <w:gridBefore w:val="1"/>
          <w:gridAfter w:val="1"/>
          <w:wBefore w:w="4540" w:type="dxa"/>
          <w:wAfter w:w="3447" w:type="dxa"/>
          <w:trHeight w:val="239"/>
        </w:trPr>
        <w:tc>
          <w:tcPr>
            <w:tcW w:w="1615" w:type="dxa"/>
            <w:vMerge/>
            <w:tcBorders>
              <w:top w:val="nil"/>
            </w:tcBorders>
            <w:vAlign w:val="center"/>
          </w:tcPr>
          <w:p w14:paraId="7320F698" w14:textId="77777777" w:rsidR="004555C3" w:rsidRPr="00D36D4A" w:rsidRDefault="004555C3" w:rsidP="00D36D4A">
            <w:pPr>
              <w:jc w:val="center"/>
              <w:rPr>
                <w:sz w:val="22"/>
                <w:szCs w:val="22"/>
              </w:rPr>
            </w:pPr>
          </w:p>
        </w:tc>
        <w:tc>
          <w:tcPr>
            <w:tcW w:w="2081" w:type="dxa"/>
            <w:vAlign w:val="center"/>
          </w:tcPr>
          <w:p w14:paraId="52A11F34" w14:textId="77777777" w:rsidR="004555C3" w:rsidRPr="00D36D4A" w:rsidRDefault="004555C3" w:rsidP="00D36D4A">
            <w:pPr>
              <w:pStyle w:val="TableParagraph"/>
              <w:jc w:val="center"/>
              <w:rPr>
                <w:b/>
              </w:rPr>
            </w:pPr>
            <w:r w:rsidRPr="00D36D4A">
              <w:rPr>
                <w:b/>
              </w:rPr>
              <w:t>Charged</w:t>
            </w:r>
          </w:p>
        </w:tc>
        <w:tc>
          <w:tcPr>
            <w:tcW w:w="2049" w:type="dxa"/>
            <w:vAlign w:val="center"/>
          </w:tcPr>
          <w:p w14:paraId="0A36DCA5" w14:textId="77777777" w:rsidR="004555C3" w:rsidRPr="00D36D4A" w:rsidRDefault="004555C3" w:rsidP="00D36D4A">
            <w:pPr>
              <w:pStyle w:val="TableParagraph"/>
              <w:jc w:val="center"/>
              <w:rPr>
                <w:b/>
              </w:rPr>
            </w:pPr>
            <w:r w:rsidRPr="00D36D4A">
              <w:rPr>
                <w:b/>
              </w:rPr>
              <w:t>Voted</w:t>
            </w:r>
          </w:p>
        </w:tc>
      </w:tr>
      <w:tr w:rsidR="00986903" w:rsidRPr="00D36D4A" w14:paraId="339F8CDD" w14:textId="77777777" w:rsidTr="005C63FB">
        <w:trPr>
          <w:gridBefore w:val="1"/>
          <w:gridAfter w:val="1"/>
          <w:wBefore w:w="4540" w:type="dxa"/>
          <w:wAfter w:w="3447" w:type="dxa"/>
          <w:trHeight w:val="239"/>
        </w:trPr>
        <w:tc>
          <w:tcPr>
            <w:tcW w:w="1615" w:type="dxa"/>
          </w:tcPr>
          <w:p w14:paraId="2ED555E2" w14:textId="77777777" w:rsidR="004555C3" w:rsidRPr="00D36D4A" w:rsidRDefault="004555C3" w:rsidP="00D36D4A">
            <w:pPr>
              <w:pStyle w:val="TableParagraph"/>
              <w:jc w:val="center"/>
            </w:pPr>
            <w:r w:rsidRPr="00D36D4A">
              <w:t>2022-23</w:t>
            </w:r>
          </w:p>
        </w:tc>
        <w:tc>
          <w:tcPr>
            <w:tcW w:w="2081" w:type="dxa"/>
            <w:vAlign w:val="center"/>
          </w:tcPr>
          <w:p w14:paraId="494C7C51" w14:textId="77777777" w:rsidR="004555C3" w:rsidRPr="00D36D4A" w:rsidRDefault="004555C3" w:rsidP="00D36D4A">
            <w:pPr>
              <w:jc w:val="center"/>
              <w:rPr>
                <w:i/>
                <w:iCs/>
                <w:sz w:val="22"/>
                <w:szCs w:val="22"/>
                <w:lang w:eastAsia="en-IN"/>
              </w:rPr>
            </w:pPr>
            <w:r w:rsidRPr="00D36D4A">
              <w:rPr>
                <w:i/>
                <w:iCs/>
                <w:sz w:val="22"/>
                <w:szCs w:val="22"/>
                <w:lang w:eastAsia="en-IN"/>
              </w:rPr>
              <w:t>16.32</w:t>
            </w:r>
          </w:p>
        </w:tc>
        <w:tc>
          <w:tcPr>
            <w:tcW w:w="2049" w:type="dxa"/>
            <w:vAlign w:val="center"/>
          </w:tcPr>
          <w:p w14:paraId="164A18A1" w14:textId="77777777" w:rsidR="004555C3" w:rsidRPr="00D36D4A" w:rsidRDefault="004555C3" w:rsidP="00D36D4A">
            <w:pPr>
              <w:jc w:val="center"/>
              <w:rPr>
                <w:i/>
                <w:iCs/>
                <w:sz w:val="22"/>
                <w:szCs w:val="22"/>
                <w:lang w:eastAsia="en-IN"/>
              </w:rPr>
            </w:pPr>
            <w:r w:rsidRPr="00D36D4A">
              <w:rPr>
                <w:i/>
                <w:iCs/>
                <w:sz w:val="22"/>
                <w:szCs w:val="22"/>
                <w:lang w:eastAsia="en-IN"/>
              </w:rPr>
              <w:t>83.68</w:t>
            </w:r>
          </w:p>
        </w:tc>
      </w:tr>
      <w:tr w:rsidR="00986903" w:rsidRPr="00D36D4A" w14:paraId="68D00CC7" w14:textId="77777777" w:rsidTr="005C63FB">
        <w:trPr>
          <w:gridBefore w:val="1"/>
          <w:gridAfter w:val="1"/>
          <w:wBefore w:w="4540" w:type="dxa"/>
          <w:wAfter w:w="3447" w:type="dxa"/>
          <w:trHeight w:val="212"/>
        </w:trPr>
        <w:tc>
          <w:tcPr>
            <w:tcW w:w="1615" w:type="dxa"/>
          </w:tcPr>
          <w:p w14:paraId="0AEBD2DB" w14:textId="77777777" w:rsidR="004555C3" w:rsidRPr="00D36D4A" w:rsidRDefault="004555C3" w:rsidP="00D36D4A">
            <w:pPr>
              <w:jc w:val="center"/>
              <w:rPr>
                <w:sz w:val="22"/>
                <w:szCs w:val="22"/>
              </w:rPr>
            </w:pPr>
            <w:r w:rsidRPr="00D36D4A">
              <w:rPr>
                <w:sz w:val="22"/>
                <w:szCs w:val="22"/>
              </w:rPr>
              <w:t>2023-24</w:t>
            </w:r>
          </w:p>
        </w:tc>
        <w:tc>
          <w:tcPr>
            <w:tcW w:w="2081" w:type="dxa"/>
            <w:vAlign w:val="center"/>
          </w:tcPr>
          <w:p w14:paraId="1404C380" w14:textId="77777777" w:rsidR="004555C3" w:rsidRPr="00D36D4A" w:rsidRDefault="004555C3" w:rsidP="00D36D4A">
            <w:pPr>
              <w:jc w:val="center"/>
              <w:rPr>
                <w:i/>
                <w:iCs/>
                <w:sz w:val="22"/>
                <w:szCs w:val="22"/>
                <w:lang w:eastAsia="en-IN"/>
              </w:rPr>
            </w:pPr>
            <w:r w:rsidRPr="00D36D4A">
              <w:rPr>
                <w:i/>
                <w:iCs/>
                <w:sz w:val="22"/>
                <w:szCs w:val="22"/>
                <w:lang w:eastAsia="en-IN"/>
              </w:rPr>
              <w:t>15.83</w:t>
            </w:r>
          </w:p>
        </w:tc>
        <w:tc>
          <w:tcPr>
            <w:tcW w:w="2049" w:type="dxa"/>
            <w:vAlign w:val="center"/>
          </w:tcPr>
          <w:p w14:paraId="15CCB1DC" w14:textId="77777777" w:rsidR="004555C3" w:rsidRPr="00D36D4A" w:rsidRDefault="004555C3" w:rsidP="00D36D4A">
            <w:pPr>
              <w:jc w:val="center"/>
              <w:rPr>
                <w:i/>
                <w:iCs/>
                <w:sz w:val="22"/>
                <w:szCs w:val="22"/>
                <w:lang w:eastAsia="en-IN"/>
              </w:rPr>
            </w:pPr>
            <w:r w:rsidRPr="00D36D4A">
              <w:rPr>
                <w:i/>
                <w:iCs/>
                <w:sz w:val="22"/>
                <w:szCs w:val="22"/>
                <w:lang w:eastAsia="en-IN"/>
              </w:rPr>
              <w:t>84.17</w:t>
            </w:r>
          </w:p>
        </w:tc>
      </w:tr>
      <w:tr w:rsidR="00986903" w:rsidRPr="00D36D4A" w14:paraId="79AE541A" w14:textId="77777777" w:rsidTr="005C63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32" w:type="dxa"/>
            <w:gridSpan w:val="5"/>
            <w:tcBorders>
              <w:top w:val="single" w:sz="4" w:space="0" w:color="auto"/>
              <w:left w:val="nil"/>
              <w:bottom w:val="single" w:sz="4" w:space="0" w:color="auto"/>
              <w:right w:val="nil"/>
            </w:tcBorders>
            <w:hideMark/>
          </w:tcPr>
          <w:p w14:paraId="75C2813B" w14:textId="075622E1" w:rsidR="005C63FB" w:rsidRPr="00D36D4A" w:rsidRDefault="005C63FB" w:rsidP="00D36D4A">
            <w:pPr>
              <w:ind w:right="-104"/>
              <w:jc w:val="center"/>
              <w:rPr>
                <w:b/>
                <w:bCs/>
              </w:rPr>
            </w:pPr>
            <w:r w:rsidRPr="00D36D4A">
              <w:rPr>
                <w:b/>
              </w:rPr>
              <w:lastRenderedPageBreak/>
              <w:br w:type="page"/>
            </w:r>
            <w:r w:rsidRPr="00D36D4A">
              <w:br w:type="page"/>
            </w:r>
            <w:r w:rsidRPr="00D36D4A">
              <w:br w:type="page"/>
            </w:r>
            <w:r w:rsidRPr="00D36D4A">
              <w:br w:type="page"/>
            </w:r>
            <w:r w:rsidRPr="00D36D4A">
              <w:rPr>
                <w:b/>
                <w:bCs/>
              </w:rPr>
              <w:t>12 – STATEMENT ON SOURCES AND APPLICATION OF FUNDS FOR EXPENDITURE</w:t>
            </w:r>
          </w:p>
          <w:p w14:paraId="41E4982A" w14:textId="77777777" w:rsidR="005C63FB" w:rsidRPr="00D36D4A" w:rsidRDefault="005C63FB" w:rsidP="00D36D4A">
            <w:pPr>
              <w:ind w:right="-104"/>
              <w:jc w:val="center"/>
              <w:rPr>
                <w:b/>
              </w:rPr>
            </w:pPr>
            <w:r w:rsidRPr="00D36D4A">
              <w:rPr>
                <w:b/>
                <w:bCs/>
              </w:rPr>
              <w:t>OTHER THAN ON REVENUE ACCOUNT</w:t>
            </w:r>
          </w:p>
        </w:tc>
      </w:tr>
    </w:tbl>
    <w:p w14:paraId="2FDD6946" w14:textId="7AB192DD" w:rsidR="005C63FB" w:rsidRPr="00D36D4A" w:rsidRDefault="005C63FB" w:rsidP="008D3266">
      <w:pPr>
        <w:ind w:right="478"/>
        <w:jc w:val="right"/>
        <w:rPr>
          <w:b/>
        </w:rPr>
      </w:pPr>
      <w:r w:rsidRPr="00D36D4A">
        <w:rPr>
          <w:b/>
        </w:rPr>
        <w:t>(₹</w:t>
      </w:r>
      <w:r w:rsidRPr="00D36D4A">
        <w:rPr>
          <w:rFonts w:ascii="Rupee Foradian" w:hAnsi="Rupee Foradian"/>
          <w:b/>
        </w:rPr>
        <w:t xml:space="preserve"> </w:t>
      </w:r>
      <w:r w:rsidRPr="00D36D4A">
        <w:rPr>
          <w:b/>
        </w:rPr>
        <w:t>in crore)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gridCol w:w="1559"/>
        <w:gridCol w:w="1984"/>
        <w:gridCol w:w="1915"/>
      </w:tblGrid>
      <w:tr w:rsidR="00986903" w:rsidRPr="00D36D4A" w14:paraId="5F030BE3" w14:textId="77777777" w:rsidTr="00AA4D1B">
        <w:trPr>
          <w:trHeight w:val="339"/>
        </w:trPr>
        <w:tc>
          <w:tcPr>
            <w:tcW w:w="8244" w:type="dxa"/>
            <w:tcBorders>
              <w:top w:val="single" w:sz="4" w:space="0" w:color="auto"/>
              <w:left w:val="single" w:sz="4" w:space="0" w:color="auto"/>
              <w:bottom w:val="single" w:sz="4" w:space="0" w:color="auto"/>
              <w:right w:val="single" w:sz="4" w:space="0" w:color="auto"/>
            </w:tcBorders>
          </w:tcPr>
          <w:p w14:paraId="5C1C77C6" w14:textId="77777777" w:rsidR="005C63FB" w:rsidRPr="00D36D4A" w:rsidRDefault="005C63FB" w:rsidP="00D36D4A">
            <w:pPr>
              <w:spacing w:line="216" w:lineRule="auto"/>
              <w:jc w:val="center"/>
              <w:rPr>
                <w:b/>
              </w:rPr>
            </w:pP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4B2BBC7F" w14:textId="346A0987" w:rsidR="005C63FB" w:rsidRPr="00D36D4A" w:rsidRDefault="005C63FB" w:rsidP="00D36D4A">
            <w:pPr>
              <w:spacing w:line="216" w:lineRule="auto"/>
              <w:jc w:val="center"/>
              <w:rPr>
                <w:b/>
              </w:rPr>
            </w:pPr>
            <w:r w:rsidRPr="00D36D4A">
              <w:rPr>
                <w:b/>
              </w:rPr>
              <w:t>On 1</w:t>
            </w:r>
            <w:r w:rsidRPr="00D36D4A">
              <w:rPr>
                <w:b/>
                <w:position w:val="8"/>
                <w:sz w:val="16"/>
              </w:rPr>
              <w:t xml:space="preserve">st </w:t>
            </w:r>
            <w:r w:rsidR="00E94845">
              <w:rPr>
                <w:b/>
              </w:rPr>
              <w:t xml:space="preserve">April </w:t>
            </w:r>
            <w:r w:rsidRPr="00D36D4A">
              <w:rPr>
                <w:b/>
              </w:rPr>
              <w:t>2023</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67EB3E9C" w14:textId="77777777" w:rsidR="005C63FB" w:rsidRPr="00D36D4A" w:rsidRDefault="005C63FB" w:rsidP="00D36D4A">
            <w:pPr>
              <w:spacing w:line="216" w:lineRule="auto"/>
              <w:jc w:val="center"/>
              <w:rPr>
                <w:b/>
              </w:rPr>
            </w:pPr>
            <w:r w:rsidRPr="00D36D4A">
              <w:rPr>
                <w:b/>
              </w:rPr>
              <w:t>During the Year 2023-24</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hideMark/>
          </w:tcPr>
          <w:p w14:paraId="46CDC4C8" w14:textId="512E0C25" w:rsidR="005C63FB" w:rsidRPr="00D36D4A" w:rsidRDefault="005C63FB" w:rsidP="00D36D4A">
            <w:pPr>
              <w:spacing w:line="216" w:lineRule="auto"/>
              <w:jc w:val="center"/>
              <w:rPr>
                <w:b/>
              </w:rPr>
            </w:pPr>
            <w:r w:rsidRPr="00D36D4A">
              <w:rPr>
                <w:b/>
              </w:rPr>
              <w:t>On 31</w:t>
            </w:r>
            <w:r w:rsidRPr="00D36D4A">
              <w:rPr>
                <w:b/>
                <w:position w:val="8"/>
                <w:sz w:val="16"/>
              </w:rPr>
              <w:t xml:space="preserve">st </w:t>
            </w:r>
            <w:r w:rsidR="00E94845">
              <w:rPr>
                <w:b/>
              </w:rPr>
              <w:t xml:space="preserve">March </w:t>
            </w:r>
            <w:r w:rsidRPr="00D36D4A">
              <w:rPr>
                <w:b/>
              </w:rPr>
              <w:t>2024</w:t>
            </w:r>
          </w:p>
        </w:tc>
      </w:tr>
      <w:tr w:rsidR="00986903" w:rsidRPr="00D36D4A" w14:paraId="120324D9" w14:textId="77777777" w:rsidTr="00AA4D1B">
        <w:tc>
          <w:tcPr>
            <w:tcW w:w="8244" w:type="dxa"/>
            <w:tcBorders>
              <w:top w:val="single" w:sz="4" w:space="0" w:color="auto"/>
              <w:left w:val="single" w:sz="4" w:space="0" w:color="auto"/>
              <w:bottom w:val="nil"/>
              <w:right w:val="single" w:sz="4" w:space="0" w:color="auto"/>
            </w:tcBorders>
            <w:hideMark/>
          </w:tcPr>
          <w:p w14:paraId="12EBFE80" w14:textId="77777777" w:rsidR="005C63FB" w:rsidRPr="00D36D4A" w:rsidRDefault="005C63FB" w:rsidP="00D36D4A">
            <w:pPr>
              <w:spacing w:line="213" w:lineRule="auto"/>
              <w:rPr>
                <w:b/>
              </w:rPr>
            </w:pPr>
            <w:r w:rsidRPr="00D36D4A">
              <w:rPr>
                <w:b/>
              </w:rPr>
              <w:t>Capital and Other Expenditure</w:t>
            </w:r>
          </w:p>
        </w:tc>
        <w:tc>
          <w:tcPr>
            <w:tcW w:w="1559" w:type="dxa"/>
            <w:tcBorders>
              <w:top w:val="single" w:sz="4" w:space="0" w:color="auto"/>
              <w:left w:val="single" w:sz="4" w:space="0" w:color="auto"/>
              <w:bottom w:val="nil"/>
              <w:right w:val="single" w:sz="4" w:space="0" w:color="auto"/>
            </w:tcBorders>
            <w:tcMar>
              <w:top w:w="14" w:type="dxa"/>
              <w:left w:w="115" w:type="dxa"/>
              <w:bottom w:w="14" w:type="dxa"/>
              <w:right w:w="115" w:type="dxa"/>
            </w:tcMar>
          </w:tcPr>
          <w:p w14:paraId="028F31B8" w14:textId="77777777" w:rsidR="005C63FB" w:rsidRPr="00D36D4A" w:rsidRDefault="005C63FB" w:rsidP="00D36D4A">
            <w:pPr>
              <w:spacing w:line="213" w:lineRule="auto"/>
              <w:ind w:right="252"/>
              <w:jc w:val="right"/>
              <w:rPr>
                <w:b/>
              </w:rPr>
            </w:pPr>
          </w:p>
        </w:tc>
        <w:tc>
          <w:tcPr>
            <w:tcW w:w="1984" w:type="dxa"/>
            <w:tcBorders>
              <w:top w:val="single" w:sz="4" w:space="0" w:color="auto"/>
              <w:left w:val="single" w:sz="4" w:space="0" w:color="auto"/>
              <w:bottom w:val="nil"/>
              <w:right w:val="single" w:sz="4" w:space="0" w:color="auto"/>
            </w:tcBorders>
            <w:tcMar>
              <w:top w:w="14" w:type="dxa"/>
              <w:left w:w="115" w:type="dxa"/>
              <w:bottom w:w="14" w:type="dxa"/>
              <w:right w:w="115" w:type="dxa"/>
            </w:tcMar>
          </w:tcPr>
          <w:p w14:paraId="4A7322AE" w14:textId="77777777" w:rsidR="005C63FB" w:rsidRPr="00D36D4A" w:rsidRDefault="005C63FB" w:rsidP="00D36D4A">
            <w:pPr>
              <w:spacing w:line="213" w:lineRule="auto"/>
              <w:ind w:right="432"/>
              <w:jc w:val="right"/>
              <w:rPr>
                <w:b/>
              </w:rPr>
            </w:pPr>
          </w:p>
        </w:tc>
        <w:tc>
          <w:tcPr>
            <w:tcW w:w="1915" w:type="dxa"/>
            <w:tcBorders>
              <w:top w:val="single" w:sz="4" w:space="0" w:color="auto"/>
              <w:left w:val="single" w:sz="4" w:space="0" w:color="auto"/>
              <w:bottom w:val="nil"/>
              <w:right w:val="single" w:sz="4" w:space="0" w:color="auto"/>
            </w:tcBorders>
            <w:tcMar>
              <w:top w:w="14" w:type="dxa"/>
              <w:left w:w="108" w:type="dxa"/>
              <w:bottom w:w="14" w:type="dxa"/>
              <w:right w:w="108" w:type="dxa"/>
            </w:tcMar>
          </w:tcPr>
          <w:p w14:paraId="3E0647F4" w14:textId="77777777" w:rsidR="005C63FB" w:rsidRPr="00D36D4A" w:rsidRDefault="005C63FB" w:rsidP="00D36D4A">
            <w:pPr>
              <w:spacing w:line="213" w:lineRule="auto"/>
              <w:ind w:right="252"/>
              <w:jc w:val="right"/>
              <w:rPr>
                <w:b/>
              </w:rPr>
            </w:pPr>
          </w:p>
        </w:tc>
      </w:tr>
      <w:tr w:rsidR="00986903" w:rsidRPr="00D36D4A" w14:paraId="3186C6A6" w14:textId="77777777" w:rsidTr="00AA4D1B">
        <w:trPr>
          <w:trHeight w:val="166"/>
        </w:trPr>
        <w:tc>
          <w:tcPr>
            <w:tcW w:w="8244" w:type="dxa"/>
            <w:tcBorders>
              <w:top w:val="nil"/>
              <w:left w:val="single" w:sz="4" w:space="0" w:color="auto"/>
              <w:bottom w:val="single" w:sz="4" w:space="0" w:color="auto"/>
              <w:right w:val="single" w:sz="4" w:space="0" w:color="auto"/>
            </w:tcBorders>
            <w:hideMark/>
          </w:tcPr>
          <w:p w14:paraId="1DA95E11" w14:textId="77777777" w:rsidR="005C63FB" w:rsidRPr="00D36D4A" w:rsidRDefault="005C63FB" w:rsidP="00D36D4A">
            <w:pPr>
              <w:spacing w:line="213" w:lineRule="auto"/>
              <w:rPr>
                <w:b/>
              </w:rPr>
            </w:pPr>
            <w:r w:rsidRPr="00D36D4A">
              <w:rPr>
                <w:b/>
              </w:rPr>
              <w:t>Capital Expenditure (</w:t>
            </w:r>
            <w:r w:rsidRPr="00D36D4A">
              <w:rPr>
                <w:b/>
                <w:i/>
              </w:rPr>
              <w:t>Sub-sector wise</w:t>
            </w:r>
            <w:r w:rsidRPr="00D36D4A">
              <w:rPr>
                <w:b/>
              </w:rPr>
              <w:t>)</w:t>
            </w:r>
          </w:p>
        </w:tc>
        <w:tc>
          <w:tcPr>
            <w:tcW w:w="1559" w:type="dxa"/>
            <w:tcBorders>
              <w:top w:val="nil"/>
              <w:left w:val="single" w:sz="4" w:space="0" w:color="auto"/>
              <w:bottom w:val="single" w:sz="4" w:space="0" w:color="auto"/>
              <w:right w:val="single" w:sz="4" w:space="0" w:color="auto"/>
            </w:tcBorders>
            <w:tcMar>
              <w:top w:w="14" w:type="dxa"/>
              <w:left w:w="115" w:type="dxa"/>
              <w:bottom w:w="14" w:type="dxa"/>
              <w:right w:w="115" w:type="dxa"/>
            </w:tcMar>
          </w:tcPr>
          <w:p w14:paraId="058A85BA" w14:textId="77777777" w:rsidR="005C63FB" w:rsidRPr="00D36D4A" w:rsidRDefault="005C63FB" w:rsidP="00D36D4A">
            <w:pPr>
              <w:spacing w:line="213" w:lineRule="auto"/>
              <w:ind w:right="252"/>
              <w:jc w:val="right"/>
              <w:rPr>
                <w:b/>
              </w:rPr>
            </w:pPr>
          </w:p>
        </w:tc>
        <w:tc>
          <w:tcPr>
            <w:tcW w:w="1984" w:type="dxa"/>
            <w:tcBorders>
              <w:top w:val="nil"/>
              <w:left w:val="single" w:sz="4" w:space="0" w:color="auto"/>
              <w:bottom w:val="single" w:sz="4" w:space="0" w:color="auto"/>
              <w:right w:val="single" w:sz="4" w:space="0" w:color="auto"/>
            </w:tcBorders>
            <w:tcMar>
              <w:top w:w="14" w:type="dxa"/>
              <w:left w:w="115" w:type="dxa"/>
              <w:bottom w:w="14" w:type="dxa"/>
              <w:right w:w="115" w:type="dxa"/>
            </w:tcMar>
          </w:tcPr>
          <w:p w14:paraId="2E38D1FD" w14:textId="77777777" w:rsidR="005C63FB" w:rsidRPr="00D36D4A" w:rsidRDefault="005C63FB" w:rsidP="00D36D4A">
            <w:pPr>
              <w:spacing w:line="213" w:lineRule="auto"/>
              <w:ind w:right="432"/>
              <w:jc w:val="right"/>
              <w:rPr>
                <w:b/>
              </w:rPr>
            </w:pPr>
          </w:p>
        </w:tc>
        <w:tc>
          <w:tcPr>
            <w:tcW w:w="1915" w:type="dxa"/>
            <w:tcBorders>
              <w:top w:val="nil"/>
              <w:left w:val="single" w:sz="4" w:space="0" w:color="auto"/>
              <w:bottom w:val="single" w:sz="4" w:space="0" w:color="auto"/>
              <w:right w:val="single" w:sz="4" w:space="0" w:color="auto"/>
            </w:tcBorders>
            <w:tcMar>
              <w:top w:w="14" w:type="dxa"/>
              <w:left w:w="108" w:type="dxa"/>
              <w:bottom w:w="14" w:type="dxa"/>
              <w:right w:w="108" w:type="dxa"/>
            </w:tcMar>
          </w:tcPr>
          <w:p w14:paraId="54DCB133" w14:textId="77777777" w:rsidR="005C63FB" w:rsidRPr="00D36D4A" w:rsidRDefault="005C63FB" w:rsidP="00D36D4A">
            <w:pPr>
              <w:spacing w:line="213" w:lineRule="auto"/>
              <w:ind w:right="252"/>
              <w:jc w:val="right"/>
              <w:rPr>
                <w:b/>
              </w:rPr>
            </w:pPr>
          </w:p>
        </w:tc>
      </w:tr>
      <w:tr w:rsidR="00986903" w:rsidRPr="00D36D4A" w14:paraId="7B38CBEB" w14:textId="77777777" w:rsidTr="00AA4D1B">
        <w:tc>
          <w:tcPr>
            <w:tcW w:w="8244" w:type="dxa"/>
            <w:tcBorders>
              <w:top w:val="single" w:sz="4" w:space="0" w:color="auto"/>
              <w:left w:val="single" w:sz="4" w:space="0" w:color="auto"/>
              <w:bottom w:val="nil"/>
              <w:right w:val="single" w:sz="4" w:space="0" w:color="auto"/>
            </w:tcBorders>
            <w:hideMark/>
          </w:tcPr>
          <w:p w14:paraId="1A7F8EF8" w14:textId="77777777" w:rsidR="005C63FB" w:rsidRPr="00D36D4A" w:rsidRDefault="005C63FB" w:rsidP="00D36D4A">
            <w:pPr>
              <w:spacing w:line="213" w:lineRule="auto"/>
            </w:pPr>
            <w:r w:rsidRPr="00D36D4A">
              <w:t>General Services</w:t>
            </w:r>
          </w:p>
        </w:tc>
        <w:tc>
          <w:tcPr>
            <w:tcW w:w="1559" w:type="dxa"/>
            <w:tcBorders>
              <w:top w:val="single" w:sz="4" w:space="0" w:color="auto"/>
              <w:left w:val="single" w:sz="4" w:space="0" w:color="auto"/>
              <w:bottom w:val="nil"/>
              <w:right w:val="single" w:sz="4" w:space="0" w:color="auto"/>
            </w:tcBorders>
            <w:tcMar>
              <w:top w:w="14" w:type="dxa"/>
              <w:left w:w="115" w:type="dxa"/>
              <w:bottom w:w="14" w:type="dxa"/>
              <w:right w:w="115" w:type="dxa"/>
            </w:tcMar>
            <w:hideMark/>
          </w:tcPr>
          <w:p w14:paraId="2A9C9092" w14:textId="77777777" w:rsidR="005C63FB" w:rsidRPr="00D36D4A" w:rsidRDefault="005C63FB" w:rsidP="00D36D4A">
            <w:pPr>
              <w:spacing w:line="213" w:lineRule="auto"/>
              <w:jc w:val="right"/>
            </w:pPr>
            <w:r w:rsidRPr="00D36D4A">
              <w:t>8,790.90</w:t>
            </w:r>
          </w:p>
        </w:tc>
        <w:tc>
          <w:tcPr>
            <w:tcW w:w="1984" w:type="dxa"/>
            <w:tcBorders>
              <w:top w:val="single" w:sz="4" w:space="0" w:color="auto"/>
              <w:left w:val="single" w:sz="4" w:space="0" w:color="auto"/>
              <w:bottom w:val="nil"/>
              <w:right w:val="single" w:sz="4" w:space="0" w:color="auto"/>
            </w:tcBorders>
            <w:tcMar>
              <w:top w:w="14" w:type="dxa"/>
              <w:left w:w="115" w:type="dxa"/>
              <w:bottom w:w="14" w:type="dxa"/>
              <w:right w:w="115" w:type="dxa"/>
            </w:tcMar>
          </w:tcPr>
          <w:p w14:paraId="5362E7A9" w14:textId="77777777" w:rsidR="005C63FB" w:rsidRPr="00D36D4A" w:rsidRDefault="005C63FB" w:rsidP="00D36D4A">
            <w:pPr>
              <w:spacing w:line="213" w:lineRule="auto"/>
              <w:jc w:val="right"/>
            </w:pPr>
            <w:r w:rsidRPr="00D36D4A">
              <w:t>1,203.77</w:t>
            </w:r>
          </w:p>
        </w:tc>
        <w:tc>
          <w:tcPr>
            <w:tcW w:w="1915" w:type="dxa"/>
            <w:tcBorders>
              <w:top w:val="single" w:sz="4" w:space="0" w:color="auto"/>
              <w:left w:val="single" w:sz="4" w:space="0" w:color="auto"/>
              <w:bottom w:val="nil"/>
              <w:right w:val="single" w:sz="4" w:space="0" w:color="auto"/>
            </w:tcBorders>
            <w:tcMar>
              <w:top w:w="14" w:type="dxa"/>
              <w:left w:w="108" w:type="dxa"/>
              <w:bottom w:w="14" w:type="dxa"/>
              <w:right w:w="108" w:type="dxa"/>
            </w:tcMar>
            <w:vAlign w:val="bottom"/>
          </w:tcPr>
          <w:p w14:paraId="145E2832" w14:textId="77777777" w:rsidR="005C63FB" w:rsidRPr="00D36D4A" w:rsidRDefault="005C63FB" w:rsidP="00D36D4A">
            <w:pPr>
              <w:spacing w:line="213" w:lineRule="auto"/>
              <w:jc w:val="right"/>
            </w:pPr>
            <w:r w:rsidRPr="00D36D4A">
              <w:t>9,994.67</w:t>
            </w:r>
          </w:p>
        </w:tc>
      </w:tr>
      <w:tr w:rsidR="00986903" w:rsidRPr="00D36D4A" w14:paraId="72BCA768" w14:textId="77777777" w:rsidTr="00AA4D1B">
        <w:tc>
          <w:tcPr>
            <w:tcW w:w="8244" w:type="dxa"/>
            <w:tcBorders>
              <w:top w:val="single" w:sz="4" w:space="0" w:color="auto"/>
              <w:left w:val="single" w:sz="4" w:space="0" w:color="auto"/>
              <w:bottom w:val="nil"/>
              <w:right w:val="single" w:sz="4" w:space="0" w:color="auto"/>
            </w:tcBorders>
            <w:hideMark/>
          </w:tcPr>
          <w:p w14:paraId="4CF3FAB2" w14:textId="77777777" w:rsidR="005C63FB" w:rsidRPr="00D36D4A" w:rsidRDefault="005C63FB" w:rsidP="00D36D4A">
            <w:pPr>
              <w:spacing w:line="213" w:lineRule="auto"/>
            </w:pPr>
            <w:r w:rsidRPr="00D36D4A">
              <w:t>Education, Sports, Arts and Culture</w:t>
            </w:r>
          </w:p>
        </w:tc>
        <w:tc>
          <w:tcPr>
            <w:tcW w:w="1559" w:type="dxa"/>
            <w:tcBorders>
              <w:top w:val="single" w:sz="4" w:space="0" w:color="auto"/>
              <w:left w:val="single" w:sz="4" w:space="0" w:color="auto"/>
              <w:bottom w:val="nil"/>
              <w:right w:val="single" w:sz="4" w:space="0" w:color="auto"/>
            </w:tcBorders>
            <w:tcMar>
              <w:top w:w="14" w:type="dxa"/>
              <w:left w:w="115" w:type="dxa"/>
              <w:bottom w:w="14" w:type="dxa"/>
              <w:right w:w="115" w:type="dxa"/>
            </w:tcMar>
            <w:hideMark/>
          </w:tcPr>
          <w:p w14:paraId="46E5501C" w14:textId="77777777" w:rsidR="005C63FB" w:rsidRPr="00D36D4A" w:rsidRDefault="005C63FB" w:rsidP="00D36D4A">
            <w:pPr>
              <w:spacing w:line="213" w:lineRule="auto"/>
              <w:jc w:val="right"/>
            </w:pPr>
            <w:r w:rsidRPr="00D36D4A">
              <w:t>11,822.20</w:t>
            </w:r>
          </w:p>
        </w:tc>
        <w:tc>
          <w:tcPr>
            <w:tcW w:w="1984" w:type="dxa"/>
            <w:tcBorders>
              <w:top w:val="single" w:sz="4" w:space="0" w:color="auto"/>
              <w:left w:val="single" w:sz="4" w:space="0" w:color="auto"/>
              <w:bottom w:val="nil"/>
              <w:right w:val="single" w:sz="4" w:space="0" w:color="auto"/>
            </w:tcBorders>
            <w:tcMar>
              <w:top w:w="14" w:type="dxa"/>
              <w:left w:w="115" w:type="dxa"/>
              <w:bottom w:w="14" w:type="dxa"/>
              <w:right w:w="115" w:type="dxa"/>
            </w:tcMar>
          </w:tcPr>
          <w:p w14:paraId="663F2D05" w14:textId="77777777" w:rsidR="005C63FB" w:rsidRPr="00D36D4A" w:rsidRDefault="005C63FB" w:rsidP="00D36D4A">
            <w:pPr>
              <w:spacing w:line="213" w:lineRule="auto"/>
              <w:jc w:val="right"/>
            </w:pPr>
            <w:r w:rsidRPr="00D36D4A">
              <w:t>3,887.21</w:t>
            </w:r>
          </w:p>
        </w:tc>
        <w:tc>
          <w:tcPr>
            <w:tcW w:w="1915" w:type="dxa"/>
            <w:tcBorders>
              <w:top w:val="single" w:sz="4" w:space="0" w:color="auto"/>
              <w:left w:val="single" w:sz="4" w:space="0" w:color="auto"/>
              <w:bottom w:val="nil"/>
              <w:right w:val="single" w:sz="4" w:space="0" w:color="auto"/>
            </w:tcBorders>
            <w:tcMar>
              <w:top w:w="14" w:type="dxa"/>
              <w:left w:w="108" w:type="dxa"/>
              <w:bottom w:w="14" w:type="dxa"/>
              <w:right w:w="108" w:type="dxa"/>
            </w:tcMar>
            <w:vAlign w:val="bottom"/>
          </w:tcPr>
          <w:p w14:paraId="20AEF368" w14:textId="77777777" w:rsidR="005C63FB" w:rsidRPr="00D36D4A" w:rsidRDefault="005C63FB" w:rsidP="00D36D4A">
            <w:pPr>
              <w:spacing w:line="213" w:lineRule="auto"/>
              <w:jc w:val="right"/>
            </w:pPr>
            <w:r w:rsidRPr="00D36D4A">
              <w:t>15,709.41</w:t>
            </w:r>
          </w:p>
        </w:tc>
      </w:tr>
      <w:tr w:rsidR="00986903" w:rsidRPr="00D36D4A" w14:paraId="45750C66" w14:textId="77777777" w:rsidTr="00AA4D1B">
        <w:tc>
          <w:tcPr>
            <w:tcW w:w="8244" w:type="dxa"/>
            <w:tcBorders>
              <w:top w:val="single" w:sz="4" w:space="0" w:color="auto"/>
              <w:left w:val="single" w:sz="4" w:space="0" w:color="auto"/>
              <w:bottom w:val="nil"/>
              <w:right w:val="single" w:sz="4" w:space="0" w:color="auto"/>
            </w:tcBorders>
            <w:hideMark/>
          </w:tcPr>
          <w:p w14:paraId="4A6F3DB0" w14:textId="77777777" w:rsidR="005C63FB" w:rsidRPr="00D36D4A" w:rsidRDefault="005C63FB" w:rsidP="00D36D4A">
            <w:pPr>
              <w:spacing w:line="213" w:lineRule="auto"/>
            </w:pPr>
            <w:r w:rsidRPr="00D36D4A">
              <w:t>Health and Family Welfare</w:t>
            </w:r>
          </w:p>
        </w:tc>
        <w:tc>
          <w:tcPr>
            <w:tcW w:w="1559" w:type="dxa"/>
            <w:tcBorders>
              <w:top w:val="single" w:sz="4" w:space="0" w:color="auto"/>
              <w:left w:val="single" w:sz="4" w:space="0" w:color="auto"/>
              <w:bottom w:val="nil"/>
              <w:right w:val="single" w:sz="4" w:space="0" w:color="auto"/>
            </w:tcBorders>
            <w:tcMar>
              <w:top w:w="14" w:type="dxa"/>
              <w:left w:w="115" w:type="dxa"/>
              <w:bottom w:w="14" w:type="dxa"/>
              <w:right w:w="115" w:type="dxa"/>
            </w:tcMar>
            <w:hideMark/>
          </w:tcPr>
          <w:p w14:paraId="289E5AFC" w14:textId="77777777" w:rsidR="005C63FB" w:rsidRPr="00D36D4A" w:rsidRDefault="005C63FB" w:rsidP="00D36D4A">
            <w:pPr>
              <w:spacing w:line="213" w:lineRule="auto"/>
              <w:jc w:val="right"/>
            </w:pPr>
            <w:r w:rsidRPr="00D36D4A">
              <w:t>9,112.64</w:t>
            </w:r>
          </w:p>
        </w:tc>
        <w:tc>
          <w:tcPr>
            <w:tcW w:w="1984" w:type="dxa"/>
            <w:tcBorders>
              <w:top w:val="single" w:sz="4" w:space="0" w:color="auto"/>
              <w:left w:val="single" w:sz="4" w:space="0" w:color="auto"/>
              <w:bottom w:val="nil"/>
              <w:right w:val="single" w:sz="4" w:space="0" w:color="auto"/>
            </w:tcBorders>
            <w:tcMar>
              <w:top w:w="14" w:type="dxa"/>
              <w:left w:w="115" w:type="dxa"/>
              <w:bottom w:w="14" w:type="dxa"/>
              <w:right w:w="115" w:type="dxa"/>
            </w:tcMar>
          </w:tcPr>
          <w:p w14:paraId="5E154B6A" w14:textId="77777777" w:rsidR="005C63FB" w:rsidRPr="00D36D4A" w:rsidRDefault="005C63FB" w:rsidP="00D36D4A">
            <w:pPr>
              <w:spacing w:line="213" w:lineRule="auto"/>
              <w:jc w:val="right"/>
            </w:pPr>
            <w:r w:rsidRPr="00D36D4A">
              <w:t>2,505.99</w:t>
            </w:r>
          </w:p>
        </w:tc>
        <w:tc>
          <w:tcPr>
            <w:tcW w:w="1915" w:type="dxa"/>
            <w:tcBorders>
              <w:top w:val="single" w:sz="4" w:space="0" w:color="auto"/>
              <w:left w:val="single" w:sz="4" w:space="0" w:color="auto"/>
              <w:bottom w:val="nil"/>
              <w:right w:val="single" w:sz="4" w:space="0" w:color="auto"/>
            </w:tcBorders>
            <w:tcMar>
              <w:top w:w="14" w:type="dxa"/>
              <w:left w:w="108" w:type="dxa"/>
              <w:bottom w:w="14" w:type="dxa"/>
              <w:right w:w="108" w:type="dxa"/>
            </w:tcMar>
            <w:vAlign w:val="bottom"/>
          </w:tcPr>
          <w:p w14:paraId="71FB017D" w14:textId="77777777" w:rsidR="005C63FB" w:rsidRPr="00D36D4A" w:rsidRDefault="005C63FB" w:rsidP="00D36D4A">
            <w:pPr>
              <w:spacing w:line="213" w:lineRule="auto"/>
              <w:jc w:val="right"/>
            </w:pPr>
            <w:r w:rsidRPr="00D36D4A">
              <w:t>11,618.63</w:t>
            </w:r>
          </w:p>
        </w:tc>
      </w:tr>
      <w:tr w:rsidR="00986903" w:rsidRPr="00D36D4A" w14:paraId="2770709B" w14:textId="77777777" w:rsidTr="00AA4D1B">
        <w:tc>
          <w:tcPr>
            <w:tcW w:w="8244" w:type="dxa"/>
            <w:tcBorders>
              <w:top w:val="single" w:sz="4" w:space="0" w:color="auto"/>
              <w:left w:val="single" w:sz="4" w:space="0" w:color="auto"/>
              <w:bottom w:val="nil"/>
              <w:right w:val="single" w:sz="4" w:space="0" w:color="auto"/>
            </w:tcBorders>
            <w:hideMark/>
          </w:tcPr>
          <w:p w14:paraId="366985CA" w14:textId="77777777" w:rsidR="005C63FB" w:rsidRPr="00D36D4A" w:rsidRDefault="005C63FB" w:rsidP="00D36D4A">
            <w:pPr>
              <w:spacing w:line="213" w:lineRule="auto"/>
            </w:pPr>
            <w:r w:rsidRPr="00D36D4A">
              <w:t>Water Supply, Sanitation, Housing and Urban Development</w:t>
            </w:r>
          </w:p>
        </w:tc>
        <w:tc>
          <w:tcPr>
            <w:tcW w:w="1559" w:type="dxa"/>
            <w:tcBorders>
              <w:top w:val="single" w:sz="4" w:space="0" w:color="auto"/>
              <w:left w:val="single" w:sz="4" w:space="0" w:color="auto"/>
              <w:bottom w:val="nil"/>
              <w:right w:val="single" w:sz="4" w:space="0" w:color="auto"/>
            </w:tcBorders>
            <w:tcMar>
              <w:top w:w="14" w:type="dxa"/>
              <w:left w:w="115" w:type="dxa"/>
              <w:bottom w:w="14" w:type="dxa"/>
              <w:right w:w="115" w:type="dxa"/>
            </w:tcMar>
            <w:hideMark/>
          </w:tcPr>
          <w:p w14:paraId="093E5CF8" w14:textId="77777777" w:rsidR="005C63FB" w:rsidRPr="00D36D4A" w:rsidRDefault="005C63FB" w:rsidP="00D36D4A">
            <w:pPr>
              <w:spacing w:line="213" w:lineRule="auto"/>
              <w:jc w:val="right"/>
            </w:pPr>
            <w:r w:rsidRPr="00D36D4A">
              <w:t>44,373.70</w:t>
            </w:r>
          </w:p>
        </w:tc>
        <w:tc>
          <w:tcPr>
            <w:tcW w:w="1984" w:type="dxa"/>
            <w:tcBorders>
              <w:top w:val="single" w:sz="4" w:space="0" w:color="auto"/>
              <w:left w:val="single" w:sz="4" w:space="0" w:color="auto"/>
              <w:bottom w:val="nil"/>
              <w:right w:val="single" w:sz="4" w:space="0" w:color="auto"/>
            </w:tcBorders>
            <w:tcMar>
              <w:top w:w="14" w:type="dxa"/>
              <w:left w:w="115" w:type="dxa"/>
              <w:bottom w:w="14" w:type="dxa"/>
              <w:right w:w="115" w:type="dxa"/>
            </w:tcMar>
          </w:tcPr>
          <w:p w14:paraId="38814D9E" w14:textId="77777777" w:rsidR="005C63FB" w:rsidRPr="00D36D4A" w:rsidRDefault="005C63FB" w:rsidP="00D36D4A">
            <w:pPr>
              <w:spacing w:line="213" w:lineRule="auto"/>
              <w:jc w:val="right"/>
            </w:pPr>
            <w:r w:rsidRPr="00D36D4A">
              <w:t>13,669.71</w:t>
            </w:r>
          </w:p>
        </w:tc>
        <w:tc>
          <w:tcPr>
            <w:tcW w:w="1915" w:type="dxa"/>
            <w:tcBorders>
              <w:top w:val="single" w:sz="4" w:space="0" w:color="auto"/>
              <w:left w:val="single" w:sz="4" w:space="0" w:color="auto"/>
              <w:bottom w:val="nil"/>
              <w:right w:val="single" w:sz="4" w:space="0" w:color="auto"/>
            </w:tcBorders>
            <w:tcMar>
              <w:top w:w="14" w:type="dxa"/>
              <w:left w:w="108" w:type="dxa"/>
              <w:bottom w:w="14" w:type="dxa"/>
              <w:right w:w="108" w:type="dxa"/>
            </w:tcMar>
            <w:vAlign w:val="bottom"/>
          </w:tcPr>
          <w:p w14:paraId="538B70BA" w14:textId="77777777" w:rsidR="005C63FB" w:rsidRPr="00D36D4A" w:rsidRDefault="005C63FB" w:rsidP="00D36D4A">
            <w:pPr>
              <w:spacing w:line="213" w:lineRule="auto"/>
              <w:jc w:val="right"/>
            </w:pPr>
            <w:r w:rsidRPr="00D36D4A">
              <w:t>58,043.41</w:t>
            </w:r>
          </w:p>
        </w:tc>
      </w:tr>
      <w:tr w:rsidR="00986903" w:rsidRPr="00D36D4A" w14:paraId="628DBE4E" w14:textId="77777777" w:rsidTr="00AA4D1B">
        <w:tc>
          <w:tcPr>
            <w:tcW w:w="8244" w:type="dxa"/>
            <w:tcBorders>
              <w:top w:val="single" w:sz="4" w:space="0" w:color="auto"/>
              <w:left w:val="single" w:sz="4" w:space="0" w:color="auto"/>
              <w:bottom w:val="nil"/>
              <w:right w:val="single" w:sz="4" w:space="0" w:color="auto"/>
            </w:tcBorders>
            <w:hideMark/>
          </w:tcPr>
          <w:p w14:paraId="1F9CA667" w14:textId="77777777" w:rsidR="005C63FB" w:rsidRPr="00D36D4A" w:rsidRDefault="005C63FB" w:rsidP="00D36D4A">
            <w:pPr>
              <w:spacing w:line="213" w:lineRule="auto"/>
            </w:pPr>
            <w:r w:rsidRPr="00D36D4A">
              <w:t>Information and Broadcasting</w:t>
            </w:r>
          </w:p>
        </w:tc>
        <w:tc>
          <w:tcPr>
            <w:tcW w:w="1559" w:type="dxa"/>
            <w:tcBorders>
              <w:top w:val="single" w:sz="4" w:space="0" w:color="auto"/>
              <w:left w:val="single" w:sz="4" w:space="0" w:color="auto"/>
              <w:bottom w:val="nil"/>
              <w:right w:val="single" w:sz="4" w:space="0" w:color="auto"/>
            </w:tcBorders>
            <w:tcMar>
              <w:top w:w="14" w:type="dxa"/>
              <w:left w:w="115" w:type="dxa"/>
              <w:bottom w:w="14" w:type="dxa"/>
              <w:right w:w="115" w:type="dxa"/>
            </w:tcMar>
            <w:hideMark/>
          </w:tcPr>
          <w:p w14:paraId="57A88AD1" w14:textId="77777777" w:rsidR="005C63FB" w:rsidRPr="00D36D4A" w:rsidRDefault="005C63FB" w:rsidP="00D36D4A">
            <w:pPr>
              <w:spacing w:line="213" w:lineRule="auto"/>
              <w:jc w:val="right"/>
            </w:pPr>
            <w:r w:rsidRPr="00D36D4A">
              <w:t>5.09</w:t>
            </w:r>
          </w:p>
        </w:tc>
        <w:tc>
          <w:tcPr>
            <w:tcW w:w="1984" w:type="dxa"/>
            <w:tcBorders>
              <w:top w:val="single" w:sz="4" w:space="0" w:color="auto"/>
              <w:left w:val="single" w:sz="4" w:space="0" w:color="auto"/>
              <w:bottom w:val="nil"/>
              <w:right w:val="single" w:sz="4" w:space="0" w:color="auto"/>
            </w:tcBorders>
            <w:tcMar>
              <w:top w:w="14" w:type="dxa"/>
              <w:left w:w="115" w:type="dxa"/>
              <w:bottom w:w="14" w:type="dxa"/>
              <w:right w:w="115" w:type="dxa"/>
            </w:tcMar>
          </w:tcPr>
          <w:p w14:paraId="77E2661D" w14:textId="77777777" w:rsidR="005C63FB" w:rsidRPr="00D36D4A" w:rsidRDefault="005C63FB" w:rsidP="00D36D4A">
            <w:pPr>
              <w:spacing w:line="213" w:lineRule="auto"/>
              <w:jc w:val="right"/>
            </w:pPr>
            <w:r w:rsidRPr="00D36D4A">
              <w:t>0.79</w:t>
            </w:r>
          </w:p>
        </w:tc>
        <w:tc>
          <w:tcPr>
            <w:tcW w:w="1915" w:type="dxa"/>
            <w:tcBorders>
              <w:top w:val="single" w:sz="4" w:space="0" w:color="auto"/>
              <w:left w:val="single" w:sz="4" w:space="0" w:color="auto"/>
              <w:bottom w:val="nil"/>
              <w:right w:val="single" w:sz="4" w:space="0" w:color="auto"/>
            </w:tcBorders>
            <w:tcMar>
              <w:top w:w="14" w:type="dxa"/>
              <w:left w:w="108" w:type="dxa"/>
              <w:bottom w:w="14" w:type="dxa"/>
              <w:right w:w="108" w:type="dxa"/>
            </w:tcMar>
            <w:vAlign w:val="bottom"/>
          </w:tcPr>
          <w:p w14:paraId="43745FD8" w14:textId="77777777" w:rsidR="005C63FB" w:rsidRPr="00D36D4A" w:rsidRDefault="005C63FB" w:rsidP="00D36D4A">
            <w:pPr>
              <w:spacing w:line="213" w:lineRule="auto"/>
              <w:jc w:val="right"/>
            </w:pPr>
            <w:r w:rsidRPr="00D36D4A">
              <w:t>5.88</w:t>
            </w:r>
          </w:p>
        </w:tc>
      </w:tr>
      <w:tr w:rsidR="00986903" w:rsidRPr="00D36D4A" w14:paraId="4D133F4A" w14:textId="77777777" w:rsidTr="00AA4D1B">
        <w:tc>
          <w:tcPr>
            <w:tcW w:w="8244" w:type="dxa"/>
            <w:tcBorders>
              <w:top w:val="single" w:sz="4" w:space="0" w:color="auto"/>
              <w:left w:val="single" w:sz="4" w:space="0" w:color="auto"/>
              <w:bottom w:val="nil"/>
              <w:right w:val="single" w:sz="4" w:space="0" w:color="auto"/>
            </w:tcBorders>
            <w:hideMark/>
          </w:tcPr>
          <w:p w14:paraId="72CA9232" w14:textId="77777777" w:rsidR="005C63FB" w:rsidRPr="00D36D4A" w:rsidRDefault="005C63FB" w:rsidP="00D36D4A">
            <w:pPr>
              <w:spacing w:line="213" w:lineRule="auto"/>
            </w:pPr>
            <w:r w:rsidRPr="00D36D4A">
              <w:t>Welfare of Scheduled Castes, Scheduled Tribes, Other Backward Classes and Minorities</w:t>
            </w:r>
          </w:p>
        </w:tc>
        <w:tc>
          <w:tcPr>
            <w:tcW w:w="1559" w:type="dxa"/>
            <w:tcBorders>
              <w:top w:val="single" w:sz="4" w:space="0" w:color="auto"/>
              <w:left w:val="single" w:sz="4" w:space="0" w:color="auto"/>
              <w:bottom w:val="nil"/>
              <w:right w:val="single" w:sz="4" w:space="0" w:color="auto"/>
            </w:tcBorders>
            <w:tcMar>
              <w:top w:w="14" w:type="dxa"/>
              <w:left w:w="115" w:type="dxa"/>
              <w:bottom w:w="14" w:type="dxa"/>
              <w:right w:w="115" w:type="dxa"/>
            </w:tcMar>
            <w:hideMark/>
          </w:tcPr>
          <w:p w14:paraId="60577C87" w14:textId="77777777" w:rsidR="005C63FB" w:rsidRPr="00D36D4A" w:rsidRDefault="005C63FB" w:rsidP="00D36D4A">
            <w:pPr>
              <w:spacing w:line="213" w:lineRule="auto"/>
              <w:jc w:val="right"/>
            </w:pPr>
            <w:r w:rsidRPr="00D36D4A">
              <w:t>9,998.98</w:t>
            </w:r>
          </w:p>
        </w:tc>
        <w:tc>
          <w:tcPr>
            <w:tcW w:w="1984" w:type="dxa"/>
            <w:tcBorders>
              <w:top w:val="single" w:sz="4" w:space="0" w:color="auto"/>
              <w:left w:val="single" w:sz="4" w:space="0" w:color="auto"/>
              <w:bottom w:val="nil"/>
              <w:right w:val="single" w:sz="4" w:space="0" w:color="auto"/>
            </w:tcBorders>
            <w:tcMar>
              <w:top w:w="14" w:type="dxa"/>
              <w:left w:w="115" w:type="dxa"/>
              <w:bottom w:w="14" w:type="dxa"/>
              <w:right w:w="115" w:type="dxa"/>
            </w:tcMar>
          </w:tcPr>
          <w:p w14:paraId="17512455" w14:textId="77777777" w:rsidR="005C63FB" w:rsidRPr="00D36D4A" w:rsidRDefault="005C63FB" w:rsidP="00D36D4A">
            <w:pPr>
              <w:spacing w:line="213" w:lineRule="auto"/>
              <w:jc w:val="right"/>
            </w:pPr>
            <w:r w:rsidRPr="00D36D4A">
              <w:t>1,342.72</w:t>
            </w:r>
          </w:p>
        </w:tc>
        <w:tc>
          <w:tcPr>
            <w:tcW w:w="1915" w:type="dxa"/>
            <w:tcBorders>
              <w:top w:val="single" w:sz="4" w:space="0" w:color="auto"/>
              <w:left w:val="single" w:sz="4" w:space="0" w:color="auto"/>
              <w:bottom w:val="nil"/>
              <w:right w:val="single" w:sz="4" w:space="0" w:color="auto"/>
            </w:tcBorders>
            <w:tcMar>
              <w:top w:w="14" w:type="dxa"/>
              <w:left w:w="108" w:type="dxa"/>
              <w:bottom w:w="14" w:type="dxa"/>
              <w:right w:w="108" w:type="dxa"/>
            </w:tcMar>
          </w:tcPr>
          <w:p w14:paraId="1EEB89D4" w14:textId="77777777" w:rsidR="005C63FB" w:rsidRPr="00D36D4A" w:rsidRDefault="005C63FB" w:rsidP="00D36D4A">
            <w:pPr>
              <w:spacing w:line="213" w:lineRule="auto"/>
              <w:jc w:val="right"/>
            </w:pPr>
            <w:r w:rsidRPr="00D36D4A">
              <w:t>11,341.70</w:t>
            </w:r>
          </w:p>
        </w:tc>
      </w:tr>
      <w:tr w:rsidR="00986903" w:rsidRPr="00D36D4A" w14:paraId="5AD51A4C" w14:textId="77777777" w:rsidTr="00AA4D1B">
        <w:tc>
          <w:tcPr>
            <w:tcW w:w="8244" w:type="dxa"/>
            <w:tcBorders>
              <w:top w:val="single" w:sz="4" w:space="0" w:color="auto"/>
              <w:left w:val="single" w:sz="4" w:space="0" w:color="auto"/>
              <w:bottom w:val="nil"/>
              <w:right w:val="single" w:sz="4" w:space="0" w:color="auto"/>
            </w:tcBorders>
            <w:hideMark/>
          </w:tcPr>
          <w:p w14:paraId="766FD957" w14:textId="77777777" w:rsidR="005C63FB" w:rsidRPr="00D36D4A" w:rsidRDefault="005C63FB" w:rsidP="00D36D4A">
            <w:pPr>
              <w:spacing w:line="213" w:lineRule="auto"/>
            </w:pPr>
            <w:r w:rsidRPr="00D36D4A">
              <w:t>Social Welfare and Nutrition</w:t>
            </w:r>
          </w:p>
        </w:tc>
        <w:tc>
          <w:tcPr>
            <w:tcW w:w="1559" w:type="dxa"/>
            <w:tcBorders>
              <w:top w:val="single" w:sz="4" w:space="0" w:color="auto"/>
              <w:left w:val="single" w:sz="4" w:space="0" w:color="auto"/>
              <w:bottom w:val="nil"/>
              <w:right w:val="single" w:sz="4" w:space="0" w:color="auto"/>
            </w:tcBorders>
            <w:tcMar>
              <w:top w:w="14" w:type="dxa"/>
              <w:left w:w="115" w:type="dxa"/>
              <w:bottom w:w="14" w:type="dxa"/>
              <w:right w:w="115" w:type="dxa"/>
            </w:tcMar>
            <w:hideMark/>
          </w:tcPr>
          <w:p w14:paraId="3BF1C82E" w14:textId="77777777" w:rsidR="005C63FB" w:rsidRPr="00D36D4A" w:rsidRDefault="005C63FB" w:rsidP="00D36D4A">
            <w:pPr>
              <w:spacing w:line="213" w:lineRule="auto"/>
              <w:jc w:val="right"/>
            </w:pPr>
            <w:r w:rsidRPr="00D36D4A">
              <w:t>1,825.12</w:t>
            </w:r>
          </w:p>
        </w:tc>
        <w:tc>
          <w:tcPr>
            <w:tcW w:w="1984" w:type="dxa"/>
            <w:tcBorders>
              <w:top w:val="single" w:sz="4" w:space="0" w:color="auto"/>
              <w:left w:val="single" w:sz="4" w:space="0" w:color="auto"/>
              <w:bottom w:val="nil"/>
              <w:right w:val="single" w:sz="4" w:space="0" w:color="auto"/>
            </w:tcBorders>
            <w:tcMar>
              <w:top w:w="14" w:type="dxa"/>
              <w:left w:w="115" w:type="dxa"/>
              <w:bottom w:w="14" w:type="dxa"/>
              <w:right w:w="115" w:type="dxa"/>
            </w:tcMar>
          </w:tcPr>
          <w:p w14:paraId="45996401" w14:textId="77777777" w:rsidR="005C63FB" w:rsidRPr="00D36D4A" w:rsidRDefault="005C63FB" w:rsidP="00D36D4A">
            <w:pPr>
              <w:spacing w:line="213" w:lineRule="auto"/>
              <w:jc w:val="right"/>
            </w:pPr>
            <w:r w:rsidRPr="00D36D4A">
              <w:t>139.37</w:t>
            </w:r>
          </w:p>
        </w:tc>
        <w:tc>
          <w:tcPr>
            <w:tcW w:w="1915" w:type="dxa"/>
            <w:tcBorders>
              <w:top w:val="single" w:sz="4" w:space="0" w:color="auto"/>
              <w:left w:val="single" w:sz="4" w:space="0" w:color="auto"/>
              <w:bottom w:val="nil"/>
              <w:right w:val="single" w:sz="4" w:space="0" w:color="auto"/>
            </w:tcBorders>
            <w:tcMar>
              <w:top w:w="14" w:type="dxa"/>
              <w:left w:w="108" w:type="dxa"/>
              <w:bottom w:w="14" w:type="dxa"/>
              <w:right w:w="108" w:type="dxa"/>
            </w:tcMar>
            <w:vAlign w:val="bottom"/>
          </w:tcPr>
          <w:p w14:paraId="289E454B" w14:textId="77777777" w:rsidR="005C63FB" w:rsidRPr="00D36D4A" w:rsidRDefault="005C63FB" w:rsidP="00D36D4A">
            <w:pPr>
              <w:spacing w:line="213" w:lineRule="auto"/>
              <w:jc w:val="right"/>
            </w:pPr>
            <w:r w:rsidRPr="00D36D4A">
              <w:t>1,964.49</w:t>
            </w:r>
          </w:p>
        </w:tc>
      </w:tr>
      <w:tr w:rsidR="00986903" w:rsidRPr="00D36D4A" w14:paraId="49962296"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3C5EBD76" w14:textId="77777777" w:rsidR="005C63FB" w:rsidRPr="00D36D4A" w:rsidRDefault="005C63FB" w:rsidP="00D36D4A">
            <w:pPr>
              <w:spacing w:line="213" w:lineRule="auto"/>
            </w:pPr>
            <w:r w:rsidRPr="00D36D4A">
              <w:t>Other Social Services</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19972845" w14:textId="77777777" w:rsidR="005C63FB" w:rsidRPr="00D36D4A" w:rsidRDefault="005C63FB" w:rsidP="00D36D4A">
            <w:pPr>
              <w:spacing w:line="213" w:lineRule="auto"/>
              <w:jc w:val="right"/>
            </w:pPr>
            <w:r w:rsidRPr="00D36D4A">
              <w:t>1,349.56</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6F08EB8" w14:textId="77777777" w:rsidR="005C63FB" w:rsidRPr="00D36D4A" w:rsidRDefault="005C63FB" w:rsidP="00D36D4A">
            <w:pPr>
              <w:spacing w:line="213" w:lineRule="auto"/>
              <w:jc w:val="right"/>
            </w:pPr>
            <w:r w:rsidRPr="00D36D4A">
              <w:t>72.58</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65A016C3" w14:textId="77777777" w:rsidR="005C63FB" w:rsidRPr="00D36D4A" w:rsidRDefault="005C63FB" w:rsidP="00D36D4A">
            <w:pPr>
              <w:spacing w:line="213" w:lineRule="auto"/>
              <w:jc w:val="right"/>
            </w:pPr>
            <w:r w:rsidRPr="00D36D4A">
              <w:t>1,422.14</w:t>
            </w:r>
          </w:p>
        </w:tc>
      </w:tr>
      <w:tr w:rsidR="00986903" w:rsidRPr="00D36D4A" w14:paraId="4D45A4E1"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1FB9B5FA" w14:textId="77777777" w:rsidR="005C63FB" w:rsidRPr="00D36D4A" w:rsidRDefault="005C63FB" w:rsidP="00D36D4A">
            <w:pPr>
              <w:spacing w:line="213" w:lineRule="auto"/>
            </w:pPr>
            <w:r w:rsidRPr="00D36D4A">
              <w:t>Agriculture and Allied Activities</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3286F75C" w14:textId="77777777" w:rsidR="005C63FB" w:rsidRPr="00D36D4A" w:rsidRDefault="005C63FB" w:rsidP="00D36D4A">
            <w:pPr>
              <w:jc w:val="right"/>
            </w:pPr>
            <w:r w:rsidRPr="00D36D4A">
              <w:t>9,990.94</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ECC5F75" w14:textId="77777777" w:rsidR="005C63FB" w:rsidRPr="00D36D4A" w:rsidRDefault="005C63FB" w:rsidP="00D36D4A">
            <w:pPr>
              <w:spacing w:line="213" w:lineRule="auto"/>
              <w:jc w:val="right"/>
            </w:pPr>
            <w:r w:rsidRPr="00D36D4A">
              <w:t>2,229.68</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0176FFF2" w14:textId="77777777" w:rsidR="005C63FB" w:rsidRPr="00D36D4A" w:rsidRDefault="005C63FB" w:rsidP="00D36D4A">
            <w:pPr>
              <w:spacing w:line="213" w:lineRule="auto"/>
              <w:jc w:val="right"/>
            </w:pPr>
            <w:r w:rsidRPr="00D36D4A">
              <w:t>12,220.62</w:t>
            </w:r>
          </w:p>
        </w:tc>
      </w:tr>
      <w:tr w:rsidR="00986903" w:rsidRPr="00D36D4A" w14:paraId="68ADD981" w14:textId="77777777" w:rsidTr="00AA4D1B">
        <w:tc>
          <w:tcPr>
            <w:tcW w:w="8244" w:type="dxa"/>
            <w:tcBorders>
              <w:top w:val="single" w:sz="4" w:space="0" w:color="auto"/>
              <w:left w:val="single" w:sz="4" w:space="0" w:color="auto"/>
              <w:bottom w:val="single" w:sz="4" w:space="0" w:color="auto"/>
              <w:right w:val="single" w:sz="4" w:space="0" w:color="auto"/>
            </w:tcBorders>
          </w:tcPr>
          <w:p w14:paraId="03D32DE6" w14:textId="77777777" w:rsidR="005C63FB" w:rsidRPr="00D36D4A" w:rsidRDefault="005C63FB" w:rsidP="00D36D4A">
            <w:r w:rsidRPr="00D36D4A">
              <w:t>Rural Development</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7948D8C" w14:textId="77777777" w:rsidR="005C63FB" w:rsidRPr="00D36D4A" w:rsidRDefault="005C63FB" w:rsidP="00D36D4A">
            <w:pPr>
              <w:jc w:val="right"/>
            </w:pPr>
            <w:r w:rsidRPr="00D36D4A">
              <w:t>36,561.71</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9070827" w14:textId="77777777" w:rsidR="005C63FB" w:rsidRPr="00D36D4A" w:rsidRDefault="005C63FB" w:rsidP="00D36D4A">
            <w:pPr>
              <w:spacing w:line="213" w:lineRule="auto"/>
              <w:jc w:val="right"/>
            </w:pPr>
            <w:r w:rsidRPr="00D36D4A">
              <w:t>2,354.88</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1DD0A746" w14:textId="77777777" w:rsidR="005C63FB" w:rsidRPr="00D36D4A" w:rsidRDefault="005C63FB" w:rsidP="00D36D4A">
            <w:pPr>
              <w:spacing w:line="213" w:lineRule="auto"/>
              <w:jc w:val="right"/>
            </w:pPr>
            <w:r w:rsidRPr="00D36D4A">
              <w:t>38,916.59</w:t>
            </w:r>
          </w:p>
        </w:tc>
      </w:tr>
      <w:tr w:rsidR="00986903" w:rsidRPr="00D36D4A" w14:paraId="34FCF7AC" w14:textId="77777777" w:rsidTr="00AA4D1B">
        <w:tc>
          <w:tcPr>
            <w:tcW w:w="8244" w:type="dxa"/>
            <w:tcBorders>
              <w:top w:val="single" w:sz="4" w:space="0" w:color="auto"/>
              <w:left w:val="single" w:sz="4" w:space="0" w:color="auto"/>
              <w:bottom w:val="single" w:sz="4" w:space="0" w:color="auto"/>
              <w:right w:val="single" w:sz="4" w:space="0" w:color="auto"/>
            </w:tcBorders>
          </w:tcPr>
          <w:p w14:paraId="707E2917" w14:textId="77777777" w:rsidR="005C63FB" w:rsidRPr="00D36D4A" w:rsidRDefault="005C63FB" w:rsidP="00D36D4A">
            <w:r w:rsidRPr="00D36D4A">
              <w:t>Irrigation and Flood Control</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2FB4188" w14:textId="77777777" w:rsidR="005C63FB" w:rsidRPr="00D36D4A" w:rsidRDefault="005C63FB" w:rsidP="00D36D4A">
            <w:pPr>
              <w:jc w:val="right"/>
            </w:pPr>
            <w:r w:rsidRPr="00D36D4A">
              <w:t>1,11,685.15</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C0DC0B7" w14:textId="77777777" w:rsidR="005C63FB" w:rsidRPr="00D36D4A" w:rsidRDefault="005C63FB" w:rsidP="00D36D4A">
            <w:pPr>
              <w:spacing w:line="213" w:lineRule="auto"/>
              <w:jc w:val="right"/>
            </w:pPr>
            <w:r w:rsidRPr="00D36D4A">
              <w:t>14,694.75</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66A7232A" w14:textId="77777777" w:rsidR="005C63FB" w:rsidRPr="00D36D4A" w:rsidRDefault="005C63FB" w:rsidP="00D36D4A">
            <w:pPr>
              <w:spacing w:line="213" w:lineRule="auto"/>
              <w:jc w:val="right"/>
            </w:pPr>
            <w:r w:rsidRPr="00D36D4A">
              <w:t>1,26,379.90</w:t>
            </w:r>
          </w:p>
        </w:tc>
      </w:tr>
      <w:tr w:rsidR="00986903" w:rsidRPr="00D36D4A" w14:paraId="221441B9" w14:textId="77777777" w:rsidTr="00AA4D1B">
        <w:tc>
          <w:tcPr>
            <w:tcW w:w="8244" w:type="dxa"/>
            <w:tcBorders>
              <w:top w:val="single" w:sz="4" w:space="0" w:color="auto"/>
              <w:left w:val="single" w:sz="4" w:space="0" w:color="auto"/>
              <w:bottom w:val="single" w:sz="4" w:space="0" w:color="auto"/>
              <w:right w:val="single" w:sz="4" w:space="0" w:color="auto"/>
            </w:tcBorders>
          </w:tcPr>
          <w:p w14:paraId="67B64D29" w14:textId="77777777" w:rsidR="005C63FB" w:rsidRPr="00D36D4A" w:rsidRDefault="005C63FB" w:rsidP="00D36D4A">
            <w:pPr>
              <w:tabs>
                <w:tab w:val="left" w:pos="990"/>
              </w:tabs>
            </w:pPr>
            <w:r w:rsidRPr="00D36D4A">
              <w:t>Energy</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7BB0944" w14:textId="77777777" w:rsidR="005C63FB" w:rsidRPr="00D36D4A" w:rsidRDefault="005C63FB" w:rsidP="00D36D4A">
            <w:pPr>
              <w:jc w:val="right"/>
            </w:pPr>
            <w:r w:rsidRPr="00D36D4A">
              <w:t>34,795.84</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D5F5AB5" w14:textId="77777777" w:rsidR="005C63FB" w:rsidRPr="00D36D4A" w:rsidRDefault="005C63FB" w:rsidP="00D36D4A">
            <w:pPr>
              <w:spacing w:line="213" w:lineRule="auto"/>
              <w:jc w:val="right"/>
            </w:pPr>
            <w:r w:rsidRPr="00D36D4A">
              <w:t>1,174.37</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0E27A5E7" w14:textId="77777777" w:rsidR="005C63FB" w:rsidRPr="00D36D4A" w:rsidRDefault="005C63FB" w:rsidP="00D36D4A">
            <w:pPr>
              <w:spacing w:line="213" w:lineRule="auto"/>
              <w:jc w:val="right"/>
            </w:pPr>
            <w:r w:rsidRPr="00D36D4A">
              <w:t>35,970.21</w:t>
            </w:r>
          </w:p>
        </w:tc>
      </w:tr>
      <w:tr w:rsidR="00986903" w:rsidRPr="00D36D4A" w14:paraId="04ED3E5B" w14:textId="77777777" w:rsidTr="00AA4D1B">
        <w:tc>
          <w:tcPr>
            <w:tcW w:w="8244" w:type="dxa"/>
            <w:tcBorders>
              <w:top w:val="single" w:sz="4" w:space="0" w:color="auto"/>
              <w:left w:val="single" w:sz="4" w:space="0" w:color="auto"/>
              <w:bottom w:val="single" w:sz="4" w:space="0" w:color="auto"/>
              <w:right w:val="single" w:sz="4" w:space="0" w:color="auto"/>
            </w:tcBorders>
          </w:tcPr>
          <w:p w14:paraId="7E2A0F86" w14:textId="77777777" w:rsidR="005C63FB" w:rsidRPr="00D36D4A" w:rsidRDefault="005C63FB" w:rsidP="00D36D4A">
            <w:r w:rsidRPr="00D36D4A">
              <w:t>Industry and Minerals</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EA28629" w14:textId="77777777" w:rsidR="005C63FB" w:rsidRPr="00D36D4A" w:rsidRDefault="005C63FB" w:rsidP="00D36D4A">
            <w:pPr>
              <w:jc w:val="right"/>
            </w:pPr>
            <w:r w:rsidRPr="00D36D4A">
              <w:t>6,811.33</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C019DC0" w14:textId="77777777" w:rsidR="005C63FB" w:rsidRPr="00D36D4A" w:rsidRDefault="005C63FB" w:rsidP="00D36D4A">
            <w:pPr>
              <w:spacing w:line="213" w:lineRule="auto"/>
              <w:jc w:val="right"/>
            </w:pPr>
            <w:r w:rsidRPr="00D36D4A">
              <w:t>1,701.70</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550D93D5" w14:textId="77777777" w:rsidR="005C63FB" w:rsidRPr="00D36D4A" w:rsidRDefault="005C63FB" w:rsidP="00D36D4A">
            <w:pPr>
              <w:spacing w:line="213" w:lineRule="auto"/>
              <w:jc w:val="right"/>
            </w:pPr>
            <w:r w:rsidRPr="00D36D4A">
              <w:t>8,513.03</w:t>
            </w:r>
          </w:p>
        </w:tc>
      </w:tr>
      <w:tr w:rsidR="00986903" w:rsidRPr="00D36D4A" w14:paraId="50224435" w14:textId="77777777" w:rsidTr="00AA4D1B">
        <w:tc>
          <w:tcPr>
            <w:tcW w:w="8244" w:type="dxa"/>
            <w:tcBorders>
              <w:top w:val="single" w:sz="4" w:space="0" w:color="auto"/>
              <w:left w:val="single" w:sz="4" w:space="0" w:color="auto"/>
              <w:bottom w:val="single" w:sz="4" w:space="0" w:color="auto"/>
              <w:right w:val="single" w:sz="4" w:space="0" w:color="auto"/>
            </w:tcBorders>
          </w:tcPr>
          <w:p w14:paraId="1C7DD2B9" w14:textId="77777777" w:rsidR="005C63FB" w:rsidRPr="00D36D4A" w:rsidRDefault="005C63FB" w:rsidP="00D36D4A">
            <w:r w:rsidRPr="00D36D4A">
              <w:t>Transport</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209B663" w14:textId="77777777" w:rsidR="005C63FB" w:rsidRPr="00D36D4A" w:rsidRDefault="005C63FB" w:rsidP="00D36D4A">
            <w:pPr>
              <w:jc w:val="right"/>
            </w:pPr>
            <w:r w:rsidRPr="00D36D4A">
              <w:t>68,844.65</w:t>
            </w:r>
            <w:r w:rsidRPr="00D36D4A">
              <w:rPr>
                <w:rStyle w:val="FootnoteReference"/>
              </w:rPr>
              <w:footnoteReference w:customMarkFollows="1" w:id="48"/>
              <w:t>(a)</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9A6A9C3" w14:textId="77777777" w:rsidR="005C63FB" w:rsidRPr="00D36D4A" w:rsidRDefault="005C63FB" w:rsidP="00D36D4A">
            <w:pPr>
              <w:spacing w:line="213" w:lineRule="auto"/>
              <w:jc w:val="right"/>
            </w:pPr>
            <w:r w:rsidRPr="00D36D4A">
              <w:t>11,342.83</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39CB87B7" w14:textId="77777777" w:rsidR="005C63FB" w:rsidRPr="00D36D4A" w:rsidRDefault="005C63FB" w:rsidP="00D36D4A">
            <w:pPr>
              <w:spacing w:line="213" w:lineRule="auto"/>
              <w:jc w:val="right"/>
            </w:pPr>
            <w:r w:rsidRPr="00D36D4A">
              <w:t>80,187.48</w:t>
            </w:r>
          </w:p>
        </w:tc>
      </w:tr>
      <w:tr w:rsidR="00986903" w:rsidRPr="00D36D4A" w14:paraId="5AB09929" w14:textId="77777777" w:rsidTr="00AA4D1B">
        <w:tc>
          <w:tcPr>
            <w:tcW w:w="8244" w:type="dxa"/>
            <w:tcBorders>
              <w:top w:val="single" w:sz="4" w:space="0" w:color="auto"/>
              <w:left w:val="single" w:sz="4" w:space="0" w:color="auto"/>
              <w:bottom w:val="single" w:sz="4" w:space="0" w:color="auto"/>
              <w:right w:val="single" w:sz="4" w:space="0" w:color="auto"/>
            </w:tcBorders>
          </w:tcPr>
          <w:p w14:paraId="4D9F7F18" w14:textId="77777777" w:rsidR="005C63FB" w:rsidRPr="00D36D4A" w:rsidRDefault="005C63FB" w:rsidP="00D36D4A">
            <w:r w:rsidRPr="00D36D4A">
              <w:t>Science, Technology and Environment</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ADB8D63" w14:textId="77777777" w:rsidR="005C63FB" w:rsidRPr="00D36D4A" w:rsidRDefault="005C63FB" w:rsidP="00D36D4A">
            <w:pPr>
              <w:jc w:val="right"/>
            </w:pPr>
            <w:r w:rsidRPr="00D36D4A">
              <w:t>568.66</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3CC0EB7" w14:textId="77777777" w:rsidR="005C63FB" w:rsidRPr="00D36D4A" w:rsidRDefault="005C63FB" w:rsidP="00D36D4A">
            <w:pPr>
              <w:spacing w:line="213" w:lineRule="auto"/>
              <w:jc w:val="right"/>
            </w:pPr>
            <w:r w:rsidRPr="00D36D4A">
              <w:t>73.57</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565D7725" w14:textId="77777777" w:rsidR="005C63FB" w:rsidRPr="00D36D4A" w:rsidRDefault="005C63FB" w:rsidP="00D36D4A">
            <w:pPr>
              <w:spacing w:line="213" w:lineRule="auto"/>
              <w:jc w:val="right"/>
            </w:pPr>
            <w:r w:rsidRPr="00D36D4A">
              <w:t>642.23</w:t>
            </w:r>
          </w:p>
        </w:tc>
      </w:tr>
      <w:tr w:rsidR="00986903" w:rsidRPr="00D36D4A" w14:paraId="63927A8D" w14:textId="77777777" w:rsidTr="00AA4D1B">
        <w:tc>
          <w:tcPr>
            <w:tcW w:w="8244" w:type="dxa"/>
            <w:tcBorders>
              <w:top w:val="single" w:sz="4" w:space="0" w:color="auto"/>
              <w:left w:val="single" w:sz="4" w:space="0" w:color="auto"/>
              <w:bottom w:val="single" w:sz="4" w:space="0" w:color="auto"/>
              <w:right w:val="single" w:sz="4" w:space="0" w:color="auto"/>
            </w:tcBorders>
          </w:tcPr>
          <w:p w14:paraId="43F0A81D" w14:textId="77777777" w:rsidR="005C63FB" w:rsidRPr="00D36D4A" w:rsidRDefault="005C63FB" w:rsidP="00D36D4A">
            <w:r w:rsidRPr="00D36D4A">
              <w:t>General Economic Services</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26E41CC" w14:textId="77777777" w:rsidR="005C63FB" w:rsidRPr="00D36D4A" w:rsidRDefault="005C63FB" w:rsidP="00D36D4A">
            <w:pPr>
              <w:jc w:val="right"/>
            </w:pPr>
            <w:r w:rsidRPr="00D36D4A">
              <w:t>1,389.89</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ADED9BE" w14:textId="77777777" w:rsidR="005C63FB" w:rsidRPr="00D36D4A" w:rsidRDefault="005C63FB" w:rsidP="00D36D4A">
            <w:pPr>
              <w:spacing w:line="213" w:lineRule="auto"/>
              <w:jc w:val="right"/>
            </w:pPr>
            <w:r w:rsidRPr="00D36D4A">
              <w:t>144.67</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3254356E" w14:textId="77777777" w:rsidR="005C63FB" w:rsidRPr="00D36D4A" w:rsidRDefault="005C63FB" w:rsidP="00D36D4A">
            <w:pPr>
              <w:spacing w:line="213" w:lineRule="auto"/>
              <w:jc w:val="right"/>
            </w:pPr>
            <w:r w:rsidRPr="00D36D4A">
              <w:t>1,534.56</w:t>
            </w:r>
          </w:p>
        </w:tc>
      </w:tr>
      <w:tr w:rsidR="00986903" w:rsidRPr="00D36D4A" w14:paraId="208D9510" w14:textId="77777777" w:rsidTr="00AA4D1B">
        <w:tc>
          <w:tcPr>
            <w:tcW w:w="8244" w:type="dxa"/>
            <w:tcBorders>
              <w:top w:val="single" w:sz="4" w:space="0" w:color="auto"/>
              <w:left w:val="single" w:sz="4" w:space="0" w:color="auto"/>
              <w:bottom w:val="single" w:sz="4" w:space="0" w:color="auto"/>
              <w:right w:val="single" w:sz="4" w:space="0" w:color="auto"/>
            </w:tcBorders>
          </w:tcPr>
          <w:p w14:paraId="057458E7" w14:textId="77777777" w:rsidR="005C63FB" w:rsidRPr="00D36D4A" w:rsidRDefault="005C63FB" w:rsidP="00D36D4A">
            <w:pPr>
              <w:jc w:val="right"/>
            </w:pPr>
            <w:r w:rsidRPr="00D36D4A">
              <w:rPr>
                <w:b/>
              </w:rPr>
              <w:t>TOTAL – Capital Expenditure</w:t>
            </w:r>
          </w:p>
        </w:tc>
        <w:tc>
          <w:tcPr>
            <w:tcW w:w="1559"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5B835C0D" w14:textId="77777777" w:rsidR="005C63FB" w:rsidRPr="00D36D4A" w:rsidRDefault="005C63FB" w:rsidP="00D36D4A">
            <w:pPr>
              <w:jc w:val="right"/>
            </w:pPr>
            <w:r w:rsidRPr="00D36D4A">
              <w:t>3,57,926.36</w:t>
            </w:r>
          </w:p>
        </w:tc>
        <w:tc>
          <w:tcPr>
            <w:tcW w:w="198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vAlign w:val="bottom"/>
          </w:tcPr>
          <w:p w14:paraId="596F3929" w14:textId="77777777" w:rsidR="005C63FB" w:rsidRPr="00D36D4A" w:rsidRDefault="005C63FB" w:rsidP="00D36D4A">
            <w:pPr>
              <w:ind w:right="-51"/>
              <w:jc w:val="right"/>
            </w:pPr>
            <w:r w:rsidRPr="00D36D4A">
              <w:t>56,538.59</w:t>
            </w:r>
          </w:p>
        </w:tc>
        <w:tc>
          <w:tcPr>
            <w:tcW w:w="191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bottom"/>
          </w:tcPr>
          <w:p w14:paraId="1AF0BCF4" w14:textId="77777777" w:rsidR="005C63FB" w:rsidRPr="00D36D4A" w:rsidRDefault="005C63FB" w:rsidP="00D36D4A">
            <w:pPr>
              <w:jc w:val="right"/>
            </w:pPr>
            <w:r w:rsidRPr="00D36D4A">
              <w:t>4,14,464.95</w:t>
            </w:r>
          </w:p>
        </w:tc>
      </w:tr>
    </w:tbl>
    <w:p w14:paraId="729C5808" w14:textId="77777777" w:rsidR="005C63FB" w:rsidRPr="00D36D4A" w:rsidRDefault="005C63FB" w:rsidP="00D36D4A">
      <w:pPr>
        <w:pStyle w:val="FootnoteText"/>
        <w:spacing w:line="216" w:lineRule="auto"/>
        <w:rPr>
          <w:b/>
          <w:caps/>
          <w:sz w:val="24"/>
          <w:szCs w:val="24"/>
        </w:rPr>
      </w:pPr>
      <w:r w:rsidRPr="00D36D4A">
        <w:rPr>
          <w:b/>
          <w:caps/>
          <w:sz w:val="24"/>
          <w:szCs w:val="24"/>
        </w:rPr>
        <w:br w:type="page"/>
      </w:r>
    </w:p>
    <w:p w14:paraId="72EA2736" w14:textId="77777777" w:rsidR="005C63FB" w:rsidRPr="00D36D4A" w:rsidRDefault="005C63FB" w:rsidP="00D36D4A">
      <w:pPr>
        <w:jc w:val="center"/>
      </w:pPr>
      <w:r w:rsidRPr="00D36D4A">
        <w:rPr>
          <w:b/>
          <w:caps/>
        </w:rPr>
        <w:lastRenderedPageBreak/>
        <w:t xml:space="preserve">Statement </w:t>
      </w:r>
      <w:r w:rsidRPr="00D36D4A">
        <w:rPr>
          <w:b/>
        </w:rPr>
        <w:t>No. 12</w:t>
      </w:r>
      <w:r w:rsidRPr="00D36D4A">
        <w:t xml:space="preserve"> – contd.</w:t>
      </w:r>
    </w:p>
    <w:p w14:paraId="1BEF29A5" w14:textId="48E51179" w:rsidR="005C63FB" w:rsidRPr="00D36D4A" w:rsidRDefault="005C63FB" w:rsidP="00D36D4A">
      <w:pPr>
        <w:ind w:right="357"/>
        <w:jc w:val="right"/>
        <w:rPr>
          <w:b/>
        </w:rPr>
      </w:pPr>
      <w:r w:rsidRPr="00D36D4A">
        <w:rPr>
          <w:b/>
        </w:rPr>
        <w:t>(</w:t>
      </w:r>
      <w:r w:rsidR="0058715D" w:rsidRPr="00D36D4A">
        <w:rPr>
          <w:b/>
        </w:rPr>
        <w:t>₹</w:t>
      </w:r>
      <w:r w:rsidRPr="00D36D4A">
        <w:rPr>
          <w:rFonts w:ascii="Rupee Foradian" w:hAnsi="Rupee Foradian"/>
          <w:b/>
        </w:rPr>
        <w:t xml:space="preserve"> </w:t>
      </w:r>
      <w:r w:rsidRPr="00D36D4A">
        <w:rPr>
          <w:b/>
        </w:rPr>
        <w:t>in crore)</w:t>
      </w:r>
    </w:p>
    <w:tbl>
      <w:tblPr>
        <w:tblW w:w="1382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5"/>
        <w:gridCol w:w="1744"/>
        <w:gridCol w:w="1920"/>
        <w:gridCol w:w="1777"/>
      </w:tblGrid>
      <w:tr w:rsidR="00986903" w:rsidRPr="00D36D4A" w14:paraId="2C14103A" w14:textId="77777777" w:rsidTr="00AA4D1B">
        <w:tc>
          <w:tcPr>
            <w:tcW w:w="8385" w:type="dxa"/>
            <w:tcBorders>
              <w:top w:val="single" w:sz="4" w:space="0" w:color="auto"/>
              <w:left w:val="single" w:sz="4" w:space="0" w:color="auto"/>
              <w:bottom w:val="single" w:sz="4" w:space="0" w:color="auto"/>
              <w:right w:val="single" w:sz="4" w:space="0" w:color="auto"/>
            </w:tcBorders>
          </w:tcPr>
          <w:p w14:paraId="411D6F7D" w14:textId="77777777" w:rsidR="005C63FB" w:rsidRPr="00D36D4A" w:rsidRDefault="005C63FB" w:rsidP="00D36D4A">
            <w:pPr>
              <w:spacing w:line="228" w:lineRule="auto"/>
              <w:jc w:val="center"/>
              <w:rPr>
                <w:b/>
              </w:rPr>
            </w:pPr>
          </w:p>
        </w:tc>
        <w:tc>
          <w:tcPr>
            <w:tcW w:w="174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214AF25E" w14:textId="06EE5AD2" w:rsidR="005C63FB" w:rsidRPr="00D36D4A" w:rsidRDefault="005C63FB" w:rsidP="00D36D4A">
            <w:pPr>
              <w:spacing w:line="228" w:lineRule="auto"/>
              <w:jc w:val="center"/>
              <w:rPr>
                <w:b/>
              </w:rPr>
            </w:pPr>
            <w:r w:rsidRPr="00D36D4A">
              <w:rPr>
                <w:b/>
              </w:rPr>
              <w:t>On 1</w:t>
            </w:r>
            <w:r w:rsidRPr="00D36D4A">
              <w:rPr>
                <w:b/>
                <w:position w:val="8"/>
                <w:sz w:val="16"/>
              </w:rPr>
              <w:t xml:space="preserve">st </w:t>
            </w:r>
            <w:r w:rsidR="00E94845">
              <w:rPr>
                <w:b/>
              </w:rPr>
              <w:t xml:space="preserve">April </w:t>
            </w:r>
            <w:r w:rsidRPr="00D36D4A">
              <w:rPr>
                <w:b/>
              </w:rPr>
              <w:t>2023</w:t>
            </w:r>
          </w:p>
        </w:tc>
        <w:tc>
          <w:tcPr>
            <w:tcW w:w="19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5340BF76" w14:textId="77777777" w:rsidR="005C63FB" w:rsidRPr="00D36D4A" w:rsidRDefault="005C63FB" w:rsidP="00D36D4A">
            <w:pPr>
              <w:spacing w:line="228" w:lineRule="auto"/>
              <w:jc w:val="center"/>
              <w:rPr>
                <w:b/>
              </w:rPr>
            </w:pPr>
            <w:r w:rsidRPr="00D36D4A">
              <w:rPr>
                <w:b/>
              </w:rPr>
              <w:t>During the Year 2023-24</w:t>
            </w:r>
          </w:p>
        </w:tc>
        <w:tc>
          <w:tcPr>
            <w:tcW w:w="1777"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hideMark/>
          </w:tcPr>
          <w:p w14:paraId="75FDFE5C" w14:textId="5A9146CB" w:rsidR="005C63FB" w:rsidRPr="00D36D4A" w:rsidRDefault="005C63FB" w:rsidP="00D36D4A">
            <w:pPr>
              <w:spacing w:line="228" w:lineRule="auto"/>
              <w:jc w:val="center"/>
              <w:rPr>
                <w:b/>
              </w:rPr>
            </w:pPr>
            <w:r w:rsidRPr="00D36D4A">
              <w:rPr>
                <w:b/>
              </w:rPr>
              <w:t>On 31</w:t>
            </w:r>
            <w:r w:rsidRPr="00D36D4A">
              <w:rPr>
                <w:b/>
                <w:position w:val="8"/>
                <w:sz w:val="16"/>
              </w:rPr>
              <w:t xml:space="preserve">st </w:t>
            </w:r>
            <w:r w:rsidR="00E94845">
              <w:rPr>
                <w:b/>
              </w:rPr>
              <w:t xml:space="preserve">March </w:t>
            </w:r>
            <w:r w:rsidRPr="00D36D4A">
              <w:rPr>
                <w:b/>
              </w:rPr>
              <w:t>2024</w:t>
            </w:r>
          </w:p>
        </w:tc>
      </w:tr>
      <w:tr w:rsidR="00986903" w:rsidRPr="00D36D4A" w14:paraId="6FFDBA9E" w14:textId="77777777" w:rsidTr="00AA4D1B">
        <w:tc>
          <w:tcPr>
            <w:tcW w:w="8385" w:type="dxa"/>
            <w:tcBorders>
              <w:top w:val="single" w:sz="4" w:space="0" w:color="auto"/>
              <w:left w:val="single" w:sz="4" w:space="0" w:color="auto"/>
              <w:bottom w:val="single" w:sz="4" w:space="0" w:color="auto"/>
              <w:right w:val="single" w:sz="4" w:space="0" w:color="auto"/>
            </w:tcBorders>
            <w:hideMark/>
          </w:tcPr>
          <w:p w14:paraId="18BF3DD7" w14:textId="77777777" w:rsidR="005C63FB" w:rsidRPr="00D36D4A" w:rsidRDefault="005C63FB" w:rsidP="00D36D4A">
            <w:pPr>
              <w:spacing w:line="228" w:lineRule="auto"/>
              <w:rPr>
                <w:b/>
              </w:rPr>
            </w:pPr>
            <w:r w:rsidRPr="00D36D4A">
              <w:rPr>
                <w:b/>
              </w:rPr>
              <w:t xml:space="preserve">Capital and Other Expenditure - </w:t>
            </w:r>
            <w:r w:rsidRPr="00D36D4A">
              <w:t>contd.</w:t>
            </w:r>
          </w:p>
        </w:tc>
        <w:tc>
          <w:tcPr>
            <w:tcW w:w="174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7BB4207E" w14:textId="77777777" w:rsidR="005C63FB" w:rsidRPr="00D36D4A" w:rsidRDefault="005C63FB" w:rsidP="00D36D4A">
            <w:pPr>
              <w:spacing w:line="228" w:lineRule="auto"/>
              <w:ind w:right="252"/>
              <w:jc w:val="right"/>
              <w:rPr>
                <w:b/>
              </w:rPr>
            </w:pPr>
          </w:p>
        </w:tc>
        <w:tc>
          <w:tcPr>
            <w:tcW w:w="1920"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84F753D" w14:textId="77777777" w:rsidR="005C63FB" w:rsidRPr="00D36D4A" w:rsidRDefault="005C63FB" w:rsidP="00D36D4A">
            <w:pPr>
              <w:spacing w:line="228" w:lineRule="auto"/>
              <w:ind w:right="432"/>
              <w:jc w:val="right"/>
              <w:rPr>
                <w:b/>
              </w:rPr>
            </w:pPr>
          </w:p>
        </w:tc>
        <w:tc>
          <w:tcPr>
            <w:tcW w:w="1777"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2B517B8E" w14:textId="77777777" w:rsidR="005C63FB" w:rsidRPr="00D36D4A" w:rsidRDefault="005C63FB" w:rsidP="00D36D4A">
            <w:pPr>
              <w:spacing w:line="228" w:lineRule="auto"/>
              <w:ind w:right="252"/>
              <w:jc w:val="right"/>
              <w:rPr>
                <w:b/>
              </w:rPr>
            </w:pPr>
          </w:p>
        </w:tc>
      </w:tr>
      <w:tr w:rsidR="00986903" w:rsidRPr="00D36D4A" w14:paraId="6CD3822D" w14:textId="77777777" w:rsidTr="00AA4D1B">
        <w:tc>
          <w:tcPr>
            <w:tcW w:w="8385" w:type="dxa"/>
            <w:tcBorders>
              <w:top w:val="single" w:sz="4" w:space="0" w:color="auto"/>
              <w:left w:val="single" w:sz="4" w:space="0" w:color="auto"/>
              <w:bottom w:val="single" w:sz="4" w:space="0" w:color="auto"/>
              <w:right w:val="single" w:sz="4" w:space="0" w:color="auto"/>
            </w:tcBorders>
            <w:hideMark/>
          </w:tcPr>
          <w:p w14:paraId="73ED3CE7" w14:textId="77777777" w:rsidR="005C63FB" w:rsidRPr="00D36D4A" w:rsidRDefault="005C63FB" w:rsidP="00D36D4A">
            <w:pPr>
              <w:spacing w:line="228" w:lineRule="auto"/>
              <w:rPr>
                <w:b/>
              </w:rPr>
            </w:pPr>
            <w:r w:rsidRPr="00D36D4A">
              <w:rPr>
                <w:b/>
              </w:rPr>
              <w:t xml:space="preserve">Loans and Advances </w:t>
            </w:r>
          </w:p>
        </w:tc>
        <w:tc>
          <w:tcPr>
            <w:tcW w:w="1744" w:type="dxa"/>
            <w:tcBorders>
              <w:top w:val="single" w:sz="4" w:space="0" w:color="auto"/>
              <w:left w:val="single" w:sz="4" w:space="0" w:color="auto"/>
              <w:bottom w:val="single" w:sz="4" w:space="0" w:color="auto"/>
              <w:right w:val="single" w:sz="4" w:space="0" w:color="auto"/>
            </w:tcBorders>
          </w:tcPr>
          <w:p w14:paraId="6F464D58" w14:textId="77777777" w:rsidR="005C63FB" w:rsidRPr="00D36D4A" w:rsidRDefault="005C63FB" w:rsidP="00D36D4A">
            <w:pPr>
              <w:spacing w:line="228" w:lineRule="auto"/>
              <w:jc w:val="right"/>
              <w:rPr>
                <w:b/>
              </w:rPr>
            </w:pPr>
          </w:p>
        </w:tc>
        <w:tc>
          <w:tcPr>
            <w:tcW w:w="1920" w:type="dxa"/>
            <w:tcBorders>
              <w:top w:val="single" w:sz="4" w:space="0" w:color="auto"/>
              <w:left w:val="single" w:sz="4" w:space="0" w:color="auto"/>
              <w:bottom w:val="single" w:sz="4" w:space="0" w:color="auto"/>
              <w:right w:val="single" w:sz="4" w:space="0" w:color="auto"/>
            </w:tcBorders>
          </w:tcPr>
          <w:p w14:paraId="77122AAB" w14:textId="77777777" w:rsidR="005C63FB" w:rsidRPr="00D36D4A" w:rsidRDefault="005C63FB" w:rsidP="00D36D4A">
            <w:pPr>
              <w:spacing w:line="228" w:lineRule="auto"/>
              <w:jc w:val="right"/>
              <w:rPr>
                <w:b/>
              </w:rPr>
            </w:pPr>
          </w:p>
        </w:tc>
        <w:tc>
          <w:tcPr>
            <w:tcW w:w="1777" w:type="dxa"/>
            <w:tcBorders>
              <w:top w:val="single" w:sz="4" w:space="0" w:color="auto"/>
              <w:left w:val="single" w:sz="4" w:space="0" w:color="auto"/>
              <w:bottom w:val="single" w:sz="4" w:space="0" w:color="auto"/>
              <w:right w:val="single" w:sz="4" w:space="0" w:color="auto"/>
            </w:tcBorders>
          </w:tcPr>
          <w:p w14:paraId="0EFBCC26" w14:textId="77777777" w:rsidR="005C63FB" w:rsidRPr="00D36D4A" w:rsidRDefault="005C63FB" w:rsidP="00D36D4A">
            <w:pPr>
              <w:spacing w:line="228" w:lineRule="auto"/>
              <w:jc w:val="right"/>
              <w:rPr>
                <w:b/>
              </w:rPr>
            </w:pPr>
          </w:p>
        </w:tc>
      </w:tr>
      <w:tr w:rsidR="00986903" w:rsidRPr="00D36D4A" w14:paraId="027507B0" w14:textId="77777777" w:rsidTr="00AA4D1B">
        <w:tc>
          <w:tcPr>
            <w:tcW w:w="8385" w:type="dxa"/>
            <w:tcBorders>
              <w:top w:val="single" w:sz="4" w:space="0" w:color="auto"/>
              <w:left w:val="single" w:sz="4" w:space="0" w:color="auto"/>
              <w:bottom w:val="single" w:sz="4" w:space="0" w:color="auto"/>
              <w:right w:val="single" w:sz="4" w:space="0" w:color="auto"/>
            </w:tcBorders>
            <w:hideMark/>
          </w:tcPr>
          <w:p w14:paraId="0935F748" w14:textId="77777777" w:rsidR="005C63FB" w:rsidRPr="00D36D4A" w:rsidRDefault="005C63FB" w:rsidP="00D36D4A">
            <w:pPr>
              <w:spacing w:line="228" w:lineRule="auto"/>
              <w:rPr>
                <w:b/>
              </w:rPr>
            </w:pPr>
            <w:r w:rsidRPr="00D36D4A">
              <w:rPr>
                <w:b/>
              </w:rPr>
              <w:t>Loans and Advances for various Services -</w:t>
            </w:r>
          </w:p>
        </w:tc>
        <w:tc>
          <w:tcPr>
            <w:tcW w:w="1744" w:type="dxa"/>
            <w:tcBorders>
              <w:top w:val="single" w:sz="4" w:space="0" w:color="auto"/>
              <w:left w:val="single" w:sz="4" w:space="0" w:color="auto"/>
              <w:bottom w:val="single" w:sz="4" w:space="0" w:color="auto"/>
              <w:right w:val="single" w:sz="4" w:space="0" w:color="auto"/>
            </w:tcBorders>
          </w:tcPr>
          <w:p w14:paraId="765C2D3D" w14:textId="77777777" w:rsidR="005C63FB" w:rsidRPr="00D36D4A" w:rsidRDefault="005C63FB" w:rsidP="00D36D4A">
            <w:pPr>
              <w:spacing w:line="228" w:lineRule="auto"/>
              <w:jc w:val="right"/>
              <w:rPr>
                <w:b/>
              </w:rPr>
            </w:pPr>
          </w:p>
        </w:tc>
        <w:tc>
          <w:tcPr>
            <w:tcW w:w="1920" w:type="dxa"/>
            <w:tcBorders>
              <w:top w:val="single" w:sz="4" w:space="0" w:color="auto"/>
              <w:left w:val="single" w:sz="4" w:space="0" w:color="auto"/>
              <w:bottom w:val="single" w:sz="4" w:space="0" w:color="auto"/>
              <w:right w:val="single" w:sz="4" w:space="0" w:color="auto"/>
            </w:tcBorders>
          </w:tcPr>
          <w:p w14:paraId="4940842E" w14:textId="77777777" w:rsidR="005C63FB" w:rsidRPr="00D36D4A" w:rsidRDefault="005C63FB" w:rsidP="00D36D4A">
            <w:pPr>
              <w:spacing w:line="228" w:lineRule="auto"/>
              <w:jc w:val="right"/>
              <w:rPr>
                <w:b/>
              </w:rPr>
            </w:pPr>
          </w:p>
        </w:tc>
        <w:tc>
          <w:tcPr>
            <w:tcW w:w="1777" w:type="dxa"/>
            <w:tcBorders>
              <w:top w:val="single" w:sz="4" w:space="0" w:color="auto"/>
              <w:left w:val="single" w:sz="4" w:space="0" w:color="auto"/>
              <w:bottom w:val="single" w:sz="4" w:space="0" w:color="auto"/>
              <w:right w:val="single" w:sz="4" w:space="0" w:color="auto"/>
            </w:tcBorders>
          </w:tcPr>
          <w:p w14:paraId="4B1BBED6" w14:textId="77777777" w:rsidR="005C63FB" w:rsidRPr="00D36D4A" w:rsidRDefault="005C63FB" w:rsidP="00D36D4A">
            <w:pPr>
              <w:spacing w:line="228" w:lineRule="auto"/>
              <w:jc w:val="right"/>
              <w:rPr>
                <w:b/>
              </w:rPr>
            </w:pPr>
          </w:p>
        </w:tc>
      </w:tr>
      <w:tr w:rsidR="00535BD1" w:rsidRPr="00D36D4A" w14:paraId="184CEFFF" w14:textId="77777777" w:rsidTr="00AA4D1B">
        <w:tc>
          <w:tcPr>
            <w:tcW w:w="8385" w:type="dxa"/>
            <w:tcBorders>
              <w:top w:val="single" w:sz="4" w:space="0" w:color="auto"/>
              <w:left w:val="single" w:sz="4" w:space="0" w:color="auto"/>
              <w:bottom w:val="single" w:sz="4" w:space="0" w:color="auto"/>
              <w:right w:val="single" w:sz="4" w:space="0" w:color="auto"/>
            </w:tcBorders>
          </w:tcPr>
          <w:p w14:paraId="7BD64B61" w14:textId="33FF1A7E" w:rsidR="00535BD1" w:rsidRPr="00D36D4A" w:rsidRDefault="00535BD1" w:rsidP="00D36D4A">
            <w:pPr>
              <w:spacing w:line="228" w:lineRule="auto"/>
              <w:rPr>
                <w:b/>
              </w:rPr>
            </w:pPr>
            <w:r w:rsidRPr="00D36D4A">
              <w:rPr>
                <w:b/>
              </w:rPr>
              <w:t>General Services</w:t>
            </w:r>
          </w:p>
        </w:tc>
        <w:tc>
          <w:tcPr>
            <w:tcW w:w="1744" w:type="dxa"/>
            <w:tcBorders>
              <w:top w:val="single" w:sz="4" w:space="0" w:color="auto"/>
              <w:left w:val="single" w:sz="4" w:space="0" w:color="auto"/>
              <w:bottom w:val="single" w:sz="4" w:space="0" w:color="auto"/>
              <w:right w:val="single" w:sz="4" w:space="0" w:color="auto"/>
            </w:tcBorders>
          </w:tcPr>
          <w:p w14:paraId="6716C597" w14:textId="77777777" w:rsidR="00535BD1" w:rsidRPr="00D36D4A" w:rsidRDefault="00535BD1" w:rsidP="00D36D4A">
            <w:pPr>
              <w:spacing w:line="228" w:lineRule="auto"/>
              <w:jc w:val="right"/>
              <w:rPr>
                <w:b/>
              </w:rPr>
            </w:pPr>
          </w:p>
        </w:tc>
        <w:tc>
          <w:tcPr>
            <w:tcW w:w="1920" w:type="dxa"/>
            <w:tcBorders>
              <w:top w:val="single" w:sz="4" w:space="0" w:color="auto"/>
              <w:left w:val="single" w:sz="4" w:space="0" w:color="auto"/>
              <w:bottom w:val="single" w:sz="4" w:space="0" w:color="auto"/>
              <w:right w:val="single" w:sz="4" w:space="0" w:color="auto"/>
            </w:tcBorders>
          </w:tcPr>
          <w:p w14:paraId="6FA72DB6" w14:textId="77777777" w:rsidR="00535BD1" w:rsidRPr="00D36D4A" w:rsidRDefault="00535BD1" w:rsidP="00D36D4A">
            <w:pPr>
              <w:spacing w:line="228" w:lineRule="auto"/>
              <w:jc w:val="right"/>
              <w:rPr>
                <w:b/>
              </w:rPr>
            </w:pPr>
          </w:p>
        </w:tc>
        <w:tc>
          <w:tcPr>
            <w:tcW w:w="1777" w:type="dxa"/>
            <w:tcBorders>
              <w:top w:val="single" w:sz="4" w:space="0" w:color="auto"/>
              <w:left w:val="single" w:sz="4" w:space="0" w:color="auto"/>
              <w:bottom w:val="single" w:sz="4" w:space="0" w:color="auto"/>
              <w:right w:val="single" w:sz="4" w:space="0" w:color="auto"/>
            </w:tcBorders>
          </w:tcPr>
          <w:p w14:paraId="7B91829E" w14:textId="77777777" w:rsidR="00535BD1" w:rsidRPr="00D36D4A" w:rsidRDefault="00535BD1" w:rsidP="00D36D4A">
            <w:pPr>
              <w:spacing w:line="228" w:lineRule="auto"/>
              <w:jc w:val="right"/>
              <w:rPr>
                <w:b/>
              </w:rPr>
            </w:pPr>
          </w:p>
        </w:tc>
      </w:tr>
      <w:tr w:rsidR="00535BD1" w:rsidRPr="00D36D4A" w14:paraId="39971DC8" w14:textId="77777777" w:rsidTr="00AA4D1B">
        <w:tc>
          <w:tcPr>
            <w:tcW w:w="8385" w:type="dxa"/>
            <w:tcBorders>
              <w:top w:val="single" w:sz="4" w:space="0" w:color="auto"/>
              <w:left w:val="single" w:sz="4" w:space="0" w:color="auto"/>
              <w:bottom w:val="single" w:sz="4" w:space="0" w:color="auto"/>
              <w:right w:val="single" w:sz="4" w:space="0" w:color="auto"/>
            </w:tcBorders>
            <w:hideMark/>
          </w:tcPr>
          <w:p w14:paraId="5EB4ACA6" w14:textId="3B830ADA" w:rsidR="00535BD1" w:rsidRPr="00D36D4A" w:rsidRDefault="00535BD1" w:rsidP="00D36D4A">
            <w:pPr>
              <w:spacing w:line="228" w:lineRule="auto"/>
              <w:rPr>
                <w:b/>
              </w:rPr>
            </w:pPr>
            <w:r w:rsidRPr="00D36D4A">
              <w:t>Pension and Miscellaneous General Services</w:t>
            </w:r>
          </w:p>
        </w:tc>
        <w:tc>
          <w:tcPr>
            <w:tcW w:w="1744" w:type="dxa"/>
            <w:tcBorders>
              <w:top w:val="single" w:sz="4" w:space="0" w:color="auto"/>
              <w:left w:val="single" w:sz="4" w:space="0" w:color="auto"/>
              <w:bottom w:val="single" w:sz="4" w:space="0" w:color="auto"/>
              <w:right w:val="single" w:sz="4" w:space="0" w:color="auto"/>
            </w:tcBorders>
          </w:tcPr>
          <w:p w14:paraId="5450419C" w14:textId="2D44325A" w:rsidR="00535BD1" w:rsidRPr="00D36D4A" w:rsidRDefault="00535BD1" w:rsidP="00D36D4A">
            <w:pPr>
              <w:spacing w:line="228" w:lineRule="auto"/>
              <w:jc w:val="right"/>
              <w:rPr>
                <w:b/>
              </w:rPr>
            </w:pPr>
            <w:r w:rsidRPr="00D36D4A">
              <w:t>1,536.89</w:t>
            </w:r>
          </w:p>
        </w:tc>
        <w:tc>
          <w:tcPr>
            <w:tcW w:w="1920" w:type="dxa"/>
            <w:tcBorders>
              <w:top w:val="single" w:sz="4" w:space="0" w:color="auto"/>
              <w:left w:val="single" w:sz="4" w:space="0" w:color="auto"/>
              <w:bottom w:val="single" w:sz="4" w:space="0" w:color="auto"/>
              <w:right w:val="single" w:sz="4" w:space="0" w:color="auto"/>
            </w:tcBorders>
          </w:tcPr>
          <w:p w14:paraId="25F1DE55" w14:textId="2C4C626A" w:rsidR="00535BD1" w:rsidRPr="00D36D4A" w:rsidRDefault="00535BD1" w:rsidP="00D36D4A">
            <w:pPr>
              <w:spacing w:line="228" w:lineRule="auto"/>
              <w:jc w:val="right"/>
              <w:rPr>
                <w:b/>
              </w:rPr>
            </w:pPr>
            <w:r w:rsidRPr="00D36D4A">
              <w:t>10.10</w:t>
            </w:r>
          </w:p>
        </w:tc>
        <w:tc>
          <w:tcPr>
            <w:tcW w:w="1777" w:type="dxa"/>
            <w:tcBorders>
              <w:top w:val="single" w:sz="4" w:space="0" w:color="auto"/>
              <w:left w:val="single" w:sz="4" w:space="0" w:color="auto"/>
              <w:bottom w:val="single" w:sz="4" w:space="0" w:color="auto"/>
              <w:right w:val="single" w:sz="4" w:space="0" w:color="auto"/>
            </w:tcBorders>
          </w:tcPr>
          <w:p w14:paraId="4AEB227E" w14:textId="09684D6F" w:rsidR="00535BD1" w:rsidRPr="00D36D4A" w:rsidRDefault="00535BD1" w:rsidP="00D36D4A">
            <w:pPr>
              <w:spacing w:line="228" w:lineRule="auto"/>
              <w:jc w:val="right"/>
              <w:rPr>
                <w:b/>
              </w:rPr>
            </w:pPr>
            <w:r w:rsidRPr="00D36D4A">
              <w:t>1,546.99</w:t>
            </w:r>
          </w:p>
        </w:tc>
      </w:tr>
      <w:tr w:rsidR="00535BD1" w:rsidRPr="00D36D4A" w14:paraId="5FE793EF" w14:textId="77777777" w:rsidTr="00AA4D1B">
        <w:tc>
          <w:tcPr>
            <w:tcW w:w="8385" w:type="dxa"/>
            <w:tcBorders>
              <w:top w:val="single" w:sz="4" w:space="0" w:color="auto"/>
              <w:left w:val="single" w:sz="4" w:space="0" w:color="auto"/>
              <w:bottom w:val="single" w:sz="4" w:space="0" w:color="auto"/>
              <w:right w:val="single" w:sz="4" w:space="0" w:color="auto"/>
            </w:tcBorders>
            <w:hideMark/>
          </w:tcPr>
          <w:p w14:paraId="755E4B9C" w14:textId="272BD4C4" w:rsidR="00535BD1" w:rsidRPr="00D36D4A" w:rsidRDefault="00535BD1" w:rsidP="00D36D4A">
            <w:pPr>
              <w:spacing w:line="228" w:lineRule="auto"/>
            </w:pPr>
            <w:r w:rsidRPr="00D36D4A">
              <w:rPr>
                <w:b/>
              </w:rPr>
              <w:t>Social Services</w:t>
            </w:r>
          </w:p>
        </w:tc>
        <w:tc>
          <w:tcPr>
            <w:tcW w:w="1744" w:type="dxa"/>
            <w:tcBorders>
              <w:top w:val="single" w:sz="4" w:space="0" w:color="auto"/>
              <w:left w:val="single" w:sz="4" w:space="0" w:color="auto"/>
              <w:bottom w:val="single" w:sz="4" w:space="0" w:color="auto"/>
              <w:right w:val="single" w:sz="4" w:space="0" w:color="auto"/>
            </w:tcBorders>
          </w:tcPr>
          <w:p w14:paraId="3D87843A" w14:textId="578E2B36" w:rsidR="00535BD1" w:rsidRPr="00D36D4A" w:rsidRDefault="00535BD1" w:rsidP="00D36D4A">
            <w:pPr>
              <w:spacing w:line="228" w:lineRule="auto"/>
              <w:jc w:val="right"/>
            </w:pPr>
          </w:p>
        </w:tc>
        <w:tc>
          <w:tcPr>
            <w:tcW w:w="1920" w:type="dxa"/>
            <w:tcBorders>
              <w:top w:val="single" w:sz="4" w:space="0" w:color="auto"/>
              <w:left w:val="single" w:sz="4" w:space="0" w:color="auto"/>
              <w:bottom w:val="single" w:sz="4" w:space="0" w:color="auto"/>
              <w:right w:val="single" w:sz="4" w:space="0" w:color="auto"/>
            </w:tcBorders>
          </w:tcPr>
          <w:p w14:paraId="12E875EC" w14:textId="041C8AF4" w:rsidR="00535BD1" w:rsidRPr="00D36D4A" w:rsidRDefault="00535BD1" w:rsidP="00D36D4A">
            <w:pPr>
              <w:spacing w:line="228" w:lineRule="auto"/>
              <w:ind w:right="-21"/>
              <w:jc w:val="right"/>
            </w:pPr>
          </w:p>
        </w:tc>
        <w:tc>
          <w:tcPr>
            <w:tcW w:w="1777" w:type="dxa"/>
            <w:tcBorders>
              <w:top w:val="single" w:sz="4" w:space="0" w:color="auto"/>
              <w:left w:val="single" w:sz="4" w:space="0" w:color="auto"/>
              <w:bottom w:val="single" w:sz="4" w:space="0" w:color="auto"/>
              <w:right w:val="single" w:sz="4" w:space="0" w:color="auto"/>
            </w:tcBorders>
          </w:tcPr>
          <w:p w14:paraId="7B0091D5" w14:textId="560B63A5" w:rsidR="00535BD1" w:rsidRPr="00D36D4A" w:rsidRDefault="00535BD1" w:rsidP="00D36D4A">
            <w:pPr>
              <w:spacing w:line="228" w:lineRule="auto"/>
              <w:ind w:right="-21"/>
              <w:jc w:val="right"/>
            </w:pPr>
          </w:p>
        </w:tc>
      </w:tr>
      <w:tr w:rsidR="00535BD1" w:rsidRPr="00D36D4A" w14:paraId="42F4461E" w14:textId="77777777" w:rsidTr="00AA4D1B">
        <w:tc>
          <w:tcPr>
            <w:tcW w:w="8385" w:type="dxa"/>
            <w:tcBorders>
              <w:top w:val="single" w:sz="4" w:space="0" w:color="auto"/>
              <w:left w:val="single" w:sz="4" w:space="0" w:color="auto"/>
              <w:bottom w:val="single" w:sz="4" w:space="0" w:color="auto"/>
              <w:right w:val="single" w:sz="4" w:space="0" w:color="auto"/>
            </w:tcBorders>
            <w:hideMark/>
          </w:tcPr>
          <w:p w14:paraId="522325E5" w14:textId="5E7A3A09" w:rsidR="00535BD1" w:rsidRPr="00D36D4A" w:rsidRDefault="00535BD1" w:rsidP="00D36D4A">
            <w:pPr>
              <w:spacing w:line="228" w:lineRule="auto"/>
            </w:pPr>
            <w:r w:rsidRPr="00D36D4A">
              <w:t>Education, Sports, Art and Culture</w:t>
            </w:r>
          </w:p>
        </w:tc>
        <w:tc>
          <w:tcPr>
            <w:tcW w:w="1744" w:type="dxa"/>
            <w:tcBorders>
              <w:top w:val="single" w:sz="4" w:space="0" w:color="auto"/>
              <w:left w:val="single" w:sz="4" w:space="0" w:color="auto"/>
              <w:bottom w:val="single" w:sz="4" w:space="0" w:color="auto"/>
              <w:right w:val="single" w:sz="4" w:space="0" w:color="auto"/>
            </w:tcBorders>
          </w:tcPr>
          <w:p w14:paraId="29719583" w14:textId="3DBCFC03" w:rsidR="00535BD1" w:rsidRPr="00D36D4A" w:rsidRDefault="00535BD1" w:rsidP="00D36D4A">
            <w:pPr>
              <w:spacing w:line="228" w:lineRule="auto"/>
              <w:jc w:val="right"/>
            </w:pPr>
            <w:r w:rsidRPr="00D36D4A">
              <w:t>403.52</w:t>
            </w:r>
          </w:p>
        </w:tc>
        <w:tc>
          <w:tcPr>
            <w:tcW w:w="1920" w:type="dxa"/>
            <w:tcBorders>
              <w:top w:val="single" w:sz="4" w:space="0" w:color="auto"/>
              <w:left w:val="single" w:sz="4" w:space="0" w:color="auto"/>
              <w:bottom w:val="single" w:sz="4" w:space="0" w:color="auto"/>
              <w:right w:val="single" w:sz="4" w:space="0" w:color="auto"/>
            </w:tcBorders>
          </w:tcPr>
          <w:p w14:paraId="05819BD5" w14:textId="6DD19C13" w:rsidR="00535BD1" w:rsidRPr="00D36D4A" w:rsidRDefault="00535BD1" w:rsidP="00D36D4A">
            <w:pPr>
              <w:spacing w:line="228" w:lineRule="auto"/>
              <w:ind w:right="-21"/>
              <w:jc w:val="right"/>
            </w:pPr>
            <w:r w:rsidRPr="00D36D4A">
              <w:t>25.00</w:t>
            </w:r>
          </w:p>
        </w:tc>
        <w:tc>
          <w:tcPr>
            <w:tcW w:w="1777" w:type="dxa"/>
            <w:tcBorders>
              <w:top w:val="single" w:sz="4" w:space="0" w:color="auto"/>
              <w:left w:val="single" w:sz="4" w:space="0" w:color="auto"/>
              <w:bottom w:val="single" w:sz="4" w:space="0" w:color="auto"/>
              <w:right w:val="single" w:sz="4" w:space="0" w:color="auto"/>
            </w:tcBorders>
            <w:vAlign w:val="bottom"/>
          </w:tcPr>
          <w:p w14:paraId="5843FAAB" w14:textId="27D3AE0A" w:rsidR="00535BD1" w:rsidRPr="00D36D4A" w:rsidRDefault="00535BD1" w:rsidP="00D36D4A">
            <w:pPr>
              <w:spacing w:line="228" w:lineRule="auto"/>
              <w:ind w:right="-21"/>
              <w:jc w:val="right"/>
            </w:pPr>
            <w:r w:rsidRPr="00D36D4A">
              <w:t>428.52</w:t>
            </w:r>
          </w:p>
        </w:tc>
      </w:tr>
      <w:tr w:rsidR="00535BD1" w:rsidRPr="00D36D4A" w14:paraId="31E1C739" w14:textId="77777777" w:rsidTr="00AA4D1B">
        <w:tc>
          <w:tcPr>
            <w:tcW w:w="8385" w:type="dxa"/>
            <w:tcBorders>
              <w:top w:val="single" w:sz="4" w:space="0" w:color="auto"/>
              <w:left w:val="single" w:sz="4" w:space="0" w:color="auto"/>
              <w:bottom w:val="single" w:sz="4" w:space="0" w:color="auto"/>
              <w:right w:val="single" w:sz="4" w:space="0" w:color="auto"/>
            </w:tcBorders>
          </w:tcPr>
          <w:p w14:paraId="24CE8B8D" w14:textId="6DB697D4" w:rsidR="00535BD1" w:rsidRPr="00D36D4A" w:rsidRDefault="00535BD1" w:rsidP="00D36D4A">
            <w:pPr>
              <w:spacing w:line="228" w:lineRule="auto"/>
            </w:pPr>
            <w:r w:rsidRPr="00D36D4A">
              <w:t>Health and Family Welfare</w:t>
            </w:r>
          </w:p>
        </w:tc>
        <w:tc>
          <w:tcPr>
            <w:tcW w:w="1744" w:type="dxa"/>
            <w:tcBorders>
              <w:top w:val="single" w:sz="4" w:space="0" w:color="auto"/>
              <w:left w:val="single" w:sz="4" w:space="0" w:color="auto"/>
              <w:bottom w:val="single" w:sz="4" w:space="0" w:color="auto"/>
              <w:right w:val="single" w:sz="4" w:space="0" w:color="auto"/>
            </w:tcBorders>
          </w:tcPr>
          <w:p w14:paraId="22CC7797" w14:textId="3646C5F1" w:rsidR="00535BD1" w:rsidRPr="00D36D4A" w:rsidRDefault="00535BD1" w:rsidP="00D36D4A">
            <w:pPr>
              <w:spacing w:line="228" w:lineRule="auto"/>
              <w:jc w:val="right"/>
            </w:pPr>
            <w:r w:rsidRPr="00D36D4A">
              <w:t>3.58</w:t>
            </w:r>
          </w:p>
        </w:tc>
        <w:tc>
          <w:tcPr>
            <w:tcW w:w="1920" w:type="dxa"/>
            <w:tcBorders>
              <w:top w:val="single" w:sz="4" w:space="0" w:color="auto"/>
              <w:left w:val="single" w:sz="4" w:space="0" w:color="auto"/>
              <w:bottom w:val="single" w:sz="4" w:space="0" w:color="auto"/>
              <w:right w:val="single" w:sz="4" w:space="0" w:color="auto"/>
            </w:tcBorders>
          </w:tcPr>
          <w:p w14:paraId="1914ADC1" w14:textId="18159B90"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vAlign w:val="bottom"/>
          </w:tcPr>
          <w:p w14:paraId="495A8D0B" w14:textId="120C8CD6" w:rsidR="00535BD1" w:rsidRPr="00D36D4A" w:rsidRDefault="00535BD1" w:rsidP="00D36D4A">
            <w:pPr>
              <w:spacing w:line="228" w:lineRule="auto"/>
              <w:ind w:right="-21"/>
              <w:jc w:val="right"/>
            </w:pPr>
            <w:r w:rsidRPr="00D36D4A">
              <w:t>3.58</w:t>
            </w:r>
          </w:p>
        </w:tc>
      </w:tr>
      <w:tr w:rsidR="00535BD1" w:rsidRPr="00D36D4A" w14:paraId="1337692A" w14:textId="77777777" w:rsidTr="00AA4D1B">
        <w:tc>
          <w:tcPr>
            <w:tcW w:w="8385" w:type="dxa"/>
            <w:tcBorders>
              <w:top w:val="single" w:sz="4" w:space="0" w:color="auto"/>
              <w:left w:val="single" w:sz="4" w:space="0" w:color="auto"/>
              <w:bottom w:val="single" w:sz="4" w:space="0" w:color="auto"/>
              <w:right w:val="single" w:sz="4" w:space="0" w:color="auto"/>
            </w:tcBorders>
          </w:tcPr>
          <w:p w14:paraId="3DA4A295" w14:textId="06226C9C" w:rsidR="00535BD1" w:rsidRPr="00D36D4A" w:rsidRDefault="00535BD1" w:rsidP="00D36D4A">
            <w:pPr>
              <w:spacing w:line="228" w:lineRule="auto"/>
            </w:pPr>
            <w:r w:rsidRPr="00D36D4A">
              <w:t>Water Supply, Sanitation, Housing and Urban Development</w:t>
            </w:r>
          </w:p>
        </w:tc>
        <w:tc>
          <w:tcPr>
            <w:tcW w:w="1744" w:type="dxa"/>
            <w:tcBorders>
              <w:top w:val="single" w:sz="4" w:space="0" w:color="auto"/>
              <w:left w:val="single" w:sz="4" w:space="0" w:color="auto"/>
              <w:bottom w:val="single" w:sz="4" w:space="0" w:color="auto"/>
              <w:right w:val="single" w:sz="4" w:space="0" w:color="auto"/>
            </w:tcBorders>
          </w:tcPr>
          <w:p w14:paraId="6FFE15E7" w14:textId="21642DEB" w:rsidR="00535BD1" w:rsidRPr="00D36D4A" w:rsidRDefault="00535BD1" w:rsidP="00D36D4A">
            <w:pPr>
              <w:spacing w:line="228" w:lineRule="auto"/>
              <w:jc w:val="right"/>
            </w:pPr>
            <w:r w:rsidRPr="00D36D4A">
              <w:t>5,935.70</w:t>
            </w:r>
          </w:p>
        </w:tc>
        <w:tc>
          <w:tcPr>
            <w:tcW w:w="1920" w:type="dxa"/>
            <w:tcBorders>
              <w:top w:val="single" w:sz="4" w:space="0" w:color="auto"/>
              <w:left w:val="single" w:sz="4" w:space="0" w:color="auto"/>
              <w:bottom w:val="single" w:sz="4" w:space="0" w:color="auto"/>
              <w:right w:val="single" w:sz="4" w:space="0" w:color="auto"/>
            </w:tcBorders>
          </w:tcPr>
          <w:p w14:paraId="019B2EB7" w14:textId="5A53D4EE" w:rsidR="00535BD1" w:rsidRPr="00D36D4A" w:rsidRDefault="00535BD1" w:rsidP="00D36D4A">
            <w:pPr>
              <w:spacing w:line="228" w:lineRule="auto"/>
              <w:jc w:val="right"/>
            </w:pPr>
            <w:r w:rsidRPr="00D36D4A">
              <w:t>218.63</w:t>
            </w:r>
          </w:p>
        </w:tc>
        <w:tc>
          <w:tcPr>
            <w:tcW w:w="1777" w:type="dxa"/>
            <w:tcBorders>
              <w:top w:val="single" w:sz="4" w:space="0" w:color="auto"/>
              <w:left w:val="single" w:sz="4" w:space="0" w:color="auto"/>
              <w:bottom w:val="single" w:sz="4" w:space="0" w:color="auto"/>
              <w:right w:val="single" w:sz="4" w:space="0" w:color="auto"/>
            </w:tcBorders>
            <w:vAlign w:val="bottom"/>
          </w:tcPr>
          <w:p w14:paraId="395BD642" w14:textId="2DF89D5E" w:rsidR="00535BD1" w:rsidRPr="00D36D4A" w:rsidRDefault="00535BD1" w:rsidP="00D36D4A">
            <w:pPr>
              <w:spacing w:line="228" w:lineRule="auto"/>
              <w:ind w:right="-21"/>
              <w:jc w:val="right"/>
            </w:pPr>
            <w:r w:rsidRPr="00D36D4A">
              <w:t>6,154.33</w:t>
            </w:r>
          </w:p>
        </w:tc>
      </w:tr>
      <w:tr w:rsidR="00535BD1" w:rsidRPr="00D36D4A" w14:paraId="2A5EB53F" w14:textId="77777777" w:rsidTr="00AA4D1B">
        <w:tc>
          <w:tcPr>
            <w:tcW w:w="8385" w:type="dxa"/>
            <w:tcBorders>
              <w:top w:val="single" w:sz="4" w:space="0" w:color="auto"/>
              <w:left w:val="single" w:sz="4" w:space="0" w:color="auto"/>
              <w:bottom w:val="single" w:sz="4" w:space="0" w:color="auto"/>
              <w:right w:val="single" w:sz="4" w:space="0" w:color="auto"/>
            </w:tcBorders>
          </w:tcPr>
          <w:p w14:paraId="35EBC920" w14:textId="77777777" w:rsidR="00535BD1" w:rsidRPr="00D36D4A" w:rsidRDefault="00535BD1" w:rsidP="00D36D4A">
            <w:pPr>
              <w:pStyle w:val="TableParagraph"/>
              <w:spacing w:line="228" w:lineRule="auto"/>
              <w:jc w:val="both"/>
              <w:rPr>
                <w:sz w:val="24"/>
              </w:rPr>
            </w:pPr>
            <w:r w:rsidRPr="00D36D4A">
              <w:rPr>
                <w:sz w:val="24"/>
              </w:rPr>
              <w:t>Welfare of Scheduled Castes, Scheduled Tribes, Other Backward Classes and</w:t>
            </w:r>
          </w:p>
          <w:p w14:paraId="4FCA1E43" w14:textId="318F95C9" w:rsidR="00535BD1" w:rsidRPr="00D36D4A" w:rsidRDefault="00535BD1" w:rsidP="00D36D4A">
            <w:pPr>
              <w:spacing w:line="228" w:lineRule="auto"/>
            </w:pPr>
            <w:r w:rsidRPr="00D36D4A">
              <w:t>Minorities</w:t>
            </w:r>
          </w:p>
        </w:tc>
        <w:tc>
          <w:tcPr>
            <w:tcW w:w="1744" w:type="dxa"/>
            <w:tcBorders>
              <w:top w:val="single" w:sz="4" w:space="0" w:color="auto"/>
              <w:left w:val="single" w:sz="4" w:space="0" w:color="auto"/>
              <w:bottom w:val="single" w:sz="4" w:space="0" w:color="auto"/>
              <w:right w:val="single" w:sz="4" w:space="0" w:color="auto"/>
            </w:tcBorders>
          </w:tcPr>
          <w:p w14:paraId="17F7DE6A" w14:textId="6E5A157B" w:rsidR="00535BD1" w:rsidRPr="00D36D4A" w:rsidRDefault="00535BD1" w:rsidP="00D36D4A">
            <w:pPr>
              <w:spacing w:line="228" w:lineRule="auto"/>
              <w:jc w:val="right"/>
            </w:pPr>
            <w:r w:rsidRPr="00D36D4A">
              <w:t>42.47</w:t>
            </w:r>
          </w:p>
        </w:tc>
        <w:tc>
          <w:tcPr>
            <w:tcW w:w="1920" w:type="dxa"/>
            <w:tcBorders>
              <w:top w:val="single" w:sz="4" w:space="0" w:color="auto"/>
              <w:left w:val="single" w:sz="4" w:space="0" w:color="auto"/>
              <w:bottom w:val="single" w:sz="4" w:space="0" w:color="auto"/>
              <w:right w:val="single" w:sz="4" w:space="0" w:color="auto"/>
            </w:tcBorders>
          </w:tcPr>
          <w:p w14:paraId="1B1C3578" w14:textId="712F08F3" w:rsidR="00535BD1" w:rsidRPr="00D36D4A" w:rsidRDefault="00535BD1" w:rsidP="00D36D4A">
            <w:pPr>
              <w:spacing w:line="228" w:lineRule="auto"/>
              <w:jc w:val="right"/>
            </w:pPr>
            <w:r w:rsidRPr="00D36D4A">
              <w:t>(-) 0.08</w:t>
            </w:r>
          </w:p>
        </w:tc>
        <w:tc>
          <w:tcPr>
            <w:tcW w:w="1777" w:type="dxa"/>
            <w:tcBorders>
              <w:top w:val="single" w:sz="4" w:space="0" w:color="auto"/>
              <w:left w:val="single" w:sz="4" w:space="0" w:color="auto"/>
              <w:bottom w:val="single" w:sz="4" w:space="0" w:color="auto"/>
              <w:right w:val="single" w:sz="4" w:space="0" w:color="auto"/>
            </w:tcBorders>
          </w:tcPr>
          <w:p w14:paraId="243BEF79" w14:textId="6061ED54" w:rsidR="00535BD1" w:rsidRPr="00D36D4A" w:rsidRDefault="00535BD1" w:rsidP="00D36D4A">
            <w:pPr>
              <w:spacing w:line="228" w:lineRule="auto"/>
              <w:ind w:right="-21"/>
              <w:jc w:val="right"/>
            </w:pPr>
            <w:r w:rsidRPr="00D36D4A">
              <w:t>42.39</w:t>
            </w:r>
          </w:p>
        </w:tc>
      </w:tr>
      <w:tr w:rsidR="00535BD1" w:rsidRPr="00D36D4A" w14:paraId="2172F8A4" w14:textId="77777777" w:rsidTr="00AA4D1B">
        <w:tc>
          <w:tcPr>
            <w:tcW w:w="8385" w:type="dxa"/>
            <w:tcBorders>
              <w:top w:val="single" w:sz="4" w:space="0" w:color="auto"/>
              <w:left w:val="single" w:sz="4" w:space="0" w:color="auto"/>
              <w:bottom w:val="single" w:sz="4" w:space="0" w:color="auto"/>
              <w:right w:val="single" w:sz="4" w:space="0" w:color="auto"/>
            </w:tcBorders>
          </w:tcPr>
          <w:p w14:paraId="0E5C05E2" w14:textId="0877BB58" w:rsidR="00535BD1" w:rsidRPr="00D36D4A" w:rsidRDefault="00535BD1" w:rsidP="00D36D4A">
            <w:pPr>
              <w:spacing w:line="228" w:lineRule="auto"/>
              <w:rPr>
                <w:b/>
              </w:rPr>
            </w:pPr>
            <w:r w:rsidRPr="00D36D4A">
              <w:t>Social Welfare and Nutrition</w:t>
            </w:r>
          </w:p>
        </w:tc>
        <w:tc>
          <w:tcPr>
            <w:tcW w:w="1744" w:type="dxa"/>
            <w:tcBorders>
              <w:top w:val="single" w:sz="4" w:space="0" w:color="auto"/>
              <w:left w:val="single" w:sz="4" w:space="0" w:color="auto"/>
              <w:bottom w:val="single" w:sz="4" w:space="0" w:color="auto"/>
              <w:right w:val="single" w:sz="4" w:space="0" w:color="auto"/>
            </w:tcBorders>
          </w:tcPr>
          <w:p w14:paraId="7B5A7A54" w14:textId="745AC8A0" w:rsidR="00535BD1" w:rsidRPr="00D36D4A" w:rsidRDefault="00535BD1" w:rsidP="00D36D4A">
            <w:pPr>
              <w:spacing w:line="228" w:lineRule="auto"/>
              <w:jc w:val="right"/>
            </w:pPr>
            <w:r w:rsidRPr="00D36D4A">
              <w:t>3.02</w:t>
            </w:r>
          </w:p>
        </w:tc>
        <w:tc>
          <w:tcPr>
            <w:tcW w:w="1920" w:type="dxa"/>
            <w:tcBorders>
              <w:top w:val="single" w:sz="4" w:space="0" w:color="auto"/>
              <w:left w:val="single" w:sz="4" w:space="0" w:color="auto"/>
              <w:bottom w:val="single" w:sz="4" w:space="0" w:color="auto"/>
              <w:right w:val="single" w:sz="4" w:space="0" w:color="auto"/>
            </w:tcBorders>
          </w:tcPr>
          <w:p w14:paraId="5913D071" w14:textId="59CFA207"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vAlign w:val="bottom"/>
          </w:tcPr>
          <w:p w14:paraId="6830567D" w14:textId="0D87C2C8" w:rsidR="00535BD1" w:rsidRPr="00D36D4A" w:rsidRDefault="00535BD1" w:rsidP="00D36D4A">
            <w:pPr>
              <w:spacing w:line="228" w:lineRule="auto"/>
              <w:ind w:right="-21"/>
              <w:jc w:val="right"/>
            </w:pPr>
            <w:r w:rsidRPr="00D36D4A">
              <w:t>3.02</w:t>
            </w:r>
          </w:p>
        </w:tc>
      </w:tr>
      <w:tr w:rsidR="00535BD1" w:rsidRPr="00D36D4A" w14:paraId="1CA0F192" w14:textId="77777777" w:rsidTr="00AA4D1B">
        <w:tc>
          <w:tcPr>
            <w:tcW w:w="8385" w:type="dxa"/>
            <w:tcBorders>
              <w:top w:val="single" w:sz="4" w:space="0" w:color="auto"/>
              <w:left w:val="single" w:sz="4" w:space="0" w:color="auto"/>
              <w:bottom w:val="single" w:sz="4" w:space="0" w:color="auto"/>
              <w:right w:val="single" w:sz="4" w:space="0" w:color="auto"/>
            </w:tcBorders>
          </w:tcPr>
          <w:p w14:paraId="52B96F63" w14:textId="6A5E3051" w:rsidR="00535BD1" w:rsidRPr="00D36D4A" w:rsidRDefault="00535BD1" w:rsidP="00D36D4A">
            <w:pPr>
              <w:spacing w:line="228" w:lineRule="auto"/>
            </w:pPr>
            <w:r w:rsidRPr="00D36D4A">
              <w:t>Others Social Services</w:t>
            </w:r>
          </w:p>
        </w:tc>
        <w:tc>
          <w:tcPr>
            <w:tcW w:w="1744" w:type="dxa"/>
            <w:tcBorders>
              <w:top w:val="single" w:sz="4" w:space="0" w:color="auto"/>
              <w:left w:val="single" w:sz="4" w:space="0" w:color="auto"/>
              <w:bottom w:val="single" w:sz="4" w:space="0" w:color="auto"/>
              <w:right w:val="single" w:sz="4" w:space="0" w:color="auto"/>
            </w:tcBorders>
          </w:tcPr>
          <w:p w14:paraId="2EF31191" w14:textId="0BEAB884" w:rsidR="00535BD1" w:rsidRPr="00D36D4A" w:rsidRDefault="00535BD1" w:rsidP="00D36D4A">
            <w:pPr>
              <w:spacing w:line="228" w:lineRule="auto"/>
              <w:jc w:val="right"/>
            </w:pPr>
            <w:r w:rsidRPr="00D36D4A">
              <w:t>1.77</w:t>
            </w:r>
          </w:p>
        </w:tc>
        <w:tc>
          <w:tcPr>
            <w:tcW w:w="1920" w:type="dxa"/>
            <w:tcBorders>
              <w:top w:val="single" w:sz="4" w:space="0" w:color="auto"/>
              <w:left w:val="single" w:sz="4" w:space="0" w:color="auto"/>
              <w:bottom w:val="single" w:sz="4" w:space="0" w:color="auto"/>
              <w:right w:val="single" w:sz="4" w:space="0" w:color="auto"/>
            </w:tcBorders>
          </w:tcPr>
          <w:p w14:paraId="3DF5B108" w14:textId="37E676C2"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vAlign w:val="bottom"/>
          </w:tcPr>
          <w:p w14:paraId="15955314" w14:textId="466C2B96" w:rsidR="00535BD1" w:rsidRPr="00D36D4A" w:rsidRDefault="00535BD1" w:rsidP="00D36D4A">
            <w:pPr>
              <w:spacing w:line="228" w:lineRule="auto"/>
              <w:ind w:right="-21"/>
              <w:jc w:val="right"/>
            </w:pPr>
            <w:r w:rsidRPr="00D36D4A">
              <w:t>1.77</w:t>
            </w:r>
          </w:p>
        </w:tc>
      </w:tr>
      <w:tr w:rsidR="00535BD1" w:rsidRPr="00D36D4A" w14:paraId="2A582E27" w14:textId="77777777" w:rsidTr="00AA4D1B">
        <w:tc>
          <w:tcPr>
            <w:tcW w:w="8385" w:type="dxa"/>
            <w:tcBorders>
              <w:top w:val="single" w:sz="4" w:space="0" w:color="auto"/>
              <w:left w:val="single" w:sz="4" w:space="0" w:color="auto"/>
              <w:bottom w:val="single" w:sz="4" w:space="0" w:color="auto"/>
              <w:right w:val="single" w:sz="4" w:space="0" w:color="auto"/>
            </w:tcBorders>
          </w:tcPr>
          <w:p w14:paraId="65603691" w14:textId="7389593A" w:rsidR="00535BD1" w:rsidRPr="00D36D4A" w:rsidRDefault="00535BD1" w:rsidP="00D36D4A">
            <w:pPr>
              <w:spacing w:line="228" w:lineRule="auto"/>
            </w:pPr>
            <w:r w:rsidRPr="00D36D4A">
              <w:rPr>
                <w:b/>
              </w:rPr>
              <w:t>Economic Services</w:t>
            </w:r>
          </w:p>
        </w:tc>
        <w:tc>
          <w:tcPr>
            <w:tcW w:w="1744" w:type="dxa"/>
            <w:tcBorders>
              <w:top w:val="single" w:sz="4" w:space="0" w:color="auto"/>
              <w:left w:val="single" w:sz="4" w:space="0" w:color="auto"/>
              <w:bottom w:val="single" w:sz="4" w:space="0" w:color="auto"/>
              <w:right w:val="single" w:sz="4" w:space="0" w:color="auto"/>
            </w:tcBorders>
          </w:tcPr>
          <w:p w14:paraId="371A5249" w14:textId="7730F1AA" w:rsidR="00535BD1" w:rsidRPr="00D36D4A" w:rsidRDefault="00535BD1" w:rsidP="00D36D4A">
            <w:pPr>
              <w:spacing w:line="228" w:lineRule="auto"/>
              <w:ind w:right="79"/>
              <w:jc w:val="right"/>
            </w:pPr>
          </w:p>
        </w:tc>
        <w:tc>
          <w:tcPr>
            <w:tcW w:w="1920" w:type="dxa"/>
            <w:tcBorders>
              <w:top w:val="single" w:sz="4" w:space="0" w:color="auto"/>
              <w:left w:val="single" w:sz="4" w:space="0" w:color="auto"/>
              <w:bottom w:val="single" w:sz="4" w:space="0" w:color="auto"/>
              <w:right w:val="single" w:sz="4" w:space="0" w:color="auto"/>
            </w:tcBorders>
          </w:tcPr>
          <w:p w14:paraId="07D38CCB" w14:textId="2BB400AB" w:rsidR="00535BD1" w:rsidRPr="00D36D4A" w:rsidRDefault="00535BD1" w:rsidP="00D36D4A">
            <w:pPr>
              <w:spacing w:line="228" w:lineRule="auto"/>
              <w:ind w:right="-21"/>
              <w:jc w:val="right"/>
            </w:pPr>
          </w:p>
        </w:tc>
        <w:tc>
          <w:tcPr>
            <w:tcW w:w="1777" w:type="dxa"/>
            <w:tcBorders>
              <w:top w:val="single" w:sz="4" w:space="0" w:color="auto"/>
              <w:left w:val="single" w:sz="4" w:space="0" w:color="auto"/>
              <w:bottom w:val="single" w:sz="4" w:space="0" w:color="auto"/>
              <w:right w:val="single" w:sz="4" w:space="0" w:color="auto"/>
            </w:tcBorders>
          </w:tcPr>
          <w:p w14:paraId="59CD0C28" w14:textId="338A67FA" w:rsidR="00535BD1" w:rsidRPr="00D36D4A" w:rsidRDefault="00535BD1" w:rsidP="00D36D4A">
            <w:pPr>
              <w:spacing w:line="228" w:lineRule="auto"/>
              <w:ind w:right="-21"/>
              <w:jc w:val="right"/>
            </w:pPr>
          </w:p>
        </w:tc>
      </w:tr>
      <w:tr w:rsidR="00535BD1" w:rsidRPr="00D36D4A" w14:paraId="15E483B9" w14:textId="77777777" w:rsidTr="00AA4D1B">
        <w:tc>
          <w:tcPr>
            <w:tcW w:w="8385" w:type="dxa"/>
            <w:tcBorders>
              <w:top w:val="single" w:sz="4" w:space="0" w:color="auto"/>
              <w:left w:val="single" w:sz="4" w:space="0" w:color="auto"/>
              <w:bottom w:val="single" w:sz="4" w:space="0" w:color="auto"/>
              <w:right w:val="single" w:sz="4" w:space="0" w:color="auto"/>
            </w:tcBorders>
          </w:tcPr>
          <w:p w14:paraId="13EF5CEC" w14:textId="741FA743" w:rsidR="00535BD1" w:rsidRPr="00D36D4A" w:rsidRDefault="00535BD1" w:rsidP="00D36D4A">
            <w:pPr>
              <w:spacing w:line="228" w:lineRule="auto"/>
            </w:pPr>
            <w:r w:rsidRPr="00D36D4A">
              <w:t>Agriculture and Allied Activities</w:t>
            </w:r>
          </w:p>
        </w:tc>
        <w:tc>
          <w:tcPr>
            <w:tcW w:w="1744" w:type="dxa"/>
            <w:tcBorders>
              <w:top w:val="single" w:sz="4" w:space="0" w:color="auto"/>
              <w:left w:val="single" w:sz="4" w:space="0" w:color="auto"/>
              <w:bottom w:val="single" w:sz="4" w:space="0" w:color="auto"/>
              <w:right w:val="single" w:sz="4" w:space="0" w:color="auto"/>
            </w:tcBorders>
          </w:tcPr>
          <w:p w14:paraId="60CC7989" w14:textId="7E69F1F9" w:rsidR="00535BD1" w:rsidRPr="00D36D4A" w:rsidRDefault="00535BD1" w:rsidP="00D36D4A">
            <w:pPr>
              <w:spacing w:line="228" w:lineRule="auto"/>
              <w:ind w:right="79"/>
              <w:jc w:val="right"/>
            </w:pPr>
            <w:r w:rsidRPr="00D36D4A">
              <w:t>2,300.88</w:t>
            </w:r>
          </w:p>
        </w:tc>
        <w:tc>
          <w:tcPr>
            <w:tcW w:w="1920" w:type="dxa"/>
            <w:tcBorders>
              <w:top w:val="single" w:sz="4" w:space="0" w:color="auto"/>
              <w:left w:val="single" w:sz="4" w:space="0" w:color="auto"/>
              <w:bottom w:val="single" w:sz="4" w:space="0" w:color="auto"/>
              <w:right w:val="single" w:sz="4" w:space="0" w:color="auto"/>
            </w:tcBorders>
          </w:tcPr>
          <w:p w14:paraId="1F5F78A1" w14:textId="38CD8C25" w:rsidR="00535BD1" w:rsidRPr="00D36D4A" w:rsidRDefault="00535BD1" w:rsidP="00D36D4A">
            <w:pPr>
              <w:spacing w:line="228" w:lineRule="auto"/>
              <w:ind w:right="-21"/>
              <w:jc w:val="right"/>
            </w:pPr>
            <w:r w:rsidRPr="00D36D4A">
              <w:t>54.53</w:t>
            </w:r>
          </w:p>
        </w:tc>
        <w:tc>
          <w:tcPr>
            <w:tcW w:w="1777" w:type="dxa"/>
            <w:tcBorders>
              <w:top w:val="single" w:sz="4" w:space="0" w:color="auto"/>
              <w:left w:val="single" w:sz="4" w:space="0" w:color="auto"/>
              <w:bottom w:val="single" w:sz="4" w:space="0" w:color="auto"/>
              <w:right w:val="single" w:sz="4" w:space="0" w:color="auto"/>
            </w:tcBorders>
            <w:vAlign w:val="bottom"/>
          </w:tcPr>
          <w:p w14:paraId="2CA375A2" w14:textId="7A0A52BF" w:rsidR="00535BD1" w:rsidRPr="00D36D4A" w:rsidRDefault="00535BD1" w:rsidP="00D36D4A">
            <w:pPr>
              <w:spacing w:line="228" w:lineRule="auto"/>
              <w:ind w:right="-21"/>
              <w:jc w:val="right"/>
            </w:pPr>
            <w:r w:rsidRPr="00D36D4A">
              <w:t>2,355.41</w:t>
            </w:r>
          </w:p>
        </w:tc>
      </w:tr>
      <w:tr w:rsidR="00535BD1" w:rsidRPr="00D36D4A" w14:paraId="2E8F812F" w14:textId="77777777" w:rsidTr="00AA4D1B">
        <w:tc>
          <w:tcPr>
            <w:tcW w:w="8385" w:type="dxa"/>
            <w:tcBorders>
              <w:top w:val="single" w:sz="4" w:space="0" w:color="auto"/>
              <w:left w:val="single" w:sz="4" w:space="0" w:color="auto"/>
              <w:bottom w:val="single" w:sz="4" w:space="0" w:color="auto"/>
              <w:right w:val="single" w:sz="4" w:space="0" w:color="auto"/>
            </w:tcBorders>
          </w:tcPr>
          <w:p w14:paraId="7A9E08B3" w14:textId="45277B89" w:rsidR="00535BD1" w:rsidRPr="00D36D4A" w:rsidRDefault="00535BD1" w:rsidP="00D36D4A">
            <w:pPr>
              <w:spacing w:line="228" w:lineRule="auto"/>
            </w:pPr>
            <w:r w:rsidRPr="00D36D4A">
              <w:t>Rural Development</w:t>
            </w:r>
          </w:p>
        </w:tc>
        <w:tc>
          <w:tcPr>
            <w:tcW w:w="1744" w:type="dxa"/>
            <w:tcBorders>
              <w:top w:val="single" w:sz="4" w:space="0" w:color="auto"/>
              <w:left w:val="single" w:sz="4" w:space="0" w:color="auto"/>
              <w:bottom w:val="single" w:sz="4" w:space="0" w:color="auto"/>
              <w:right w:val="single" w:sz="4" w:space="0" w:color="auto"/>
            </w:tcBorders>
          </w:tcPr>
          <w:p w14:paraId="1BC0B995" w14:textId="23506D23" w:rsidR="00535BD1" w:rsidRPr="00D36D4A" w:rsidRDefault="00535BD1" w:rsidP="00D36D4A">
            <w:pPr>
              <w:spacing w:line="228" w:lineRule="auto"/>
              <w:ind w:right="79"/>
              <w:jc w:val="right"/>
            </w:pPr>
            <w:r w:rsidRPr="00D36D4A">
              <w:t>1.59</w:t>
            </w:r>
          </w:p>
        </w:tc>
        <w:tc>
          <w:tcPr>
            <w:tcW w:w="1920" w:type="dxa"/>
            <w:tcBorders>
              <w:top w:val="single" w:sz="4" w:space="0" w:color="auto"/>
              <w:left w:val="single" w:sz="4" w:space="0" w:color="auto"/>
              <w:bottom w:val="single" w:sz="4" w:space="0" w:color="auto"/>
              <w:right w:val="single" w:sz="4" w:space="0" w:color="auto"/>
            </w:tcBorders>
          </w:tcPr>
          <w:p w14:paraId="4B9C5B06" w14:textId="0A45CFE8"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vAlign w:val="bottom"/>
          </w:tcPr>
          <w:p w14:paraId="485CE379" w14:textId="1047C216" w:rsidR="00535BD1" w:rsidRPr="00D36D4A" w:rsidRDefault="00535BD1" w:rsidP="00D36D4A">
            <w:pPr>
              <w:spacing w:line="228" w:lineRule="auto"/>
              <w:ind w:right="-21"/>
              <w:jc w:val="right"/>
            </w:pPr>
            <w:r w:rsidRPr="00D36D4A">
              <w:t>1.59</w:t>
            </w:r>
          </w:p>
        </w:tc>
      </w:tr>
      <w:tr w:rsidR="00535BD1" w:rsidRPr="00D36D4A" w14:paraId="6FD139F9" w14:textId="77777777" w:rsidTr="00AA4D1B">
        <w:tc>
          <w:tcPr>
            <w:tcW w:w="8385" w:type="dxa"/>
            <w:tcBorders>
              <w:top w:val="single" w:sz="4" w:space="0" w:color="auto"/>
              <w:left w:val="single" w:sz="4" w:space="0" w:color="auto"/>
              <w:bottom w:val="single" w:sz="4" w:space="0" w:color="auto"/>
              <w:right w:val="single" w:sz="4" w:space="0" w:color="auto"/>
            </w:tcBorders>
          </w:tcPr>
          <w:p w14:paraId="525BB4F3" w14:textId="51737597" w:rsidR="00535BD1" w:rsidRPr="00D36D4A" w:rsidRDefault="00535BD1" w:rsidP="00D36D4A">
            <w:pPr>
              <w:spacing w:line="228" w:lineRule="auto"/>
            </w:pPr>
            <w:r w:rsidRPr="00D36D4A">
              <w:t>Irrigation and Flood Control</w:t>
            </w:r>
          </w:p>
        </w:tc>
        <w:tc>
          <w:tcPr>
            <w:tcW w:w="1744" w:type="dxa"/>
            <w:tcBorders>
              <w:top w:val="single" w:sz="4" w:space="0" w:color="auto"/>
              <w:left w:val="single" w:sz="4" w:space="0" w:color="auto"/>
              <w:bottom w:val="single" w:sz="4" w:space="0" w:color="auto"/>
              <w:right w:val="single" w:sz="4" w:space="0" w:color="auto"/>
            </w:tcBorders>
          </w:tcPr>
          <w:p w14:paraId="2339B60E" w14:textId="39D50ED1" w:rsidR="00535BD1" w:rsidRPr="00D36D4A" w:rsidRDefault="00535BD1" w:rsidP="00D36D4A">
            <w:pPr>
              <w:spacing w:line="228" w:lineRule="auto"/>
              <w:ind w:right="79"/>
              <w:jc w:val="right"/>
            </w:pPr>
            <w:r w:rsidRPr="00D36D4A">
              <w:t>14.78</w:t>
            </w:r>
          </w:p>
        </w:tc>
        <w:tc>
          <w:tcPr>
            <w:tcW w:w="1920" w:type="dxa"/>
            <w:tcBorders>
              <w:top w:val="single" w:sz="4" w:space="0" w:color="auto"/>
              <w:left w:val="single" w:sz="4" w:space="0" w:color="auto"/>
              <w:bottom w:val="single" w:sz="4" w:space="0" w:color="auto"/>
              <w:right w:val="single" w:sz="4" w:space="0" w:color="auto"/>
            </w:tcBorders>
          </w:tcPr>
          <w:p w14:paraId="780A0083" w14:textId="2C1F25EE"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vAlign w:val="bottom"/>
          </w:tcPr>
          <w:p w14:paraId="32C2A218" w14:textId="6CE75EB6" w:rsidR="00535BD1" w:rsidRPr="00D36D4A" w:rsidRDefault="00535BD1" w:rsidP="00D36D4A">
            <w:pPr>
              <w:spacing w:line="228" w:lineRule="auto"/>
              <w:ind w:right="-21"/>
              <w:jc w:val="right"/>
            </w:pPr>
            <w:r w:rsidRPr="00D36D4A">
              <w:t>14.78</w:t>
            </w:r>
          </w:p>
        </w:tc>
      </w:tr>
      <w:tr w:rsidR="00535BD1" w:rsidRPr="00D36D4A" w14:paraId="5212A900" w14:textId="77777777" w:rsidTr="00AA4D1B">
        <w:tc>
          <w:tcPr>
            <w:tcW w:w="8385" w:type="dxa"/>
            <w:tcBorders>
              <w:top w:val="single" w:sz="4" w:space="0" w:color="auto"/>
              <w:left w:val="single" w:sz="4" w:space="0" w:color="auto"/>
              <w:bottom w:val="single" w:sz="4" w:space="0" w:color="auto"/>
              <w:right w:val="single" w:sz="4" w:space="0" w:color="auto"/>
            </w:tcBorders>
          </w:tcPr>
          <w:p w14:paraId="48A9FBB2" w14:textId="657E2AEF" w:rsidR="00535BD1" w:rsidRPr="00D36D4A" w:rsidRDefault="00535BD1" w:rsidP="00D36D4A">
            <w:pPr>
              <w:spacing w:line="228" w:lineRule="auto"/>
            </w:pPr>
            <w:r w:rsidRPr="00D36D4A">
              <w:t>Energy</w:t>
            </w:r>
          </w:p>
        </w:tc>
        <w:tc>
          <w:tcPr>
            <w:tcW w:w="1744" w:type="dxa"/>
            <w:tcBorders>
              <w:top w:val="single" w:sz="4" w:space="0" w:color="auto"/>
              <w:left w:val="single" w:sz="4" w:space="0" w:color="auto"/>
              <w:bottom w:val="single" w:sz="4" w:space="0" w:color="auto"/>
              <w:right w:val="single" w:sz="4" w:space="0" w:color="auto"/>
            </w:tcBorders>
          </w:tcPr>
          <w:p w14:paraId="3C29A76B" w14:textId="61C1EBAE" w:rsidR="00535BD1" w:rsidRPr="00D36D4A" w:rsidRDefault="00535BD1" w:rsidP="00D36D4A">
            <w:pPr>
              <w:spacing w:line="228" w:lineRule="auto"/>
              <w:ind w:right="79"/>
              <w:jc w:val="right"/>
            </w:pPr>
            <w:r w:rsidRPr="00D36D4A">
              <w:t>35,143.01</w:t>
            </w:r>
          </w:p>
        </w:tc>
        <w:tc>
          <w:tcPr>
            <w:tcW w:w="1920" w:type="dxa"/>
            <w:tcBorders>
              <w:top w:val="single" w:sz="4" w:space="0" w:color="auto"/>
              <w:left w:val="single" w:sz="4" w:space="0" w:color="auto"/>
              <w:bottom w:val="single" w:sz="4" w:space="0" w:color="auto"/>
              <w:right w:val="single" w:sz="4" w:space="0" w:color="auto"/>
            </w:tcBorders>
          </w:tcPr>
          <w:p w14:paraId="25087FDA" w14:textId="012414C2" w:rsidR="00535BD1" w:rsidRPr="00D36D4A" w:rsidRDefault="00535BD1" w:rsidP="00D36D4A">
            <w:pPr>
              <w:spacing w:line="228" w:lineRule="auto"/>
              <w:jc w:val="right"/>
            </w:pPr>
            <w:r w:rsidRPr="00D36D4A">
              <w:t>(-) 120.45</w:t>
            </w:r>
          </w:p>
        </w:tc>
        <w:tc>
          <w:tcPr>
            <w:tcW w:w="1777" w:type="dxa"/>
            <w:tcBorders>
              <w:top w:val="single" w:sz="4" w:space="0" w:color="auto"/>
              <w:left w:val="single" w:sz="4" w:space="0" w:color="auto"/>
              <w:bottom w:val="single" w:sz="4" w:space="0" w:color="auto"/>
              <w:right w:val="single" w:sz="4" w:space="0" w:color="auto"/>
            </w:tcBorders>
            <w:vAlign w:val="bottom"/>
          </w:tcPr>
          <w:p w14:paraId="521D88B7" w14:textId="228B121B" w:rsidR="00535BD1" w:rsidRPr="00D36D4A" w:rsidRDefault="00535BD1" w:rsidP="00D36D4A">
            <w:pPr>
              <w:spacing w:line="228" w:lineRule="auto"/>
              <w:ind w:right="-21"/>
              <w:jc w:val="right"/>
            </w:pPr>
            <w:r w:rsidRPr="00D36D4A">
              <w:t>35,022.56</w:t>
            </w:r>
          </w:p>
        </w:tc>
      </w:tr>
      <w:tr w:rsidR="00535BD1" w:rsidRPr="00D36D4A" w14:paraId="4A0B0090" w14:textId="77777777" w:rsidTr="00AA4D1B">
        <w:tc>
          <w:tcPr>
            <w:tcW w:w="8385" w:type="dxa"/>
            <w:tcBorders>
              <w:top w:val="single" w:sz="4" w:space="0" w:color="auto"/>
              <w:left w:val="single" w:sz="4" w:space="0" w:color="auto"/>
              <w:bottom w:val="single" w:sz="4" w:space="0" w:color="auto"/>
              <w:right w:val="single" w:sz="4" w:space="0" w:color="auto"/>
            </w:tcBorders>
          </w:tcPr>
          <w:p w14:paraId="30EA3AA5" w14:textId="29DC3AD6" w:rsidR="00535BD1" w:rsidRPr="00D36D4A" w:rsidRDefault="00535BD1" w:rsidP="00D36D4A">
            <w:pPr>
              <w:spacing w:line="228" w:lineRule="auto"/>
            </w:pPr>
            <w:r w:rsidRPr="00D36D4A">
              <w:t>Industry and Minerals</w:t>
            </w:r>
          </w:p>
        </w:tc>
        <w:tc>
          <w:tcPr>
            <w:tcW w:w="1744" w:type="dxa"/>
            <w:tcBorders>
              <w:top w:val="single" w:sz="4" w:space="0" w:color="auto"/>
              <w:left w:val="single" w:sz="4" w:space="0" w:color="auto"/>
              <w:bottom w:val="single" w:sz="4" w:space="0" w:color="auto"/>
              <w:right w:val="single" w:sz="4" w:space="0" w:color="auto"/>
            </w:tcBorders>
          </w:tcPr>
          <w:p w14:paraId="24D89706" w14:textId="5B242793" w:rsidR="00535BD1" w:rsidRPr="00D36D4A" w:rsidRDefault="00535BD1" w:rsidP="00D36D4A">
            <w:pPr>
              <w:spacing w:line="228" w:lineRule="auto"/>
              <w:ind w:right="79"/>
              <w:jc w:val="right"/>
            </w:pPr>
            <w:r w:rsidRPr="00D36D4A">
              <w:t>2,347.45</w:t>
            </w:r>
          </w:p>
        </w:tc>
        <w:tc>
          <w:tcPr>
            <w:tcW w:w="1920" w:type="dxa"/>
            <w:tcBorders>
              <w:top w:val="single" w:sz="4" w:space="0" w:color="auto"/>
              <w:left w:val="single" w:sz="4" w:space="0" w:color="auto"/>
              <w:bottom w:val="single" w:sz="4" w:space="0" w:color="auto"/>
              <w:right w:val="single" w:sz="4" w:space="0" w:color="auto"/>
            </w:tcBorders>
          </w:tcPr>
          <w:p w14:paraId="242674CF" w14:textId="7E2D19F5" w:rsidR="00535BD1" w:rsidRPr="00D36D4A" w:rsidRDefault="00535BD1" w:rsidP="00D36D4A">
            <w:pPr>
              <w:spacing w:line="228" w:lineRule="auto"/>
              <w:jc w:val="right"/>
            </w:pPr>
            <w:r w:rsidRPr="00D36D4A">
              <w:t>250.00</w:t>
            </w:r>
          </w:p>
        </w:tc>
        <w:tc>
          <w:tcPr>
            <w:tcW w:w="1777" w:type="dxa"/>
            <w:tcBorders>
              <w:top w:val="single" w:sz="4" w:space="0" w:color="auto"/>
              <w:left w:val="single" w:sz="4" w:space="0" w:color="auto"/>
              <w:bottom w:val="single" w:sz="4" w:space="0" w:color="auto"/>
              <w:right w:val="single" w:sz="4" w:space="0" w:color="auto"/>
            </w:tcBorders>
            <w:vAlign w:val="bottom"/>
          </w:tcPr>
          <w:p w14:paraId="725BE271" w14:textId="5F93B15D" w:rsidR="00535BD1" w:rsidRPr="00D36D4A" w:rsidRDefault="00535BD1" w:rsidP="00D36D4A">
            <w:pPr>
              <w:spacing w:line="228" w:lineRule="auto"/>
              <w:ind w:right="-21"/>
              <w:jc w:val="right"/>
            </w:pPr>
            <w:r w:rsidRPr="00D36D4A">
              <w:t>2,597.45</w:t>
            </w:r>
          </w:p>
        </w:tc>
      </w:tr>
      <w:tr w:rsidR="00535BD1" w:rsidRPr="00D36D4A" w14:paraId="07D7C868" w14:textId="77777777" w:rsidTr="00AA4D1B">
        <w:tc>
          <w:tcPr>
            <w:tcW w:w="8385" w:type="dxa"/>
            <w:tcBorders>
              <w:top w:val="single" w:sz="4" w:space="0" w:color="auto"/>
              <w:left w:val="single" w:sz="4" w:space="0" w:color="auto"/>
              <w:bottom w:val="single" w:sz="4" w:space="0" w:color="auto"/>
              <w:right w:val="single" w:sz="4" w:space="0" w:color="auto"/>
            </w:tcBorders>
          </w:tcPr>
          <w:p w14:paraId="2321635D" w14:textId="13C88DBC" w:rsidR="00535BD1" w:rsidRPr="00D36D4A" w:rsidRDefault="00535BD1" w:rsidP="00D36D4A">
            <w:pPr>
              <w:spacing w:line="228" w:lineRule="auto"/>
            </w:pPr>
            <w:r w:rsidRPr="00D36D4A">
              <w:t>Transport</w:t>
            </w:r>
          </w:p>
        </w:tc>
        <w:tc>
          <w:tcPr>
            <w:tcW w:w="1744" w:type="dxa"/>
            <w:tcBorders>
              <w:top w:val="single" w:sz="4" w:space="0" w:color="auto"/>
              <w:left w:val="single" w:sz="4" w:space="0" w:color="auto"/>
              <w:bottom w:val="single" w:sz="4" w:space="0" w:color="auto"/>
              <w:right w:val="single" w:sz="4" w:space="0" w:color="auto"/>
            </w:tcBorders>
          </w:tcPr>
          <w:p w14:paraId="52EDB276" w14:textId="5992A8B9" w:rsidR="00535BD1" w:rsidRPr="00D36D4A" w:rsidRDefault="00535BD1" w:rsidP="00D36D4A">
            <w:pPr>
              <w:spacing w:line="228" w:lineRule="auto"/>
              <w:ind w:right="79"/>
              <w:jc w:val="right"/>
            </w:pPr>
            <w:r w:rsidRPr="00D36D4A">
              <w:t>71.83</w:t>
            </w:r>
          </w:p>
        </w:tc>
        <w:tc>
          <w:tcPr>
            <w:tcW w:w="1920" w:type="dxa"/>
            <w:tcBorders>
              <w:top w:val="single" w:sz="4" w:space="0" w:color="auto"/>
              <w:left w:val="single" w:sz="4" w:space="0" w:color="auto"/>
              <w:bottom w:val="single" w:sz="4" w:space="0" w:color="auto"/>
              <w:right w:val="single" w:sz="4" w:space="0" w:color="auto"/>
            </w:tcBorders>
          </w:tcPr>
          <w:p w14:paraId="03E4443E" w14:textId="74E51DD3"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vAlign w:val="bottom"/>
          </w:tcPr>
          <w:p w14:paraId="671ABD29" w14:textId="29DEFCFF" w:rsidR="00535BD1" w:rsidRPr="00D36D4A" w:rsidRDefault="00535BD1" w:rsidP="00D36D4A">
            <w:pPr>
              <w:spacing w:line="228" w:lineRule="auto"/>
              <w:ind w:right="-21"/>
              <w:jc w:val="right"/>
            </w:pPr>
            <w:r w:rsidRPr="00D36D4A">
              <w:t>71.83</w:t>
            </w:r>
          </w:p>
        </w:tc>
      </w:tr>
      <w:tr w:rsidR="00535BD1" w:rsidRPr="00D36D4A" w14:paraId="7968AB26" w14:textId="77777777" w:rsidTr="00AA4D1B">
        <w:tc>
          <w:tcPr>
            <w:tcW w:w="8385" w:type="dxa"/>
            <w:tcBorders>
              <w:top w:val="single" w:sz="4" w:space="0" w:color="auto"/>
              <w:left w:val="single" w:sz="4" w:space="0" w:color="auto"/>
              <w:bottom w:val="single" w:sz="4" w:space="0" w:color="auto"/>
              <w:right w:val="single" w:sz="4" w:space="0" w:color="auto"/>
            </w:tcBorders>
          </w:tcPr>
          <w:p w14:paraId="7C2FF094" w14:textId="123D87C0" w:rsidR="00535BD1" w:rsidRPr="00D36D4A" w:rsidRDefault="00535BD1" w:rsidP="00D36D4A">
            <w:pPr>
              <w:spacing w:line="228" w:lineRule="auto"/>
            </w:pPr>
            <w:r w:rsidRPr="00D36D4A">
              <w:t>General Economic Services</w:t>
            </w:r>
          </w:p>
        </w:tc>
        <w:tc>
          <w:tcPr>
            <w:tcW w:w="1744" w:type="dxa"/>
            <w:tcBorders>
              <w:top w:val="single" w:sz="4" w:space="0" w:color="auto"/>
              <w:left w:val="single" w:sz="4" w:space="0" w:color="auto"/>
              <w:bottom w:val="single" w:sz="4" w:space="0" w:color="auto"/>
              <w:right w:val="single" w:sz="4" w:space="0" w:color="auto"/>
            </w:tcBorders>
          </w:tcPr>
          <w:p w14:paraId="562D63D0" w14:textId="193BD510" w:rsidR="00535BD1" w:rsidRPr="00D36D4A" w:rsidRDefault="00535BD1" w:rsidP="00D36D4A">
            <w:pPr>
              <w:spacing w:line="228" w:lineRule="auto"/>
              <w:ind w:right="79"/>
              <w:jc w:val="right"/>
            </w:pPr>
            <w:r w:rsidRPr="00D36D4A">
              <w:t>0.09</w:t>
            </w:r>
          </w:p>
        </w:tc>
        <w:tc>
          <w:tcPr>
            <w:tcW w:w="1920" w:type="dxa"/>
            <w:tcBorders>
              <w:top w:val="single" w:sz="4" w:space="0" w:color="auto"/>
              <w:left w:val="single" w:sz="4" w:space="0" w:color="auto"/>
              <w:bottom w:val="single" w:sz="4" w:space="0" w:color="auto"/>
              <w:right w:val="single" w:sz="4" w:space="0" w:color="auto"/>
            </w:tcBorders>
          </w:tcPr>
          <w:p w14:paraId="265AFAC1" w14:textId="17EC335F"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vAlign w:val="bottom"/>
          </w:tcPr>
          <w:p w14:paraId="0B528FF0" w14:textId="2D175C7C" w:rsidR="00535BD1" w:rsidRPr="00D36D4A" w:rsidRDefault="00535BD1" w:rsidP="00D36D4A">
            <w:pPr>
              <w:spacing w:line="228" w:lineRule="auto"/>
              <w:ind w:right="-21"/>
              <w:jc w:val="right"/>
            </w:pPr>
            <w:r w:rsidRPr="00D36D4A">
              <w:t>0.09</w:t>
            </w:r>
          </w:p>
        </w:tc>
      </w:tr>
      <w:tr w:rsidR="00535BD1" w:rsidRPr="00D36D4A" w14:paraId="590A6EF3" w14:textId="77777777" w:rsidTr="00AA4D1B">
        <w:trPr>
          <w:trHeight w:val="236"/>
        </w:trPr>
        <w:tc>
          <w:tcPr>
            <w:tcW w:w="8385" w:type="dxa"/>
            <w:tcBorders>
              <w:top w:val="single" w:sz="4" w:space="0" w:color="auto"/>
              <w:left w:val="single" w:sz="4" w:space="0" w:color="auto"/>
              <w:bottom w:val="single" w:sz="4" w:space="0" w:color="auto"/>
              <w:right w:val="single" w:sz="4" w:space="0" w:color="auto"/>
            </w:tcBorders>
          </w:tcPr>
          <w:p w14:paraId="3F7ABD27" w14:textId="6925B429" w:rsidR="00535BD1" w:rsidRPr="00D36D4A" w:rsidRDefault="00535BD1" w:rsidP="00D36D4A">
            <w:pPr>
              <w:spacing w:line="228" w:lineRule="auto"/>
            </w:pPr>
            <w:r w:rsidRPr="00D36D4A">
              <w:t>Loans to Government Servants</w:t>
            </w:r>
          </w:p>
        </w:tc>
        <w:tc>
          <w:tcPr>
            <w:tcW w:w="1744" w:type="dxa"/>
            <w:tcBorders>
              <w:top w:val="single" w:sz="4" w:space="0" w:color="auto"/>
              <w:left w:val="single" w:sz="4" w:space="0" w:color="auto"/>
              <w:bottom w:val="single" w:sz="4" w:space="0" w:color="auto"/>
              <w:right w:val="single" w:sz="4" w:space="0" w:color="auto"/>
            </w:tcBorders>
          </w:tcPr>
          <w:p w14:paraId="62B74DD1" w14:textId="78E4970B" w:rsidR="00535BD1" w:rsidRPr="00D36D4A" w:rsidRDefault="00535BD1" w:rsidP="00D36D4A">
            <w:pPr>
              <w:spacing w:line="228" w:lineRule="auto"/>
              <w:ind w:right="79"/>
              <w:jc w:val="right"/>
            </w:pPr>
            <w:r w:rsidRPr="00D36D4A">
              <w:t>19.10</w:t>
            </w:r>
          </w:p>
        </w:tc>
        <w:tc>
          <w:tcPr>
            <w:tcW w:w="1920" w:type="dxa"/>
            <w:tcBorders>
              <w:top w:val="single" w:sz="4" w:space="0" w:color="auto"/>
              <w:left w:val="single" w:sz="4" w:space="0" w:color="auto"/>
              <w:bottom w:val="single" w:sz="4" w:space="0" w:color="auto"/>
              <w:right w:val="single" w:sz="4" w:space="0" w:color="auto"/>
            </w:tcBorders>
          </w:tcPr>
          <w:p w14:paraId="2D314429" w14:textId="745C4F22"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vAlign w:val="bottom"/>
          </w:tcPr>
          <w:p w14:paraId="5610AEB0" w14:textId="128AE9ED" w:rsidR="00535BD1" w:rsidRPr="00D36D4A" w:rsidRDefault="00535BD1" w:rsidP="00D36D4A">
            <w:pPr>
              <w:spacing w:line="228" w:lineRule="auto"/>
              <w:ind w:right="-21"/>
              <w:jc w:val="right"/>
            </w:pPr>
            <w:r w:rsidRPr="00D36D4A">
              <w:t>19.10</w:t>
            </w:r>
          </w:p>
        </w:tc>
      </w:tr>
      <w:tr w:rsidR="00535BD1" w:rsidRPr="00D36D4A" w14:paraId="5C237B4E" w14:textId="77777777" w:rsidTr="00AA4D1B">
        <w:tc>
          <w:tcPr>
            <w:tcW w:w="8385" w:type="dxa"/>
            <w:tcBorders>
              <w:top w:val="single" w:sz="4" w:space="0" w:color="auto"/>
              <w:left w:val="single" w:sz="4" w:space="0" w:color="auto"/>
              <w:bottom w:val="single" w:sz="4" w:space="0" w:color="auto"/>
              <w:right w:val="single" w:sz="4" w:space="0" w:color="auto"/>
            </w:tcBorders>
          </w:tcPr>
          <w:p w14:paraId="004F5864" w14:textId="16A1F3B1" w:rsidR="00535BD1" w:rsidRPr="00D36D4A" w:rsidRDefault="00535BD1" w:rsidP="00D36D4A">
            <w:pPr>
              <w:spacing w:line="228" w:lineRule="auto"/>
              <w:rPr>
                <w:b/>
              </w:rPr>
            </w:pPr>
            <w:r w:rsidRPr="00D36D4A">
              <w:t>Loans for Miscellaneous purposes</w:t>
            </w:r>
          </w:p>
        </w:tc>
        <w:tc>
          <w:tcPr>
            <w:tcW w:w="1744" w:type="dxa"/>
            <w:tcBorders>
              <w:top w:val="single" w:sz="4" w:space="0" w:color="auto"/>
              <w:left w:val="single" w:sz="4" w:space="0" w:color="auto"/>
              <w:bottom w:val="single" w:sz="4" w:space="0" w:color="auto"/>
              <w:right w:val="single" w:sz="4" w:space="0" w:color="auto"/>
            </w:tcBorders>
          </w:tcPr>
          <w:p w14:paraId="7EFEAE52" w14:textId="6E2CDB6D" w:rsidR="00535BD1" w:rsidRPr="00D36D4A" w:rsidRDefault="00535BD1" w:rsidP="00D36D4A">
            <w:pPr>
              <w:spacing w:line="228" w:lineRule="auto"/>
              <w:ind w:right="79"/>
              <w:jc w:val="right"/>
            </w:pPr>
            <w:r w:rsidRPr="00D36D4A">
              <w:t>0.04</w:t>
            </w:r>
          </w:p>
        </w:tc>
        <w:tc>
          <w:tcPr>
            <w:tcW w:w="1920" w:type="dxa"/>
            <w:tcBorders>
              <w:top w:val="single" w:sz="4" w:space="0" w:color="auto"/>
              <w:left w:val="single" w:sz="4" w:space="0" w:color="auto"/>
              <w:bottom w:val="single" w:sz="4" w:space="0" w:color="auto"/>
              <w:right w:val="single" w:sz="4" w:space="0" w:color="auto"/>
            </w:tcBorders>
          </w:tcPr>
          <w:p w14:paraId="0B727043" w14:textId="52C2E4F2"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vAlign w:val="bottom"/>
          </w:tcPr>
          <w:p w14:paraId="40496E91" w14:textId="3E40FAF4" w:rsidR="00535BD1" w:rsidRPr="00D36D4A" w:rsidRDefault="00535BD1" w:rsidP="00D36D4A">
            <w:pPr>
              <w:spacing w:line="228" w:lineRule="auto"/>
              <w:jc w:val="right"/>
            </w:pPr>
            <w:r w:rsidRPr="00D36D4A">
              <w:t>0.04</w:t>
            </w:r>
          </w:p>
        </w:tc>
      </w:tr>
      <w:tr w:rsidR="00535BD1" w:rsidRPr="00D36D4A" w14:paraId="049D1334" w14:textId="77777777" w:rsidTr="00AA4D1B">
        <w:tc>
          <w:tcPr>
            <w:tcW w:w="8385" w:type="dxa"/>
            <w:tcBorders>
              <w:top w:val="single" w:sz="4" w:space="0" w:color="auto"/>
              <w:left w:val="single" w:sz="4" w:space="0" w:color="auto"/>
              <w:bottom w:val="single" w:sz="4" w:space="0" w:color="auto"/>
              <w:right w:val="single" w:sz="4" w:space="0" w:color="auto"/>
            </w:tcBorders>
          </w:tcPr>
          <w:p w14:paraId="583E35E1" w14:textId="2E099306" w:rsidR="00535BD1" w:rsidRPr="00D36D4A" w:rsidRDefault="00535BD1" w:rsidP="00D36D4A">
            <w:pPr>
              <w:spacing w:line="228" w:lineRule="auto"/>
              <w:jc w:val="right"/>
            </w:pPr>
            <w:r w:rsidRPr="00D36D4A">
              <w:rPr>
                <w:b/>
              </w:rPr>
              <w:t>TOTAL – Loans and Advances</w:t>
            </w:r>
          </w:p>
        </w:tc>
        <w:tc>
          <w:tcPr>
            <w:tcW w:w="1744" w:type="dxa"/>
            <w:tcBorders>
              <w:top w:val="single" w:sz="4" w:space="0" w:color="auto"/>
              <w:left w:val="single" w:sz="4" w:space="0" w:color="auto"/>
              <w:bottom w:val="single" w:sz="4" w:space="0" w:color="auto"/>
              <w:right w:val="single" w:sz="4" w:space="0" w:color="auto"/>
            </w:tcBorders>
          </w:tcPr>
          <w:p w14:paraId="65A5CAB5" w14:textId="5E35D560" w:rsidR="00535BD1" w:rsidRPr="00D36D4A" w:rsidRDefault="00535BD1" w:rsidP="00D36D4A">
            <w:pPr>
              <w:spacing w:line="228" w:lineRule="auto"/>
              <w:ind w:right="79"/>
              <w:jc w:val="right"/>
            </w:pPr>
            <w:r w:rsidRPr="00D36D4A">
              <w:t>47,825.73</w:t>
            </w:r>
          </w:p>
        </w:tc>
        <w:tc>
          <w:tcPr>
            <w:tcW w:w="1920" w:type="dxa"/>
            <w:tcBorders>
              <w:top w:val="single" w:sz="4" w:space="0" w:color="auto"/>
              <w:left w:val="single" w:sz="4" w:space="0" w:color="auto"/>
              <w:bottom w:val="single" w:sz="4" w:space="0" w:color="auto"/>
              <w:right w:val="single" w:sz="4" w:space="0" w:color="auto"/>
            </w:tcBorders>
          </w:tcPr>
          <w:p w14:paraId="245E7705" w14:textId="20F021DA" w:rsidR="00535BD1" w:rsidRPr="00D36D4A" w:rsidRDefault="00535BD1" w:rsidP="00D36D4A">
            <w:pPr>
              <w:spacing w:line="228" w:lineRule="auto"/>
              <w:jc w:val="right"/>
            </w:pPr>
            <w:r w:rsidRPr="00D36D4A">
              <w:t>437.72</w:t>
            </w:r>
          </w:p>
        </w:tc>
        <w:tc>
          <w:tcPr>
            <w:tcW w:w="1777" w:type="dxa"/>
            <w:tcBorders>
              <w:top w:val="single" w:sz="4" w:space="0" w:color="auto"/>
              <w:left w:val="single" w:sz="4" w:space="0" w:color="auto"/>
              <w:bottom w:val="single" w:sz="4" w:space="0" w:color="auto"/>
              <w:right w:val="single" w:sz="4" w:space="0" w:color="auto"/>
            </w:tcBorders>
          </w:tcPr>
          <w:p w14:paraId="5708B88E" w14:textId="7DD8207C" w:rsidR="00535BD1" w:rsidRPr="00D36D4A" w:rsidRDefault="00535BD1" w:rsidP="00D36D4A">
            <w:pPr>
              <w:spacing w:line="228" w:lineRule="auto"/>
              <w:jc w:val="right"/>
            </w:pPr>
            <w:r w:rsidRPr="00D36D4A">
              <w:t>48,263.45</w:t>
            </w:r>
          </w:p>
        </w:tc>
      </w:tr>
      <w:tr w:rsidR="00535BD1" w:rsidRPr="00D36D4A" w14:paraId="685AD2BA" w14:textId="77777777" w:rsidTr="00AA4D1B">
        <w:tc>
          <w:tcPr>
            <w:tcW w:w="8385" w:type="dxa"/>
            <w:tcBorders>
              <w:top w:val="single" w:sz="4" w:space="0" w:color="auto"/>
              <w:left w:val="single" w:sz="4" w:space="0" w:color="auto"/>
              <w:bottom w:val="single" w:sz="4" w:space="0" w:color="auto"/>
              <w:right w:val="single" w:sz="4" w:space="0" w:color="auto"/>
            </w:tcBorders>
          </w:tcPr>
          <w:p w14:paraId="18F66FC9" w14:textId="77777777" w:rsidR="00535BD1" w:rsidRPr="00D36D4A" w:rsidRDefault="00535BD1" w:rsidP="00D36D4A">
            <w:pPr>
              <w:spacing w:line="228" w:lineRule="auto"/>
              <w:rPr>
                <w:b/>
              </w:rPr>
            </w:pPr>
            <w:r w:rsidRPr="00D36D4A">
              <w:rPr>
                <w:b/>
              </w:rPr>
              <w:t>Deduct</w:t>
            </w:r>
          </w:p>
        </w:tc>
        <w:tc>
          <w:tcPr>
            <w:tcW w:w="1744" w:type="dxa"/>
            <w:tcBorders>
              <w:top w:val="single" w:sz="4" w:space="0" w:color="auto"/>
              <w:left w:val="single" w:sz="4" w:space="0" w:color="auto"/>
              <w:bottom w:val="single" w:sz="4" w:space="0" w:color="auto"/>
              <w:right w:val="single" w:sz="4" w:space="0" w:color="auto"/>
            </w:tcBorders>
          </w:tcPr>
          <w:p w14:paraId="412B26D8" w14:textId="77777777" w:rsidR="00535BD1" w:rsidRPr="00D36D4A" w:rsidRDefault="00535BD1" w:rsidP="00D36D4A">
            <w:pPr>
              <w:spacing w:line="228" w:lineRule="auto"/>
              <w:ind w:right="79"/>
              <w:jc w:val="right"/>
            </w:pPr>
          </w:p>
        </w:tc>
        <w:tc>
          <w:tcPr>
            <w:tcW w:w="1920" w:type="dxa"/>
            <w:tcBorders>
              <w:top w:val="single" w:sz="4" w:space="0" w:color="auto"/>
              <w:left w:val="single" w:sz="4" w:space="0" w:color="auto"/>
              <w:bottom w:val="single" w:sz="4" w:space="0" w:color="auto"/>
              <w:right w:val="single" w:sz="4" w:space="0" w:color="auto"/>
            </w:tcBorders>
          </w:tcPr>
          <w:p w14:paraId="2F7E087B" w14:textId="77777777" w:rsidR="00535BD1" w:rsidRPr="00D36D4A" w:rsidRDefault="00535BD1" w:rsidP="00D36D4A">
            <w:pPr>
              <w:spacing w:line="228" w:lineRule="auto"/>
              <w:jc w:val="right"/>
            </w:pPr>
          </w:p>
        </w:tc>
        <w:tc>
          <w:tcPr>
            <w:tcW w:w="1777" w:type="dxa"/>
            <w:tcBorders>
              <w:top w:val="single" w:sz="4" w:space="0" w:color="auto"/>
              <w:left w:val="single" w:sz="4" w:space="0" w:color="auto"/>
              <w:bottom w:val="single" w:sz="4" w:space="0" w:color="auto"/>
              <w:right w:val="single" w:sz="4" w:space="0" w:color="auto"/>
            </w:tcBorders>
          </w:tcPr>
          <w:p w14:paraId="111832A0" w14:textId="77777777" w:rsidR="00535BD1" w:rsidRPr="00D36D4A" w:rsidRDefault="00535BD1" w:rsidP="00D36D4A">
            <w:pPr>
              <w:spacing w:line="228" w:lineRule="auto"/>
              <w:jc w:val="right"/>
            </w:pPr>
          </w:p>
        </w:tc>
      </w:tr>
      <w:tr w:rsidR="00535BD1" w:rsidRPr="00D36D4A" w14:paraId="727FA9CE" w14:textId="77777777" w:rsidTr="00AA4D1B">
        <w:tc>
          <w:tcPr>
            <w:tcW w:w="8385" w:type="dxa"/>
            <w:tcBorders>
              <w:top w:val="single" w:sz="4" w:space="0" w:color="auto"/>
              <w:left w:val="single" w:sz="4" w:space="0" w:color="auto"/>
              <w:bottom w:val="single" w:sz="4" w:space="0" w:color="auto"/>
              <w:right w:val="single" w:sz="4" w:space="0" w:color="auto"/>
            </w:tcBorders>
          </w:tcPr>
          <w:p w14:paraId="7F532905" w14:textId="77777777" w:rsidR="00535BD1" w:rsidRPr="00D36D4A" w:rsidRDefault="00535BD1" w:rsidP="00D36D4A">
            <w:pPr>
              <w:spacing w:line="228" w:lineRule="auto"/>
              <w:rPr>
                <w:b/>
              </w:rPr>
            </w:pPr>
            <w:r w:rsidRPr="00D36D4A">
              <w:t>Contributions from Contingency Fund</w:t>
            </w:r>
          </w:p>
        </w:tc>
        <w:tc>
          <w:tcPr>
            <w:tcW w:w="1744" w:type="dxa"/>
            <w:tcBorders>
              <w:top w:val="single" w:sz="4" w:space="0" w:color="auto"/>
              <w:left w:val="single" w:sz="4" w:space="0" w:color="auto"/>
              <w:bottom w:val="single" w:sz="4" w:space="0" w:color="auto"/>
              <w:right w:val="single" w:sz="4" w:space="0" w:color="auto"/>
            </w:tcBorders>
          </w:tcPr>
          <w:p w14:paraId="3459A3E5" w14:textId="77777777" w:rsidR="00535BD1" w:rsidRPr="00D36D4A" w:rsidRDefault="00535BD1" w:rsidP="00D36D4A">
            <w:pPr>
              <w:spacing w:line="228" w:lineRule="auto"/>
              <w:ind w:right="79"/>
              <w:jc w:val="right"/>
            </w:pPr>
            <w:r w:rsidRPr="00D36D4A">
              <w:t>Nil</w:t>
            </w:r>
          </w:p>
        </w:tc>
        <w:tc>
          <w:tcPr>
            <w:tcW w:w="1920" w:type="dxa"/>
            <w:tcBorders>
              <w:top w:val="single" w:sz="4" w:space="0" w:color="auto"/>
              <w:left w:val="single" w:sz="4" w:space="0" w:color="auto"/>
              <w:bottom w:val="single" w:sz="4" w:space="0" w:color="auto"/>
              <w:right w:val="single" w:sz="4" w:space="0" w:color="auto"/>
            </w:tcBorders>
          </w:tcPr>
          <w:p w14:paraId="6DF1646D" w14:textId="77777777"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tcPr>
          <w:p w14:paraId="60A69A70" w14:textId="77777777" w:rsidR="00535BD1" w:rsidRPr="00D36D4A" w:rsidRDefault="00535BD1" w:rsidP="00D36D4A">
            <w:pPr>
              <w:spacing w:line="228" w:lineRule="auto"/>
              <w:jc w:val="right"/>
            </w:pPr>
            <w:r w:rsidRPr="00D36D4A">
              <w:t>Nil</w:t>
            </w:r>
          </w:p>
        </w:tc>
      </w:tr>
      <w:tr w:rsidR="00535BD1" w:rsidRPr="00D36D4A" w14:paraId="215873D2" w14:textId="77777777" w:rsidTr="00AA4D1B">
        <w:tc>
          <w:tcPr>
            <w:tcW w:w="8385" w:type="dxa"/>
            <w:tcBorders>
              <w:top w:val="single" w:sz="4" w:space="0" w:color="auto"/>
              <w:left w:val="single" w:sz="4" w:space="0" w:color="auto"/>
              <w:bottom w:val="single" w:sz="4" w:space="0" w:color="auto"/>
              <w:right w:val="single" w:sz="4" w:space="0" w:color="auto"/>
            </w:tcBorders>
          </w:tcPr>
          <w:p w14:paraId="26A22BFD" w14:textId="4B69AD46" w:rsidR="00535BD1" w:rsidRPr="00D36D4A" w:rsidRDefault="00535BD1" w:rsidP="00D36D4A">
            <w:pPr>
              <w:spacing w:line="228" w:lineRule="auto"/>
              <w:rPr>
                <w:b/>
              </w:rPr>
            </w:pPr>
            <w:r w:rsidRPr="00D36D4A">
              <w:t>Contributions from Miscellaneous Capital Receipts</w:t>
            </w:r>
            <w:r w:rsidR="00CA6A9C" w:rsidRPr="00D36D4A">
              <w:rPr>
                <w:rStyle w:val="FootnoteReference"/>
              </w:rPr>
              <w:footnoteReference w:customMarkFollows="1" w:id="49"/>
              <w:t>(a)</w:t>
            </w:r>
          </w:p>
        </w:tc>
        <w:tc>
          <w:tcPr>
            <w:tcW w:w="1744" w:type="dxa"/>
            <w:tcBorders>
              <w:top w:val="single" w:sz="4" w:space="0" w:color="auto"/>
              <w:left w:val="single" w:sz="4" w:space="0" w:color="auto"/>
              <w:bottom w:val="single" w:sz="4" w:space="0" w:color="auto"/>
              <w:right w:val="single" w:sz="4" w:space="0" w:color="auto"/>
            </w:tcBorders>
          </w:tcPr>
          <w:p w14:paraId="367E4EF8" w14:textId="77777777" w:rsidR="00535BD1" w:rsidRPr="00D36D4A" w:rsidRDefault="00535BD1" w:rsidP="00D36D4A">
            <w:pPr>
              <w:spacing w:line="228" w:lineRule="auto"/>
              <w:ind w:right="79"/>
              <w:jc w:val="right"/>
            </w:pPr>
            <w:r w:rsidRPr="00D36D4A">
              <w:t>2,305.94</w:t>
            </w:r>
          </w:p>
        </w:tc>
        <w:tc>
          <w:tcPr>
            <w:tcW w:w="1920" w:type="dxa"/>
            <w:tcBorders>
              <w:top w:val="single" w:sz="4" w:space="0" w:color="auto"/>
              <w:left w:val="single" w:sz="4" w:space="0" w:color="auto"/>
              <w:bottom w:val="single" w:sz="4" w:space="0" w:color="auto"/>
              <w:right w:val="single" w:sz="4" w:space="0" w:color="auto"/>
            </w:tcBorders>
          </w:tcPr>
          <w:p w14:paraId="26A85391" w14:textId="77777777" w:rsidR="00535BD1" w:rsidRPr="00D36D4A" w:rsidRDefault="00535BD1" w:rsidP="00D36D4A">
            <w:pPr>
              <w:spacing w:line="228" w:lineRule="auto"/>
              <w:jc w:val="right"/>
            </w:pPr>
            <w:r w:rsidRPr="00D36D4A">
              <w:t>3.78</w:t>
            </w:r>
          </w:p>
        </w:tc>
        <w:tc>
          <w:tcPr>
            <w:tcW w:w="1777" w:type="dxa"/>
            <w:tcBorders>
              <w:top w:val="single" w:sz="4" w:space="0" w:color="auto"/>
              <w:left w:val="single" w:sz="4" w:space="0" w:color="auto"/>
              <w:bottom w:val="single" w:sz="4" w:space="0" w:color="auto"/>
              <w:right w:val="single" w:sz="4" w:space="0" w:color="auto"/>
            </w:tcBorders>
          </w:tcPr>
          <w:p w14:paraId="229AA27E" w14:textId="77777777" w:rsidR="00535BD1" w:rsidRPr="00D36D4A" w:rsidRDefault="00535BD1" w:rsidP="00D36D4A">
            <w:pPr>
              <w:spacing w:line="228" w:lineRule="auto"/>
              <w:jc w:val="right"/>
            </w:pPr>
            <w:r w:rsidRPr="00D36D4A">
              <w:t>2,309.72</w:t>
            </w:r>
          </w:p>
        </w:tc>
      </w:tr>
      <w:tr w:rsidR="00535BD1" w:rsidRPr="00D36D4A" w14:paraId="4BCBE48C" w14:textId="77777777" w:rsidTr="00AA4D1B">
        <w:tc>
          <w:tcPr>
            <w:tcW w:w="8385" w:type="dxa"/>
            <w:tcBorders>
              <w:top w:val="single" w:sz="4" w:space="0" w:color="auto"/>
              <w:left w:val="single" w:sz="4" w:space="0" w:color="auto"/>
              <w:bottom w:val="single" w:sz="4" w:space="0" w:color="auto"/>
              <w:right w:val="single" w:sz="4" w:space="0" w:color="auto"/>
            </w:tcBorders>
          </w:tcPr>
          <w:p w14:paraId="59601408" w14:textId="77777777" w:rsidR="00535BD1" w:rsidRPr="00D36D4A" w:rsidRDefault="00535BD1" w:rsidP="00D36D4A">
            <w:pPr>
              <w:spacing w:line="228" w:lineRule="auto"/>
              <w:rPr>
                <w:b/>
              </w:rPr>
            </w:pPr>
            <w:r w:rsidRPr="00D36D4A">
              <w:t>Contributions from Development Funds, Reserve Funds etc.</w:t>
            </w:r>
          </w:p>
        </w:tc>
        <w:tc>
          <w:tcPr>
            <w:tcW w:w="1744" w:type="dxa"/>
            <w:tcBorders>
              <w:top w:val="single" w:sz="4" w:space="0" w:color="auto"/>
              <w:left w:val="single" w:sz="4" w:space="0" w:color="auto"/>
              <w:bottom w:val="single" w:sz="4" w:space="0" w:color="auto"/>
              <w:right w:val="single" w:sz="4" w:space="0" w:color="auto"/>
            </w:tcBorders>
          </w:tcPr>
          <w:p w14:paraId="55ED6174" w14:textId="77777777" w:rsidR="00535BD1" w:rsidRPr="00D36D4A" w:rsidRDefault="00535BD1" w:rsidP="00D36D4A">
            <w:pPr>
              <w:spacing w:line="228" w:lineRule="auto"/>
              <w:ind w:right="79"/>
              <w:jc w:val="right"/>
            </w:pPr>
            <w:r w:rsidRPr="00D36D4A">
              <w:t>0.08</w:t>
            </w:r>
          </w:p>
        </w:tc>
        <w:tc>
          <w:tcPr>
            <w:tcW w:w="1920" w:type="dxa"/>
            <w:tcBorders>
              <w:top w:val="single" w:sz="4" w:space="0" w:color="auto"/>
              <w:left w:val="single" w:sz="4" w:space="0" w:color="auto"/>
              <w:bottom w:val="single" w:sz="4" w:space="0" w:color="auto"/>
              <w:right w:val="single" w:sz="4" w:space="0" w:color="auto"/>
            </w:tcBorders>
          </w:tcPr>
          <w:p w14:paraId="0EC08439" w14:textId="77777777" w:rsidR="00535BD1" w:rsidRPr="00D36D4A" w:rsidRDefault="00535BD1" w:rsidP="00D36D4A">
            <w:pPr>
              <w:spacing w:line="228" w:lineRule="auto"/>
              <w:jc w:val="right"/>
            </w:pPr>
            <w:r w:rsidRPr="00D36D4A">
              <w:t>Nil</w:t>
            </w:r>
          </w:p>
        </w:tc>
        <w:tc>
          <w:tcPr>
            <w:tcW w:w="1777" w:type="dxa"/>
            <w:tcBorders>
              <w:top w:val="single" w:sz="4" w:space="0" w:color="auto"/>
              <w:left w:val="single" w:sz="4" w:space="0" w:color="auto"/>
              <w:bottom w:val="single" w:sz="4" w:space="0" w:color="auto"/>
              <w:right w:val="single" w:sz="4" w:space="0" w:color="auto"/>
            </w:tcBorders>
          </w:tcPr>
          <w:p w14:paraId="0A9D3376" w14:textId="77777777" w:rsidR="00535BD1" w:rsidRPr="00D36D4A" w:rsidRDefault="00535BD1" w:rsidP="00D36D4A">
            <w:pPr>
              <w:spacing w:line="228" w:lineRule="auto"/>
              <w:jc w:val="right"/>
            </w:pPr>
            <w:r w:rsidRPr="00D36D4A">
              <w:t>0.08</w:t>
            </w:r>
          </w:p>
        </w:tc>
      </w:tr>
      <w:tr w:rsidR="00535BD1" w:rsidRPr="00D36D4A" w14:paraId="20BEE177" w14:textId="77777777" w:rsidTr="00AA4D1B">
        <w:tc>
          <w:tcPr>
            <w:tcW w:w="8385" w:type="dxa"/>
            <w:tcBorders>
              <w:top w:val="single" w:sz="4" w:space="0" w:color="auto"/>
              <w:left w:val="single" w:sz="4" w:space="0" w:color="auto"/>
              <w:bottom w:val="single" w:sz="4" w:space="0" w:color="auto"/>
              <w:right w:val="single" w:sz="4" w:space="0" w:color="auto"/>
            </w:tcBorders>
          </w:tcPr>
          <w:p w14:paraId="680BAEEA" w14:textId="77777777" w:rsidR="00535BD1" w:rsidRPr="00D36D4A" w:rsidRDefault="00535BD1" w:rsidP="00D36D4A">
            <w:pPr>
              <w:spacing w:line="228" w:lineRule="auto"/>
              <w:jc w:val="right"/>
              <w:rPr>
                <w:b/>
              </w:rPr>
            </w:pPr>
            <w:r w:rsidRPr="00D36D4A">
              <w:rPr>
                <w:b/>
              </w:rPr>
              <w:t>Net – Capital and Other Expenditure</w:t>
            </w:r>
          </w:p>
        </w:tc>
        <w:tc>
          <w:tcPr>
            <w:tcW w:w="1744" w:type="dxa"/>
            <w:tcBorders>
              <w:top w:val="single" w:sz="4" w:space="0" w:color="auto"/>
              <w:left w:val="single" w:sz="4" w:space="0" w:color="auto"/>
              <w:bottom w:val="single" w:sz="4" w:space="0" w:color="auto"/>
              <w:right w:val="single" w:sz="4" w:space="0" w:color="auto"/>
            </w:tcBorders>
          </w:tcPr>
          <w:p w14:paraId="234241F8" w14:textId="77777777" w:rsidR="00535BD1" w:rsidRPr="00D36D4A" w:rsidRDefault="00535BD1" w:rsidP="00D36D4A">
            <w:pPr>
              <w:spacing w:line="228" w:lineRule="auto"/>
              <w:ind w:right="79"/>
              <w:jc w:val="right"/>
            </w:pPr>
            <w:r w:rsidRPr="00D36D4A">
              <w:t>4,03,446.07</w:t>
            </w:r>
          </w:p>
        </w:tc>
        <w:tc>
          <w:tcPr>
            <w:tcW w:w="1920" w:type="dxa"/>
            <w:tcBorders>
              <w:top w:val="single" w:sz="4" w:space="0" w:color="auto"/>
              <w:left w:val="single" w:sz="4" w:space="0" w:color="auto"/>
              <w:bottom w:val="single" w:sz="4" w:space="0" w:color="auto"/>
              <w:right w:val="single" w:sz="4" w:space="0" w:color="auto"/>
            </w:tcBorders>
          </w:tcPr>
          <w:p w14:paraId="3FE97D58" w14:textId="77777777" w:rsidR="00535BD1" w:rsidRPr="00D36D4A" w:rsidRDefault="00535BD1" w:rsidP="00D36D4A">
            <w:pPr>
              <w:spacing w:line="228" w:lineRule="auto"/>
              <w:jc w:val="right"/>
            </w:pPr>
            <w:r w:rsidRPr="00D36D4A">
              <w:t>56,972.53</w:t>
            </w:r>
          </w:p>
        </w:tc>
        <w:tc>
          <w:tcPr>
            <w:tcW w:w="1777" w:type="dxa"/>
            <w:tcBorders>
              <w:top w:val="single" w:sz="4" w:space="0" w:color="auto"/>
              <w:left w:val="single" w:sz="4" w:space="0" w:color="auto"/>
              <w:bottom w:val="single" w:sz="4" w:space="0" w:color="auto"/>
              <w:right w:val="single" w:sz="4" w:space="0" w:color="auto"/>
            </w:tcBorders>
          </w:tcPr>
          <w:p w14:paraId="7B7A5FEC" w14:textId="77777777" w:rsidR="00535BD1" w:rsidRPr="00D36D4A" w:rsidRDefault="00535BD1" w:rsidP="00D36D4A">
            <w:pPr>
              <w:spacing w:line="228" w:lineRule="auto"/>
              <w:jc w:val="right"/>
            </w:pPr>
            <w:r w:rsidRPr="00D36D4A">
              <w:t>4,60,418.60</w:t>
            </w:r>
          </w:p>
        </w:tc>
      </w:tr>
    </w:tbl>
    <w:p w14:paraId="55DC481A" w14:textId="77777777" w:rsidR="005C63FB" w:rsidRPr="00D36D4A" w:rsidRDefault="005C63FB" w:rsidP="00D36D4A">
      <w:pPr>
        <w:jc w:val="center"/>
      </w:pPr>
      <w:r w:rsidRPr="00D36D4A">
        <w:rPr>
          <w:b/>
          <w:caps/>
        </w:rPr>
        <w:br w:type="page"/>
      </w:r>
      <w:r w:rsidRPr="00D36D4A">
        <w:rPr>
          <w:b/>
          <w:caps/>
        </w:rPr>
        <w:lastRenderedPageBreak/>
        <w:t xml:space="preserve">Statement </w:t>
      </w:r>
      <w:r w:rsidRPr="00D36D4A">
        <w:rPr>
          <w:b/>
        </w:rPr>
        <w:t>No. 12</w:t>
      </w:r>
      <w:r w:rsidRPr="00D36D4A">
        <w:t xml:space="preserve"> – contd.</w:t>
      </w:r>
    </w:p>
    <w:p w14:paraId="7EC6FE49" w14:textId="7BDAB6B0" w:rsidR="005C63FB" w:rsidRPr="00D36D4A" w:rsidRDefault="005C63FB" w:rsidP="00D36D4A">
      <w:pPr>
        <w:tabs>
          <w:tab w:val="left" w:pos="13680"/>
        </w:tabs>
        <w:ind w:right="215"/>
        <w:jc w:val="right"/>
        <w:rPr>
          <w:b/>
        </w:rPr>
      </w:pPr>
      <w:r w:rsidRPr="00D36D4A">
        <w:rPr>
          <w:b/>
        </w:rPr>
        <w:t>(</w:t>
      </w:r>
      <w:r w:rsidR="0058715D" w:rsidRPr="00D36D4A">
        <w:rPr>
          <w:b/>
        </w:rPr>
        <w:t>₹</w:t>
      </w:r>
      <w:r w:rsidRPr="00D36D4A">
        <w:rPr>
          <w:rFonts w:ascii="Rupee Foradian" w:hAnsi="Rupee Foradian"/>
          <w:b/>
        </w:rPr>
        <w:t xml:space="preserve"> </w:t>
      </w:r>
      <w:r w:rsidRPr="00D36D4A">
        <w:rPr>
          <w:b/>
        </w:rPr>
        <w:t>in crore)</w:t>
      </w:r>
    </w:p>
    <w:tbl>
      <w:tblPr>
        <w:tblW w:w="1394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4"/>
        <w:gridCol w:w="1721"/>
        <w:gridCol w:w="2194"/>
        <w:gridCol w:w="1785"/>
      </w:tblGrid>
      <w:tr w:rsidR="00986903" w:rsidRPr="00D36D4A" w14:paraId="5FE63C11" w14:textId="77777777" w:rsidTr="00AA4D1B">
        <w:trPr>
          <w:trHeight w:val="399"/>
        </w:trPr>
        <w:tc>
          <w:tcPr>
            <w:tcW w:w="8244" w:type="dxa"/>
            <w:tcBorders>
              <w:top w:val="single" w:sz="4" w:space="0" w:color="auto"/>
              <w:left w:val="single" w:sz="4" w:space="0" w:color="auto"/>
              <w:bottom w:val="single" w:sz="4" w:space="0" w:color="auto"/>
              <w:right w:val="single" w:sz="4" w:space="0" w:color="auto"/>
            </w:tcBorders>
          </w:tcPr>
          <w:p w14:paraId="3316257D" w14:textId="77777777" w:rsidR="005C63FB" w:rsidRPr="00D36D4A" w:rsidRDefault="005C63FB" w:rsidP="00D36D4A">
            <w:pPr>
              <w:tabs>
                <w:tab w:val="left" w:pos="7415"/>
              </w:tabs>
              <w:spacing w:line="226" w:lineRule="auto"/>
              <w:jc w:val="center"/>
              <w:rPr>
                <w:b/>
              </w:rPr>
            </w:pPr>
          </w:p>
        </w:tc>
        <w:tc>
          <w:tcPr>
            <w:tcW w:w="1721"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73A906B2" w14:textId="168DACA1" w:rsidR="005C63FB" w:rsidRPr="00D36D4A" w:rsidRDefault="005C63FB" w:rsidP="00D36D4A">
            <w:pPr>
              <w:spacing w:line="216" w:lineRule="auto"/>
              <w:jc w:val="center"/>
              <w:rPr>
                <w:b/>
              </w:rPr>
            </w:pPr>
            <w:r w:rsidRPr="00D36D4A">
              <w:rPr>
                <w:b/>
              </w:rPr>
              <w:t>On 1</w:t>
            </w:r>
            <w:r w:rsidRPr="00D36D4A">
              <w:rPr>
                <w:b/>
                <w:position w:val="8"/>
                <w:sz w:val="16"/>
              </w:rPr>
              <w:t xml:space="preserve">st </w:t>
            </w:r>
            <w:r w:rsidR="00E94845">
              <w:rPr>
                <w:b/>
              </w:rPr>
              <w:t xml:space="preserve">April </w:t>
            </w:r>
            <w:r w:rsidRPr="00D36D4A">
              <w:rPr>
                <w:b/>
              </w:rPr>
              <w:t>2023</w:t>
            </w:r>
          </w:p>
        </w:tc>
        <w:tc>
          <w:tcPr>
            <w:tcW w:w="219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3672D626" w14:textId="77777777" w:rsidR="005C63FB" w:rsidRPr="00D36D4A" w:rsidRDefault="005C63FB" w:rsidP="00D36D4A">
            <w:pPr>
              <w:spacing w:line="216" w:lineRule="auto"/>
              <w:jc w:val="center"/>
              <w:rPr>
                <w:b/>
              </w:rPr>
            </w:pPr>
            <w:r w:rsidRPr="00D36D4A">
              <w:rPr>
                <w:b/>
              </w:rPr>
              <w:t>During the Year 2023-24</w:t>
            </w:r>
          </w:p>
        </w:tc>
        <w:tc>
          <w:tcPr>
            <w:tcW w:w="178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hideMark/>
          </w:tcPr>
          <w:p w14:paraId="6E8E3077" w14:textId="00412BDA" w:rsidR="005C63FB" w:rsidRPr="00D36D4A" w:rsidRDefault="005C63FB" w:rsidP="00D36D4A">
            <w:pPr>
              <w:spacing w:line="216" w:lineRule="auto"/>
              <w:jc w:val="center"/>
              <w:rPr>
                <w:b/>
              </w:rPr>
            </w:pPr>
            <w:r w:rsidRPr="00D36D4A">
              <w:rPr>
                <w:b/>
              </w:rPr>
              <w:t>On 31</w:t>
            </w:r>
            <w:r w:rsidRPr="00D36D4A">
              <w:rPr>
                <w:b/>
                <w:position w:val="8"/>
                <w:sz w:val="16"/>
              </w:rPr>
              <w:t xml:space="preserve">st </w:t>
            </w:r>
            <w:r w:rsidR="00E94845">
              <w:rPr>
                <w:b/>
              </w:rPr>
              <w:t xml:space="preserve">March </w:t>
            </w:r>
            <w:r w:rsidRPr="00D36D4A">
              <w:rPr>
                <w:b/>
              </w:rPr>
              <w:t>2024</w:t>
            </w:r>
          </w:p>
        </w:tc>
      </w:tr>
      <w:tr w:rsidR="00986903" w:rsidRPr="00D36D4A" w14:paraId="544CC433" w14:textId="77777777" w:rsidTr="00AA4D1B">
        <w:trPr>
          <w:trHeight w:val="147"/>
        </w:trPr>
        <w:tc>
          <w:tcPr>
            <w:tcW w:w="8244" w:type="dxa"/>
            <w:tcBorders>
              <w:top w:val="single" w:sz="4" w:space="0" w:color="auto"/>
              <w:left w:val="single" w:sz="4" w:space="0" w:color="auto"/>
              <w:bottom w:val="single" w:sz="4" w:space="0" w:color="auto"/>
              <w:right w:val="single" w:sz="4" w:space="0" w:color="auto"/>
            </w:tcBorders>
            <w:hideMark/>
          </w:tcPr>
          <w:p w14:paraId="1E9B3550" w14:textId="77777777" w:rsidR="005C63FB" w:rsidRPr="00D36D4A" w:rsidRDefault="005C63FB" w:rsidP="00D36D4A">
            <w:pPr>
              <w:spacing w:line="216" w:lineRule="auto"/>
              <w:rPr>
                <w:b/>
              </w:rPr>
            </w:pPr>
            <w:r w:rsidRPr="00D36D4A">
              <w:rPr>
                <w:b/>
              </w:rPr>
              <w:t>PRINCIPAL SOURCES OF FUNDS</w:t>
            </w:r>
          </w:p>
        </w:tc>
        <w:tc>
          <w:tcPr>
            <w:tcW w:w="1721"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3590F6F" w14:textId="77777777" w:rsidR="005C63FB" w:rsidRPr="00D36D4A" w:rsidRDefault="005C63FB" w:rsidP="00D36D4A">
            <w:pPr>
              <w:spacing w:line="216" w:lineRule="auto"/>
              <w:jc w:val="right"/>
            </w:pPr>
          </w:p>
        </w:tc>
        <w:tc>
          <w:tcPr>
            <w:tcW w:w="2194"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4AB1F934" w14:textId="77777777" w:rsidR="005C63FB" w:rsidRPr="00D36D4A" w:rsidRDefault="005C63FB" w:rsidP="00D36D4A">
            <w:pPr>
              <w:spacing w:line="216" w:lineRule="auto"/>
              <w:jc w:val="right"/>
              <w:rPr>
                <w:b/>
              </w:rPr>
            </w:pPr>
          </w:p>
        </w:tc>
        <w:tc>
          <w:tcPr>
            <w:tcW w:w="1785"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28B21E9A" w14:textId="77777777" w:rsidR="005C63FB" w:rsidRPr="00D36D4A" w:rsidRDefault="005C63FB" w:rsidP="00D36D4A">
            <w:pPr>
              <w:spacing w:line="216" w:lineRule="auto"/>
              <w:jc w:val="right"/>
              <w:rPr>
                <w:b/>
              </w:rPr>
            </w:pPr>
          </w:p>
        </w:tc>
      </w:tr>
      <w:tr w:rsidR="00986903" w:rsidRPr="00D36D4A" w14:paraId="7C8B458B"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200FB298" w14:textId="77777777" w:rsidR="005C63FB" w:rsidRPr="00D36D4A" w:rsidRDefault="005C63FB" w:rsidP="00D36D4A">
            <w:pPr>
              <w:spacing w:line="216" w:lineRule="auto"/>
              <w:rPr>
                <w:b/>
              </w:rPr>
            </w:pPr>
            <w:r w:rsidRPr="00D36D4A">
              <w:rPr>
                <w:b/>
              </w:rPr>
              <w:t>Debt -</w:t>
            </w:r>
          </w:p>
        </w:tc>
        <w:tc>
          <w:tcPr>
            <w:tcW w:w="1721" w:type="dxa"/>
            <w:tcBorders>
              <w:top w:val="single" w:sz="4" w:space="0" w:color="auto"/>
              <w:left w:val="single" w:sz="4" w:space="0" w:color="auto"/>
              <w:bottom w:val="single" w:sz="4" w:space="0" w:color="auto"/>
              <w:right w:val="single" w:sz="4" w:space="0" w:color="auto"/>
            </w:tcBorders>
          </w:tcPr>
          <w:p w14:paraId="1543316F" w14:textId="77777777" w:rsidR="005C63FB" w:rsidRPr="00D36D4A" w:rsidRDefault="005C63FB" w:rsidP="00D36D4A">
            <w:pPr>
              <w:spacing w:line="216" w:lineRule="auto"/>
              <w:jc w:val="right"/>
            </w:pPr>
          </w:p>
        </w:tc>
        <w:tc>
          <w:tcPr>
            <w:tcW w:w="2194" w:type="dxa"/>
            <w:tcBorders>
              <w:top w:val="single" w:sz="4" w:space="0" w:color="auto"/>
              <w:left w:val="single" w:sz="4" w:space="0" w:color="auto"/>
              <w:bottom w:val="single" w:sz="4" w:space="0" w:color="auto"/>
              <w:right w:val="single" w:sz="4" w:space="0" w:color="auto"/>
            </w:tcBorders>
          </w:tcPr>
          <w:p w14:paraId="4DCC3C5A" w14:textId="77777777" w:rsidR="005C63FB" w:rsidRPr="00D36D4A" w:rsidRDefault="005C63FB" w:rsidP="00D36D4A">
            <w:pPr>
              <w:spacing w:line="216" w:lineRule="auto"/>
              <w:jc w:val="right"/>
            </w:pPr>
          </w:p>
        </w:tc>
        <w:tc>
          <w:tcPr>
            <w:tcW w:w="1785" w:type="dxa"/>
            <w:tcBorders>
              <w:top w:val="single" w:sz="4" w:space="0" w:color="auto"/>
              <w:left w:val="single" w:sz="4" w:space="0" w:color="auto"/>
              <w:bottom w:val="single" w:sz="4" w:space="0" w:color="auto"/>
              <w:right w:val="single" w:sz="4" w:space="0" w:color="auto"/>
            </w:tcBorders>
          </w:tcPr>
          <w:p w14:paraId="2F34180C" w14:textId="77777777" w:rsidR="005C63FB" w:rsidRPr="00D36D4A" w:rsidRDefault="005C63FB" w:rsidP="00D36D4A">
            <w:pPr>
              <w:spacing w:line="216" w:lineRule="auto"/>
              <w:jc w:val="right"/>
            </w:pPr>
          </w:p>
        </w:tc>
      </w:tr>
      <w:tr w:rsidR="00986903" w:rsidRPr="00D36D4A" w14:paraId="7519F246"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05F7E6C0" w14:textId="77777777" w:rsidR="005C63FB" w:rsidRPr="00D36D4A" w:rsidRDefault="005C63FB" w:rsidP="00D36D4A">
            <w:pPr>
              <w:spacing w:line="216" w:lineRule="auto"/>
            </w:pPr>
            <w:r w:rsidRPr="00D36D4A">
              <w:t>Internal Debt of the State Government</w:t>
            </w:r>
          </w:p>
        </w:tc>
        <w:tc>
          <w:tcPr>
            <w:tcW w:w="1721" w:type="dxa"/>
            <w:tcBorders>
              <w:top w:val="single" w:sz="4" w:space="0" w:color="auto"/>
              <w:left w:val="single" w:sz="4" w:space="0" w:color="auto"/>
              <w:bottom w:val="single" w:sz="4" w:space="0" w:color="auto"/>
              <w:right w:val="single" w:sz="4" w:space="0" w:color="auto"/>
            </w:tcBorders>
            <w:hideMark/>
          </w:tcPr>
          <w:p w14:paraId="125C13F7" w14:textId="77777777" w:rsidR="005C63FB" w:rsidRPr="00D36D4A" w:rsidRDefault="005C63FB" w:rsidP="00D36D4A">
            <w:pPr>
              <w:spacing w:line="216" w:lineRule="auto"/>
              <w:jc w:val="right"/>
            </w:pPr>
            <w:r w:rsidRPr="00D36D4A">
              <w:t>2,51,427.60</w:t>
            </w:r>
          </w:p>
        </w:tc>
        <w:tc>
          <w:tcPr>
            <w:tcW w:w="2194" w:type="dxa"/>
            <w:tcBorders>
              <w:top w:val="single" w:sz="4" w:space="0" w:color="auto"/>
              <w:left w:val="single" w:sz="4" w:space="0" w:color="auto"/>
              <w:bottom w:val="single" w:sz="4" w:space="0" w:color="auto"/>
              <w:right w:val="single" w:sz="4" w:space="0" w:color="auto"/>
            </w:tcBorders>
          </w:tcPr>
          <w:p w14:paraId="7176B7C1" w14:textId="77777777" w:rsidR="005C63FB" w:rsidRPr="00D36D4A" w:rsidRDefault="005C63FB" w:rsidP="00D36D4A">
            <w:pPr>
              <w:spacing w:line="216" w:lineRule="auto"/>
              <w:jc w:val="right"/>
            </w:pPr>
            <w:r w:rsidRPr="00D36D4A">
              <w:t>31,087.92</w:t>
            </w:r>
          </w:p>
        </w:tc>
        <w:tc>
          <w:tcPr>
            <w:tcW w:w="1785" w:type="dxa"/>
            <w:tcBorders>
              <w:top w:val="single" w:sz="4" w:space="0" w:color="auto"/>
              <w:left w:val="single" w:sz="4" w:space="0" w:color="auto"/>
              <w:bottom w:val="single" w:sz="4" w:space="0" w:color="auto"/>
              <w:right w:val="single" w:sz="4" w:space="0" w:color="auto"/>
            </w:tcBorders>
          </w:tcPr>
          <w:p w14:paraId="72745CD3" w14:textId="77777777" w:rsidR="005C63FB" w:rsidRPr="00D36D4A" w:rsidRDefault="005C63FB" w:rsidP="00D36D4A">
            <w:pPr>
              <w:jc w:val="right"/>
            </w:pPr>
            <w:r w:rsidRPr="00D36D4A">
              <w:t>2,82,515.52</w:t>
            </w:r>
          </w:p>
        </w:tc>
      </w:tr>
      <w:tr w:rsidR="00986903" w:rsidRPr="00D36D4A" w14:paraId="1778ADE7"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7F706FB9" w14:textId="77777777" w:rsidR="005C63FB" w:rsidRPr="00D36D4A" w:rsidRDefault="005C63FB" w:rsidP="00D36D4A">
            <w:pPr>
              <w:spacing w:line="216" w:lineRule="auto"/>
            </w:pPr>
            <w:r w:rsidRPr="00D36D4A">
              <w:t>Loans and Advances from the Central Government</w:t>
            </w:r>
          </w:p>
        </w:tc>
        <w:tc>
          <w:tcPr>
            <w:tcW w:w="1721" w:type="dxa"/>
            <w:tcBorders>
              <w:top w:val="single" w:sz="4" w:space="0" w:color="auto"/>
              <w:left w:val="single" w:sz="4" w:space="0" w:color="auto"/>
              <w:bottom w:val="single" w:sz="4" w:space="0" w:color="auto"/>
              <w:right w:val="single" w:sz="4" w:space="0" w:color="auto"/>
            </w:tcBorders>
            <w:hideMark/>
          </w:tcPr>
          <w:p w14:paraId="177AF5A2" w14:textId="77777777" w:rsidR="005C63FB" w:rsidRPr="00D36D4A" w:rsidRDefault="005C63FB" w:rsidP="00D36D4A">
            <w:pPr>
              <w:spacing w:line="216" w:lineRule="auto"/>
              <w:jc w:val="right"/>
            </w:pPr>
            <w:r w:rsidRPr="00D36D4A">
              <w:t>49,797.93</w:t>
            </w:r>
          </w:p>
        </w:tc>
        <w:tc>
          <w:tcPr>
            <w:tcW w:w="2194" w:type="dxa"/>
            <w:tcBorders>
              <w:top w:val="single" w:sz="4" w:space="0" w:color="auto"/>
              <w:left w:val="single" w:sz="4" w:space="0" w:color="auto"/>
              <w:bottom w:val="single" w:sz="4" w:space="0" w:color="auto"/>
              <w:right w:val="single" w:sz="4" w:space="0" w:color="auto"/>
            </w:tcBorders>
          </w:tcPr>
          <w:p w14:paraId="632E1134" w14:textId="77777777" w:rsidR="005C63FB" w:rsidRPr="00D36D4A" w:rsidRDefault="005C63FB" w:rsidP="00D36D4A">
            <w:pPr>
              <w:spacing w:line="216" w:lineRule="auto"/>
              <w:jc w:val="right"/>
            </w:pPr>
            <w:r w:rsidRPr="00D36D4A">
              <w:t>12,456.38</w:t>
            </w:r>
          </w:p>
        </w:tc>
        <w:tc>
          <w:tcPr>
            <w:tcW w:w="1785" w:type="dxa"/>
            <w:tcBorders>
              <w:top w:val="single" w:sz="4" w:space="0" w:color="auto"/>
              <w:left w:val="single" w:sz="4" w:space="0" w:color="auto"/>
              <w:bottom w:val="single" w:sz="4" w:space="0" w:color="auto"/>
              <w:right w:val="single" w:sz="4" w:space="0" w:color="auto"/>
            </w:tcBorders>
          </w:tcPr>
          <w:p w14:paraId="7956F16C" w14:textId="77777777" w:rsidR="005C63FB" w:rsidRPr="00D36D4A" w:rsidRDefault="005C63FB" w:rsidP="00D36D4A">
            <w:pPr>
              <w:jc w:val="right"/>
            </w:pPr>
            <w:r w:rsidRPr="00D36D4A">
              <w:t>62,254.31</w:t>
            </w:r>
          </w:p>
        </w:tc>
      </w:tr>
      <w:tr w:rsidR="00986903" w:rsidRPr="00D36D4A" w14:paraId="6FC6CC36" w14:textId="77777777" w:rsidTr="00AA4D1B">
        <w:trPr>
          <w:trHeight w:val="56"/>
        </w:trPr>
        <w:tc>
          <w:tcPr>
            <w:tcW w:w="8244" w:type="dxa"/>
            <w:tcBorders>
              <w:top w:val="single" w:sz="4" w:space="0" w:color="auto"/>
              <w:left w:val="single" w:sz="4" w:space="0" w:color="auto"/>
              <w:bottom w:val="nil"/>
              <w:right w:val="single" w:sz="4" w:space="0" w:color="auto"/>
            </w:tcBorders>
            <w:hideMark/>
          </w:tcPr>
          <w:p w14:paraId="0BB43F87" w14:textId="77777777" w:rsidR="005C63FB" w:rsidRPr="00D36D4A" w:rsidRDefault="005C63FB" w:rsidP="00D36D4A">
            <w:pPr>
              <w:spacing w:line="216" w:lineRule="auto"/>
            </w:pPr>
            <w:r w:rsidRPr="00D36D4A">
              <w:t>Small Savings, Provident Fund, etc.</w:t>
            </w:r>
          </w:p>
        </w:tc>
        <w:tc>
          <w:tcPr>
            <w:tcW w:w="1721" w:type="dxa"/>
            <w:tcBorders>
              <w:top w:val="single" w:sz="4" w:space="0" w:color="auto"/>
              <w:left w:val="single" w:sz="4" w:space="0" w:color="auto"/>
              <w:bottom w:val="nil"/>
              <w:right w:val="single" w:sz="4" w:space="0" w:color="auto"/>
            </w:tcBorders>
            <w:hideMark/>
          </w:tcPr>
          <w:p w14:paraId="1CF5D1E5" w14:textId="77777777" w:rsidR="005C63FB" w:rsidRPr="00D36D4A" w:rsidRDefault="005C63FB" w:rsidP="00D36D4A">
            <w:pPr>
              <w:jc w:val="right"/>
              <w:rPr>
                <w:lang w:val="en-IN"/>
              </w:rPr>
            </w:pPr>
            <w:r w:rsidRPr="00D36D4A">
              <w:t>18,019.74</w:t>
            </w:r>
          </w:p>
        </w:tc>
        <w:tc>
          <w:tcPr>
            <w:tcW w:w="2194" w:type="dxa"/>
            <w:tcBorders>
              <w:top w:val="single" w:sz="4" w:space="0" w:color="auto"/>
              <w:left w:val="single" w:sz="4" w:space="0" w:color="auto"/>
              <w:bottom w:val="nil"/>
              <w:right w:val="single" w:sz="4" w:space="0" w:color="auto"/>
            </w:tcBorders>
          </w:tcPr>
          <w:p w14:paraId="1D820C58" w14:textId="77777777" w:rsidR="005C63FB" w:rsidRPr="00D36D4A" w:rsidRDefault="005C63FB" w:rsidP="00D36D4A">
            <w:pPr>
              <w:spacing w:line="216" w:lineRule="auto"/>
              <w:jc w:val="right"/>
            </w:pPr>
            <w:r w:rsidRPr="00D36D4A">
              <w:t>(-) 1,043.37</w:t>
            </w:r>
          </w:p>
        </w:tc>
        <w:tc>
          <w:tcPr>
            <w:tcW w:w="1785" w:type="dxa"/>
            <w:tcBorders>
              <w:top w:val="single" w:sz="4" w:space="0" w:color="auto"/>
              <w:left w:val="single" w:sz="4" w:space="0" w:color="auto"/>
              <w:bottom w:val="nil"/>
              <w:right w:val="single" w:sz="4" w:space="0" w:color="auto"/>
            </w:tcBorders>
          </w:tcPr>
          <w:p w14:paraId="212050C1" w14:textId="77777777" w:rsidR="005C63FB" w:rsidRPr="00D36D4A" w:rsidRDefault="005C63FB" w:rsidP="00D36D4A">
            <w:pPr>
              <w:jc w:val="right"/>
            </w:pPr>
            <w:r w:rsidRPr="00D36D4A">
              <w:t>16,976.37</w:t>
            </w:r>
          </w:p>
        </w:tc>
      </w:tr>
      <w:tr w:rsidR="00986903" w:rsidRPr="00D36D4A" w14:paraId="79793E21" w14:textId="77777777" w:rsidTr="00AA4D1B">
        <w:trPr>
          <w:trHeight w:val="298"/>
        </w:trPr>
        <w:tc>
          <w:tcPr>
            <w:tcW w:w="8244" w:type="dxa"/>
            <w:tcBorders>
              <w:top w:val="single" w:sz="4" w:space="0" w:color="auto"/>
              <w:left w:val="single" w:sz="4" w:space="0" w:color="auto"/>
              <w:bottom w:val="single" w:sz="4" w:space="0" w:color="auto"/>
              <w:right w:val="single" w:sz="4" w:space="0" w:color="auto"/>
            </w:tcBorders>
            <w:hideMark/>
          </w:tcPr>
          <w:p w14:paraId="38951420" w14:textId="77777777" w:rsidR="005C63FB" w:rsidRPr="00D36D4A" w:rsidRDefault="005C63FB" w:rsidP="00D36D4A">
            <w:pPr>
              <w:spacing w:line="216" w:lineRule="auto"/>
              <w:jc w:val="right"/>
              <w:rPr>
                <w:b/>
              </w:rPr>
            </w:pPr>
            <w:r w:rsidRPr="00D36D4A">
              <w:rPr>
                <w:b/>
              </w:rPr>
              <w:t>TOTAL – Debt</w:t>
            </w:r>
          </w:p>
        </w:tc>
        <w:tc>
          <w:tcPr>
            <w:tcW w:w="1721" w:type="dxa"/>
            <w:tcBorders>
              <w:top w:val="single" w:sz="4" w:space="0" w:color="auto"/>
              <w:left w:val="single" w:sz="4" w:space="0" w:color="auto"/>
              <w:bottom w:val="single" w:sz="4" w:space="0" w:color="auto"/>
              <w:right w:val="single" w:sz="4" w:space="0" w:color="auto"/>
            </w:tcBorders>
            <w:hideMark/>
          </w:tcPr>
          <w:p w14:paraId="4A31E7AA" w14:textId="77777777" w:rsidR="005C63FB" w:rsidRPr="00D36D4A" w:rsidRDefault="005C63FB" w:rsidP="00D36D4A">
            <w:pPr>
              <w:jc w:val="right"/>
              <w:rPr>
                <w:lang w:val="en-IN"/>
              </w:rPr>
            </w:pPr>
            <w:r w:rsidRPr="00D36D4A">
              <w:t>3,19,245.27</w:t>
            </w:r>
          </w:p>
        </w:tc>
        <w:tc>
          <w:tcPr>
            <w:tcW w:w="2194" w:type="dxa"/>
            <w:tcBorders>
              <w:top w:val="single" w:sz="4" w:space="0" w:color="auto"/>
              <w:left w:val="single" w:sz="4" w:space="0" w:color="auto"/>
              <w:bottom w:val="single" w:sz="4" w:space="0" w:color="auto"/>
              <w:right w:val="single" w:sz="4" w:space="0" w:color="auto"/>
            </w:tcBorders>
            <w:vAlign w:val="center"/>
          </w:tcPr>
          <w:p w14:paraId="77914F01" w14:textId="77777777" w:rsidR="005C63FB" w:rsidRPr="00D36D4A" w:rsidRDefault="005C63FB" w:rsidP="00D36D4A">
            <w:pPr>
              <w:jc w:val="right"/>
              <w:rPr>
                <w:lang w:val="en-IN"/>
              </w:rPr>
            </w:pPr>
            <w:r w:rsidRPr="00D36D4A">
              <w:t>42,500.93</w:t>
            </w:r>
          </w:p>
        </w:tc>
        <w:tc>
          <w:tcPr>
            <w:tcW w:w="1785" w:type="dxa"/>
            <w:tcBorders>
              <w:top w:val="single" w:sz="4" w:space="0" w:color="auto"/>
              <w:left w:val="single" w:sz="4" w:space="0" w:color="auto"/>
              <w:bottom w:val="single" w:sz="4" w:space="0" w:color="auto"/>
              <w:right w:val="single" w:sz="4" w:space="0" w:color="auto"/>
            </w:tcBorders>
            <w:vAlign w:val="center"/>
          </w:tcPr>
          <w:p w14:paraId="1C90C8EF" w14:textId="77777777" w:rsidR="005C63FB" w:rsidRPr="00D36D4A" w:rsidRDefault="005C63FB" w:rsidP="00D36D4A">
            <w:pPr>
              <w:jc w:val="right"/>
            </w:pPr>
            <w:r w:rsidRPr="00D36D4A">
              <w:t>3,61,746.20</w:t>
            </w:r>
          </w:p>
        </w:tc>
      </w:tr>
      <w:tr w:rsidR="00986903" w:rsidRPr="00D36D4A" w14:paraId="477AB806"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3B5178DE" w14:textId="77777777" w:rsidR="005C63FB" w:rsidRPr="00D36D4A" w:rsidRDefault="005C63FB" w:rsidP="00D36D4A">
            <w:pPr>
              <w:spacing w:line="216" w:lineRule="auto"/>
              <w:rPr>
                <w:b/>
              </w:rPr>
            </w:pPr>
            <w:r w:rsidRPr="00D36D4A">
              <w:rPr>
                <w:b/>
              </w:rPr>
              <w:t>Other Receipts</w:t>
            </w:r>
          </w:p>
        </w:tc>
        <w:tc>
          <w:tcPr>
            <w:tcW w:w="1721" w:type="dxa"/>
            <w:tcBorders>
              <w:top w:val="single" w:sz="4" w:space="0" w:color="auto"/>
              <w:left w:val="single" w:sz="4" w:space="0" w:color="auto"/>
              <w:bottom w:val="single" w:sz="4" w:space="0" w:color="auto"/>
              <w:right w:val="single" w:sz="4" w:space="0" w:color="auto"/>
            </w:tcBorders>
          </w:tcPr>
          <w:p w14:paraId="3F96A04F" w14:textId="77777777" w:rsidR="005C63FB" w:rsidRPr="00D36D4A" w:rsidRDefault="005C63FB" w:rsidP="00D36D4A">
            <w:pPr>
              <w:spacing w:line="216" w:lineRule="auto"/>
              <w:jc w:val="right"/>
            </w:pPr>
          </w:p>
        </w:tc>
        <w:tc>
          <w:tcPr>
            <w:tcW w:w="2194" w:type="dxa"/>
            <w:tcBorders>
              <w:top w:val="single" w:sz="4" w:space="0" w:color="auto"/>
              <w:left w:val="single" w:sz="4" w:space="0" w:color="auto"/>
              <w:bottom w:val="single" w:sz="4" w:space="0" w:color="auto"/>
              <w:right w:val="single" w:sz="4" w:space="0" w:color="auto"/>
            </w:tcBorders>
          </w:tcPr>
          <w:p w14:paraId="1090D15E" w14:textId="77777777" w:rsidR="005C63FB" w:rsidRPr="00D36D4A" w:rsidRDefault="005C63FB" w:rsidP="00D36D4A">
            <w:pPr>
              <w:spacing w:line="216" w:lineRule="auto"/>
              <w:jc w:val="right"/>
            </w:pPr>
          </w:p>
        </w:tc>
        <w:tc>
          <w:tcPr>
            <w:tcW w:w="1785" w:type="dxa"/>
            <w:tcBorders>
              <w:top w:val="single" w:sz="4" w:space="0" w:color="auto"/>
              <w:left w:val="single" w:sz="4" w:space="0" w:color="auto"/>
              <w:bottom w:val="single" w:sz="4" w:space="0" w:color="auto"/>
              <w:right w:val="single" w:sz="4" w:space="0" w:color="auto"/>
            </w:tcBorders>
          </w:tcPr>
          <w:p w14:paraId="1EBCAE62" w14:textId="77777777" w:rsidR="005C63FB" w:rsidRPr="00D36D4A" w:rsidRDefault="005C63FB" w:rsidP="00D36D4A">
            <w:pPr>
              <w:spacing w:line="216" w:lineRule="auto"/>
              <w:jc w:val="right"/>
            </w:pPr>
          </w:p>
        </w:tc>
      </w:tr>
      <w:tr w:rsidR="00986903" w:rsidRPr="00D36D4A" w14:paraId="7EDB2CD3"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49F29087" w14:textId="77777777" w:rsidR="005C63FB" w:rsidRPr="00D36D4A" w:rsidRDefault="005C63FB" w:rsidP="00D36D4A">
            <w:pPr>
              <w:spacing w:line="216" w:lineRule="auto"/>
            </w:pPr>
            <w:r w:rsidRPr="00D36D4A">
              <w:t>Contingency Fund</w:t>
            </w:r>
          </w:p>
        </w:tc>
        <w:tc>
          <w:tcPr>
            <w:tcW w:w="1721" w:type="dxa"/>
            <w:tcBorders>
              <w:top w:val="single" w:sz="4" w:space="0" w:color="auto"/>
              <w:left w:val="single" w:sz="4" w:space="0" w:color="auto"/>
              <w:bottom w:val="single" w:sz="4" w:space="0" w:color="auto"/>
              <w:right w:val="single" w:sz="4" w:space="0" w:color="auto"/>
            </w:tcBorders>
            <w:hideMark/>
          </w:tcPr>
          <w:p w14:paraId="799F566B" w14:textId="77777777" w:rsidR="005C63FB" w:rsidRPr="00D36D4A" w:rsidRDefault="005C63FB" w:rsidP="00D36D4A">
            <w:pPr>
              <w:spacing w:line="216" w:lineRule="auto"/>
              <w:jc w:val="right"/>
            </w:pPr>
            <w:r w:rsidRPr="00D36D4A">
              <w:t>980.60</w:t>
            </w:r>
          </w:p>
        </w:tc>
        <w:tc>
          <w:tcPr>
            <w:tcW w:w="2194" w:type="dxa"/>
            <w:tcBorders>
              <w:top w:val="single" w:sz="4" w:space="0" w:color="auto"/>
              <w:left w:val="single" w:sz="4" w:space="0" w:color="auto"/>
              <w:bottom w:val="single" w:sz="4" w:space="0" w:color="auto"/>
              <w:right w:val="single" w:sz="4" w:space="0" w:color="auto"/>
            </w:tcBorders>
          </w:tcPr>
          <w:p w14:paraId="70C33CBB" w14:textId="77777777" w:rsidR="005C63FB" w:rsidRPr="00D36D4A" w:rsidRDefault="005C63FB" w:rsidP="00D36D4A">
            <w:pPr>
              <w:spacing w:line="216" w:lineRule="auto"/>
              <w:jc w:val="right"/>
            </w:pPr>
            <w:r w:rsidRPr="00D36D4A">
              <w:t>4.40</w:t>
            </w:r>
          </w:p>
        </w:tc>
        <w:tc>
          <w:tcPr>
            <w:tcW w:w="1785" w:type="dxa"/>
            <w:tcBorders>
              <w:top w:val="single" w:sz="4" w:space="0" w:color="auto"/>
              <w:left w:val="single" w:sz="4" w:space="0" w:color="auto"/>
              <w:bottom w:val="single" w:sz="4" w:space="0" w:color="auto"/>
              <w:right w:val="single" w:sz="4" w:space="0" w:color="auto"/>
            </w:tcBorders>
            <w:vAlign w:val="bottom"/>
          </w:tcPr>
          <w:p w14:paraId="0CFDC780" w14:textId="77777777" w:rsidR="005C63FB" w:rsidRPr="00D36D4A" w:rsidRDefault="005C63FB" w:rsidP="00D36D4A">
            <w:pPr>
              <w:spacing w:line="216" w:lineRule="auto"/>
              <w:jc w:val="right"/>
            </w:pPr>
            <w:r w:rsidRPr="00D36D4A">
              <w:t>985.00</w:t>
            </w:r>
          </w:p>
        </w:tc>
      </w:tr>
      <w:tr w:rsidR="00986903" w:rsidRPr="00D36D4A" w14:paraId="3E6BAAA3" w14:textId="77777777" w:rsidTr="00AA4D1B">
        <w:trPr>
          <w:trHeight w:val="80"/>
        </w:trPr>
        <w:tc>
          <w:tcPr>
            <w:tcW w:w="8244" w:type="dxa"/>
            <w:tcBorders>
              <w:top w:val="single" w:sz="4" w:space="0" w:color="auto"/>
              <w:left w:val="single" w:sz="4" w:space="0" w:color="auto"/>
              <w:bottom w:val="nil"/>
              <w:right w:val="single" w:sz="4" w:space="0" w:color="auto"/>
            </w:tcBorders>
            <w:hideMark/>
          </w:tcPr>
          <w:p w14:paraId="395384C0" w14:textId="77777777" w:rsidR="005C63FB" w:rsidRPr="00D36D4A" w:rsidRDefault="005C63FB" w:rsidP="00D36D4A">
            <w:pPr>
              <w:spacing w:line="216" w:lineRule="auto"/>
            </w:pPr>
            <w:r w:rsidRPr="00D36D4A">
              <w:t>Reserve Funds</w:t>
            </w:r>
          </w:p>
        </w:tc>
        <w:tc>
          <w:tcPr>
            <w:tcW w:w="1721" w:type="dxa"/>
            <w:tcBorders>
              <w:top w:val="single" w:sz="4" w:space="0" w:color="auto"/>
              <w:left w:val="single" w:sz="4" w:space="0" w:color="auto"/>
              <w:bottom w:val="nil"/>
              <w:right w:val="single" w:sz="4" w:space="0" w:color="auto"/>
            </w:tcBorders>
          </w:tcPr>
          <w:p w14:paraId="54189B61" w14:textId="77777777" w:rsidR="005C63FB" w:rsidRPr="00D36D4A" w:rsidRDefault="005C63FB" w:rsidP="00D36D4A">
            <w:pPr>
              <w:spacing w:line="216" w:lineRule="auto"/>
              <w:jc w:val="right"/>
            </w:pPr>
            <w:r w:rsidRPr="00D36D4A">
              <w:t>23,969.70</w:t>
            </w:r>
          </w:p>
        </w:tc>
        <w:tc>
          <w:tcPr>
            <w:tcW w:w="2194" w:type="dxa"/>
            <w:tcBorders>
              <w:top w:val="single" w:sz="4" w:space="0" w:color="auto"/>
              <w:left w:val="single" w:sz="4" w:space="0" w:color="auto"/>
              <w:bottom w:val="nil"/>
              <w:right w:val="single" w:sz="4" w:space="0" w:color="auto"/>
            </w:tcBorders>
          </w:tcPr>
          <w:p w14:paraId="4F0DCC14" w14:textId="77777777" w:rsidR="005C63FB" w:rsidRPr="00D36D4A" w:rsidRDefault="005C63FB" w:rsidP="00D36D4A">
            <w:pPr>
              <w:spacing w:line="216" w:lineRule="auto"/>
              <w:jc w:val="right"/>
            </w:pPr>
            <w:r w:rsidRPr="00D36D4A">
              <w:t>3,601.43</w:t>
            </w:r>
          </w:p>
        </w:tc>
        <w:tc>
          <w:tcPr>
            <w:tcW w:w="1785" w:type="dxa"/>
            <w:tcBorders>
              <w:top w:val="single" w:sz="4" w:space="0" w:color="auto"/>
              <w:left w:val="single" w:sz="4" w:space="0" w:color="auto"/>
              <w:bottom w:val="nil"/>
              <w:right w:val="single" w:sz="4" w:space="0" w:color="auto"/>
            </w:tcBorders>
            <w:vAlign w:val="bottom"/>
          </w:tcPr>
          <w:p w14:paraId="5F5AEE0F" w14:textId="77777777" w:rsidR="005C63FB" w:rsidRPr="00D36D4A" w:rsidRDefault="005C63FB" w:rsidP="00D36D4A">
            <w:pPr>
              <w:spacing w:line="216" w:lineRule="auto"/>
              <w:jc w:val="right"/>
            </w:pPr>
            <w:r w:rsidRPr="00D36D4A">
              <w:t>27,571.13</w:t>
            </w:r>
          </w:p>
        </w:tc>
      </w:tr>
      <w:tr w:rsidR="00986903" w:rsidRPr="00D36D4A" w14:paraId="0C43595E" w14:textId="77777777" w:rsidTr="00AA4D1B">
        <w:tc>
          <w:tcPr>
            <w:tcW w:w="8244" w:type="dxa"/>
            <w:tcBorders>
              <w:top w:val="single" w:sz="4" w:space="0" w:color="auto"/>
              <w:left w:val="single" w:sz="4" w:space="0" w:color="auto"/>
              <w:bottom w:val="nil"/>
              <w:right w:val="single" w:sz="4" w:space="0" w:color="auto"/>
            </w:tcBorders>
            <w:hideMark/>
          </w:tcPr>
          <w:p w14:paraId="437E0C5A" w14:textId="77777777" w:rsidR="005C63FB" w:rsidRPr="00D36D4A" w:rsidRDefault="005C63FB" w:rsidP="00D36D4A">
            <w:pPr>
              <w:spacing w:line="216" w:lineRule="auto"/>
            </w:pPr>
            <w:r w:rsidRPr="00D36D4A">
              <w:t>Deposits and Advances</w:t>
            </w:r>
          </w:p>
        </w:tc>
        <w:tc>
          <w:tcPr>
            <w:tcW w:w="1721" w:type="dxa"/>
            <w:tcBorders>
              <w:top w:val="single" w:sz="4" w:space="0" w:color="auto"/>
              <w:left w:val="single" w:sz="4" w:space="0" w:color="auto"/>
              <w:bottom w:val="nil"/>
              <w:right w:val="single" w:sz="4" w:space="0" w:color="auto"/>
            </w:tcBorders>
          </w:tcPr>
          <w:p w14:paraId="55ACAA11" w14:textId="77777777" w:rsidR="005C63FB" w:rsidRPr="00D36D4A" w:rsidRDefault="005C63FB" w:rsidP="00D36D4A">
            <w:pPr>
              <w:spacing w:line="216" w:lineRule="auto"/>
              <w:jc w:val="right"/>
            </w:pPr>
            <w:r w:rsidRPr="00D36D4A">
              <w:t>21,707.76</w:t>
            </w:r>
          </w:p>
        </w:tc>
        <w:tc>
          <w:tcPr>
            <w:tcW w:w="2194" w:type="dxa"/>
            <w:tcBorders>
              <w:top w:val="single" w:sz="4" w:space="0" w:color="auto"/>
              <w:left w:val="single" w:sz="4" w:space="0" w:color="auto"/>
              <w:bottom w:val="nil"/>
              <w:right w:val="single" w:sz="4" w:space="0" w:color="auto"/>
            </w:tcBorders>
          </w:tcPr>
          <w:p w14:paraId="5C05320E" w14:textId="77777777" w:rsidR="005C63FB" w:rsidRPr="00D36D4A" w:rsidRDefault="005C63FB" w:rsidP="00D36D4A">
            <w:pPr>
              <w:spacing w:line="216" w:lineRule="auto"/>
              <w:jc w:val="right"/>
            </w:pPr>
            <w:r w:rsidRPr="00D36D4A">
              <w:t>(-) 1,166.72</w:t>
            </w:r>
          </w:p>
        </w:tc>
        <w:tc>
          <w:tcPr>
            <w:tcW w:w="1785" w:type="dxa"/>
            <w:tcBorders>
              <w:top w:val="single" w:sz="4" w:space="0" w:color="auto"/>
              <w:left w:val="single" w:sz="4" w:space="0" w:color="auto"/>
              <w:bottom w:val="nil"/>
              <w:right w:val="single" w:sz="4" w:space="0" w:color="auto"/>
            </w:tcBorders>
            <w:vAlign w:val="bottom"/>
          </w:tcPr>
          <w:p w14:paraId="4E5E21CB" w14:textId="77777777" w:rsidR="005C63FB" w:rsidRPr="00D36D4A" w:rsidRDefault="005C63FB" w:rsidP="00D36D4A">
            <w:pPr>
              <w:spacing w:line="216" w:lineRule="auto"/>
              <w:jc w:val="right"/>
            </w:pPr>
            <w:r w:rsidRPr="00D36D4A">
              <w:t>20,541.04</w:t>
            </w:r>
          </w:p>
        </w:tc>
      </w:tr>
      <w:tr w:rsidR="00986903" w:rsidRPr="00D36D4A" w14:paraId="6DEA3581" w14:textId="77777777" w:rsidTr="008610A0">
        <w:tc>
          <w:tcPr>
            <w:tcW w:w="8244" w:type="dxa"/>
            <w:tcBorders>
              <w:top w:val="single" w:sz="4" w:space="0" w:color="auto"/>
              <w:left w:val="single" w:sz="4" w:space="0" w:color="auto"/>
              <w:bottom w:val="nil"/>
              <w:right w:val="single" w:sz="4" w:space="0" w:color="auto"/>
            </w:tcBorders>
          </w:tcPr>
          <w:p w14:paraId="0EC81EDA" w14:textId="77777777" w:rsidR="005C63FB" w:rsidRPr="00D36D4A" w:rsidRDefault="005C63FB" w:rsidP="00D36D4A">
            <w:pPr>
              <w:spacing w:line="216" w:lineRule="auto"/>
            </w:pPr>
            <w:r w:rsidRPr="00D36D4A">
              <w:t>Suspense and Miscellaneous (Other than amount closed to Government Account, Cash Balance Investment Account and Investment Account of Madhya Bharat Railways and Military funds)</w:t>
            </w:r>
          </w:p>
        </w:tc>
        <w:tc>
          <w:tcPr>
            <w:tcW w:w="1721" w:type="dxa"/>
            <w:tcBorders>
              <w:top w:val="single" w:sz="4" w:space="0" w:color="auto"/>
              <w:left w:val="single" w:sz="4" w:space="0" w:color="auto"/>
              <w:bottom w:val="nil"/>
              <w:right w:val="single" w:sz="4" w:space="0" w:color="auto"/>
            </w:tcBorders>
            <w:vAlign w:val="center"/>
          </w:tcPr>
          <w:p w14:paraId="2E545169" w14:textId="77777777" w:rsidR="005C63FB" w:rsidRPr="00D36D4A" w:rsidRDefault="005C63FB" w:rsidP="00D36D4A">
            <w:pPr>
              <w:spacing w:line="216" w:lineRule="auto"/>
              <w:jc w:val="right"/>
            </w:pPr>
            <w:r w:rsidRPr="00D36D4A">
              <w:t>2,332.71</w:t>
            </w:r>
          </w:p>
        </w:tc>
        <w:tc>
          <w:tcPr>
            <w:tcW w:w="2194" w:type="dxa"/>
            <w:tcBorders>
              <w:top w:val="single" w:sz="4" w:space="0" w:color="auto"/>
              <w:left w:val="single" w:sz="4" w:space="0" w:color="auto"/>
              <w:bottom w:val="nil"/>
              <w:right w:val="single" w:sz="4" w:space="0" w:color="auto"/>
            </w:tcBorders>
            <w:vAlign w:val="center"/>
          </w:tcPr>
          <w:p w14:paraId="73C3F62B" w14:textId="77777777" w:rsidR="005C63FB" w:rsidRPr="00D36D4A" w:rsidRDefault="005C63FB" w:rsidP="00D36D4A">
            <w:pPr>
              <w:spacing w:line="216" w:lineRule="auto"/>
              <w:jc w:val="right"/>
            </w:pPr>
            <w:r w:rsidRPr="00D36D4A">
              <w:t>(-) 1,594.75</w:t>
            </w:r>
          </w:p>
        </w:tc>
        <w:tc>
          <w:tcPr>
            <w:tcW w:w="1785" w:type="dxa"/>
            <w:tcBorders>
              <w:top w:val="single" w:sz="4" w:space="0" w:color="auto"/>
              <w:left w:val="single" w:sz="4" w:space="0" w:color="auto"/>
              <w:bottom w:val="nil"/>
              <w:right w:val="single" w:sz="4" w:space="0" w:color="auto"/>
            </w:tcBorders>
            <w:vAlign w:val="center"/>
          </w:tcPr>
          <w:p w14:paraId="3FC7C555" w14:textId="77777777" w:rsidR="005C63FB" w:rsidRPr="00D36D4A" w:rsidRDefault="005C63FB" w:rsidP="00D36D4A">
            <w:pPr>
              <w:spacing w:line="216" w:lineRule="auto"/>
              <w:jc w:val="right"/>
            </w:pPr>
            <w:r w:rsidRPr="00D36D4A">
              <w:t>737.96</w:t>
            </w:r>
          </w:p>
        </w:tc>
      </w:tr>
      <w:tr w:rsidR="00986903" w:rsidRPr="00D36D4A" w14:paraId="5B7C5147"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4D1377B8" w14:textId="77777777" w:rsidR="005C63FB" w:rsidRPr="00D36D4A" w:rsidRDefault="005C63FB" w:rsidP="00D36D4A">
            <w:pPr>
              <w:spacing w:line="216" w:lineRule="auto"/>
            </w:pPr>
            <w:r w:rsidRPr="00D36D4A">
              <w:t>Remittances</w:t>
            </w:r>
          </w:p>
        </w:tc>
        <w:tc>
          <w:tcPr>
            <w:tcW w:w="1721" w:type="dxa"/>
            <w:tcBorders>
              <w:top w:val="single" w:sz="4" w:space="0" w:color="auto"/>
              <w:left w:val="single" w:sz="4" w:space="0" w:color="auto"/>
              <w:bottom w:val="single" w:sz="4" w:space="0" w:color="auto"/>
              <w:right w:val="single" w:sz="4" w:space="0" w:color="auto"/>
            </w:tcBorders>
            <w:hideMark/>
          </w:tcPr>
          <w:p w14:paraId="7EE4B05F" w14:textId="77777777" w:rsidR="005C63FB" w:rsidRPr="00D36D4A" w:rsidRDefault="005C63FB" w:rsidP="00D36D4A">
            <w:pPr>
              <w:spacing w:line="216" w:lineRule="auto"/>
              <w:ind w:right="-7"/>
              <w:jc w:val="right"/>
            </w:pPr>
            <w:r w:rsidRPr="00D36D4A">
              <w:t>5,677.34</w:t>
            </w:r>
          </w:p>
        </w:tc>
        <w:tc>
          <w:tcPr>
            <w:tcW w:w="2194" w:type="dxa"/>
            <w:tcBorders>
              <w:top w:val="single" w:sz="4" w:space="0" w:color="auto"/>
              <w:left w:val="single" w:sz="4" w:space="0" w:color="auto"/>
              <w:bottom w:val="single" w:sz="4" w:space="0" w:color="auto"/>
              <w:right w:val="single" w:sz="4" w:space="0" w:color="auto"/>
            </w:tcBorders>
          </w:tcPr>
          <w:p w14:paraId="264F273F" w14:textId="77777777" w:rsidR="005C63FB" w:rsidRPr="00D36D4A" w:rsidRDefault="005C63FB" w:rsidP="00D36D4A">
            <w:pPr>
              <w:spacing w:line="216" w:lineRule="auto"/>
              <w:ind w:right="-7"/>
              <w:jc w:val="right"/>
            </w:pPr>
            <w:r w:rsidRPr="00D36D4A">
              <w:t>523.35</w:t>
            </w:r>
          </w:p>
        </w:tc>
        <w:tc>
          <w:tcPr>
            <w:tcW w:w="1785" w:type="dxa"/>
            <w:tcBorders>
              <w:top w:val="single" w:sz="4" w:space="0" w:color="auto"/>
              <w:left w:val="single" w:sz="4" w:space="0" w:color="auto"/>
              <w:bottom w:val="single" w:sz="4" w:space="0" w:color="auto"/>
              <w:right w:val="single" w:sz="4" w:space="0" w:color="auto"/>
            </w:tcBorders>
            <w:vAlign w:val="bottom"/>
          </w:tcPr>
          <w:p w14:paraId="45A163BE" w14:textId="77777777" w:rsidR="005C63FB" w:rsidRPr="00D36D4A" w:rsidRDefault="005C63FB" w:rsidP="00D36D4A">
            <w:pPr>
              <w:spacing w:line="216" w:lineRule="auto"/>
              <w:jc w:val="right"/>
            </w:pPr>
            <w:r w:rsidRPr="00D36D4A">
              <w:t>6,200.69</w:t>
            </w:r>
          </w:p>
        </w:tc>
      </w:tr>
      <w:tr w:rsidR="00986903" w:rsidRPr="00D36D4A" w14:paraId="266F6236" w14:textId="77777777" w:rsidTr="00AA4D1B">
        <w:tc>
          <w:tcPr>
            <w:tcW w:w="8244" w:type="dxa"/>
            <w:tcBorders>
              <w:top w:val="single" w:sz="4" w:space="0" w:color="auto"/>
              <w:left w:val="single" w:sz="4" w:space="0" w:color="auto"/>
              <w:bottom w:val="nil"/>
              <w:right w:val="single" w:sz="4" w:space="0" w:color="auto"/>
            </w:tcBorders>
            <w:hideMark/>
          </w:tcPr>
          <w:p w14:paraId="4B470827" w14:textId="77777777" w:rsidR="005C63FB" w:rsidRPr="00D36D4A" w:rsidRDefault="005C63FB" w:rsidP="00D36D4A">
            <w:pPr>
              <w:spacing w:line="216" w:lineRule="auto"/>
              <w:jc w:val="right"/>
              <w:rPr>
                <w:b/>
              </w:rPr>
            </w:pPr>
            <w:r w:rsidRPr="00D36D4A">
              <w:rPr>
                <w:b/>
              </w:rPr>
              <w:t>TOTAL – Other Receipts</w:t>
            </w:r>
          </w:p>
        </w:tc>
        <w:tc>
          <w:tcPr>
            <w:tcW w:w="1721" w:type="dxa"/>
            <w:tcBorders>
              <w:top w:val="single" w:sz="4" w:space="0" w:color="auto"/>
              <w:left w:val="single" w:sz="4" w:space="0" w:color="auto"/>
              <w:bottom w:val="nil"/>
              <w:right w:val="single" w:sz="4" w:space="0" w:color="auto"/>
            </w:tcBorders>
          </w:tcPr>
          <w:p w14:paraId="7F10A791" w14:textId="77777777" w:rsidR="005C63FB" w:rsidRPr="00D36D4A" w:rsidRDefault="005C63FB" w:rsidP="00D36D4A">
            <w:pPr>
              <w:ind w:right="-7"/>
              <w:jc w:val="right"/>
              <w:rPr>
                <w:lang w:val="en-IN"/>
              </w:rPr>
            </w:pPr>
            <w:r w:rsidRPr="00D36D4A">
              <w:t>54,668.11</w:t>
            </w:r>
          </w:p>
        </w:tc>
        <w:tc>
          <w:tcPr>
            <w:tcW w:w="2194" w:type="dxa"/>
            <w:tcBorders>
              <w:top w:val="single" w:sz="4" w:space="0" w:color="auto"/>
              <w:left w:val="single" w:sz="4" w:space="0" w:color="auto"/>
              <w:bottom w:val="nil"/>
              <w:right w:val="single" w:sz="4" w:space="0" w:color="auto"/>
            </w:tcBorders>
          </w:tcPr>
          <w:p w14:paraId="3CF958FE" w14:textId="77777777" w:rsidR="005C63FB" w:rsidRPr="00D36D4A" w:rsidRDefault="005C63FB" w:rsidP="00D36D4A">
            <w:pPr>
              <w:spacing w:line="216" w:lineRule="auto"/>
              <w:ind w:right="-7"/>
              <w:jc w:val="right"/>
            </w:pPr>
            <w:r w:rsidRPr="00D36D4A">
              <w:t>1,367.71</w:t>
            </w:r>
          </w:p>
        </w:tc>
        <w:tc>
          <w:tcPr>
            <w:tcW w:w="1785" w:type="dxa"/>
            <w:tcBorders>
              <w:top w:val="single" w:sz="4" w:space="0" w:color="auto"/>
              <w:left w:val="single" w:sz="4" w:space="0" w:color="auto"/>
              <w:bottom w:val="nil"/>
              <w:right w:val="single" w:sz="4" w:space="0" w:color="auto"/>
            </w:tcBorders>
            <w:vAlign w:val="center"/>
          </w:tcPr>
          <w:p w14:paraId="44D7D0BB" w14:textId="77777777" w:rsidR="005C63FB" w:rsidRPr="00D36D4A" w:rsidRDefault="005C63FB" w:rsidP="00D36D4A">
            <w:pPr>
              <w:spacing w:line="216" w:lineRule="auto"/>
              <w:jc w:val="right"/>
            </w:pPr>
            <w:r w:rsidRPr="00D36D4A">
              <w:t>56,035.82</w:t>
            </w:r>
          </w:p>
        </w:tc>
      </w:tr>
      <w:tr w:rsidR="00986903" w:rsidRPr="00D36D4A" w14:paraId="56E2893E" w14:textId="77777777" w:rsidTr="00AA4D1B">
        <w:tc>
          <w:tcPr>
            <w:tcW w:w="8244" w:type="dxa"/>
            <w:tcBorders>
              <w:top w:val="single" w:sz="4" w:space="0" w:color="auto"/>
              <w:left w:val="single" w:sz="4" w:space="0" w:color="auto"/>
              <w:bottom w:val="nil"/>
              <w:right w:val="single" w:sz="4" w:space="0" w:color="auto"/>
            </w:tcBorders>
            <w:hideMark/>
          </w:tcPr>
          <w:p w14:paraId="1A178803" w14:textId="77777777" w:rsidR="005C63FB" w:rsidRPr="00D36D4A" w:rsidRDefault="005C63FB" w:rsidP="00D36D4A">
            <w:pPr>
              <w:spacing w:line="216" w:lineRule="auto"/>
              <w:jc w:val="right"/>
              <w:rPr>
                <w:b/>
              </w:rPr>
            </w:pPr>
            <w:r w:rsidRPr="00D36D4A">
              <w:rPr>
                <w:b/>
              </w:rPr>
              <w:t>TOTAL – Debt and Other Receipts</w:t>
            </w:r>
          </w:p>
        </w:tc>
        <w:tc>
          <w:tcPr>
            <w:tcW w:w="1721" w:type="dxa"/>
            <w:tcBorders>
              <w:top w:val="single" w:sz="4" w:space="0" w:color="auto"/>
              <w:left w:val="single" w:sz="4" w:space="0" w:color="auto"/>
              <w:bottom w:val="nil"/>
              <w:right w:val="single" w:sz="4" w:space="0" w:color="auto"/>
            </w:tcBorders>
          </w:tcPr>
          <w:p w14:paraId="13C99F21" w14:textId="77777777" w:rsidR="005C63FB" w:rsidRPr="00D36D4A" w:rsidRDefault="005C63FB" w:rsidP="00D36D4A">
            <w:pPr>
              <w:ind w:right="-7"/>
              <w:jc w:val="right"/>
              <w:rPr>
                <w:lang w:val="en-IN"/>
              </w:rPr>
            </w:pPr>
            <w:r w:rsidRPr="00D36D4A">
              <w:t>3,73,913.38</w:t>
            </w:r>
          </w:p>
        </w:tc>
        <w:tc>
          <w:tcPr>
            <w:tcW w:w="2194" w:type="dxa"/>
            <w:tcBorders>
              <w:top w:val="single" w:sz="4" w:space="0" w:color="auto"/>
              <w:left w:val="single" w:sz="4" w:space="0" w:color="auto"/>
              <w:bottom w:val="nil"/>
              <w:right w:val="single" w:sz="4" w:space="0" w:color="auto"/>
            </w:tcBorders>
          </w:tcPr>
          <w:p w14:paraId="38EA65C4" w14:textId="77777777" w:rsidR="005C63FB" w:rsidRPr="00D36D4A" w:rsidRDefault="005C63FB" w:rsidP="00D36D4A">
            <w:pPr>
              <w:ind w:right="-7"/>
              <w:jc w:val="right"/>
              <w:rPr>
                <w:lang w:val="en-IN"/>
              </w:rPr>
            </w:pPr>
            <w:r w:rsidRPr="00D36D4A">
              <w:rPr>
                <w:lang w:val="en-IN"/>
              </w:rPr>
              <w:t>43,868.64</w:t>
            </w:r>
          </w:p>
        </w:tc>
        <w:tc>
          <w:tcPr>
            <w:tcW w:w="1785" w:type="dxa"/>
            <w:tcBorders>
              <w:top w:val="single" w:sz="4" w:space="0" w:color="auto"/>
              <w:left w:val="single" w:sz="4" w:space="0" w:color="auto"/>
              <w:bottom w:val="nil"/>
              <w:right w:val="single" w:sz="4" w:space="0" w:color="auto"/>
            </w:tcBorders>
          </w:tcPr>
          <w:p w14:paraId="134EF390" w14:textId="77777777" w:rsidR="005C63FB" w:rsidRPr="00D36D4A" w:rsidRDefault="005C63FB" w:rsidP="00D36D4A">
            <w:pPr>
              <w:ind w:right="-7"/>
              <w:jc w:val="right"/>
              <w:rPr>
                <w:lang w:val="en-IN"/>
              </w:rPr>
            </w:pPr>
            <w:r w:rsidRPr="00D36D4A">
              <w:rPr>
                <w:lang w:val="en-IN"/>
              </w:rPr>
              <w:t>4,17,782.02</w:t>
            </w:r>
          </w:p>
        </w:tc>
      </w:tr>
      <w:tr w:rsidR="00986903" w:rsidRPr="00D36D4A" w14:paraId="17B8E6AE"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4BB7F6A0" w14:textId="77777777" w:rsidR="005C63FB" w:rsidRPr="00D36D4A" w:rsidRDefault="005C63FB" w:rsidP="00D36D4A">
            <w:pPr>
              <w:spacing w:line="216" w:lineRule="auto"/>
              <w:jc w:val="right"/>
            </w:pPr>
            <w:r w:rsidRPr="00D36D4A">
              <w:rPr>
                <w:i/>
              </w:rPr>
              <w:t>Deduct</w:t>
            </w:r>
            <w:r w:rsidRPr="00D36D4A">
              <w:t>: Cash Balance</w:t>
            </w:r>
          </w:p>
        </w:tc>
        <w:tc>
          <w:tcPr>
            <w:tcW w:w="1721" w:type="dxa"/>
            <w:tcBorders>
              <w:top w:val="single" w:sz="4" w:space="0" w:color="auto"/>
              <w:left w:val="single" w:sz="4" w:space="0" w:color="auto"/>
              <w:bottom w:val="single" w:sz="4" w:space="0" w:color="auto"/>
              <w:right w:val="single" w:sz="4" w:space="0" w:color="auto"/>
            </w:tcBorders>
            <w:hideMark/>
          </w:tcPr>
          <w:p w14:paraId="6B7D2F90" w14:textId="77777777" w:rsidR="005C63FB" w:rsidRPr="00D36D4A" w:rsidRDefault="005C63FB" w:rsidP="00D36D4A">
            <w:pPr>
              <w:spacing w:line="216" w:lineRule="auto"/>
              <w:ind w:right="-7"/>
              <w:jc w:val="right"/>
            </w:pPr>
            <w:r w:rsidRPr="00D36D4A">
              <w:t>(-) 4,969.81</w:t>
            </w:r>
          </w:p>
        </w:tc>
        <w:tc>
          <w:tcPr>
            <w:tcW w:w="2194" w:type="dxa"/>
            <w:tcBorders>
              <w:top w:val="single" w:sz="4" w:space="0" w:color="auto"/>
              <w:left w:val="single" w:sz="4" w:space="0" w:color="auto"/>
              <w:bottom w:val="single" w:sz="4" w:space="0" w:color="auto"/>
              <w:right w:val="single" w:sz="4" w:space="0" w:color="auto"/>
            </w:tcBorders>
          </w:tcPr>
          <w:p w14:paraId="3C96A68B" w14:textId="77777777" w:rsidR="005C63FB" w:rsidRPr="00D36D4A" w:rsidRDefault="005C63FB" w:rsidP="00D36D4A">
            <w:pPr>
              <w:spacing w:line="216" w:lineRule="auto"/>
              <w:ind w:right="-7"/>
              <w:jc w:val="right"/>
            </w:pPr>
            <w:r w:rsidRPr="00D36D4A">
              <w:t>4,461.32</w:t>
            </w:r>
          </w:p>
        </w:tc>
        <w:tc>
          <w:tcPr>
            <w:tcW w:w="1785" w:type="dxa"/>
            <w:tcBorders>
              <w:top w:val="single" w:sz="4" w:space="0" w:color="auto"/>
              <w:left w:val="single" w:sz="4" w:space="0" w:color="auto"/>
              <w:bottom w:val="single" w:sz="4" w:space="0" w:color="auto"/>
              <w:right w:val="single" w:sz="4" w:space="0" w:color="auto"/>
            </w:tcBorders>
          </w:tcPr>
          <w:p w14:paraId="7A7FE674" w14:textId="77777777" w:rsidR="005C63FB" w:rsidRPr="00D36D4A" w:rsidRDefault="005C63FB" w:rsidP="00D36D4A">
            <w:pPr>
              <w:spacing w:line="216" w:lineRule="auto"/>
              <w:ind w:right="-7"/>
              <w:jc w:val="right"/>
            </w:pPr>
            <w:r w:rsidRPr="00D36D4A">
              <w:t>(-) 508.49</w:t>
            </w:r>
          </w:p>
        </w:tc>
      </w:tr>
      <w:tr w:rsidR="00986903" w:rsidRPr="00D36D4A" w14:paraId="699FEE26" w14:textId="77777777" w:rsidTr="00AA4D1B">
        <w:tc>
          <w:tcPr>
            <w:tcW w:w="8244" w:type="dxa"/>
            <w:tcBorders>
              <w:top w:val="single" w:sz="4" w:space="0" w:color="auto"/>
              <w:left w:val="single" w:sz="4" w:space="0" w:color="auto"/>
              <w:bottom w:val="nil"/>
              <w:right w:val="single" w:sz="4" w:space="0" w:color="auto"/>
            </w:tcBorders>
            <w:hideMark/>
          </w:tcPr>
          <w:p w14:paraId="2B76627A" w14:textId="77777777" w:rsidR="005C63FB" w:rsidRPr="00D36D4A" w:rsidRDefault="005C63FB" w:rsidP="00D36D4A">
            <w:pPr>
              <w:spacing w:line="216" w:lineRule="auto"/>
              <w:jc w:val="right"/>
            </w:pPr>
            <w:r w:rsidRPr="00D36D4A">
              <w:rPr>
                <w:i/>
              </w:rPr>
              <w:t>Deduct</w:t>
            </w:r>
            <w:r w:rsidRPr="00D36D4A">
              <w:t>: Investments</w:t>
            </w:r>
          </w:p>
        </w:tc>
        <w:tc>
          <w:tcPr>
            <w:tcW w:w="1721" w:type="dxa"/>
            <w:tcBorders>
              <w:top w:val="single" w:sz="4" w:space="0" w:color="auto"/>
              <w:left w:val="single" w:sz="4" w:space="0" w:color="auto"/>
              <w:bottom w:val="nil"/>
              <w:right w:val="single" w:sz="4" w:space="0" w:color="auto"/>
            </w:tcBorders>
            <w:hideMark/>
          </w:tcPr>
          <w:p w14:paraId="77AC9DCF" w14:textId="77777777" w:rsidR="005C63FB" w:rsidRPr="00D36D4A" w:rsidRDefault="005C63FB" w:rsidP="00D36D4A">
            <w:pPr>
              <w:spacing w:line="216" w:lineRule="auto"/>
              <w:ind w:right="-7"/>
              <w:jc w:val="right"/>
            </w:pPr>
            <w:r w:rsidRPr="00D36D4A">
              <w:t>24,123.16</w:t>
            </w:r>
          </w:p>
        </w:tc>
        <w:tc>
          <w:tcPr>
            <w:tcW w:w="2194" w:type="dxa"/>
            <w:tcBorders>
              <w:top w:val="single" w:sz="4" w:space="0" w:color="auto"/>
              <w:left w:val="single" w:sz="4" w:space="0" w:color="auto"/>
              <w:bottom w:val="nil"/>
              <w:right w:val="single" w:sz="4" w:space="0" w:color="auto"/>
            </w:tcBorders>
          </w:tcPr>
          <w:p w14:paraId="342F16F2" w14:textId="77777777" w:rsidR="005C63FB" w:rsidRPr="00D36D4A" w:rsidRDefault="005C63FB" w:rsidP="00D36D4A">
            <w:pPr>
              <w:spacing w:line="216" w:lineRule="auto"/>
              <w:ind w:right="-7"/>
              <w:jc w:val="right"/>
            </w:pPr>
            <w:r w:rsidRPr="00D36D4A">
              <w:t>(-) 5,078.59</w:t>
            </w:r>
          </w:p>
        </w:tc>
        <w:tc>
          <w:tcPr>
            <w:tcW w:w="1785" w:type="dxa"/>
            <w:tcBorders>
              <w:top w:val="single" w:sz="4" w:space="0" w:color="auto"/>
              <w:left w:val="single" w:sz="4" w:space="0" w:color="auto"/>
              <w:bottom w:val="nil"/>
              <w:right w:val="single" w:sz="4" w:space="0" w:color="auto"/>
            </w:tcBorders>
          </w:tcPr>
          <w:p w14:paraId="0D90086D" w14:textId="77777777" w:rsidR="005C63FB" w:rsidRPr="00D36D4A" w:rsidRDefault="005C63FB" w:rsidP="00D36D4A">
            <w:pPr>
              <w:spacing w:line="216" w:lineRule="auto"/>
              <w:ind w:right="-7"/>
              <w:jc w:val="right"/>
            </w:pPr>
            <w:r w:rsidRPr="00D36D4A">
              <w:t>19,044.57</w:t>
            </w:r>
          </w:p>
        </w:tc>
      </w:tr>
      <w:tr w:rsidR="00986903" w:rsidRPr="00D36D4A" w14:paraId="41CDE63E" w14:textId="77777777" w:rsidTr="00AA4D1B">
        <w:tc>
          <w:tcPr>
            <w:tcW w:w="8244" w:type="dxa"/>
            <w:tcBorders>
              <w:top w:val="single" w:sz="4" w:space="0" w:color="auto"/>
              <w:left w:val="single" w:sz="4" w:space="0" w:color="auto"/>
              <w:bottom w:val="nil"/>
              <w:right w:val="single" w:sz="4" w:space="0" w:color="auto"/>
            </w:tcBorders>
          </w:tcPr>
          <w:p w14:paraId="37801C9E" w14:textId="77777777" w:rsidR="005C63FB" w:rsidRPr="00D36D4A" w:rsidRDefault="005C63FB" w:rsidP="00D36D4A">
            <w:pPr>
              <w:spacing w:line="216" w:lineRule="auto"/>
              <w:jc w:val="right"/>
              <w:rPr>
                <w:i/>
              </w:rPr>
            </w:pPr>
            <w:r w:rsidRPr="00D36D4A">
              <w:rPr>
                <w:b/>
              </w:rPr>
              <w:t xml:space="preserve">TOTAL </w:t>
            </w:r>
          </w:p>
        </w:tc>
        <w:tc>
          <w:tcPr>
            <w:tcW w:w="1721" w:type="dxa"/>
            <w:tcBorders>
              <w:top w:val="single" w:sz="4" w:space="0" w:color="auto"/>
              <w:left w:val="single" w:sz="4" w:space="0" w:color="auto"/>
              <w:bottom w:val="nil"/>
              <w:right w:val="single" w:sz="4" w:space="0" w:color="auto"/>
            </w:tcBorders>
          </w:tcPr>
          <w:p w14:paraId="48D6BA0E" w14:textId="77777777" w:rsidR="005C63FB" w:rsidRPr="00D36D4A" w:rsidRDefault="005C63FB" w:rsidP="00D36D4A">
            <w:pPr>
              <w:spacing w:line="216" w:lineRule="auto"/>
              <w:ind w:right="-7"/>
              <w:jc w:val="right"/>
            </w:pPr>
            <w:r w:rsidRPr="00D36D4A">
              <w:t>3,54,760.03</w:t>
            </w:r>
          </w:p>
        </w:tc>
        <w:tc>
          <w:tcPr>
            <w:tcW w:w="2194" w:type="dxa"/>
            <w:tcBorders>
              <w:top w:val="single" w:sz="4" w:space="0" w:color="auto"/>
              <w:left w:val="single" w:sz="4" w:space="0" w:color="auto"/>
              <w:bottom w:val="nil"/>
              <w:right w:val="single" w:sz="4" w:space="0" w:color="auto"/>
            </w:tcBorders>
          </w:tcPr>
          <w:p w14:paraId="70AC9110" w14:textId="77777777" w:rsidR="005C63FB" w:rsidRPr="00D36D4A" w:rsidRDefault="005C63FB" w:rsidP="00D36D4A">
            <w:pPr>
              <w:spacing w:line="216" w:lineRule="auto"/>
              <w:ind w:right="-7"/>
              <w:jc w:val="right"/>
            </w:pPr>
            <w:r w:rsidRPr="00D36D4A">
              <w:t>44,485.91</w:t>
            </w:r>
          </w:p>
        </w:tc>
        <w:tc>
          <w:tcPr>
            <w:tcW w:w="1785" w:type="dxa"/>
            <w:tcBorders>
              <w:top w:val="single" w:sz="4" w:space="0" w:color="auto"/>
              <w:left w:val="single" w:sz="4" w:space="0" w:color="auto"/>
              <w:bottom w:val="nil"/>
              <w:right w:val="single" w:sz="4" w:space="0" w:color="auto"/>
            </w:tcBorders>
          </w:tcPr>
          <w:p w14:paraId="2745F4D2" w14:textId="77777777" w:rsidR="005C63FB" w:rsidRPr="00D36D4A" w:rsidRDefault="005C63FB" w:rsidP="00D36D4A">
            <w:pPr>
              <w:spacing w:line="216" w:lineRule="auto"/>
              <w:ind w:right="-7"/>
              <w:jc w:val="right"/>
            </w:pPr>
            <w:r w:rsidRPr="00D36D4A">
              <w:t>3,99,245.94</w:t>
            </w:r>
          </w:p>
        </w:tc>
      </w:tr>
      <w:tr w:rsidR="00986903" w:rsidRPr="00D36D4A" w14:paraId="4087A564"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1306BD15" w14:textId="77777777" w:rsidR="005C63FB" w:rsidRPr="00D36D4A" w:rsidRDefault="005C63FB" w:rsidP="00D36D4A">
            <w:pPr>
              <w:spacing w:line="216" w:lineRule="auto"/>
              <w:jc w:val="right"/>
            </w:pPr>
            <w:r w:rsidRPr="00D36D4A">
              <w:t>Deduct: Revenue Deficit/ Add: Revenue Surplus</w:t>
            </w:r>
          </w:p>
        </w:tc>
        <w:tc>
          <w:tcPr>
            <w:tcW w:w="1721" w:type="dxa"/>
            <w:tcBorders>
              <w:top w:val="single" w:sz="4" w:space="0" w:color="auto"/>
              <w:left w:val="single" w:sz="4" w:space="0" w:color="auto"/>
              <w:bottom w:val="single" w:sz="4" w:space="0" w:color="auto"/>
              <w:right w:val="single" w:sz="4" w:space="0" w:color="auto"/>
            </w:tcBorders>
            <w:hideMark/>
          </w:tcPr>
          <w:p w14:paraId="049078F8" w14:textId="77777777" w:rsidR="005C63FB" w:rsidRPr="00D36D4A" w:rsidRDefault="005C63FB" w:rsidP="00D36D4A">
            <w:pPr>
              <w:spacing w:line="216" w:lineRule="auto"/>
              <w:ind w:right="-7"/>
              <w:jc w:val="right"/>
            </w:pPr>
            <w:r w:rsidRPr="00D36D4A">
              <w:t>Nil</w:t>
            </w:r>
          </w:p>
        </w:tc>
        <w:tc>
          <w:tcPr>
            <w:tcW w:w="2194" w:type="dxa"/>
            <w:tcBorders>
              <w:top w:val="single" w:sz="4" w:space="0" w:color="auto"/>
              <w:left w:val="single" w:sz="4" w:space="0" w:color="auto"/>
              <w:bottom w:val="single" w:sz="4" w:space="0" w:color="auto"/>
              <w:right w:val="single" w:sz="4" w:space="0" w:color="auto"/>
            </w:tcBorders>
          </w:tcPr>
          <w:p w14:paraId="357D6742" w14:textId="77777777" w:rsidR="005C63FB" w:rsidRPr="00D36D4A" w:rsidRDefault="005C63FB" w:rsidP="00D36D4A">
            <w:pPr>
              <w:ind w:right="-7"/>
              <w:jc w:val="right"/>
              <w:rPr>
                <w:lang w:val="en-IN"/>
              </w:rPr>
            </w:pPr>
            <w:r w:rsidRPr="00D36D4A">
              <w:rPr>
                <w:lang w:val="en-IN"/>
              </w:rPr>
              <w:t>12,487.78</w:t>
            </w:r>
          </w:p>
        </w:tc>
        <w:tc>
          <w:tcPr>
            <w:tcW w:w="1785" w:type="dxa"/>
            <w:tcBorders>
              <w:top w:val="single" w:sz="4" w:space="0" w:color="auto"/>
              <w:left w:val="single" w:sz="4" w:space="0" w:color="auto"/>
              <w:bottom w:val="single" w:sz="4" w:space="0" w:color="auto"/>
              <w:right w:val="single" w:sz="4" w:space="0" w:color="auto"/>
            </w:tcBorders>
          </w:tcPr>
          <w:p w14:paraId="26EF2C6A" w14:textId="77777777" w:rsidR="005C63FB" w:rsidRPr="00D36D4A" w:rsidRDefault="005C63FB" w:rsidP="00D36D4A">
            <w:pPr>
              <w:jc w:val="right"/>
            </w:pPr>
            <w:r w:rsidRPr="00D36D4A">
              <w:t>Nil</w:t>
            </w:r>
          </w:p>
        </w:tc>
      </w:tr>
      <w:tr w:rsidR="00986903" w:rsidRPr="00D36D4A" w14:paraId="1ED3BC05" w14:textId="77777777" w:rsidTr="00AA4D1B">
        <w:tc>
          <w:tcPr>
            <w:tcW w:w="8244" w:type="dxa"/>
            <w:tcBorders>
              <w:top w:val="single" w:sz="4" w:space="0" w:color="auto"/>
              <w:left w:val="single" w:sz="4" w:space="0" w:color="auto"/>
              <w:bottom w:val="single" w:sz="4" w:space="0" w:color="auto"/>
              <w:right w:val="single" w:sz="4" w:space="0" w:color="auto"/>
            </w:tcBorders>
            <w:hideMark/>
          </w:tcPr>
          <w:p w14:paraId="2EE0C0BA" w14:textId="77777777" w:rsidR="005C63FB" w:rsidRPr="00D36D4A" w:rsidRDefault="005C63FB" w:rsidP="00D36D4A">
            <w:pPr>
              <w:spacing w:line="216" w:lineRule="auto"/>
              <w:jc w:val="right"/>
            </w:pPr>
            <w:r w:rsidRPr="00D36D4A">
              <w:t>Add – Adjustment on Account of Retirement/Disinvestment</w:t>
            </w:r>
            <w:r w:rsidRPr="00D36D4A">
              <w:rPr>
                <w:rStyle w:val="FootnoteReference"/>
              </w:rPr>
              <w:footnoteReference w:customMarkFollows="1" w:id="50"/>
              <w:t>(a)</w:t>
            </w:r>
          </w:p>
        </w:tc>
        <w:tc>
          <w:tcPr>
            <w:tcW w:w="1721" w:type="dxa"/>
            <w:tcBorders>
              <w:top w:val="single" w:sz="4" w:space="0" w:color="auto"/>
              <w:left w:val="single" w:sz="4" w:space="0" w:color="auto"/>
              <w:bottom w:val="single" w:sz="4" w:space="0" w:color="auto"/>
              <w:right w:val="single" w:sz="4" w:space="0" w:color="auto"/>
            </w:tcBorders>
            <w:hideMark/>
          </w:tcPr>
          <w:p w14:paraId="7F4E5969" w14:textId="77777777" w:rsidR="005C63FB" w:rsidRPr="00D36D4A" w:rsidRDefault="005C63FB" w:rsidP="00D36D4A">
            <w:pPr>
              <w:spacing w:line="216" w:lineRule="auto"/>
              <w:ind w:right="-7"/>
              <w:jc w:val="right"/>
            </w:pPr>
            <w:r w:rsidRPr="00D36D4A">
              <w:t>(-) 1,967.08</w:t>
            </w:r>
          </w:p>
        </w:tc>
        <w:tc>
          <w:tcPr>
            <w:tcW w:w="2194" w:type="dxa"/>
            <w:tcBorders>
              <w:top w:val="single" w:sz="4" w:space="0" w:color="auto"/>
              <w:left w:val="single" w:sz="4" w:space="0" w:color="auto"/>
              <w:bottom w:val="single" w:sz="4" w:space="0" w:color="auto"/>
              <w:right w:val="single" w:sz="4" w:space="0" w:color="auto"/>
            </w:tcBorders>
          </w:tcPr>
          <w:p w14:paraId="7BC91A09" w14:textId="77777777" w:rsidR="005C63FB" w:rsidRPr="00D36D4A" w:rsidRDefault="005C63FB" w:rsidP="00D36D4A">
            <w:pPr>
              <w:spacing w:line="216" w:lineRule="auto"/>
              <w:ind w:right="-7"/>
              <w:jc w:val="right"/>
            </w:pPr>
            <w:r w:rsidRPr="00D36D4A">
              <w:t>Nil</w:t>
            </w:r>
          </w:p>
        </w:tc>
        <w:tc>
          <w:tcPr>
            <w:tcW w:w="1785" w:type="dxa"/>
            <w:tcBorders>
              <w:top w:val="single" w:sz="4" w:space="0" w:color="auto"/>
              <w:left w:val="single" w:sz="4" w:space="0" w:color="auto"/>
              <w:bottom w:val="single" w:sz="4" w:space="0" w:color="auto"/>
              <w:right w:val="single" w:sz="4" w:space="0" w:color="auto"/>
            </w:tcBorders>
          </w:tcPr>
          <w:p w14:paraId="6CF8C613" w14:textId="77777777" w:rsidR="005C63FB" w:rsidRPr="00D36D4A" w:rsidRDefault="005C63FB" w:rsidP="00D36D4A">
            <w:pPr>
              <w:jc w:val="right"/>
            </w:pPr>
            <w:r w:rsidRPr="00D36D4A">
              <w:t>(-) 1,970.86</w:t>
            </w:r>
          </w:p>
        </w:tc>
      </w:tr>
      <w:tr w:rsidR="00986903" w:rsidRPr="00D36D4A" w14:paraId="487F4637" w14:textId="77777777" w:rsidTr="00AA4D1B">
        <w:tc>
          <w:tcPr>
            <w:tcW w:w="8244" w:type="dxa"/>
            <w:tcBorders>
              <w:top w:val="single" w:sz="4" w:space="0" w:color="auto"/>
              <w:left w:val="single" w:sz="4" w:space="0" w:color="auto"/>
              <w:bottom w:val="single" w:sz="4" w:space="0" w:color="auto"/>
              <w:right w:val="single" w:sz="4" w:space="0" w:color="auto"/>
            </w:tcBorders>
          </w:tcPr>
          <w:p w14:paraId="3BE0BBB2" w14:textId="77777777" w:rsidR="005C63FB" w:rsidRPr="00D36D4A" w:rsidRDefault="005C63FB" w:rsidP="00D36D4A">
            <w:pPr>
              <w:spacing w:line="216" w:lineRule="auto"/>
              <w:jc w:val="right"/>
            </w:pPr>
            <w:r w:rsidRPr="00D36D4A">
              <w:t>Add – Amount closed to Government Account during 2023-24</w:t>
            </w:r>
          </w:p>
        </w:tc>
        <w:tc>
          <w:tcPr>
            <w:tcW w:w="1721" w:type="dxa"/>
            <w:tcBorders>
              <w:top w:val="single" w:sz="4" w:space="0" w:color="auto"/>
              <w:left w:val="single" w:sz="4" w:space="0" w:color="auto"/>
              <w:bottom w:val="single" w:sz="4" w:space="0" w:color="auto"/>
              <w:right w:val="single" w:sz="4" w:space="0" w:color="auto"/>
            </w:tcBorders>
          </w:tcPr>
          <w:p w14:paraId="378D7820" w14:textId="77777777" w:rsidR="005C63FB" w:rsidRPr="00D36D4A" w:rsidRDefault="005C63FB" w:rsidP="00D36D4A">
            <w:pPr>
              <w:spacing w:line="216" w:lineRule="auto"/>
              <w:ind w:right="-7" w:firstLine="162"/>
              <w:jc w:val="right"/>
            </w:pPr>
            <w:r w:rsidRPr="00D36D4A">
              <w:t>Nil</w:t>
            </w:r>
          </w:p>
        </w:tc>
        <w:tc>
          <w:tcPr>
            <w:tcW w:w="2194" w:type="dxa"/>
            <w:tcBorders>
              <w:top w:val="single" w:sz="4" w:space="0" w:color="auto"/>
              <w:left w:val="single" w:sz="4" w:space="0" w:color="auto"/>
              <w:bottom w:val="single" w:sz="4" w:space="0" w:color="auto"/>
              <w:right w:val="single" w:sz="4" w:space="0" w:color="auto"/>
            </w:tcBorders>
          </w:tcPr>
          <w:p w14:paraId="49464302" w14:textId="77777777" w:rsidR="005C63FB" w:rsidRPr="00D36D4A" w:rsidRDefault="005C63FB" w:rsidP="00D36D4A">
            <w:pPr>
              <w:spacing w:line="216" w:lineRule="auto"/>
              <w:ind w:right="-7"/>
              <w:jc w:val="right"/>
            </w:pPr>
            <w:r w:rsidRPr="00D36D4A">
              <w:t>(-) 1.00</w:t>
            </w:r>
          </w:p>
        </w:tc>
        <w:tc>
          <w:tcPr>
            <w:tcW w:w="1785" w:type="dxa"/>
            <w:tcBorders>
              <w:top w:val="single" w:sz="4" w:space="0" w:color="auto"/>
              <w:left w:val="single" w:sz="4" w:space="0" w:color="auto"/>
              <w:bottom w:val="single" w:sz="4" w:space="0" w:color="auto"/>
              <w:right w:val="single" w:sz="4" w:space="0" w:color="auto"/>
            </w:tcBorders>
          </w:tcPr>
          <w:p w14:paraId="27858656" w14:textId="77777777" w:rsidR="005C63FB" w:rsidRPr="00D36D4A" w:rsidRDefault="005C63FB" w:rsidP="00D36D4A">
            <w:pPr>
              <w:jc w:val="right"/>
            </w:pPr>
            <w:r w:rsidRPr="00D36D4A">
              <w:t>Nil</w:t>
            </w:r>
          </w:p>
        </w:tc>
      </w:tr>
      <w:tr w:rsidR="00986903" w:rsidRPr="00D36D4A" w14:paraId="06B2ED7B" w14:textId="77777777" w:rsidTr="00AA4D1B">
        <w:tc>
          <w:tcPr>
            <w:tcW w:w="8244" w:type="dxa"/>
            <w:tcBorders>
              <w:top w:val="single" w:sz="4" w:space="0" w:color="auto"/>
              <w:left w:val="single" w:sz="4" w:space="0" w:color="auto"/>
              <w:bottom w:val="single" w:sz="4" w:space="0" w:color="auto"/>
              <w:right w:val="single" w:sz="4" w:space="0" w:color="auto"/>
            </w:tcBorders>
          </w:tcPr>
          <w:p w14:paraId="55B595EE" w14:textId="77777777" w:rsidR="005C63FB" w:rsidRPr="00D36D4A" w:rsidRDefault="005C63FB" w:rsidP="00D36D4A">
            <w:pPr>
              <w:spacing w:line="216" w:lineRule="auto"/>
              <w:jc w:val="right"/>
            </w:pPr>
            <w:r w:rsidRPr="00D36D4A">
              <w:t>Inter-State Settlement for 2023-24</w:t>
            </w:r>
          </w:p>
        </w:tc>
        <w:tc>
          <w:tcPr>
            <w:tcW w:w="1721" w:type="dxa"/>
            <w:tcBorders>
              <w:top w:val="single" w:sz="4" w:space="0" w:color="auto"/>
              <w:left w:val="single" w:sz="4" w:space="0" w:color="auto"/>
              <w:bottom w:val="single" w:sz="4" w:space="0" w:color="auto"/>
              <w:right w:val="single" w:sz="4" w:space="0" w:color="auto"/>
            </w:tcBorders>
          </w:tcPr>
          <w:p w14:paraId="32459F28" w14:textId="77777777" w:rsidR="005C63FB" w:rsidRPr="00D36D4A" w:rsidRDefault="005C63FB" w:rsidP="00D36D4A">
            <w:pPr>
              <w:spacing w:line="216" w:lineRule="auto"/>
              <w:ind w:right="-7" w:firstLine="162"/>
              <w:jc w:val="right"/>
            </w:pPr>
            <w:r w:rsidRPr="00D36D4A">
              <w:t>Nil</w:t>
            </w:r>
          </w:p>
        </w:tc>
        <w:tc>
          <w:tcPr>
            <w:tcW w:w="2194" w:type="dxa"/>
            <w:tcBorders>
              <w:top w:val="single" w:sz="4" w:space="0" w:color="auto"/>
              <w:left w:val="single" w:sz="4" w:space="0" w:color="auto"/>
              <w:bottom w:val="single" w:sz="4" w:space="0" w:color="auto"/>
              <w:right w:val="single" w:sz="4" w:space="0" w:color="auto"/>
            </w:tcBorders>
          </w:tcPr>
          <w:p w14:paraId="33F79740" w14:textId="77777777" w:rsidR="005C63FB" w:rsidRPr="00D36D4A" w:rsidRDefault="005C63FB" w:rsidP="00D36D4A">
            <w:pPr>
              <w:spacing w:line="216" w:lineRule="auto"/>
              <w:ind w:right="-7"/>
              <w:jc w:val="right"/>
            </w:pPr>
            <w:r w:rsidRPr="00D36D4A">
              <w:t>(-) 0.16</w:t>
            </w:r>
          </w:p>
        </w:tc>
        <w:tc>
          <w:tcPr>
            <w:tcW w:w="1785" w:type="dxa"/>
            <w:tcBorders>
              <w:top w:val="single" w:sz="4" w:space="0" w:color="auto"/>
              <w:left w:val="single" w:sz="4" w:space="0" w:color="auto"/>
              <w:bottom w:val="single" w:sz="4" w:space="0" w:color="auto"/>
              <w:right w:val="single" w:sz="4" w:space="0" w:color="auto"/>
            </w:tcBorders>
          </w:tcPr>
          <w:p w14:paraId="3C72444C" w14:textId="77777777" w:rsidR="005C63FB" w:rsidRPr="00D36D4A" w:rsidRDefault="005C63FB" w:rsidP="00D36D4A">
            <w:pPr>
              <w:jc w:val="right"/>
            </w:pPr>
            <w:r w:rsidRPr="00D36D4A">
              <w:t>Nil</w:t>
            </w:r>
          </w:p>
        </w:tc>
      </w:tr>
      <w:tr w:rsidR="00986903" w:rsidRPr="00D36D4A" w14:paraId="4C541694" w14:textId="77777777" w:rsidTr="00AA4D1B">
        <w:tc>
          <w:tcPr>
            <w:tcW w:w="8244" w:type="dxa"/>
            <w:tcBorders>
              <w:top w:val="single" w:sz="4" w:space="0" w:color="auto"/>
              <w:left w:val="single" w:sz="4" w:space="0" w:color="auto"/>
              <w:bottom w:val="single" w:sz="4" w:space="0" w:color="auto"/>
              <w:right w:val="single" w:sz="4" w:space="0" w:color="auto"/>
            </w:tcBorders>
          </w:tcPr>
          <w:p w14:paraId="194D414E" w14:textId="77777777" w:rsidR="005C63FB" w:rsidRPr="00D36D4A" w:rsidRDefault="005C63FB" w:rsidP="00D36D4A">
            <w:pPr>
              <w:spacing w:line="216" w:lineRule="auto"/>
              <w:jc w:val="right"/>
            </w:pPr>
            <w:r w:rsidRPr="00D36D4A">
              <w:t>Net Provision of funds</w:t>
            </w:r>
          </w:p>
        </w:tc>
        <w:tc>
          <w:tcPr>
            <w:tcW w:w="1721" w:type="dxa"/>
            <w:tcBorders>
              <w:top w:val="single" w:sz="4" w:space="0" w:color="auto"/>
              <w:left w:val="single" w:sz="4" w:space="0" w:color="auto"/>
              <w:bottom w:val="single" w:sz="4" w:space="0" w:color="auto"/>
              <w:right w:val="single" w:sz="4" w:space="0" w:color="auto"/>
            </w:tcBorders>
          </w:tcPr>
          <w:p w14:paraId="43CF1AF6" w14:textId="77777777" w:rsidR="005C63FB" w:rsidRPr="00D36D4A" w:rsidRDefault="005C63FB" w:rsidP="00D36D4A">
            <w:pPr>
              <w:spacing w:line="216" w:lineRule="auto"/>
              <w:ind w:right="-7" w:firstLine="162"/>
              <w:jc w:val="right"/>
            </w:pPr>
            <w:r w:rsidRPr="00D36D4A">
              <w:t>3,52,792.95</w:t>
            </w:r>
          </w:p>
        </w:tc>
        <w:tc>
          <w:tcPr>
            <w:tcW w:w="2194" w:type="dxa"/>
            <w:tcBorders>
              <w:top w:val="single" w:sz="4" w:space="0" w:color="auto"/>
              <w:left w:val="single" w:sz="4" w:space="0" w:color="auto"/>
              <w:bottom w:val="single" w:sz="4" w:space="0" w:color="auto"/>
              <w:right w:val="single" w:sz="4" w:space="0" w:color="auto"/>
            </w:tcBorders>
          </w:tcPr>
          <w:p w14:paraId="7B4A3019" w14:textId="77777777" w:rsidR="005C63FB" w:rsidRPr="00D36D4A" w:rsidRDefault="005C63FB" w:rsidP="00D36D4A">
            <w:pPr>
              <w:spacing w:line="216" w:lineRule="auto"/>
              <w:ind w:right="-7"/>
              <w:jc w:val="right"/>
            </w:pPr>
            <w:r w:rsidRPr="00D36D4A">
              <w:t>56,972.53</w:t>
            </w:r>
          </w:p>
        </w:tc>
        <w:tc>
          <w:tcPr>
            <w:tcW w:w="1785" w:type="dxa"/>
            <w:tcBorders>
              <w:top w:val="single" w:sz="4" w:space="0" w:color="auto"/>
              <w:left w:val="single" w:sz="4" w:space="0" w:color="auto"/>
              <w:bottom w:val="single" w:sz="4" w:space="0" w:color="auto"/>
              <w:right w:val="single" w:sz="4" w:space="0" w:color="auto"/>
            </w:tcBorders>
          </w:tcPr>
          <w:p w14:paraId="68241C07" w14:textId="77777777" w:rsidR="005C63FB" w:rsidRPr="00D36D4A" w:rsidRDefault="005C63FB" w:rsidP="00D36D4A">
            <w:pPr>
              <w:jc w:val="right"/>
            </w:pPr>
            <w:r w:rsidRPr="00D36D4A">
              <w:t>3,97,275.08</w:t>
            </w:r>
          </w:p>
        </w:tc>
      </w:tr>
    </w:tbl>
    <w:p w14:paraId="50F30408" w14:textId="77777777" w:rsidR="005C63FB" w:rsidRPr="00D36D4A" w:rsidRDefault="005C63FB" w:rsidP="00D36D4A">
      <w:pPr>
        <w:tabs>
          <w:tab w:val="left" w:pos="540"/>
        </w:tabs>
      </w:pPr>
      <w:r w:rsidRPr="00D36D4A">
        <w:rPr>
          <w:b/>
        </w:rPr>
        <w:br w:type="page"/>
      </w:r>
    </w:p>
    <w:p w14:paraId="15EE7FB3" w14:textId="77777777" w:rsidR="005C63FB" w:rsidRPr="00D36D4A" w:rsidRDefault="005C63FB" w:rsidP="00D36D4A">
      <w:pPr>
        <w:jc w:val="center"/>
      </w:pPr>
      <w:r w:rsidRPr="00D36D4A">
        <w:rPr>
          <w:b/>
          <w:caps/>
        </w:rPr>
        <w:lastRenderedPageBreak/>
        <w:t>Statement</w:t>
      </w:r>
      <w:r w:rsidRPr="00D36D4A">
        <w:rPr>
          <w:b/>
        </w:rPr>
        <w:t xml:space="preserve"> No. 12</w:t>
      </w:r>
      <w:r w:rsidRPr="00D36D4A">
        <w:t xml:space="preserve"> – concld.</w:t>
      </w:r>
    </w:p>
    <w:p w14:paraId="79A5B2DE" w14:textId="77777777" w:rsidR="005C63FB" w:rsidRPr="00D36D4A" w:rsidRDefault="005C63FB" w:rsidP="00D36D4A">
      <w:pPr>
        <w:jc w:val="center"/>
      </w:pPr>
    </w:p>
    <w:p w14:paraId="64CBDB5E" w14:textId="77777777" w:rsidR="005C63FB" w:rsidRPr="00D36D4A" w:rsidRDefault="005C63FB" w:rsidP="00D36D4A">
      <w:pPr>
        <w:tabs>
          <w:tab w:val="left" w:pos="540"/>
        </w:tabs>
      </w:pPr>
      <w:r w:rsidRPr="00D36D4A">
        <w:tab/>
        <w:t>Difference between the net Capital and Other Expenditure to end of 2023-24 and the total of principal sources of funds to end of 2023-24 is explained below:-</w:t>
      </w:r>
    </w:p>
    <w:p w14:paraId="7BAB9490" w14:textId="1BCCE22F" w:rsidR="005C63FB" w:rsidRPr="00D36D4A" w:rsidRDefault="005C63FB" w:rsidP="00D36D4A">
      <w:pPr>
        <w:tabs>
          <w:tab w:val="left" w:pos="540"/>
        </w:tabs>
        <w:spacing w:after="60"/>
        <w:ind w:right="357"/>
        <w:jc w:val="right"/>
      </w:pPr>
      <w:r w:rsidRPr="00D36D4A">
        <w:rPr>
          <w:b/>
        </w:rPr>
        <w:t>(</w:t>
      </w:r>
      <w:r w:rsidR="0058715D" w:rsidRPr="00D36D4A">
        <w:rPr>
          <w:b/>
        </w:rPr>
        <w:t>₹</w:t>
      </w:r>
      <w:r w:rsidRPr="00D36D4A">
        <w:rPr>
          <w:b/>
        </w:rPr>
        <w:t xml:space="preserve"> in crore)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13"/>
        <w:gridCol w:w="1591"/>
      </w:tblGrid>
      <w:tr w:rsidR="00986903" w:rsidRPr="00D36D4A" w14:paraId="782358AD"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006F5C57" w14:textId="77777777" w:rsidR="005C63FB" w:rsidRPr="00D36D4A" w:rsidRDefault="005C63FB" w:rsidP="00D36D4A">
            <w:pPr>
              <w:tabs>
                <w:tab w:val="left" w:pos="540"/>
              </w:tabs>
              <w:spacing w:line="240" w:lineRule="exact"/>
            </w:pPr>
            <w:r w:rsidRPr="00D36D4A">
              <w:t>Progressive Net Capital and Other Expenditure</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4B362B2E" w14:textId="77777777" w:rsidR="005C63FB" w:rsidRPr="00D36D4A" w:rsidRDefault="005C63FB" w:rsidP="00D36D4A">
            <w:pPr>
              <w:tabs>
                <w:tab w:val="left" w:pos="540"/>
                <w:tab w:val="left" w:pos="1512"/>
                <w:tab w:val="left" w:pos="1782"/>
              </w:tabs>
              <w:spacing w:line="240" w:lineRule="exact"/>
              <w:ind w:left="72" w:right="70"/>
              <w:jc w:val="right"/>
            </w:pPr>
            <w:r w:rsidRPr="00D36D4A">
              <w:t>4,60,418.60</w:t>
            </w:r>
          </w:p>
        </w:tc>
      </w:tr>
      <w:tr w:rsidR="00986903" w:rsidRPr="00D36D4A" w14:paraId="18E5E344"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7F0DEFC3" w14:textId="77777777" w:rsidR="005C63FB" w:rsidRPr="00D36D4A" w:rsidRDefault="005C63FB" w:rsidP="00D36D4A">
            <w:pPr>
              <w:tabs>
                <w:tab w:val="left" w:pos="540"/>
              </w:tabs>
              <w:spacing w:line="240" w:lineRule="exact"/>
            </w:pPr>
            <w:r w:rsidRPr="00D36D4A">
              <w:t>Progressive Principal Sources of Funds</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54B4030D" w14:textId="77777777" w:rsidR="005C63FB" w:rsidRPr="00D36D4A" w:rsidRDefault="005C63FB" w:rsidP="00D36D4A">
            <w:pPr>
              <w:tabs>
                <w:tab w:val="left" w:pos="540"/>
                <w:tab w:val="left" w:pos="1512"/>
                <w:tab w:val="left" w:pos="1764"/>
              </w:tabs>
              <w:spacing w:line="240" w:lineRule="exact"/>
              <w:ind w:right="70"/>
              <w:jc w:val="right"/>
            </w:pPr>
            <w:r w:rsidRPr="00D36D4A">
              <w:t>3,97,275.08</w:t>
            </w:r>
          </w:p>
        </w:tc>
      </w:tr>
      <w:tr w:rsidR="00986903" w:rsidRPr="00D36D4A" w14:paraId="2EF1EC9A"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464C5D80" w14:textId="77777777" w:rsidR="005C63FB" w:rsidRPr="00D36D4A" w:rsidRDefault="005C63FB" w:rsidP="00D36D4A">
            <w:pPr>
              <w:tabs>
                <w:tab w:val="left" w:pos="540"/>
              </w:tabs>
              <w:spacing w:before="40" w:line="240" w:lineRule="exact"/>
              <w:jc w:val="right"/>
              <w:rPr>
                <w:b/>
              </w:rPr>
            </w:pPr>
            <w:r w:rsidRPr="00D36D4A">
              <w:rPr>
                <w:b/>
              </w:rPr>
              <w:t>Difference</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7AABE15F" w14:textId="77777777" w:rsidR="005C63FB" w:rsidRPr="00D36D4A" w:rsidRDefault="005C63FB" w:rsidP="00D36D4A">
            <w:pPr>
              <w:tabs>
                <w:tab w:val="left" w:pos="540"/>
                <w:tab w:val="left" w:pos="1512"/>
                <w:tab w:val="left" w:pos="1764"/>
              </w:tabs>
              <w:spacing w:before="40" w:line="240" w:lineRule="exact"/>
              <w:ind w:right="70"/>
              <w:jc w:val="right"/>
              <w:rPr>
                <w:b/>
              </w:rPr>
            </w:pPr>
            <w:r w:rsidRPr="00D36D4A">
              <w:rPr>
                <w:b/>
                <w:bCs/>
              </w:rPr>
              <w:t>63,143.52</w:t>
            </w:r>
            <w:r w:rsidRPr="00D36D4A">
              <w:rPr>
                <w:rStyle w:val="FootnoteReference"/>
                <w:rFonts w:eastAsia="Calibri"/>
              </w:rPr>
              <w:footnoteReference w:customMarkFollows="1" w:id="51"/>
              <w:t>(a)</w:t>
            </w:r>
          </w:p>
        </w:tc>
      </w:tr>
      <w:tr w:rsidR="00986903" w:rsidRPr="00D36D4A" w14:paraId="70A840B0"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120EA9CA" w14:textId="77777777" w:rsidR="005C63FB" w:rsidRPr="00D36D4A" w:rsidRDefault="005C63FB" w:rsidP="00D36D4A">
            <w:pPr>
              <w:tabs>
                <w:tab w:val="left" w:pos="540"/>
              </w:tabs>
            </w:pPr>
            <w:r w:rsidRPr="00D36D4A">
              <w:t>The difference of ₹ 63,143.52 crore is explained below:</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579455B1" w14:textId="77777777" w:rsidR="005C63FB" w:rsidRPr="00D36D4A" w:rsidRDefault="005C63FB" w:rsidP="00D36D4A">
            <w:pPr>
              <w:tabs>
                <w:tab w:val="left" w:pos="540"/>
                <w:tab w:val="left" w:pos="1512"/>
                <w:tab w:val="left" w:pos="1764"/>
              </w:tabs>
              <w:ind w:right="70"/>
              <w:jc w:val="right"/>
            </w:pPr>
          </w:p>
        </w:tc>
      </w:tr>
      <w:tr w:rsidR="00986903" w:rsidRPr="00D36D4A" w14:paraId="493CC017"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01C69488" w14:textId="77777777" w:rsidR="005C63FB" w:rsidRPr="00D36D4A" w:rsidRDefault="005C63FB" w:rsidP="00D36D4A">
            <w:pPr>
              <w:tabs>
                <w:tab w:val="left" w:pos="540"/>
              </w:tabs>
            </w:pPr>
            <w:r w:rsidRPr="00D36D4A">
              <w:t>Cumulative Revenue Surplus</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3A3CCACC" w14:textId="77777777" w:rsidR="005C63FB" w:rsidRPr="00D36D4A" w:rsidRDefault="005C63FB" w:rsidP="00D36D4A">
            <w:pPr>
              <w:tabs>
                <w:tab w:val="left" w:pos="540"/>
                <w:tab w:val="left" w:pos="1512"/>
                <w:tab w:val="left" w:pos="1764"/>
              </w:tabs>
              <w:ind w:right="70"/>
              <w:jc w:val="right"/>
            </w:pPr>
            <w:r w:rsidRPr="00D36D4A">
              <w:t>63,853.97</w:t>
            </w:r>
          </w:p>
        </w:tc>
      </w:tr>
      <w:tr w:rsidR="00986903" w:rsidRPr="00D36D4A" w14:paraId="44D72045"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3AA203E1" w14:textId="77777777" w:rsidR="005C63FB" w:rsidRPr="00D36D4A" w:rsidRDefault="005C63FB" w:rsidP="00D36D4A">
            <w:pPr>
              <w:tabs>
                <w:tab w:val="left" w:pos="540"/>
              </w:tabs>
              <w:spacing w:line="240" w:lineRule="exact"/>
            </w:pPr>
            <w:r w:rsidRPr="00D36D4A">
              <w:t>Amount closed to Government Account</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747B9A30" w14:textId="77777777" w:rsidR="005C63FB" w:rsidRPr="00D36D4A" w:rsidRDefault="005C63FB" w:rsidP="00D36D4A">
            <w:pPr>
              <w:tabs>
                <w:tab w:val="left" w:pos="540"/>
                <w:tab w:val="left" w:pos="1512"/>
                <w:tab w:val="left" w:pos="1764"/>
              </w:tabs>
              <w:spacing w:line="240" w:lineRule="exact"/>
              <w:ind w:right="70"/>
              <w:jc w:val="right"/>
            </w:pPr>
            <w:r w:rsidRPr="00D36D4A">
              <w:t>(-) 59.74</w:t>
            </w:r>
          </w:p>
        </w:tc>
      </w:tr>
      <w:tr w:rsidR="00986903" w:rsidRPr="00D36D4A" w14:paraId="1A87C876"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BFDC239" w14:textId="341A26B4" w:rsidR="005C63FB" w:rsidRPr="00D36D4A" w:rsidRDefault="005C63FB" w:rsidP="00D36D4A">
            <w:pPr>
              <w:pStyle w:val="TableParagraph"/>
              <w:spacing w:line="239" w:lineRule="exact"/>
              <w:jc w:val="left"/>
              <w:rPr>
                <w:sz w:val="24"/>
                <w:szCs w:val="24"/>
              </w:rPr>
            </w:pPr>
            <w:r w:rsidRPr="00D36D4A">
              <w:rPr>
                <w:sz w:val="24"/>
                <w:szCs w:val="24"/>
              </w:rPr>
              <w:t xml:space="preserve">Inter State Settlement for 2001-02, 2006-07, 2007-08, 2008-09, 2009-10, 2010-11, 2011-12, 2012-13, 2013-14, </w:t>
            </w:r>
            <w:r w:rsidRPr="00D36D4A">
              <w:rPr>
                <w:sz w:val="24"/>
                <w:szCs w:val="24"/>
              </w:rPr>
              <w:br/>
              <w:t>2015-16, 2016-17, 2018-19, 2019-20, 2020-21,</w:t>
            </w:r>
            <w:r w:rsidR="002B2BCA" w:rsidRPr="00D36D4A">
              <w:rPr>
                <w:sz w:val="24"/>
                <w:szCs w:val="24"/>
              </w:rPr>
              <w:t xml:space="preserve"> </w:t>
            </w:r>
            <w:r w:rsidRPr="00D36D4A">
              <w:rPr>
                <w:sz w:val="24"/>
                <w:szCs w:val="24"/>
              </w:rPr>
              <w:t>2021-22, 2022-23 and 2023-24</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2110BF4E" w14:textId="77777777" w:rsidR="005C63FB" w:rsidRPr="00D36D4A" w:rsidRDefault="005C63FB" w:rsidP="00D36D4A">
            <w:pPr>
              <w:tabs>
                <w:tab w:val="left" w:pos="540"/>
                <w:tab w:val="left" w:pos="1512"/>
                <w:tab w:val="left" w:pos="1764"/>
              </w:tabs>
              <w:spacing w:line="240" w:lineRule="exact"/>
              <w:ind w:right="70"/>
              <w:jc w:val="right"/>
            </w:pPr>
            <w:r w:rsidRPr="00D36D4A">
              <w:t>(-) 5.59</w:t>
            </w:r>
          </w:p>
        </w:tc>
      </w:tr>
      <w:tr w:rsidR="00986903" w:rsidRPr="00D36D4A" w14:paraId="5425821F"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66222863" w14:textId="77777777" w:rsidR="005C63FB" w:rsidRPr="00D36D4A" w:rsidRDefault="005C63FB" w:rsidP="00D36D4A">
            <w:pPr>
              <w:tabs>
                <w:tab w:val="left" w:pos="540"/>
              </w:tabs>
            </w:pPr>
            <w:r w:rsidRPr="00D36D4A">
              <w:t>Difference due to rounding for 2000-01</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47744FC8" w14:textId="77777777" w:rsidR="005C63FB" w:rsidRPr="00D36D4A" w:rsidRDefault="005C63FB" w:rsidP="00D36D4A">
            <w:pPr>
              <w:tabs>
                <w:tab w:val="left" w:pos="540"/>
                <w:tab w:val="left" w:pos="1512"/>
                <w:tab w:val="left" w:pos="1764"/>
              </w:tabs>
              <w:spacing w:line="240" w:lineRule="exact"/>
              <w:ind w:right="70"/>
              <w:jc w:val="right"/>
            </w:pPr>
            <w:r w:rsidRPr="00D36D4A">
              <w:t>(-) 0.01</w:t>
            </w:r>
          </w:p>
        </w:tc>
      </w:tr>
      <w:tr w:rsidR="00986903" w:rsidRPr="00D36D4A" w14:paraId="18C688C8"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3DFDD0A1" w14:textId="77777777" w:rsidR="005C63FB" w:rsidRPr="00D36D4A" w:rsidRDefault="005C63FB" w:rsidP="00D36D4A">
            <w:pPr>
              <w:pStyle w:val="TableParagraph"/>
              <w:spacing w:before="6"/>
              <w:jc w:val="left"/>
              <w:rPr>
                <w:sz w:val="24"/>
                <w:szCs w:val="24"/>
              </w:rPr>
            </w:pPr>
            <w:r w:rsidRPr="00D36D4A">
              <w:rPr>
                <w:sz w:val="24"/>
                <w:szCs w:val="24"/>
              </w:rPr>
              <w:t>Proforma Transfer to Chhattisgarh in 2001-02, 2003-04, 2004-05, 2005-06, 2006-07, 2007-08, 2009-10, 2010-11, 2011-12,</w:t>
            </w:r>
          </w:p>
          <w:p w14:paraId="4D398382" w14:textId="1EEE3955" w:rsidR="005C63FB" w:rsidRPr="00D36D4A" w:rsidRDefault="005C63FB" w:rsidP="00D36D4A">
            <w:pPr>
              <w:tabs>
                <w:tab w:val="left" w:pos="540"/>
              </w:tabs>
            </w:pPr>
            <w:r w:rsidRPr="00D36D4A">
              <w:t>2012-13, 2015-16, 2016-17, 2017-18 and 2018-19</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3276F5F5" w14:textId="77777777" w:rsidR="005C63FB" w:rsidRPr="00D36D4A" w:rsidRDefault="005C63FB" w:rsidP="00D36D4A">
            <w:pPr>
              <w:tabs>
                <w:tab w:val="left" w:pos="540"/>
                <w:tab w:val="left" w:pos="1512"/>
                <w:tab w:val="left" w:pos="1764"/>
              </w:tabs>
              <w:ind w:right="70"/>
              <w:jc w:val="right"/>
            </w:pPr>
            <w:r w:rsidRPr="00D36D4A">
              <w:t>991.40</w:t>
            </w:r>
          </w:p>
        </w:tc>
      </w:tr>
      <w:tr w:rsidR="00986903" w:rsidRPr="00D36D4A" w14:paraId="39F4EC49"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137A0CCB" w14:textId="278055EF" w:rsidR="005C63FB" w:rsidRPr="00D36D4A" w:rsidRDefault="005C63FB" w:rsidP="00D36D4A">
            <w:pPr>
              <w:tabs>
                <w:tab w:val="left" w:pos="540"/>
              </w:tabs>
            </w:pPr>
            <w:r w:rsidRPr="00D36D4A">
              <w:t xml:space="preserve">Proforma reduced from Capital Expenditure on account of disinvestment classified in Major Head 4000-01-800 in </w:t>
            </w:r>
            <w:r w:rsidRPr="00D36D4A">
              <w:br/>
              <w:t>2006-07, 2015-16, 2017-18, 2018-19, 2019-20, 2020-21,</w:t>
            </w:r>
            <w:r w:rsidR="008610A0" w:rsidRPr="00D36D4A">
              <w:t xml:space="preserve"> </w:t>
            </w:r>
            <w:r w:rsidRPr="00D36D4A">
              <w:t>2021-22, 2022-23 and 2023-24</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4C497AB2" w14:textId="77777777" w:rsidR="005C63FB" w:rsidRPr="00D36D4A" w:rsidRDefault="005C63FB" w:rsidP="00D36D4A">
            <w:pPr>
              <w:tabs>
                <w:tab w:val="left" w:pos="540"/>
                <w:tab w:val="left" w:pos="1512"/>
                <w:tab w:val="left" w:pos="1764"/>
              </w:tabs>
              <w:spacing w:line="240" w:lineRule="exact"/>
              <w:ind w:right="70"/>
              <w:jc w:val="right"/>
            </w:pPr>
            <w:r w:rsidRPr="00D36D4A">
              <w:t>1,584.05</w:t>
            </w:r>
          </w:p>
        </w:tc>
      </w:tr>
      <w:tr w:rsidR="00986903" w:rsidRPr="00D36D4A" w14:paraId="261FF3A7"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4197C66" w14:textId="77777777" w:rsidR="005C63FB" w:rsidRPr="00D36D4A" w:rsidRDefault="005C63FB" w:rsidP="00D36D4A">
            <w:pPr>
              <w:tabs>
                <w:tab w:val="left" w:pos="540"/>
              </w:tabs>
            </w:pPr>
            <w:r w:rsidRPr="00D36D4A">
              <w:t>Proforma reduced from Loans and Advances in M.H. 6801-190 in 2020-21</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60C5FA4B" w14:textId="77777777" w:rsidR="005C63FB" w:rsidRPr="00D36D4A" w:rsidRDefault="005C63FB" w:rsidP="00D36D4A">
            <w:pPr>
              <w:tabs>
                <w:tab w:val="left" w:pos="540"/>
                <w:tab w:val="left" w:pos="1512"/>
                <w:tab w:val="left" w:pos="1764"/>
              </w:tabs>
              <w:spacing w:line="240" w:lineRule="exact"/>
              <w:ind w:right="70"/>
              <w:jc w:val="right"/>
            </w:pPr>
            <w:r w:rsidRPr="00D36D4A">
              <w:t>(-) 500.00</w:t>
            </w:r>
          </w:p>
        </w:tc>
      </w:tr>
      <w:tr w:rsidR="00986903" w:rsidRPr="00D36D4A" w14:paraId="7910259E"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32D3106E" w14:textId="77777777" w:rsidR="005C63FB" w:rsidRPr="00D36D4A" w:rsidRDefault="005C63FB" w:rsidP="00D36D4A">
            <w:pPr>
              <w:tabs>
                <w:tab w:val="left" w:pos="540"/>
              </w:tabs>
              <w:spacing w:line="240" w:lineRule="exact"/>
            </w:pPr>
            <w:r w:rsidRPr="00D36D4A">
              <w:t>Reduced from Capital Heads due to allocation to Chhattisgarh and in rectification of sanction</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662A1FBB" w14:textId="77777777" w:rsidR="005C63FB" w:rsidRPr="00D36D4A" w:rsidRDefault="005C63FB" w:rsidP="00D36D4A">
            <w:pPr>
              <w:tabs>
                <w:tab w:val="left" w:pos="540"/>
                <w:tab w:val="left" w:pos="1512"/>
                <w:tab w:val="left" w:pos="1764"/>
              </w:tabs>
              <w:spacing w:line="240" w:lineRule="exact"/>
              <w:ind w:right="70"/>
              <w:jc w:val="right"/>
            </w:pPr>
            <w:r w:rsidRPr="00D36D4A">
              <w:t>(-) 2,810.57</w:t>
            </w:r>
          </w:p>
        </w:tc>
      </w:tr>
      <w:tr w:rsidR="00986903" w:rsidRPr="00D36D4A" w14:paraId="3D2E813F"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7B8012AF" w14:textId="77777777" w:rsidR="005C63FB" w:rsidRPr="00D36D4A" w:rsidRDefault="005C63FB" w:rsidP="00D36D4A">
            <w:pPr>
              <w:tabs>
                <w:tab w:val="left" w:pos="540"/>
              </w:tabs>
              <w:spacing w:line="240" w:lineRule="exact"/>
            </w:pPr>
            <w:r w:rsidRPr="00D36D4A">
              <w:t>Proforma decrease in 8011-105</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7B59C02D" w14:textId="77777777" w:rsidR="005C63FB" w:rsidRPr="00D36D4A" w:rsidRDefault="005C63FB" w:rsidP="00D36D4A">
            <w:pPr>
              <w:tabs>
                <w:tab w:val="left" w:pos="540"/>
                <w:tab w:val="left" w:pos="1512"/>
                <w:tab w:val="left" w:pos="1764"/>
              </w:tabs>
              <w:spacing w:line="240" w:lineRule="exact"/>
              <w:ind w:right="70"/>
              <w:jc w:val="right"/>
            </w:pPr>
            <w:r w:rsidRPr="00D36D4A">
              <w:t>2.49</w:t>
            </w:r>
          </w:p>
        </w:tc>
      </w:tr>
      <w:tr w:rsidR="00986903" w:rsidRPr="00D36D4A" w14:paraId="2A2C8D8C"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3C213450" w14:textId="77777777" w:rsidR="005C63FB" w:rsidRPr="00D36D4A" w:rsidRDefault="005C63FB" w:rsidP="00D36D4A">
            <w:pPr>
              <w:tabs>
                <w:tab w:val="left" w:pos="540"/>
              </w:tabs>
              <w:spacing w:line="240" w:lineRule="exact"/>
            </w:pPr>
            <w:r w:rsidRPr="00D36D4A">
              <w:t>Proforma increase in 8121-115</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60E0C684" w14:textId="77777777" w:rsidR="005C63FB" w:rsidRPr="00D36D4A" w:rsidRDefault="005C63FB" w:rsidP="00D36D4A">
            <w:pPr>
              <w:tabs>
                <w:tab w:val="left" w:pos="540"/>
                <w:tab w:val="left" w:pos="1512"/>
                <w:tab w:val="left" w:pos="1764"/>
              </w:tabs>
              <w:ind w:right="70"/>
              <w:jc w:val="right"/>
            </w:pPr>
            <w:r w:rsidRPr="00D36D4A">
              <w:t>(-) 76.13</w:t>
            </w:r>
          </w:p>
        </w:tc>
      </w:tr>
      <w:tr w:rsidR="00986903" w:rsidRPr="00D36D4A" w14:paraId="1EC23C7C"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0A3EF44D" w14:textId="77777777" w:rsidR="005C63FB" w:rsidRPr="00D36D4A" w:rsidRDefault="005C63FB" w:rsidP="00D36D4A">
            <w:r w:rsidRPr="00D36D4A">
              <w:t>Proforma decrease in 8121-122</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2C2EE98B" w14:textId="77777777" w:rsidR="005C63FB" w:rsidRPr="00D36D4A" w:rsidRDefault="005C63FB" w:rsidP="00D36D4A">
            <w:pPr>
              <w:tabs>
                <w:tab w:val="left" w:pos="540"/>
                <w:tab w:val="left" w:pos="1512"/>
                <w:tab w:val="left" w:pos="1764"/>
              </w:tabs>
              <w:ind w:right="70"/>
              <w:jc w:val="right"/>
            </w:pPr>
            <w:r w:rsidRPr="00D36D4A">
              <w:t>998.53</w:t>
            </w:r>
          </w:p>
        </w:tc>
      </w:tr>
      <w:tr w:rsidR="00986903" w:rsidRPr="00D36D4A" w14:paraId="0B0A7E71"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1C97235C" w14:textId="77777777" w:rsidR="005C63FB" w:rsidRPr="00D36D4A" w:rsidRDefault="005C63FB" w:rsidP="00D36D4A">
            <w:r w:rsidRPr="00D36D4A">
              <w:t>Proforma decrease in 8235-111</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6D3450BE" w14:textId="77777777" w:rsidR="005C63FB" w:rsidRPr="00D36D4A" w:rsidRDefault="005C63FB" w:rsidP="00D36D4A">
            <w:pPr>
              <w:tabs>
                <w:tab w:val="left" w:pos="540"/>
                <w:tab w:val="left" w:pos="1512"/>
                <w:tab w:val="left" w:pos="1764"/>
              </w:tabs>
              <w:ind w:right="70"/>
              <w:jc w:val="right"/>
            </w:pPr>
            <w:r w:rsidRPr="00D36D4A">
              <w:t>162.84</w:t>
            </w:r>
          </w:p>
        </w:tc>
      </w:tr>
      <w:tr w:rsidR="00986903" w:rsidRPr="00D36D4A" w14:paraId="2EBE866D"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2CA15A71" w14:textId="77777777" w:rsidR="005C63FB" w:rsidRPr="00D36D4A" w:rsidRDefault="005C63FB" w:rsidP="00D36D4A">
            <w:pPr>
              <w:tabs>
                <w:tab w:val="left" w:pos="540"/>
              </w:tabs>
              <w:spacing w:line="240" w:lineRule="exact"/>
            </w:pPr>
            <w:r w:rsidRPr="00D36D4A">
              <w:t>Proforma decrease in 8658-112</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45176D07" w14:textId="77777777" w:rsidR="005C63FB" w:rsidRPr="00D36D4A" w:rsidRDefault="005C63FB" w:rsidP="00D36D4A">
            <w:pPr>
              <w:tabs>
                <w:tab w:val="left" w:pos="540"/>
                <w:tab w:val="left" w:pos="1512"/>
                <w:tab w:val="left" w:pos="1764"/>
              </w:tabs>
              <w:ind w:right="70"/>
              <w:jc w:val="right"/>
            </w:pPr>
            <w:r w:rsidRPr="00D36D4A">
              <w:t>3.82</w:t>
            </w:r>
          </w:p>
        </w:tc>
      </w:tr>
      <w:tr w:rsidR="00986903" w:rsidRPr="00D36D4A" w14:paraId="5F35BB93"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hideMark/>
          </w:tcPr>
          <w:p w14:paraId="5E37D81E" w14:textId="77777777" w:rsidR="005C63FB" w:rsidRPr="00D36D4A" w:rsidRDefault="005C63FB" w:rsidP="00D36D4A">
            <w:pPr>
              <w:tabs>
                <w:tab w:val="left" w:pos="540"/>
              </w:tabs>
              <w:spacing w:line="240" w:lineRule="exact"/>
              <w:rPr>
                <w:b/>
              </w:rPr>
            </w:pPr>
            <w:r w:rsidRPr="00D36D4A">
              <w:t>Proforma increase in 8658-113</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1F6ACC8B" w14:textId="77777777" w:rsidR="005C63FB" w:rsidRPr="00D36D4A" w:rsidRDefault="005C63FB" w:rsidP="00D36D4A">
            <w:pPr>
              <w:tabs>
                <w:tab w:val="left" w:pos="540"/>
                <w:tab w:val="left" w:pos="1512"/>
                <w:tab w:val="left" w:pos="1764"/>
              </w:tabs>
              <w:spacing w:before="40" w:line="240" w:lineRule="exact"/>
              <w:ind w:right="70"/>
              <w:jc w:val="right"/>
              <w:rPr>
                <w:b/>
              </w:rPr>
            </w:pPr>
            <w:r w:rsidRPr="00D36D4A">
              <w:t>(-) 1.54</w:t>
            </w:r>
          </w:p>
        </w:tc>
      </w:tr>
      <w:tr w:rsidR="00986903" w:rsidRPr="00D36D4A" w14:paraId="7B75A755"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2B69D065" w14:textId="77777777" w:rsidR="005C63FB" w:rsidRPr="00D36D4A" w:rsidRDefault="005C63FB" w:rsidP="00D36D4A">
            <w:pPr>
              <w:tabs>
                <w:tab w:val="left" w:pos="540"/>
              </w:tabs>
              <w:spacing w:line="240" w:lineRule="exact"/>
            </w:pPr>
            <w:r w:rsidRPr="00D36D4A">
              <w:t>Appropriation to Contingency Fund</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156C6BF1" w14:textId="77777777" w:rsidR="005C63FB" w:rsidRPr="00D36D4A" w:rsidRDefault="005C63FB" w:rsidP="00D36D4A">
            <w:pPr>
              <w:tabs>
                <w:tab w:val="left" w:pos="540"/>
                <w:tab w:val="left" w:pos="1512"/>
                <w:tab w:val="left" w:pos="1764"/>
              </w:tabs>
              <w:spacing w:before="40" w:line="240" w:lineRule="exact"/>
              <w:ind w:right="70"/>
              <w:jc w:val="right"/>
            </w:pPr>
            <w:r w:rsidRPr="00D36D4A">
              <w:t>(-) 1,000.00</w:t>
            </w:r>
          </w:p>
        </w:tc>
      </w:tr>
      <w:tr w:rsidR="00986903" w:rsidRPr="00D36D4A" w14:paraId="1C358C09" w14:textId="77777777" w:rsidTr="00AA4D1B">
        <w:tc>
          <w:tcPr>
            <w:tcW w:w="12213" w:type="dxa"/>
            <w:tcBorders>
              <w:top w:val="single" w:sz="4" w:space="0" w:color="auto"/>
              <w:left w:val="single" w:sz="4" w:space="0" w:color="auto"/>
              <w:bottom w:val="single" w:sz="4" w:space="0" w:color="auto"/>
              <w:right w:val="single" w:sz="4" w:space="0" w:color="auto"/>
            </w:tcBorders>
            <w:tcMar>
              <w:top w:w="14" w:type="dxa"/>
              <w:left w:w="115" w:type="dxa"/>
              <w:bottom w:w="14" w:type="dxa"/>
              <w:right w:w="115" w:type="dxa"/>
            </w:tcMar>
          </w:tcPr>
          <w:p w14:paraId="6BA15D37" w14:textId="77777777" w:rsidR="005C63FB" w:rsidRPr="00D36D4A" w:rsidRDefault="005C63FB" w:rsidP="00D36D4A">
            <w:pPr>
              <w:tabs>
                <w:tab w:val="left" w:pos="540"/>
              </w:tabs>
              <w:spacing w:line="240" w:lineRule="exact"/>
              <w:jc w:val="right"/>
            </w:pPr>
            <w:r w:rsidRPr="00D36D4A">
              <w:rPr>
                <w:b/>
              </w:rPr>
              <w:t>TOTAL</w:t>
            </w:r>
          </w:p>
        </w:tc>
        <w:tc>
          <w:tcPr>
            <w:tcW w:w="159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tcPr>
          <w:p w14:paraId="2881F234" w14:textId="77777777" w:rsidR="005C63FB" w:rsidRPr="00D36D4A" w:rsidRDefault="005C63FB" w:rsidP="00D36D4A">
            <w:pPr>
              <w:tabs>
                <w:tab w:val="left" w:pos="540"/>
                <w:tab w:val="left" w:pos="1512"/>
                <w:tab w:val="left" w:pos="1764"/>
              </w:tabs>
              <w:spacing w:line="240" w:lineRule="exact"/>
              <w:ind w:right="70"/>
              <w:jc w:val="right"/>
            </w:pPr>
            <w:r w:rsidRPr="00D36D4A">
              <w:rPr>
                <w:b/>
                <w:bCs/>
              </w:rPr>
              <w:t>63,143.52</w:t>
            </w:r>
          </w:p>
        </w:tc>
      </w:tr>
    </w:tbl>
    <w:p w14:paraId="11E7EEB9" w14:textId="77777777" w:rsidR="008610A0" w:rsidRPr="00D36D4A" w:rsidRDefault="008610A0" w:rsidP="00D36D4A">
      <w:pPr>
        <w:tabs>
          <w:tab w:val="left" w:pos="13860"/>
        </w:tabs>
        <w:spacing w:before="60"/>
        <w:ind w:left="-180" w:right="-80"/>
        <w:jc w:val="center"/>
        <w:rPr>
          <w:b/>
        </w:rPr>
      </w:pPr>
    </w:p>
    <w:p w14:paraId="02A43017" w14:textId="6FD58E56" w:rsidR="008610A0" w:rsidRPr="00D36D4A" w:rsidRDefault="008610A0" w:rsidP="00D36D4A">
      <w:pPr>
        <w:spacing w:after="160" w:line="278" w:lineRule="auto"/>
        <w:rPr>
          <w:b/>
          <w:sz w:val="2"/>
          <w:szCs w:val="2"/>
        </w:rPr>
      </w:pPr>
      <w:r w:rsidRPr="00D36D4A">
        <w:rPr>
          <w:b/>
          <w:sz w:val="2"/>
          <w:szCs w:val="2"/>
        </w:rPr>
        <w:br w:type="page"/>
      </w:r>
    </w:p>
    <w:p w14:paraId="6EC26AFC" w14:textId="77777777" w:rsidR="008610A0" w:rsidRPr="00D36D4A" w:rsidRDefault="008610A0" w:rsidP="00D36D4A">
      <w:pPr>
        <w:rPr>
          <w:b/>
          <w:sz w:val="2"/>
          <w:szCs w:val="2"/>
        </w:rPr>
      </w:pPr>
    </w:p>
    <w:p w14:paraId="1747C25E" w14:textId="09BDDD4B" w:rsidR="008610A0" w:rsidRPr="00D36D4A" w:rsidRDefault="00233CE4" w:rsidP="00D36D4A">
      <w:pPr>
        <w:pBdr>
          <w:top w:val="single" w:sz="4" w:space="1" w:color="auto"/>
          <w:bottom w:val="single" w:sz="4" w:space="1" w:color="auto"/>
        </w:pBdr>
        <w:tabs>
          <w:tab w:val="left" w:pos="13860"/>
        </w:tabs>
        <w:spacing w:before="60"/>
        <w:ind w:left="-180" w:right="-80"/>
        <w:jc w:val="center"/>
        <w:rPr>
          <w:b/>
          <w:bCs/>
        </w:rPr>
      </w:pPr>
      <w:r w:rsidRPr="00D36D4A">
        <w:rPr>
          <w:b/>
        </w:rPr>
        <w:t xml:space="preserve">13 - </w:t>
      </w:r>
      <w:r w:rsidRPr="00D36D4A">
        <w:rPr>
          <w:b/>
          <w:bCs/>
        </w:rPr>
        <w:t xml:space="preserve">STATEMENT OF SUMMARY OF BALANCES UNDER CONSOLIDATED FUND, </w:t>
      </w:r>
    </w:p>
    <w:p w14:paraId="35B50F00" w14:textId="0BCECAD3" w:rsidR="00233CE4" w:rsidRPr="00D36D4A" w:rsidRDefault="00233CE4" w:rsidP="00D36D4A">
      <w:pPr>
        <w:pBdr>
          <w:top w:val="single" w:sz="4" w:space="1" w:color="auto"/>
          <w:bottom w:val="single" w:sz="4" w:space="1" w:color="auto"/>
        </w:pBdr>
        <w:tabs>
          <w:tab w:val="left" w:pos="13860"/>
        </w:tabs>
        <w:spacing w:before="60"/>
        <w:ind w:left="-180" w:right="-80"/>
        <w:jc w:val="center"/>
        <w:rPr>
          <w:b/>
          <w:bCs/>
        </w:rPr>
      </w:pPr>
      <w:r w:rsidRPr="00D36D4A">
        <w:rPr>
          <w:b/>
          <w:bCs/>
        </w:rPr>
        <w:t>CONTINGENCY FUND AND PUBLIC ACCOUNT</w:t>
      </w:r>
    </w:p>
    <w:p w14:paraId="5D0ABFA4" w14:textId="19E9865D" w:rsidR="00233CE4" w:rsidRPr="00D36D4A" w:rsidRDefault="00233CE4" w:rsidP="00D36D4A">
      <w:pPr>
        <w:jc w:val="right"/>
        <w:rPr>
          <w:b/>
        </w:rPr>
      </w:pPr>
      <w:r w:rsidRPr="00D36D4A">
        <w:rPr>
          <w:b/>
          <w:bCs/>
        </w:rPr>
        <w:t xml:space="preserve"> (₹ in crore)</w:t>
      </w:r>
    </w:p>
    <w:tbl>
      <w:tblPr>
        <w:tblW w:w="1455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5522"/>
        <w:gridCol w:w="4961"/>
        <w:gridCol w:w="2340"/>
      </w:tblGrid>
      <w:tr w:rsidR="00986903" w:rsidRPr="00D36D4A" w14:paraId="70742650" w14:textId="77777777" w:rsidTr="00233CE4">
        <w:trPr>
          <w:trHeight w:val="332"/>
        </w:trPr>
        <w:tc>
          <w:tcPr>
            <w:tcW w:w="1728" w:type="dxa"/>
            <w:tcBorders>
              <w:top w:val="single" w:sz="4" w:space="0" w:color="auto"/>
              <w:left w:val="nil"/>
              <w:right w:val="nil"/>
            </w:tcBorders>
            <w:vAlign w:val="center"/>
          </w:tcPr>
          <w:p w14:paraId="0066E2B4" w14:textId="77777777" w:rsidR="00233CE4" w:rsidRPr="00D36D4A" w:rsidRDefault="00233CE4" w:rsidP="00D36D4A">
            <w:pPr>
              <w:jc w:val="center"/>
              <w:rPr>
                <w:b/>
                <w:bCs/>
              </w:rPr>
            </w:pPr>
            <w:r w:rsidRPr="00D36D4A">
              <w:rPr>
                <w:b/>
                <w:bCs/>
              </w:rPr>
              <w:t>Debit Balance</w:t>
            </w:r>
          </w:p>
        </w:tc>
        <w:tc>
          <w:tcPr>
            <w:tcW w:w="5522" w:type="dxa"/>
            <w:tcBorders>
              <w:top w:val="single" w:sz="4" w:space="0" w:color="auto"/>
              <w:left w:val="nil"/>
              <w:right w:val="nil"/>
            </w:tcBorders>
            <w:vAlign w:val="center"/>
          </w:tcPr>
          <w:p w14:paraId="0613CAFE" w14:textId="77777777" w:rsidR="00233CE4" w:rsidRPr="00D36D4A" w:rsidRDefault="00233CE4" w:rsidP="00D36D4A">
            <w:pPr>
              <w:jc w:val="center"/>
              <w:rPr>
                <w:b/>
                <w:bCs/>
              </w:rPr>
            </w:pPr>
            <w:r w:rsidRPr="00D36D4A">
              <w:rPr>
                <w:b/>
                <w:bCs/>
              </w:rPr>
              <w:t>Sector of the General Account</w:t>
            </w:r>
          </w:p>
        </w:tc>
        <w:tc>
          <w:tcPr>
            <w:tcW w:w="4961" w:type="dxa"/>
            <w:tcBorders>
              <w:top w:val="single" w:sz="4" w:space="0" w:color="auto"/>
              <w:left w:val="nil"/>
              <w:right w:val="nil"/>
            </w:tcBorders>
            <w:vAlign w:val="center"/>
          </w:tcPr>
          <w:p w14:paraId="405F1D36" w14:textId="77777777" w:rsidR="00233CE4" w:rsidRPr="00D36D4A" w:rsidRDefault="00233CE4" w:rsidP="00D36D4A">
            <w:pPr>
              <w:rPr>
                <w:b/>
                <w:bCs/>
              </w:rPr>
            </w:pPr>
            <w:r w:rsidRPr="00D36D4A">
              <w:rPr>
                <w:b/>
                <w:bCs/>
              </w:rPr>
              <w:t>Name of Account</w:t>
            </w:r>
          </w:p>
        </w:tc>
        <w:tc>
          <w:tcPr>
            <w:tcW w:w="2340" w:type="dxa"/>
            <w:tcBorders>
              <w:top w:val="single" w:sz="4" w:space="0" w:color="auto"/>
              <w:left w:val="nil"/>
              <w:right w:val="nil"/>
            </w:tcBorders>
            <w:vAlign w:val="center"/>
          </w:tcPr>
          <w:p w14:paraId="1BF0658A" w14:textId="77777777" w:rsidR="00233CE4" w:rsidRPr="00D36D4A" w:rsidRDefault="00233CE4" w:rsidP="00D36D4A">
            <w:pPr>
              <w:ind w:right="-108"/>
              <w:rPr>
                <w:b/>
                <w:bCs/>
              </w:rPr>
            </w:pPr>
            <w:r w:rsidRPr="00D36D4A">
              <w:rPr>
                <w:b/>
                <w:bCs/>
              </w:rPr>
              <w:t>Credit Balance</w:t>
            </w:r>
          </w:p>
        </w:tc>
      </w:tr>
      <w:tr w:rsidR="00986903" w:rsidRPr="00D36D4A" w14:paraId="5CDECC06" w14:textId="77777777" w:rsidTr="00233CE4">
        <w:tc>
          <w:tcPr>
            <w:tcW w:w="1728" w:type="dxa"/>
            <w:tcBorders>
              <w:top w:val="single" w:sz="4" w:space="0" w:color="auto"/>
              <w:left w:val="nil"/>
              <w:bottom w:val="nil"/>
              <w:right w:val="nil"/>
            </w:tcBorders>
          </w:tcPr>
          <w:p w14:paraId="32EEBA55" w14:textId="77777777" w:rsidR="00233CE4" w:rsidRPr="00D36D4A" w:rsidRDefault="00233CE4" w:rsidP="00D36D4A">
            <w:pPr>
              <w:jc w:val="right"/>
            </w:pPr>
          </w:p>
        </w:tc>
        <w:tc>
          <w:tcPr>
            <w:tcW w:w="5522" w:type="dxa"/>
            <w:tcBorders>
              <w:top w:val="single" w:sz="4" w:space="0" w:color="auto"/>
              <w:left w:val="nil"/>
              <w:bottom w:val="nil"/>
              <w:right w:val="nil"/>
            </w:tcBorders>
          </w:tcPr>
          <w:p w14:paraId="0B6F1EAE" w14:textId="77777777" w:rsidR="00233CE4" w:rsidRPr="00D36D4A" w:rsidRDefault="00233CE4" w:rsidP="00D36D4A">
            <w:pPr>
              <w:jc w:val="center"/>
            </w:pPr>
          </w:p>
        </w:tc>
        <w:tc>
          <w:tcPr>
            <w:tcW w:w="4961" w:type="dxa"/>
            <w:tcBorders>
              <w:top w:val="single" w:sz="4" w:space="0" w:color="auto"/>
              <w:left w:val="nil"/>
              <w:bottom w:val="nil"/>
              <w:right w:val="nil"/>
            </w:tcBorders>
          </w:tcPr>
          <w:p w14:paraId="40F8BDD8" w14:textId="77777777" w:rsidR="00233CE4" w:rsidRPr="00D36D4A" w:rsidRDefault="00233CE4" w:rsidP="00D36D4A">
            <w:pPr>
              <w:jc w:val="both"/>
              <w:rPr>
                <w:b/>
              </w:rPr>
            </w:pPr>
            <w:r w:rsidRPr="00D36D4A">
              <w:rPr>
                <w:b/>
              </w:rPr>
              <w:t>Consolidated Fund</w:t>
            </w:r>
          </w:p>
        </w:tc>
        <w:tc>
          <w:tcPr>
            <w:tcW w:w="2340" w:type="dxa"/>
            <w:tcBorders>
              <w:top w:val="single" w:sz="4" w:space="0" w:color="auto"/>
              <w:left w:val="nil"/>
              <w:bottom w:val="nil"/>
              <w:right w:val="nil"/>
            </w:tcBorders>
          </w:tcPr>
          <w:p w14:paraId="2197EFFF" w14:textId="77777777" w:rsidR="00233CE4" w:rsidRPr="00D36D4A" w:rsidRDefault="00233CE4" w:rsidP="00D36D4A">
            <w:pPr>
              <w:jc w:val="right"/>
            </w:pPr>
          </w:p>
        </w:tc>
      </w:tr>
      <w:tr w:rsidR="00986903" w:rsidRPr="00D36D4A" w14:paraId="18A65763" w14:textId="77777777" w:rsidTr="00233CE4">
        <w:tc>
          <w:tcPr>
            <w:tcW w:w="1728" w:type="dxa"/>
            <w:tcBorders>
              <w:top w:val="nil"/>
              <w:left w:val="nil"/>
              <w:bottom w:val="nil"/>
              <w:right w:val="nil"/>
            </w:tcBorders>
          </w:tcPr>
          <w:p w14:paraId="6A45D978" w14:textId="77777777" w:rsidR="00233CE4" w:rsidRPr="00D36D4A" w:rsidRDefault="00233CE4" w:rsidP="00D36D4A">
            <w:pPr>
              <w:ind w:left="-126" w:right="198"/>
              <w:jc w:val="right"/>
            </w:pPr>
            <w:r w:rsidRPr="00D36D4A">
              <w:t>3,50,982.52</w:t>
            </w:r>
            <w:r w:rsidRPr="00D36D4A">
              <w:rPr>
                <w:rStyle w:val="FootnoteReference"/>
                <w:rFonts w:eastAsia="Calibri"/>
              </w:rPr>
              <w:t xml:space="preserve"> </w:t>
            </w:r>
            <w:r w:rsidRPr="00D36D4A">
              <w:rPr>
                <w:rStyle w:val="FootnoteReference"/>
                <w:rFonts w:eastAsia="Calibri"/>
              </w:rPr>
              <w:footnoteReference w:customMarkFollows="1" w:id="52"/>
              <w:t>(a)</w:t>
            </w:r>
          </w:p>
        </w:tc>
        <w:tc>
          <w:tcPr>
            <w:tcW w:w="5522" w:type="dxa"/>
            <w:tcBorders>
              <w:top w:val="nil"/>
              <w:left w:val="nil"/>
              <w:bottom w:val="nil"/>
              <w:right w:val="nil"/>
            </w:tcBorders>
          </w:tcPr>
          <w:p w14:paraId="14B4C1E3" w14:textId="77777777" w:rsidR="00233CE4" w:rsidRPr="00D36D4A" w:rsidRDefault="00233CE4" w:rsidP="00D36D4A">
            <w:pPr>
              <w:jc w:val="center"/>
            </w:pPr>
            <w:r w:rsidRPr="00D36D4A">
              <w:t>A to D, G, H and part of L (Major Head 8680 only)</w:t>
            </w:r>
          </w:p>
        </w:tc>
        <w:tc>
          <w:tcPr>
            <w:tcW w:w="4961" w:type="dxa"/>
            <w:tcBorders>
              <w:top w:val="nil"/>
              <w:left w:val="nil"/>
              <w:bottom w:val="nil"/>
              <w:right w:val="nil"/>
            </w:tcBorders>
          </w:tcPr>
          <w:p w14:paraId="757EED84" w14:textId="77777777" w:rsidR="00233CE4" w:rsidRPr="00D36D4A" w:rsidRDefault="00233CE4" w:rsidP="00D36D4A">
            <w:pPr>
              <w:jc w:val="both"/>
            </w:pPr>
            <w:r w:rsidRPr="00D36D4A">
              <w:t>Government Account</w:t>
            </w:r>
          </w:p>
        </w:tc>
        <w:tc>
          <w:tcPr>
            <w:tcW w:w="2340" w:type="dxa"/>
            <w:tcBorders>
              <w:top w:val="nil"/>
              <w:left w:val="nil"/>
              <w:bottom w:val="nil"/>
              <w:right w:val="nil"/>
            </w:tcBorders>
          </w:tcPr>
          <w:p w14:paraId="216AC8CE" w14:textId="77777777" w:rsidR="00233CE4" w:rsidRPr="00D36D4A" w:rsidRDefault="00233CE4" w:rsidP="00D36D4A">
            <w:pPr>
              <w:jc w:val="right"/>
            </w:pPr>
          </w:p>
        </w:tc>
      </w:tr>
      <w:tr w:rsidR="00986903" w:rsidRPr="00D36D4A" w14:paraId="6F7018D7" w14:textId="77777777" w:rsidTr="00233CE4">
        <w:tc>
          <w:tcPr>
            <w:tcW w:w="1728" w:type="dxa"/>
            <w:tcBorders>
              <w:top w:val="nil"/>
              <w:left w:val="nil"/>
              <w:bottom w:val="nil"/>
              <w:right w:val="nil"/>
            </w:tcBorders>
          </w:tcPr>
          <w:p w14:paraId="40732E8E" w14:textId="77777777" w:rsidR="00233CE4" w:rsidRPr="00D36D4A" w:rsidRDefault="00233CE4" w:rsidP="00D36D4A">
            <w:pPr>
              <w:ind w:left="-126" w:right="198"/>
              <w:jc w:val="right"/>
            </w:pPr>
          </w:p>
        </w:tc>
        <w:tc>
          <w:tcPr>
            <w:tcW w:w="5522" w:type="dxa"/>
            <w:tcBorders>
              <w:top w:val="nil"/>
              <w:left w:val="nil"/>
              <w:bottom w:val="nil"/>
              <w:right w:val="nil"/>
            </w:tcBorders>
          </w:tcPr>
          <w:p w14:paraId="1DCDE344" w14:textId="77777777" w:rsidR="00233CE4" w:rsidRPr="00D36D4A" w:rsidRDefault="00233CE4" w:rsidP="00D36D4A">
            <w:pPr>
              <w:jc w:val="center"/>
            </w:pPr>
            <w:r w:rsidRPr="00D36D4A">
              <w:t>E</w:t>
            </w:r>
          </w:p>
        </w:tc>
        <w:tc>
          <w:tcPr>
            <w:tcW w:w="4961" w:type="dxa"/>
            <w:tcBorders>
              <w:top w:val="nil"/>
              <w:left w:val="nil"/>
              <w:bottom w:val="nil"/>
              <w:right w:val="nil"/>
            </w:tcBorders>
          </w:tcPr>
          <w:p w14:paraId="7E946DD5" w14:textId="77777777" w:rsidR="00233CE4" w:rsidRPr="00D36D4A" w:rsidRDefault="00233CE4" w:rsidP="00D36D4A">
            <w:pPr>
              <w:jc w:val="both"/>
            </w:pPr>
            <w:r w:rsidRPr="00D36D4A">
              <w:t>Public Debt</w:t>
            </w:r>
          </w:p>
        </w:tc>
        <w:tc>
          <w:tcPr>
            <w:tcW w:w="2340" w:type="dxa"/>
            <w:tcBorders>
              <w:top w:val="nil"/>
              <w:left w:val="nil"/>
              <w:bottom w:val="nil"/>
              <w:right w:val="nil"/>
            </w:tcBorders>
          </w:tcPr>
          <w:p w14:paraId="1F46852F" w14:textId="77777777" w:rsidR="00233CE4" w:rsidRPr="00D36D4A" w:rsidRDefault="00233CE4" w:rsidP="00D36D4A">
            <w:pPr>
              <w:jc w:val="right"/>
            </w:pPr>
            <w:r w:rsidRPr="00D36D4A">
              <w:t>3,44,769.83</w:t>
            </w:r>
          </w:p>
        </w:tc>
      </w:tr>
      <w:tr w:rsidR="00986903" w:rsidRPr="00D36D4A" w14:paraId="4A7CEF58" w14:textId="77777777" w:rsidTr="00233CE4">
        <w:tc>
          <w:tcPr>
            <w:tcW w:w="1728" w:type="dxa"/>
            <w:tcBorders>
              <w:top w:val="nil"/>
              <w:left w:val="nil"/>
              <w:bottom w:val="nil"/>
              <w:right w:val="nil"/>
            </w:tcBorders>
          </w:tcPr>
          <w:p w14:paraId="3A75D5DC" w14:textId="77777777" w:rsidR="00233CE4" w:rsidRPr="00D36D4A" w:rsidRDefault="00233CE4" w:rsidP="00D36D4A">
            <w:pPr>
              <w:ind w:left="-126" w:right="198"/>
              <w:jc w:val="right"/>
            </w:pPr>
            <w:r w:rsidRPr="00D36D4A">
              <w:t>48,263.44</w:t>
            </w:r>
          </w:p>
        </w:tc>
        <w:tc>
          <w:tcPr>
            <w:tcW w:w="5522" w:type="dxa"/>
            <w:tcBorders>
              <w:top w:val="nil"/>
              <w:left w:val="nil"/>
              <w:bottom w:val="nil"/>
              <w:right w:val="nil"/>
            </w:tcBorders>
          </w:tcPr>
          <w:p w14:paraId="559A262C" w14:textId="77777777" w:rsidR="00233CE4" w:rsidRPr="00D36D4A" w:rsidRDefault="00233CE4" w:rsidP="00D36D4A">
            <w:pPr>
              <w:jc w:val="center"/>
            </w:pPr>
            <w:r w:rsidRPr="00D36D4A">
              <w:rPr>
                <w:w w:val="99"/>
              </w:rPr>
              <w:t>F</w:t>
            </w:r>
          </w:p>
        </w:tc>
        <w:tc>
          <w:tcPr>
            <w:tcW w:w="4961" w:type="dxa"/>
            <w:tcBorders>
              <w:top w:val="nil"/>
              <w:left w:val="nil"/>
              <w:bottom w:val="nil"/>
              <w:right w:val="nil"/>
            </w:tcBorders>
          </w:tcPr>
          <w:p w14:paraId="15B74A3E" w14:textId="77777777" w:rsidR="00233CE4" w:rsidRPr="00D36D4A" w:rsidRDefault="00233CE4" w:rsidP="00D36D4A">
            <w:pPr>
              <w:jc w:val="both"/>
            </w:pPr>
            <w:r w:rsidRPr="00D36D4A">
              <w:t>Loans and Advances</w:t>
            </w:r>
          </w:p>
        </w:tc>
        <w:tc>
          <w:tcPr>
            <w:tcW w:w="2340" w:type="dxa"/>
            <w:tcBorders>
              <w:top w:val="nil"/>
              <w:left w:val="nil"/>
              <w:bottom w:val="nil"/>
              <w:right w:val="nil"/>
            </w:tcBorders>
          </w:tcPr>
          <w:p w14:paraId="33A7E159" w14:textId="77777777" w:rsidR="00233CE4" w:rsidRPr="00D36D4A" w:rsidRDefault="00233CE4" w:rsidP="00D36D4A">
            <w:pPr>
              <w:jc w:val="right"/>
            </w:pPr>
          </w:p>
        </w:tc>
      </w:tr>
      <w:tr w:rsidR="00986903" w:rsidRPr="00D36D4A" w14:paraId="24AD6B07" w14:textId="77777777" w:rsidTr="00233CE4">
        <w:tc>
          <w:tcPr>
            <w:tcW w:w="1728" w:type="dxa"/>
            <w:tcBorders>
              <w:top w:val="nil"/>
              <w:left w:val="nil"/>
              <w:bottom w:val="nil"/>
              <w:right w:val="nil"/>
            </w:tcBorders>
          </w:tcPr>
          <w:p w14:paraId="35F6DEE8" w14:textId="77777777" w:rsidR="00233CE4" w:rsidRPr="00D36D4A" w:rsidRDefault="00233CE4" w:rsidP="00D36D4A">
            <w:pPr>
              <w:ind w:left="-126" w:right="198"/>
              <w:jc w:val="right"/>
              <w:rPr>
                <w:b/>
                <w:bCs/>
              </w:rPr>
            </w:pPr>
          </w:p>
        </w:tc>
        <w:tc>
          <w:tcPr>
            <w:tcW w:w="5522" w:type="dxa"/>
            <w:tcBorders>
              <w:top w:val="nil"/>
              <w:left w:val="nil"/>
              <w:bottom w:val="nil"/>
              <w:right w:val="nil"/>
            </w:tcBorders>
          </w:tcPr>
          <w:p w14:paraId="5AD23F40" w14:textId="77777777" w:rsidR="00233CE4" w:rsidRPr="00D36D4A" w:rsidRDefault="00233CE4" w:rsidP="00D36D4A">
            <w:pPr>
              <w:jc w:val="center"/>
            </w:pPr>
          </w:p>
        </w:tc>
        <w:tc>
          <w:tcPr>
            <w:tcW w:w="4961" w:type="dxa"/>
            <w:tcBorders>
              <w:top w:val="nil"/>
              <w:left w:val="nil"/>
              <w:bottom w:val="nil"/>
              <w:right w:val="nil"/>
            </w:tcBorders>
          </w:tcPr>
          <w:p w14:paraId="4ED15357" w14:textId="77777777" w:rsidR="00233CE4" w:rsidRPr="00D36D4A" w:rsidRDefault="00233CE4" w:rsidP="00D36D4A">
            <w:pPr>
              <w:jc w:val="both"/>
              <w:rPr>
                <w:b/>
                <w:bCs/>
              </w:rPr>
            </w:pPr>
            <w:r w:rsidRPr="00D36D4A">
              <w:rPr>
                <w:b/>
              </w:rPr>
              <w:t>Contingency Fund-</w:t>
            </w:r>
          </w:p>
        </w:tc>
        <w:tc>
          <w:tcPr>
            <w:tcW w:w="2340" w:type="dxa"/>
            <w:tcBorders>
              <w:top w:val="nil"/>
              <w:left w:val="nil"/>
              <w:bottom w:val="nil"/>
              <w:right w:val="nil"/>
            </w:tcBorders>
          </w:tcPr>
          <w:p w14:paraId="4F770952" w14:textId="77777777" w:rsidR="00233CE4" w:rsidRPr="00D36D4A" w:rsidRDefault="00233CE4" w:rsidP="00D36D4A">
            <w:pPr>
              <w:jc w:val="right"/>
            </w:pPr>
          </w:p>
        </w:tc>
      </w:tr>
      <w:tr w:rsidR="00986903" w:rsidRPr="00D36D4A" w14:paraId="35F26B10" w14:textId="77777777" w:rsidTr="00233CE4">
        <w:tc>
          <w:tcPr>
            <w:tcW w:w="1728" w:type="dxa"/>
            <w:tcBorders>
              <w:top w:val="nil"/>
              <w:left w:val="nil"/>
              <w:bottom w:val="nil"/>
              <w:right w:val="nil"/>
            </w:tcBorders>
          </w:tcPr>
          <w:p w14:paraId="2BEFB606" w14:textId="77777777" w:rsidR="00233CE4" w:rsidRPr="00D36D4A" w:rsidRDefault="00233CE4" w:rsidP="00D36D4A">
            <w:pPr>
              <w:ind w:left="-126" w:right="198"/>
              <w:jc w:val="right"/>
            </w:pPr>
          </w:p>
        </w:tc>
        <w:tc>
          <w:tcPr>
            <w:tcW w:w="5522" w:type="dxa"/>
            <w:tcBorders>
              <w:top w:val="nil"/>
              <w:left w:val="nil"/>
              <w:bottom w:val="nil"/>
              <w:right w:val="nil"/>
            </w:tcBorders>
          </w:tcPr>
          <w:p w14:paraId="2626CCC9" w14:textId="77777777" w:rsidR="00233CE4" w:rsidRPr="00D36D4A" w:rsidRDefault="00233CE4" w:rsidP="00D36D4A">
            <w:pPr>
              <w:jc w:val="center"/>
            </w:pPr>
          </w:p>
        </w:tc>
        <w:tc>
          <w:tcPr>
            <w:tcW w:w="4961" w:type="dxa"/>
            <w:tcBorders>
              <w:top w:val="nil"/>
              <w:left w:val="nil"/>
              <w:bottom w:val="nil"/>
              <w:right w:val="nil"/>
            </w:tcBorders>
          </w:tcPr>
          <w:p w14:paraId="398B153C" w14:textId="77777777" w:rsidR="00233CE4" w:rsidRPr="00D36D4A" w:rsidRDefault="00233CE4" w:rsidP="00D36D4A">
            <w:pPr>
              <w:jc w:val="both"/>
            </w:pPr>
            <w:r w:rsidRPr="00D36D4A">
              <w:t>Contingency Fund</w:t>
            </w:r>
          </w:p>
        </w:tc>
        <w:tc>
          <w:tcPr>
            <w:tcW w:w="2340" w:type="dxa"/>
            <w:tcBorders>
              <w:top w:val="nil"/>
              <w:left w:val="nil"/>
              <w:bottom w:val="nil"/>
              <w:right w:val="nil"/>
            </w:tcBorders>
          </w:tcPr>
          <w:p w14:paraId="27BA6CF3" w14:textId="77777777" w:rsidR="00233CE4" w:rsidRPr="00D36D4A" w:rsidRDefault="00233CE4" w:rsidP="00D36D4A">
            <w:pPr>
              <w:jc w:val="right"/>
            </w:pPr>
            <w:r w:rsidRPr="00D36D4A">
              <w:t>985.00</w:t>
            </w:r>
          </w:p>
        </w:tc>
      </w:tr>
      <w:tr w:rsidR="00986903" w:rsidRPr="00D36D4A" w14:paraId="1F172812" w14:textId="77777777" w:rsidTr="00233CE4">
        <w:tc>
          <w:tcPr>
            <w:tcW w:w="1728" w:type="dxa"/>
            <w:tcBorders>
              <w:top w:val="nil"/>
              <w:left w:val="nil"/>
              <w:bottom w:val="nil"/>
              <w:right w:val="nil"/>
            </w:tcBorders>
          </w:tcPr>
          <w:p w14:paraId="300214EA" w14:textId="77777777" w:rsidR="00233CE4" w:rsidRPr="00D36D4A" w:rsidRDefault="00233CE4" w:rsidP="00D36D4A">
            <w:pPr>
              <w:ind w:left="-126" w:right="198"/>
              <w:jc w:val="right"/>
            </w:pPr>
          </w:p>
        </w:tc>
        <w:tc>
          <w:tcPr>
            <w:tcW w:w="5522" w:type="dxa"/>
            <w:tcBorders>
              <w:top w:val="nil"/>
              <w:left w:val="nil"/>
              <w:bottom w:val="nil"/>
              <w:right w:val="nil"/>
            </w:tcBorders>
          </w:tcPr>
          <w:p w14:paraId="5AE90F27" w14:textId="77777777" w:rsidR="00233CE4" w:rsidRPr="00D36D4A" w:rsidRDefault="00233CE4" w:rsidP="00D36D4A">
            <w:pPr>
              <w:jc w:val="center"/>
            </w:pPr>
          </w:p>
        </w:tc>
        <w:tc>
          <w:tcPr>
            <w:tcW w:w="4961" w:type="dxa"/>
            <w:tcBorders>
              <w:top w:val="nil"/>
              <w:left w:val="nil"/>
              <w:bottom w:val="nil"/>
              <w:right w:val="nil"/>
            </w:tcBorders>
          </w:tcPr>
          <w:p w14:paraId="39F72336" w14:textId="77777777" w:rsidR="00233CE4" w:rsidRPr="00D36D4A" w:rsidRDefault="00233CE4" w:rsidP="00D36D4A">
            <w:pPr>
              <w:jc w:val="both"/>
              <w:rPr>
                <w:b/>
                <w:bCs/>
              </w:rPr>
            </w:pPr>
            <w:r w:rsidRPr="00D36D4A">
              <w:rPr>
                <w:b/>
              </w:rPr>
              <w:t>Public Account-</w:t>
            </w:r>
          </w:p>
        </w:tc>
        <w:tc>
          <w:tcPr>
            <w:tcW w:w="2340" w:type="dxa"/>
            <w:tcBorders>
              <w:top w:val="nil"/>
              <w:left w:val="nil"/>
              <w:bottom w:val="nil"/>
              <w:right w:val="nil"/>
            </w:tcBorders>
          </w:tcPr>
          <w:p w14:paraId="590E9280" w14:textId="77777777" w:rsidR="00233CE4" w:rsidRPr="00D36D4A" w:rsidRDefault="00233CE4" w:rsidP="00D36D4A">
            <w:pPr>
              <w:jc w:val="right"/>
            </w:pPr>
          </w:p>
        </w:tc>
      </w:tr>
      <w:tr w:rsidR="00986903" w:rsidRPr="00D36D4A" w14:paraId="29299E6B" w14:textId="77777777" w:rsidTr="00233CE4">
        <w:tc>
          <w:tcPr>
            <w:tcW w:w="1728" w:type="dxa"/>
            <w:tcBorders>
              <w:top w:val="nil"/>
              <w:left w:val="nil"/>
              <w:bottom w:val="nil"/>
              <w:right w:val="nil"/>
            </w:tcBorders>
          </w:tcPr>
          <w:p w14:paraId="5668FFC6" w14:textId="77777777" w:rsidR="00233CE4" w:rsidRPr="00D36D4A" w:rsidRDefault="00233CE4" w:rsidP="00D36D4A">
            <w:pPr>
              <w:ind w:left="-126" w:right="198"/>
              <w:jc w:val="right"/>
            </w:pPr>
          </w:p>
        </w:tc>
        <w:tc>
          <w:tcPr>
            <w:tcW w:w="5522" w:type="dxa"/>
            <w:tcBorders>
              <w:top w:val="nil"/>
              <w:left w:val="nil"/>
              <w:bottom w:val="nil"/>
              <w:right w:val="nil"/>
            </w:tcBorders>
          </w:tcPr>
          <w:p w14:paraId="1529227A" w14:textId="77777777" w:rsidR="00233CE4" w:rsidRPr="00D36D4A" w:rsidRDefault="00233CE4" w:rsidP="00D36D4A">
            <w:pPr>
              <w:jc w:val="center"/>
            </w:pPr>
          </w:p>
        </w:tc>
        <w:tc>
          <w:tcPr>
            <w:tcW w:w="4961" w:type="dxa"/>
            <w:tcBorders>
              <w:top w:val="nil"/>
              <w:left w:val="nil"/>
              <w:bottom w:val="nil"/>
              <w:right w:val="nil"/>
            </w:tcBorders>
          </w:tcPr>
          <w:p w14:paraId="661C6A1A" w14:textId="77777777" w:rsidR="00233CE4" w:rsidRPr="00D36D4A" w:rsidRDefault="00233CE4" w:rsidP="00D36D4A">
            <w:pPr>
              <w:jc w:val="both"/>
              <w:rPr>
                <w:b/>
              </w:rPr>
            </w:pPr>
          </w:p>
        </w:tc>
        <w:tc>
          <w:tcPr>
            <w:tcW w:w="2340" w:type="dxa"/>
            <w:tcBorders>
              <w:top w:val="nil"/>
              <w:left w:val="nil"/>
              <w:bottom w:val="nil"/>
              <w:right w:val="nil"/>
            </w:tcBorders>
          </w:tcPr>
          <w:p w14:paraId="6B1F41BB" w14:textId="77777777" w:rsidR="00233CE4" w:rsidRPr="00D36D4A" w:rsidRDefault="00233CE4" w:rsidP="00D36D4A">
            <w:pPr>
              <w:jc w:val="right"/>
            </w:pPr>
          </w:p>
        </w:tc>
      </w:tr>
      <w:tr w:rsidR="00986903" w:rsidRPr="00D36D4A" w14:paraId="0055394E" w14:textId="77777777" w:rsidTr="00233CE4">
        <w:tc>
          <w:tcPr>
            <w:tcW w:w="1728" w:type="dxa"/>
            <w:tcBorders>
              <w:top w:val="nil"/>
              <w:left w:val="nil"/>
              <w:bottom w:val="nil"/>
              <w:right w:val="nil"/>
            </w:tcBorders>
          </w:tcPr>
          <w:p w14:paraId="3CAF2F89" w14:textId="77777777" w:rsidR="00233CE4" w:rsidRPr="00D36D4A" w:rsidRDefault="00233CE4" w:rsidP="00D36D4A">
            <w:pPr>
              <w:ind w:left="-126" w:right="198"/>
              <w:jc w:val="right"/>
            </w:pPr>
          </w:p>
        </w:tc>
        <w:tc>
          <w:tcPr>
            <w:tcW w:w="5522" w:type="dxa"/>
            <w:tcBorders>
              <w:top w:val="nil"/>
              <w:left w:val="nil"/>
              <w:bottom w:val="nil"/>
              <w:right w:val="nil"/>
            </w:tcBorders>
          </w:tcPr>
          <w:p w14:paraId="27BF6B3F" w14:textId="77777777" w:rsidR="00233CE4" w:rsidRPr="00D36D4A" w:rsidRDefault="00233CE4" w:rsidP="00D36D4A">
            <w:pPr>
              <w:jc w:val="center"/>
            </w:pPr>
            <w:r w:rsidRPr="00D36D4A">
              <w:rPr>
                <w:w w:val="99"/>
              </w:rPr>
              <w:t>I</w:t>
            </w:r>
          </w:p>
        </w:tc>
        <w:tc>
          <w:tcPr>
            <w:tcW w:w="4961" w:type="dxa"/>
            <w:tcBorders>
              <w:top w:val="nil"/>
              <w:left w:val="nil"/>
              <w:bottom w:val="nil"/>
              <w:right w:val="nil"/>
            </w:tcBorders>
          </w:tcPr>
          <w:p w14:paraId="75820682" w14:textId="77777777" w:rsidR="00233CE4" w:rsidRPr="00D36D4A" w:rsidRDefault="00233CE4" w:rsidP="00D36D4A">
            <w:pPr>
              <w:jc w:val="both"/>
            </w:pPr>
            <w:r w:rsidRPr="00D36D4A">
              <w:t>Small Savings, Provident Funds, etc.</w:t>
            </w:r>
          </w:p>
        </w:tc>
        <w:tc>
          <w:tcPr>
            <w:tcW w:w="2340" w:type="dxa"/>
            <w:tcBorders>
              <w:top w:val="nil"/>
              <w:left w:val="nil"/>
              <w:bottom w:val="nil"/>
              <w:right w:val="nil"/>
            </w:tcBorders>
          </w:tcPr>
          <w:p w14:paraId="18409307" w14:textId="77777777" w:rsidR="00233CE4" w:rsidRPr="00D36D4A" w:rsidRDefault="00233CE4" w:rsidP="00D36D4A">
            <w:pPr>
              <w:jc w:val="right"/>
            </w:pPr>
            <w:r w:rsidRPr="00D36D4A">
              <w:t>16,976.38</w:t>
            </w:r>
          </w:p>
        </w:tc>
      </w:tr>
      <w:tr w:rsidR="00986903" w:rsidRPr="00D36D4A" w14:paraId="3585F0D0" w14:textId="77777777" w:rsidTr="00233CE4">
        <w:tc>
          <w:tcPr>
            <w:tcW w:w="1728" w:type="dxa"/>
            <w:tcBorders>
              <w:top w:val="nil"/>
              <w:left w:val="nil"/>
              <w:bottom w:val="nil"/>
              <w:right w:val="nil"/>
            </w:tcBorders>
          </w:tcPr>
          <w:p w14:paraId="60841CEE" w14:textId="77777777" w:rsidR="00233CE4" w:rsidRPr="00D36D4A" w:rsidRDefault="00233CE4" w:rsidP="00D36D4A">
            <w:pPr>
              <w:ind w:left="-126" w:right="198"/>
              <w:jc w:val="right"/>
            </w:pPr>
          </w:p>
        </w:tc>
        <w:tc>
          <w:tcPr>
            <w:tcW w:w="5522" w:type="dxa"/>
            <w:tcBorders>
              <w:top w:val="nil"/>
              <w:left w:val="nil"/>
              <w:bottom w:val="nil"/>
              <w:right w:val="nil"/>
            </w:tcBorders>
          </w:tcPr>
          <w:p w14:paraId="4756CE1F" w14:textId="77777777" w:rsidR="00233CE4" w:rsidRPr="00D36D4A" w:rsidRDefault="00233CE4" w:rsidP="00D36D4A">
            <w:pPr>
              <w:jc w:val="center"/>
            </w:pPr>
            <w:r w:rsidRPr="00D36D4A">
              <w:rPr>
                <w:w w:val="99"/>
              </w:rPr>
              <w:t>J</w:t>
            </w:r>
          </w:p>
        </w:tc>
        <w:tc>
          <w:tcPr>
            <w:tcW w:w="4961" w:type="dxa"/>
            <w:tcBorders>
              <w:top w:val="nil"/>
              <w:left w:val="nil"/>
              <w:bottom w:val="nil"/>
              <w:right w:val="nil"/>
            </w:tcBorders>
          </w:tcPr>
          <w:p w14:paraId="682E668F" w14:textId="77777777" w:rsidR="00233CE4" w:rsidRPr="00D36D4A" w:rsidRDefault="00233CE4" w:rsidP="00D36D4A">
            <w:pPr>
              <w:jc w:val="both"/>
            </w:pPr>
            <w:r w:rsidRPr="00D36D4A">
              <w:rPr>
                <w:b/>
              </w:rPr>
              <w:t>Reserve Funds -</w:t>
            </w:r>
          </w:p>
        </w:tc>
        <w:tc>
          <w:tcPr>
            <w:tcW w:w="2340" w:type="dxa"/>
            <w:tcBorders>
              <w:top w:val="nil"/>
              <w:left w:val="nil"/>
              <w:bottom w:val="nil"/>
              <w:right w:val="nil"/>
            </w:tcBorders>
          </w:tcPr>
          <w:p w14:paraId="572159FC" w14:textId="77777777" w:rsidR="00233CE4" w:rsidRPr="00D36D4A" w:rsidRDefault="00233CE4" w:rsidP="00D36D4A">
            <w:pPr>
              <w:jc w:val="right"/>
            </w:pPr>
          </w:p>
        </w:tc>
      </w:tr>
      <w:tr w:rsidR="00986903" w:rsidRPr="00D36D4A" w14:paraId="3A47717E" w14:textId="77777777" w:rsidTr="00233CE4">
        <w:tc>
          <w:tcPr>
            <w:tcW w:w="1728" w:type="dxa"/>
            <w:tcBorders>
              <w:top w:val="nil"/>
              <w:left w:val="nil"/>
              <w:bottom w:val="nil"/>
              <w:right w:val="nil"/>
            </w:tcBorders>
          </w:tcPr>
          <w:p w14:paraId="6E74345A" w14:textId="77777777" w:rsidR="00233CE4" w:rsidRPr="00D36D4A" w:rsidRDefault="00233CE4" w:rsidP="00D36D4A">
            <w:pPr>
              <w:ind w:left="-126" w:right="198"/>
              <w:jc w:val="right"/>
            </w:pPr>
          </w:p>
        </w:tc>
        <w:tc>
          <w:tcPr>
            <w:tcW w:w="5522" w:type="dxa"/>
            <w:tcBorders>
              <w:top w:val="nil"/>
              <w:left w:val="nil"/>
              <w:bottom w:val="nil"/>
              <w:right w:val="nil"/>
            </w:tcBorders>
          </w:tcPr>
          <w:p w14:paraId="7B0943E6" w14:textId="77777777" w:rsidR="00233CE4" w:rsidRPr="00D36D4A" w:rsidRDefault="00233CE4" w:rsidP="00D36D4A">
            <w:pPr>
              <w:jc w:val="center"/>
            </w:pPr>
          </w:p>
        </w:tc>
        <w:tc>
          <w:tcPr>
            <w:tcW w:w="4961" w:type="dxa"/>
            <w:tcBorders>
              <w:top w:val="nil"/>
              <w:left w:val="nil"/>
              <w:bottom w:val="nil"/>
              <w:right w:val="nil"/>
            </w:tcBorders>
          </w:tcPr>
          <w:p w14:paraId="2D7EBB47" w14:textId="77777777" w:rsidR="00233CE4" w:rsidRPr="00D36D4A" w:rsidRDefault="00233CE4" w:rsidP="00D36D4A">
            <w:pPr>
              <w:jc w:val="both"/>
              <w:rPr>
                <w:b/>
                <w:bCs/>
              </w:rPr>
            </w:pPr>
            <w:r w:rsidRPr="00D36D4A">
              <w:t>(i) Reserve Funds bearing Interest</w:t>
            </w:r>
          </w:p>
        </w:tc>
        <w:tc>
          <w:tcPr>
            <w:tcW w:w="2340" w:type="dxa"/>
            <w:tcBorders>
              <w:top w:val="nil"/>
              <w:left w:val="nil"/>
              <w:bottom w:val="nil"/>
              <w:right w:val="nil"/>
            </w:tcBorders>
          </w:tcPr>
          <w:p w14:paraId="71E35BD8" w14:textId="77777777" w:rsidR="00233CE4" w:rsidRPr="00D36D4A" w:rsidRDefault="00233CE4" w:rsidP="00D36D4A">
            <w:pPr>
              <w:rPr>
                <w:bCs/>
              </w:rPr>
            </w:pPr>
            <w:r w:rsidRPr="00D36D4A">
              <w:t>13,168.37</w:t>
            </w:r>
          </w:p>
        </w:tc>
      </w:tr>
      <w:tr w:rsidR="00986903" w:rsidRPr="00D36D4A" w14:paraId="7692B013" w14:textId="77777777" w:rsidTr="00233CE4">
        <w:tc>
          <w:tcPr>
            <w:tcW w:w="1728" w:type="dxa"/>
            <w:tcBorders>
              <w:top w:val="nil"/>
              <w:left w:val="nil"/>
              <w:bottom w:val="nil"/>
              <w:right w:val="nil"/>
            </w:tcBorders>
          </w:tcPr>
          <w:p w14:paraId="61D9CAB5" w14:textId="77777777" w:rsidR="00233CE4" w:rsidRPr="00D36D4A" w:rsidRDefault="00233CE4" w:rsidP="00D36D4A">
            <w:pPr>
              <w:ind w:left="-126" w:right="198"/>
              <w:jc w:val="right"/>
            </w:pPr>
          </w:p>
        </w:tc>
        <w:tc>
          <w:tcPr>
            <w:tcW w:w="5522" w:type="dxa"/>
            <w:tcBorders>
              <w:top w:val="nil"/>
              <w:left w:val="nil"/>
              <w:bottom w:val="nil"/>
              <w:right w:val="nil"/>
            </w:tcBorders>
          </w:tcPr>
          <w:p w14:paraId="7B427D15" w14:textId="77777777" w:rsidR="00233CE4" w:rsidRPr="00D36D4A" w:rsidRDefault="00233CE4" w:rsidP="00D36D4A">
            <w:pPr>
              <w:jc w:val="center"/>
            </w:pPr>
          </w:p>
        </w:tc>
        <w:tc>
          <w:tcPr>
            <w:tcW w:w="4961" w:type="dxa"/>
            <w:tcBorders>
              <w:top w:val="nil"/>
              <w:left w:val="nil"/>
              <w:bottom w:val="nil"/>
              <w:right w:val="nil"/>
            </w:tcBorders>
          </w:tcPr>
          <w:p w14:paraId="40C58E15" w14:textId="77777777" w:rsidR="00233CE4" w:rsidRPr="00D36D4A" w:rsidRDefault="00233CE4" w:rsidP="00D36D4A">
            <w:pPr>
              <w:jc w:val="both"/>
              <w:rPr>
                <w:b/>
                <w:bCs/>
              </w:rPr>
            </w:pPr>
            <w:r w:rsidRPr="00D36D4A">
              <w:t>(ii) Reserve Funds not bearing Interest</w:t>
            </w:r>
          </w:p>
        </w:tc>
        <w:tc>
          <w:tcPr>
            <w:tcW w:w="2340" w:type="dxa"/>
            <w:tcBorders>
              <w:top w:val="nil"/>
              <w:left w:val="nil"/>
              <w:bottom w:val="nil"/>
              <w:right w:val="nil"/>
            </w:tcBorders>
          </w:tcPr>
          <w:p w14:paraId="75E8946A" w14:textId="77777777" w:rsidR="00233CE4" w:rsidRPr="00D36D4A" w:rsidRDefault="00233CE4" w:rsidP="00D36D4A">
            <w:r w:rsidRPr="00D36D4A">
              <w:t>14,402.76</w:t>
            </w:r>
          </w:p>
        </w:tc>
      </w:tr>
      <w:tr w:rsidR="00986903" w:rsidRPr="00D36D4A" w14:paraId="26C638C5" w14:textId="77777777" w:rsidTr="00233CE4">
        <w:tc>
          <w:tcPr>
            <w:tcW w:w="1728" w:type="dxa"/>
            <w:tcBorders>
              <w:top w:val="nil"/>
              <w:left w:val="nil"/>
              <w:bottom w:val="nil"/>
              <w:right w:val="nil"/>
            </w:tcBorders>
          </w:tcPr>
          <w:p w14:paraId="7479B59F" w14:textId="77777777" w:rsidR="00233CE4" w:rsidRPr="00D36D4A" w:rsidRDefault="00233CE4" w:rsidP="00D36D4A">
            <w:pPr>
              <w:ind w:left="-126" w:right="198"/>
              <w:jc w:val="right"/>
            </w:pPr>
          </w:p>
        </w:tc>
        <w:tc>
          <w:tcPr>
            <w:tcW w:w="5522" w:type="dxa"/>
            <w:tcBorders>
              <w:top w:val="nil"/>
              <w:left w:val="nil"/>
              <w:bottom w:val="nil"/>
              <w:right w:val="nil"/>
            </w:tcBorders>
          </w:tcPr>
          <w:p w14:paraId="7C39842D" w14:textId="77777777" w:rsidR="00233CE4" w:rsidRPr="00D36D4A" w:rsidRDefault="00233CE4" w:rsidP="00D36D4A">
            <w:pPr>
              <w:jc w:val="center"/>
            </w:pPr>
          </w:p>
        </w:tc>
        <w:tc>
          <w:tcPr>
            <w:tcW w:w="4961" w:type="dxa"/>
            <w:tcBorders>
              <w:top w:val="nil"/>
              <w:left w:val="nil"/>
              <w:bottom w:val="nil"/>
              <w:right w:val="nil"/>
            </w:tcBorders>
          </w:tcPr>
          <w:p w14:paraId="4590B672" w14:textId="77777777" w:rsidR="00233CE4" w:rsidRPr="00D36D4A" w:rsidRDefault="00233CE4" w:rsidP="00D36D4A">
            <w:pPr>
              <w:jc w:val="both"/>
              <w:rPr>
                <w:b/>
                <w:bCs/>
              </w:rPr>
            </w:pPr>
            <w:r w:rsidRPr="00D36D4A">
              <w:t>Gross Balance</w:t>
            </w:r>
          </w:p>
        </w:tc>
        <w:tc>
          <w:tcPr>
            <w:tcW w:w="2340" w:type="dxa"/>
            <w:tcBorders>
              <w:top w:val="nil"/>
              <w:left w:val="nil"/>
              <w:bottom w:val="nil"/>
              <w:right w:val="nil"/>
            </w:tcBorders>
          </w:tcPr>
          <w:p w14:paraId="5BB4163E" w14:textId="77777777" w:rsidR="00233CE4" w:rsidRPr="00D36D4A" w:rsidRDefault="00233CE4" w:rsidP="00D36D4A">
            <w:pPr>
              <w:jc w:val="right"/>
              <w:rPr>
                <w:b/>
                <w:bCs/>
              </w:rPr>
            </w:pPr>
            <w:r w:rsidRPr="00D36D4A">
              <w:t>27,571.13</w:t>
            </w:r>
          </w:p>
        </w:tc>
      </w:tr>
      <w:tr w:rsidR="00986903" w:rsidRPr="00D36D4A" w14:paraId="4BAC3647" w14:textId="77777777" w:rsidTr="00233CE4">
        <w:tc>
          <w:tcPr>
            <w:tcW w:w="1728" w:type="dxa"/>
            <w:tcBorders>
              <w:top w:val="nil"/>
              <w:left w:val="nil"/>
              <w:bottom w:val="nil"/>
              <w:right w:val="nil"/>
            </w:tcBorders>
          </w:tcPr>
          <w:p w14:paraId="1D7C94CA" w14:textId="77777777" w:rsidR="00233CE4" w:rsidRPr="00D36D4A" w:rsidRDefault="00233CE4" w:rsidP="00D36D4A">
            <w:pPr>
              <w:ind w:left="-126" w:right="198"/>
              <w:jc w:val="right"/>
            </w:pPr>
            <w:r w:rsidRPr="00D36D4A">
              <w:t>973.76</w:t>
            </w:r>
          </w:p>
        </w:tc>
        <w:tc>
          <w:tcPr>
            <w:tcW w:w="5522" w:type="dxa"/>
            <w:tcBorders>
              <w:top w:val="nil"/>
              <w:left w:val="nil"/>
              <w:bottom w:val="nil"/>
              <w:right w:val="nil"/>
            </w:tcBorders>
          </w:tcPr>
          <w:p w14:paraId="4F64DE33" w14:textId="77777777" w:rsidR="00233CE4" w:rsidRPr="00D36D4A" w:rsidRDefault="00233CE4" w:rsidP="00D36D4A">
            <w:pPr>
              <w:jc w:val="center"/>
            </w:pPr>
          </w:p>
        </w:tc>
        <w:tc>
          <w:tcPr>
            <w:tcW w:w="4961" w:type="dxa"/>
            <w:tcBorders>
              <w:top w:val="nil"/>
              <w:left w:val="nil"/>
              <w:bottom w:val="nil"/>
              <w:right w:val="nil"/>
            </w:tcBorders>
          </w:tcPr>
          <w:p w14:paraId="6BAD3C0B" w14:textId="77777777" w:rsidR="00233CE4" w:rsidRPr="00D36D4A" w:rsidRDefault="00233CE4" w:rsidP="00D36D4A">
            <w:pPr>
              <w:jc w:val="both"/>
              <w:rPr>
                <w:b/>
                <w:bCs/>
              </w:rPr>
            </w:pPr>
            <w:r w:rsidRPr="00D36D4A">
              <w:rPr>
                <w:b/>
              </w:rPr>
              <w:t>Investments-</w:t>
            </w:r>
          </w:p>
        </w:tc>
        <w:tc>
          <w:tcPr>
            <w:tcW w:w="2340" w:type="dxa"/>
            <w:tcBorders>
              <w:top w:val="nil"/>
              <w:left w:val="nil"/>
              <w:bottom w:val="nil"/>
              <w:right w:val="nil"/>
            </w:tcBorders>
          </w:tcPr>
          <w:p w14:paraId="6FE552F3" w14:textId="77777777" w:rsidR="00233CE4" w:rsidRPr="00D36D4A" w:rsidRDefault="00233CE4" w:rsidP="00D36D4A">
            <w:pPr>
              <w:jc w:val="right"/>
            </w:pPr>
          </w:p>
        </w:tc>
      </w:tr>
      <w:tr w:rsidR="00986903" w:rsidRPr="00D36D4A" w14:paraId="1923FC01" w14:textId="77777777" w:rsidTr="00233CE4">
        <w:tc>
          <w:tcPr>
            <w:tcW w:w="1728" w:type="dxa"/>
            <w:tcBorders>
              <w:top w:val="nil"/>
              <w:left w:val="nil"/>
              <w:bottom w:val="nil"/>
              <w:right w:val="nil"/>
            </w:tcBorders>
          </w:tcPr>
          <w:p w14:paraId="28AB2154" w14:textId="77777777" w:rsidR="00233CE4" w:rsidRPr="00D36D4A" w:rsidRDefault="00233CE4" w:rsidP="00D36D4A">
            <w:pPr>
              <w:ind w:left="-126" w:right="198"/>
              <w:jc w:val="right"/>
            </w:pPr>
          </w:p>
        </w:tc>
        <w:tc>
          <w:tcPr>
            <w:tcW w:w="5522" w:type="dxa"/>
            <w:tcBorders>
              <w:top w:val="nil"/>
              <w:left w:val="nil"/>
              <w:bottom w:val="nil"/>
              <w:right w:val="nil"/>
            </w:tcBorders>
          </w:tcPr>
          <w:p w14:paraId="482A5DB2" w14:textId="77777777" w:rsidR="00233CE4" w:rsidRPr="00D36D4A" w:rsidRDefault="00233CE4" w:rsidP="00D36D4A">
            <w:pPr>
              <w:jc w:val="center"/>
            </w:pPr>
            <w:r w:rsidRPr="00D36D4A">
              <w:rPr>
                <w:w w:val="99"/>
              </w:rPr>
              <w:t>K</w:t>
            </w:r>
          </w:p>
        </w:tc>
        <w:tc>
          <w:tcPr>
            <w:tcW w:w="4961" w:type="dxa"/>
            <w:tcBorders>
              <w:top w:val="nil"/>
              <w:left w:val="nil"/>
              <w:bottom w:val="nil"/>
              <w:right w:val="nil"/>
            </w:tcBorders>
          </w:tcPr>
          <w:p w14:paraId="1C5948C3" w14:textId="77777777" w:rsidR="00233CE4" w:rsidRPr="00D36D4A" w:rsidRDefault="00233CE4" w:rsidP="00D36D4A">
            <w:pPr>
              <w:jc w:val="both"/>
              <w:rPr>
                <w:b/>
                <w:bCs/>
              </w:rPr>
            </w:pPr>
            <w:r w:rsidRPr="00D36D4A">
              <w:rPr>
                <w:b/>
              </w:rPr>
              <w:t>Deposits and Advances-</w:t>
            </w:r>
          </w:p>
        </w:tc>
        <w:tc>
          <w:tcPr>
            <w:tcW w:w="2340" w:type="dxa"/>
            <w:tcBorders>
              <w:top w:val="nil"/>
              <w:left w:val="nil"/>
              <w:bottom w:val="nil"/>
              <w:right w:val="nil"/>
            </w:tcBorders>
          </w:tcPr>
          <w:p w14:paraId="2849252D" w14:textId="77777777" w:rsidR="00233CE4" w:rsidRPr="00D36D4A" w:rsidRDefault="00233CE4" w:rsidP="00D36D4A">
            <w:pPr>
              <w:jc w:val="right"/>
            </w:pPr>
          </w:p>
        </w:tc>
      </w:tr>
      <w:tr w:rsidR="00986903" w:rsidRPr="00D36D4A" w14:paraId="42C9B6E9" w14:textId="77777777" w:rsidTr="00233CE4">
        <w:tc>
          <w:tcPr>
            <w:tcW w:w="1728" w:type="dxa"/>
            <w:tcBorders>
              <w:top w:val="nil"/>
              <w:left w:val="nil"/>
              <w:bottom w:val="nil"/>
              <w:right w:val="nil"/>
            </w:tcBorders>
          </w:tcPr>
          <w:p w14:paraId="14875EE0" w14:textId="77777777" w:rsidR="00233CE4" w:rsidRPr="00D36D4A" w:rsidRDefault="00233CE4" w:rsidP="00D36D4A">
            <w:pPr>
              <w:ind w:left="-126" w:right="198"/>
              <w:jc w:val="right"/>
            </w:pPr>
          </w:p>
        </w:tc>
        <w:tc>
          <w:tcPr>
            <w:tcW w:w="5522" w:type="dxa"/>
            <w:tcBorders>
              <w:top w:val="nil"/>
              <w:left w:val="nil"/>
              <w:bottom w:val="nil"/>
              <w:right w:val="nil"/>
            </w:tcBorders>
          </w:tcPr>
          <w:p w14:paraId="284F66CE" w14:textId="77777777" w:rsidR="00233CE4" w:rsidRPr="00D36D4A" w:rsidRDefault="00233CE4" w:rsidP="00D36D4A">
            <w:pPr>
              <w:jc w:val="center"/>
            </w:pPr>
          </w:p>
        </w:tc>
        <w:tc>
          <w:tcPr>
            <w:tcW w:w="4961" w:type="dxa"/>
            <w:tcBorders>
              <w:top w:val="nil"/>
              <w:left w:val="nil"/>
              <w:bottom w:val="nil"/>
              <w:right w:val="nil"/>
            </w:tcBorders>
          </w:tcPr>
          <w:p w14:paraId="0927C5DB" w14:textId="77777777" w:rsidR="00233CE4" w:rsidRPr="00D36D4A" w:rsidRDefault="00233CE4" w:rsidP="00D36D4A">
            <w:pPr>
              <w:jc w:val="both"/>
              <w:rPr>
                <w:b/>
                <w:bCs/>
              </w:rPr>
            </w:pPr>
            <w:r w:rsidRPr="00D36D4A">
              <w:t>(i) Deposits bearing interest</w:t>
            </w:r>
          </w:p>
        </w:tc>
        <w:tc>
          <w:tcPr>
            <w:tcW w:w="2340" w:type="dxa"/>
            <w:tcBorders>
              <w:top w:val="nil"/>
              <w:left w:val="nil"/>
              <w:bottom w:val="nil"/>
              <w:right w:val="nil"/>
            </w:tcBorders>
          </w:tcPr>
          <w:p w14:paraId="55DE0DF1" w14:textId="77777777" w:rsidR="00233CE4" w:rsidRPr="00D36D4A" w:rsidRDefault="00233CE4" w:rsidP="00D36D4A">
            <w:pPr>
              <w:jc w:val="right"/>
            </w:pPr>
            <w:r w:rsidRPr="00D36D4A">
              <w:t>288.26</w:t>
            </w:r>
          </w:p>
        </w:tc>
      </w:tr>
      <w:tr w:rsidR="00986903" w:rsidRPr="00D36D4A" w14:paraId="32566E72" w14:textId="77777777" w:rsidTr="00233CE4">
        <w:tc>
          <w:tcPr>
            <w:tcW w:w="1728" w:type="dxa"/>
            <w:tcBorders>
              <w:top w:val="nil"/>
              <w:left w:val="nil"/>
              <w:bottom w:val="nil"/>
              <w:right w:val="nil"/>
            </w:tcBorders>
          </w:tcPr>
          <w:p w14:paraId="4F7AD2BF" w14:textId="77777777" w:rsidR="00233CE4" w:rsidRPr="00D36D4A" w:rsidRDefault="00233CE4" w:rsidP="00D36D4A">
            <w:pPr>
              <w:ind w:left="-126" w:right="198"/>
              <w:jc w:val="right"/>
            </w:pPr>
          </w:p>
        </w:tc>
        <w:tc>
          <w:tcPr>
            <w:tcW w:w="5522" w:type="dxa"/>
            <w:tcBorders>
              <w:top w:val="nil"/>
              <w:left w:val="nil"/>
              <w:bottom w:val="nil"/>
              <w:right w:val="nil"/>
            </w:tcBorders>
          </w:tcPr>
          <w:p w14:paraId="35F3DBE1" w14:textId="77777777" w:rsidR="00233CE4" w:rsidRPr="00D36D4A" w:rsidRDefault="00233CE4" w:rsidP="00D36D4A">
            <w:pPr>
              <w:jc w:val="center"/>
            </w:pPr>
          </w:p>
        </w:tc>
        <w:tc>
          <w:tcPr>
            <w:tcW w:w="4961" w:type="dxa"/>
            <w:tcBorders>
              <w:top w:val="nil"/>
              <w:left w:val="nil"/>
              <w:bottom w:val="nil"/>
              <w:right w:val="nil"/>
            </w:tcBorders>
          </w:tcPr>
          <w:p w14:paraId="67470F31" w14:textId="77777777" w:rsidR="00233CE4" w:rsidRPr="00D36D4A" w:rsidRDefault="00233CE4" w:rsidP="00D36D4A">
            <w:pPr>
              <w:jc w:val="both"/>
            </w:pPr>
            <w:r w:rsidRPr="00D36D4A">
              <w:t>(ii) Deposits not bearing interest</w:t>
            </w:r>
          </w:p>
        </w:tc>
        <w:tc>
          <w:tcPr>
            <w:tcW w:w="2340" w:type="dxa"/>
            <w:tcBorders>
              <w:top w:val="nil"/>
              <w:left w:val="nil"/>
              <w:bottom w:val="nil"/>
              <w:right w:val="nil"/>
            </w:tcBorders>
          </w:tcPr>
          <w:p w14:paraId="2C1EBD71" w14:textId="77777777" w:rsidR="00233CE4" w:rsidRPr="00D36D4A" w:rsidRDefault="00233CE4" w:rsidP="00D36D4A">
            <w:pPr>
              <w:jc w:val="right"/>
            </w:pPr>
            <w:r w:rsidRPr="00D36D4A">
              <w:t>20,256.28</w:t>
            </w:r>
          </w:p>
        </w:tc>
      </w:tr>
      <w:tr w:rsidR="00986903" w:rsidRPr="00D36D4A" w14:paraId="3D9ECF63" w14:textId="77777777" w:rsidTr="00233CE4">
        <w:tc>
          <w:tcPr>
            <w:tcW w:w="1728" w:type="dxa"/>
            <w:tcBorders>
              <w:top w:val="nil"/>
              <w:left w:val="nil"/>
              <w:bottom w:val="nil"/>
              <w:right w:val="nil"/>
            </w:tcBorders>
          </w:tcPr>
          <w:p w14:paraId="38D7CF73" w14:textId="77777777" w:rsidR="00233CE4" w:rsidRPr="00D36D4A" w:rsidRDefault="00233CE4" w:rsidP="00D36D4A">
            <w:pPr>
              <w:ind w:left="-126" w:right="198"/>
              <w:jc w:val="right"/>
            </w:pPr>
            <w:r w:rsidRPr="00D36D4A">
              <w:t>3.50</w:t>
            </w:r>
          </w:p>
        </w:tc>
        <w:tc>
          <w:tcPr>
            <w:tcW w:w="5522" w:type="dxa"/>
            <w:tcBorders>
              <w:top w:val="nil"/>
              <w:left w:val="nil"/>
              <w:bottom w:val="nil"/>
              <w:right w:val="nil"/>
            </w:tcBorders>
          </w:tcPr>
          <w:p w14:paraId="4A3E45EB" w14:textId="77777777" w:rsidR="00233CE4" w:rsidRPr="00D36D4A" w:rsidRDefault="00233CE4" w:rsidP="00D36D4A">
            <w:pPr>
              <w:jc w:val="center"/>
            </w:pPr>
          </w:p>
        </w:tc>
        <w:tc>
          <w:tcPr>
            <w:tcW w:w="4961" w:type="dxa"/>
            <w:tcBorders>
              <w:top w:val="nil"/>
              <w:left w:val="nil"/>
              <w:bottom w:val="nil"/>
              <w:right w:val="nil"/>
            </w:tcBorders>
          </w:tcPr>
          <w:p w14:paraId="520D2BBA" w14:textId="77777777" w:rsidR="00233CE4" w:rsidRPr="00D36D4A" w:rsidRDefault="00233CE4" w:rsidP="00D36D4A">
            <w:pPr>
              <w:jc w:val="both"/>
            </w:pPr>
            <w:r w:rsidRPr="00D36D4A">
              <w:t>(iii) Advances</w:t>
            </w:r>
          </w:p>
        </w:tc>
        <w:tc>
          <w:tcPr>
            <w:tcW w:w="2340" w:type="dxa"/>
            <w:tcBorders>
              <w:top w:val="nil"/>
              <w:left w:val="nil"/>
              <w:bottom w:val="nil"/>
              <w:right w:val="nil"/>
            </w:tcBorders>
          </w:tcPr>
          <w:p w14:paraId="5E5352DD" w14:textId="77777777" w:rsidR="00233CE4" w:rsidRPr="00D36D4A" w:rsidRDefault="00233CE4" w:rsidP="00D36D4A">
            <w:pPr>
              <w:jc w:val="right"/>
            </w:pPr>
          </w:p>
        </w:tc>
      </w:tr>
      <w:tr w:rsidR="00986903" w:rsidRPr="00D36D4A" w14:paraId="20596F12" w14:textId="77777777" w:rsidTr="00233CE4">
        <w:tc>
          <w:tcPr>
            <w:tcW w:w="1728" w:type="dxa"/>
            <w:tcBorders>
              <w:top w:val="nil"/>
              <w:left w:val="nil"/>
              <w:bottom w:val="nil"/>
              <w:right w:val="nil"/>
            </w:tcBorders>
          </w:tcPr>
          <w:p w14:paraId="1086E069" w14:textId="77777777" w:rsidR="00233CE4" w:rsidRPr="00D36D4A" w:rsidRDefault="00233CE4" w:rsidP="00D36D4A">
            <w:pPr>
              <w:ind w:left="-126" w:right="198"/>
              <w:jc w:val="right"/>
            </w:pPr>
          </w:p>
        </w:tc>
        <w:tc>
          <w:tcPr>
            <w:tcW w:w="5522" w:type="dxa"/>
            <w:tcBorders>
              <w:top w:val="nil"/>
              <w:left w:val="nil"/>
              <w:bottom w:val="nil"/>
              <w:right w:val="nil"/>
            </w:tcBorders>
          </w:tcPr>
          <w:p w14:paraId="215BCEA6" w14:textId="77777777" w:rsidR="00233CE4" w:rsidRPr="00D36D4A" w:rsidRDefault="00233CE4" w:rsidP="00D36D4A">
            <w:pPr>
              <w:jc w:val="center"/>
            </w:pPr>
            <w:r w:rsidRPr="00D36D4A">
              <w:t>L</w:t>
            </w:r>
          </w:p>
        </w:tc>
        <w:tc>
          <w:tcPr>
            <w:tcW w:w="4961" w:type="dxa"/>
            <w:tcBorders>
              <w:top w:val="nil"/>
              <w:left w:val="nil"/>
              <w:bottom w:val="nil"/>
              <w:right w:val="nil"/>
            </w:tcBorders>
          </w:tcPr>
          <w:p w14:paraId="5A137A1D" w14:textId="77777777" w:rsidR="00233CE4" w:rsidRPr="00D36D4A" w:rsidRDefault="00233CE4" w:rsidP="00D36D4A">
            <w:pPr>
              <w:jc w:val="both"/>
            </w:pPr>
            <w:r w:rsidRPr="00D36D4A">
              <w:rPr>
                <w:b/>
              </w:rPr>
              <w:t>Suspense and Miscellaneous-</w:t>
            </w:r>
          </w:p>
        </w:tc>
        <w:tc>
          <w:tcPr>
            <w:tcW w:w="2340" w:type="dxa"/>
            <w:tcBorders>
              <w:top w:val="nil"/>
              <w:left w:val="nil"/>
              <w:bottom w:val="nil"/>
              <w:right w:val="nil"/>
            </w:tcBorders>
          </w:tcPr>
          <w:p w14:paraId="38409323" w14:textId="77777777" w:rsidR="00233CE4" w:rsidRPr="00D36D4A" w:rsidRDefault="00233CE4" w:rsidP="00D36D4A">
            <w:pPr>
              <w:jc w:val="right"/>
            </w:pPr>
          </w:p>
        </w:tc>
      </w:tr>
      <w:tr w:rsidR="00986903" w:rsidRPr="00D36D4A" w14:paraId="1285D40D" w14:textId="77777777" w:rsidTr="00233CE4">
        <w:tc>
          <w:tcPr>
            <w:tcW w:w="1728" w:type="dxa"/>
            <w:tcBorders>
              <w:top w:val="nil"/>
              <w:left w:val="nil"/>
              <w:bottom w:val="nil"/>
              <w:right w:val="nil"/>
            </w:tcBorders>
          </w:tcPr>
          <w:p w14:paraId="2206D8B6" w14:textId="77777777" w:rsidR="00233CE4" w:rsidRPr="00D36D4A" w:rsidRDefault="00233CE4" w:rsidP="00D36D4A">
            <w:pPr>
              <w:ind w:left="-126" w:right="198"/>
              <w:jc w:val="right"/>
            </w:pPr>
            <w:r w:rsidRPr="00D36D4A">
              <w:t>18,071.06</w:t>
            </w:r>
          </w:p>
        </w:tc>
        <w:tc>
          <w:tcPr>
            <w:tcW w:w="5522" w:type="dxa"/>
            <w:tcBorders>
              <w:top w:val="nil"/>
              <w:left w:val="nil"/>
              <w:bottom w:val="nil"/>
              <w:right w:val="nil"/>
            </w:tcBorders>
          </w:tcPr>
          <w:p w14:paraId="7BB4896B" w14:textId="77777777" w:rsidR="00233CE4" w:rsidRPr="00D36D4A" w:rsidRDefault="00233CE4" w:rsidP="00D36D4A">
            <w:pPr>
              <w:jc w:val="center"/>
            </w:pPr>
          </w:p>
        </w:tc>
        <w:tc>
          <w:tcPr>
            <w:tcW w:w="4961" w:type="dxa"/>
            <w:tcBorders>
              <w:top w:val="nil"/>
              <w:left w:val="nil"/>
              <w:bottom w:val="nil"/>
              <w:right w:val="nil"/>
            </w:tcBorders>
          </w:tcPr>
          <w:p w14:paraId="5808BCC4" w14:textId="77777777" w:rsidR="00233CE4" w:rsidRPr="00D36D4A" w:rsidRDefault="00233CE4" w:rsidP="00D36D4A">
            <w:pPr>
              <w:jc w:val="both"/>
            </w:pPr>
            <w:r w:rsidRPr="00D36D4A">
              <w:t>Investments</w:t>
            </w:r>
          </w:p>
        </w:tc>
        <w:tc>
          <w:tcPr>
            <w:tcW w:w="2340" w:type="dxa"/>
            <w:tcBorders>
              <w:top w:val="nil"/>
              <w:left w:val="nil"/>
              <w:bottom w:val="nil"/>
              <w:right w:val="nil"/>
            </w:tcBorders>
          </w:tcPr>
          <w:p w14:paraId="623E7E72" w14:textId="77777777" w:rsidR="00233CE4" w:rsidRPr="00D36D4A" w:rsidRDefault="00233CE4" w:rsidP="00D36D4A">
            <w:pPr>
              <w:jc w:val="right"/>
            </w:pPr>
          </w:p>
        </w:tc>
      </w:tr>
      <w:tr w:rsidR="00986903" w:rsidRPr="00D36D4A" w14:paraId="239BE8BB" w14:textId="77777777" w:rsidTr="00233CE4">
        <w:tc>
          <w:tcPr>
            <w:tcW w:w="1728" w:type="dxa"/>
            <w:tcBorders>
              <w:top w:val="nil"/>
              <w:left w:val="nil"/>
              <w:bottom w:val="nil"/>
              <w:right w:val="nil"/>
            </w:tcBorders>
          </w:tcPr>
          <w:p w14:paraId="3324BB22" w14:textId="77777777" w:rsidR="00233CE4" w:rsidRPr="00D36D4A" w:rsidRDefault="00233CE4" w:rsidP="00D36D4A">
            <w:pPr>
              <w:ind w:left="-126" w:right="198"/>
              <w:jc w:val="right"/>
            </w:pPr>
          </w:p>
        </w:tc>
        <w:tc>
          <w:tcPr>
            <w:tcW w:w="5522" w:type="dxa"/>
            <w:tcBorders>
              <w:top w:val="nil"/>
              <w:left w:val="nil"/>
              <w:bottom w:val="nil"/>
              <w:right w:val="nil"/>
            </w:tcBorders>
          </w:tcPr>
          <w:p w14:paraId="232BDAF9" w14:textId="77777777" w:rsidR="00233CE4" w:rsidRPr="00D36D4A" w:rsidRDefault="00233CE4" w:rsidP="00D36D4A">
            <w:pPr>
              <w:jc w:val="center"/>
            </w:pPr>
          </w:p>
        </w:tc>
        <w:tc>
          <w:tcPr>
            <w:tcW w:w="4961" w:type="dxa"/>
            <w:tcBorders>
              <w:top w:val="nil"/>
              <w:left w:val="nil"/>
              <w:bottom w:val="nil"/>
              <w:right w:val="nil"/>
            </w:tcBorders>
          </w:tcPr>
          <w:p w14:paraId="647C5134" w14:textId="77777777" w:rsidR="00233CE4" w:rsidRPr="00D36D4A" w:rsidRDefault="00233CE4" w:rsidP="00D36D4A">
            <w:pPr>
              <w:jc w:val="both"/>
              <w:rPr>
                <w:b/>
                <w:bCs/>
              </w:rPr>
            </w:pPr>
            <w:r w:rsidRPr="00D36D4A">
              <w:t>Other Items (Net)</w:t>
            </w:r>
          </w:p>
        </w:tc>
        <w:tc>
          <w:tcPr>
            <w:tcW w:w="2340" w:type="dxa"/>
            <w:tcBorders>
              <w:top w:val="nil"/>
              <w:left w:val="nil"/>
              <w:bottom w:val="nil"/>
              <w:right w:val="nil"/>
            </w:tcBorders>
          </w:tcPr>
          <w:p w14:paraId="1044346D" w14:textId="248C83D3" w:rsidR="00233CE4" w:rsidRPr="00D36D4A" w:rsidRDefault="00233CE4" w:rsidP="00D36D4A">
            <w:pPr>
              <w:jc w:val="both"/>
              <w:rPr>
                <w:bCs/>
              </w:rPr>
            </w:pPr>
            <w:r w:rsidRPr="00D36D4A">
              <w:t>738.22</w:t>
            </w:r>
            <w:r w:rsidR="00532E10" w:rsidRPr="00D36D4A">
              <w:rPr>
                <w:rStyle w:val="FootnoteReference"/>
              </w:rPr>
              <w:footnoteReference w:customMarkFollows="1" w:id="53"/>
              <w:t>(b)</w:t>
            </w:r>
          </w:p>
        </w:tc>
      </w:tr>
      <w:tr w:rsidR="00986903" w:rsidRPr="00D36D4A" w14:paraId="658F3B05" w14:textId="77777777" w:rsidTr="00233CE4">
        <w:tc>
          <w:tcPr>
            <w:tcW w:w="1728" w:type="dxa"/>
            <w:tcBorders>
              <w:top w:val="nil"/>
              <w:left w:val="nil"/>
              <w:bottom w:val="nil"/>
              <w:right w:val="nil"/>
            </w:tcBorders>
          </w:tcPr>
          <w:p w14:paraId="2F3C0B14" w14:textId="77777777" w:rsidR="00233CE4" w:rsidRPr="00D36D4A" w:rsidRDefault="00233CE4" w:rsidP="00D36D4A">
            <w:pPr>
              <w:ind w:left="-126" w:right="198"/>
              <w:jc w:val="right"/>
            </w:pPr>
          </w:p>
        </w:tc>
        <w:tc>
          <w:tcPr>
            <w:tcW w:w="5522" w:type="dxa"/>
            <w:tcBorders>
              <w:top w:val="nil"/>
              <w:left w:val="nil"/>
              <w:bottom w:val="nil"/>
              <w:right w:val="nil"/>
            </w:tcBorders>
          </w:tcPr>
          <w:p w14:paraId="2D81BA23" w14:textId="77777777" w:rsidR="00233CE4" w:rsidRPr="00D36D4A" w:rsidRDefault="00233CE4" w:rsidP="00D36D4A">
            <w:pPr>
              <w:jc w:val="center"/>
            </w:pPr>
            <w:r w:rsidRPr="00D36D4A">
              <w:rPr>
                <w:w w:val="99"/>
              </w:rPr>
              <w:t>M</w:t>
            </w:r>
          </w:p>
        </w:tc>
        <w:tc>
          <w:tcPr>
            <w:tcW w:w="4961" w:type="dxa"/>
            <w:tcBorders>
              <w:top w:val="nil"/>
              <w:left w:val="nil"/>
              <w:bottom w:val="nil"/>
              <w:right w:val="nil"/>
            </w:tcBorders>
          </w:tcPr>
          <w:p w14:paraId="64CE8935" w14:textId="77777777" w:rsidR="00233CE4" w:rsidRPr="00D36D4A" w:rsidRDefault="00233CE4" w:rsidP="00D36D4A">
            <w:pPr>
              <w:jc w:val="both"/>
            </w:pPr>
            <w:r w:rsidRPr="00D36D4A">
              <w:rPr>
                <w:b/>
              </w:rPr>
              <w:t>Remittances</w:t>
            </w:r>
          </w:p>
        </w:tc>
        <w:tc>
          <w:tcPr>
            <w:tcW w:w="2340" w:type="dxa"/>
            <w:tcBorders>
              <w:top w:val="nil"/>
              <w:left w:val="nil"/>
              <w:bottom w:val="nil"/>
              <w:right w:val="nil"/>
            </w:tcBorders>
          </w:tcPr>
          <w:p w14:paraId="6272B4CE" w14:textId="77777777" w:rsidR="00233CE4" w:rsidRPr="00D36D4A" w:rsidRDefault="00233CE4" w:rsidP="00D36D4A">
            <w:pPr>
              <w:jc w:val="right"/>
            </w:pPr>
            <w:r w:rsidRPr="00D36D4A">
              <w:t>6,200.69</w:t>
            </w:r>
          </w:p>
        </w:tc>
      </w:tr>
      <w:tr w:rsidR="00986903" w:rsidRPr="00D36D4A" w14:paraId="70494624" w14:textId="77777777" w:rsidTr="00233CE4">
        <w:tc>
          <w:tcPr>
            <w:tcW w:w="1728" w:type="dxa"/>
            <w:tcBorders>
              <w:top w:val="nil"/>
              <w:left w:val="nil"/>
              <w:bottom w:val="nil"/>
              <w:right w:val="nil"/>
            </w:tcBorders>
          </w:tcPr>
          <w:p w14:paraId="42D81625" w14:textId="10290930" w:rsidR="00233CE4" w:rsidRPr="00D36D4A" w:rsidRDefault="00233CE4" w:rsidP="00D36D4A">
            <w:pPr>
              <w:ind w:left="-126" w:right="198"/>
              <w:jc w:val="right"/>
            </w:pPr>
            <w:r w:rsidRPr="00D36D4A">
              <w:t>(-) 508.49</w:t>
            </w:r>
            <w:r w:rsidRPr="00D36D4A">
              <w:rPr>
                <w:rStyle w:val="FootnoteReference"/>
              </w:rPr>
              <w:footnoteReference w:customMarkFollows="1" w:id="54"/>
              <w:t>(</w:t>
            </w:r>
            <w:r w:rsidR="009201F1" w:rsidRPr="00D36D4A">
              <w:rPr>
                <w:rStyle w:val="FootnoteReference"/>
              </w:rPr>
              <w:t>c</w:t>
            </w:r>
            <w:r w:rsidRPr="00D36D4A">
              <w:rPr>
                <w:rStyle w:val="FootnoteReference"/>
              </w:rPr>
              <w:t>)</w:t>
            </w:r>
          </w:p>
        </w:tc>
        <w:tc>
          <w:tcPr>
            <w:tcW w:w="5522" w:type="dxa"/>
            <w:tcBorders>
              <w:top w:val="nil"/>
              <w:left w:val="nil"/>
              <w:bottom w:val="nil"/>
              <w:right w:val="nil"/>
            </w:tcBorders>
          </w:tcPr>
          <w:p w14:paraId="76D64F6C" w14:textId="77777777" w:rsidR="00233CE4" w:rsidRPr="00D36D4A" w:rsidRDefault="00233CE4" w:rsidP="00D36D4A">
            <w:pPr>
              <w:jc w:val="center"/>
            </w:pPr>
            <w:r w:rsidRPr="00D36D4A">
              <w:rPr>
                <w:w w:val="99"/>
              </w:rPr>
              <w:t>N</w:t>
            </w:r>
          </w:p>
        </w:tc>
        <w:tc>
          <w:tcPr>
            <w:tcW w:w="4961" w:type="dxa"/>
            <w:tcBorders>
              <w:top w:val="nil"/>
              <w:left w:val="nil"/>
              <w:bottom w:val="nil"/>
              <w:right w:val="nil"/>
            </w:tcBorders>
          </w:tcPr>
          <w:p w14:paraId="16B1D51A" w14:textId="77777777" w:rsidR="00233CE4" w:rsidRPr="00D36D4A" w:rsidRDefault="00233CE4" w:rsidP="00D36D4A">
            <w:pPr>
              <w:jc w:val="both"/>
              <w:rPr>
                <w:b/>
              </w:rPr>
            </w:pPr>
            <w:r w:rsidRPr="00D36D4A">
              <w:rPr>
                <w:b/>
              </w:rPr>
              <w:t>Cash Balance</w:t>
            </w:r>
          </w:p>
        </w:tc>
        <w:tc>
          <w:tcPr>
            <w:tcW w:w="2340" w:type="dxa"/>
            <w:tcBorders>
              <w:top w:val="nil"/>
              <w:left w:val="nil"/>
              <w:bottom w:val="nil"/>
              <w:right w:val="nil"/>
            </w:tcBorders>
          </w:tcPr>
          <w:p w14:paraId="3F490B74" w14:textId="77777777" w:rsidR="00233CE4" w:rsidRPr="00D36D4A" w:rsidRDefault="00233CE4" w:rsidP="00D36D4A">
            <w:pPr>
              <w:jc w:val="right"/>
            </w:pPr>
          </w:p>
        </w:tc>
      </w:tr>
      <w:tr w:rsidR="00986903" w:rsidRPr="003C323B" w14:paraId="10E324A4" w14:textId="77777777" w:rsidTr="00233CE4">
        <w:tc>
          <w:tcPr>
            <w:tcW w:w="1728" w:type="dxa"/>
            <w:tcBorders>
              <w:top w:val="single" w:sz="4" w:space="0" w:color="auto"/>
              <w:left w:val="nil"/>
              <w:bottom w:val="single" w:sz="4" w:space="0" w:color="auto"/>
              <w:right w:val="nil"/>
            </w:tcBorders>
            <w:vAlign w:val="bottom"/>
          </w:tcPr>
          <w:p w14:paraId="4614CD96" w14:textId="77777777" w:rsidR="00233CE4" w:rsidRPr="003C323B" w:rsidRDefault="00233CE4" w:rsidP="00D36D4A">
            <w:pPr>
              <w:ind w:left="-126" w:right="198"/>
              <w:jc w:val="right"/>
              <w:rPr>
                <w:b/>
                <w:bCs/>
              </w:rPr>
            </w:pPr>
            <w:r w:rsidRPr="003C323B">
              <w:rPr>
                <w:b/>
                <w:bCs/>
              </w:rPr>
              <w:t>4,17,785.79</w:t>
            </w:r>
          </w:p>
        </w:tc>
        <w:tc>
          <w:tcPr>
            <w:tcW w:w="5522" w:type="dxa"/>
            <w:tcBorders>
              <w:top w:val="single" w:sz="4" w:space="0" w:color="auto"/>
              <w:left w:val="nil"/>
              <w:bottom w:val="single" w:sz="4" w:space="0" w:color="auto"/>
              <w:right w:val="nil"/>
            </w:tcBorders>
          </w:tcPr>
          <w:p w14:paraId="271FCCBC" w14:textId="77777777" w:rsidR="00233CE4" w:rsidRPr="003C323B" w:rsidRDefault="00233CE4" w:rsidP="00D36D4A">
            <w:pPr>
              <w:jc w:val="center"/>
              <w:rPr>
                <w:b/>
                <w:bCs/>
              </w:rPr>
            </w:pPr>
          </w:p>
        </w:tc>
        <w:tc>
          <w:tcPr>
            <w:tcW w:w="4961" w:type="dxa"/>
            <w:tcBorders>
              <w:top w:val="single" w:sz="4" w:space="0" w:color="auto"/>
              <w:left w:val="nil"/>
              <w:bottom w:val="single" w:sz="4" w:space="0" w:color="auto"/>
              <w:right w:val="nil"/>
            </w:tcBorders>
          </w:tcPr>
          <w:p w14:paraId="09FE0897" w14:textId="77777777" w:rsidR="00233CE4" w:rsidRPr="003C323B" w:rsidRDefault="00233CE4" w:rsidP="00D36D4A">
            <w:pPr>
              <w:jc w:val="right"/>
              <w:rPr>
                <w:b/>
                <w:bCs/>
              </w:rPr>
            </w:pPr>
            <w:r w:rsidRPr="003C323B">
              <w:rPr>
                <w:b/>
                <w:bCs/>
              </w:rPr>
              <w:t>Total</w:t>
            </w:r>
          </w:p>
        </w:tc>
        <w:tc>
          <w:tcPr>
            <w:tcW w:w="2340" w:type="dxa"/>
            <w:tcBorders>
              <w:top w:val="single" w:sz="4" w:space="0" w:color="auto"/>
              <w:left w:val="nil"/>
              <w:bottom w:val="single" w:sz="4" w:space="0" w:color="auto"/>
              <w:right w:val="nil"/>
            </w:tcBorders>
            <w:vAlign w:val="bottom"/>
          </w:tcPr>
          <w:p w14:paraId="719C367C" w14:textId="77777777" w:rsidR="00233CE4" w:rsidRPr="003C323B" w:rsidRDefault="00233CE4" w:rsidP="00D36D4A">
            <w:pPr>
              <w:jc w:val="right"/>
              <w:rPr>
                <w:b/>
                <w:bCs/>
              </w:rPr>
            </w:pPr>
            <w:r w:rsidRPr="003C323B">
              <w:rPr>
                <w:b/>
                <w:bCs/>
              </w:rPr>
              <w:t>4,17,785.79</w:t>
            </w:r>
          </w:p>
        </w:tc>
      </w:tr>
    </w:tbl>
    <w:p w14:paraId="75016923" w14:textId="77777777" w:rsidR="00233CE4" w:rsidRPr="00D36D4A" w:rsidRDefault="00233CE4" w:rsidP="00D36D4A">
      <w:pPr>
        <w:pStyle w:val="FootnoteText"/>
        <w:jc w:val="center"/>
        <w:rPr>
          <w:bCs/>
          <w:sz w:val="24"/>
          <w:szCs w:val="24"/>
        </w:rPr>
      </w:pPr>
      <w:r w:rsidRPr="00D36D4A">
        <w:rPr>
          <w:sz w:val="24"/>
          <w:szCs w:val="24"/>
        </w:rPr>
        <w:br w:type="page"/>
      </w:r>
      <w:r w:rsidRPr="00D36D4A">
        <w:rPr>
          <w:b/>
          <w:bCs/>
          <w:sz w:val="24"/>
          <w:szCs w:val="24"/>
        </w:rPr>
        <w:lastRenderedPageBreak/>
        <w:t xml:space="preserve">STATEMENT NO. 13- </w:t>
      </w:r>
      <w:r w:rsidRPr="00D36D4A">
        <w:rPr>
          <w:bCs/>
          <w:sz w:val="24"/>
          <w:szCs w:val="24"/>
        </w:rPr>
        <w:t>concld.</w:t>
      </w:r>
    </w:p>
    <w:p w14:paraId="522B6172" w14:textId="77777777" w:rsidR="00233CE4" w:rsidRPr="00D36D4A" w:rsidRDefault="00233CE4" w:rsidP="00D36D4A">
      <w:pPr>
        <w:ind w:left="720" w:hanging="720"/>
        <w:jc w:val="center"/>
      </w:pPr>
    </w:p>
    <w:p w14:paraId="65462475" w14:textId="77777777" w:rsidR="00233CE4" w:rsidRPr="00D36D4A" w:rsidRDefault="00233CE4" w:rsidP="00D36D4A">
      <w:pPr>
        <w:spacing w:after="60" w:line="204" w:lineRule="auto"/>
        <w:ind w:right="-74" w:firstLine="720"/>
        <w:jc w:val="both"/>
      </w:pPr>
      <w:r w:rsidRPr="00D36D4A">
        <w:rPr>
          <w:b/>
        </w:rPr>
        <w:t xml:space="preserve">Government Account: </w:t>
      </w:r>
      <w:r w:rsidRPr="00D36D4A">
        <w:t>Under the system of book-keeping followed in Government Accounts, the amount booked under revenue, capital and other transactions of Government the balances of which are not carried forward from year to year in the accounts are closed to a single head called "Government Account". The balance under this head represents the cumulative result of all such transactions.</w:t>
      </w:r>
    </w:p>
    <w:p w14:paraId="4EF198BC" w14:textId="77777777" w:rsidR="00233CE4" w:rsidRPr="00D36D4A" w:rsidRDefault="00233CE4" w:rsidP="00D36D4A">
      <w:pPr>
        <w:spacing w:before="60" w:after="60" w:line="204" w:lineRule="auto"/>
        <w:ind w:right="-74" w:firstLine="720"/>
        <w:jc w:val="both"/>
      </w:pPr>
      <w:r w:rsidRPr="00D36D4A">
        <w:t>The balances under Public Debt, Loans and Advances, Small Savings, Provident Funds, Reserve Funds, Deposits and Advances, Suspense and Miscellaneous (Other than Miscellaneous Government Account), Remittances and Contingency Fund, etc. are added and the closing Cash Balance at the end of the year is to be worked out and proved.</w:t>
      </w:r>
    </w:p>
    <w:p w14:paraId="257D4448" w14:textId="345C0D0C" w:rsidR="00233CE4" w:rsidRPr="00D36D4A" w:rsidRDefault="00233CE4" w:rsidP="00D36D4A">
      <w:pPr>
        <w:spacing w:before="60" w:after="60" w:line="204" w:lineRule="auto"/>
        <w:ind w:right="-74" w:firstLine="720"/>
        <w:jc w:val="both"/>
      </w:pPr>
      <w:r w:rsidRPr="00D36D4A">
        <w:t>The other heading in this summary take into account the balances under all accounts heads in Government books where Government has a liability to repay the money received or has a claim to recover the amounts paid and also heads of account opened in the books for adjustment of remittance transactions.</w:t>
      </w:r>
    </w:p>
    <w:p w14:paraId="51B14BC8" w14:textId="77777777" w:rsidR="00233CE4" w:rsidRPr="00D36D4A" w:rsidRDefault="00233CE4" w:rsidP="00D36D4A">
      <w:pPr>
        <w:spacing w:before="60" w:after="60" w:line="204" w:lineRule="auto"/>
        <w:ind w:right="-74" w:firstLine="720"/>
        <w:jc w:val="both"/>
      </w:pPr>
      <w:r w:rsidRPr="00D36D4A">
        <w:t>It must be understood that these balances cannot be regarded as a complete record of the financial position of the Government as it do not take into account all the physical assets of the State, such as lands, buildings, communication, etc. nor any accrued dues or outstanding liabilities which are not brought to account under the cash basis of accounting followed by Government.</w:t>
      </w:r>
    </w:p>
    <w:p w14:paraId="19B51864" w14:textId="77777777" w:rsidR="00233CE4" w:rsidRPr="00D36D4A" w:rsidRDefault="00233CE4" w:rsidP="00D36D4A">
      <w:pPr>
        <w:spacing w:line="360" w:lineRule="auto"/>
        <w:ind w:right="-74" w:hanging="720"/>
        <w:jc w:val="both"/>
      </w:pPr>
      <w:r w:rsidRPr="00D36D4A">
        <w:tab/>
      </w:r>
      <w:r w:rsidRPr="00D36D4A">
        <w:tab/>
        <w:t>The net amount at the debit of Government Account at the end of the year 2023-24 has been arrived at as under:-</w:t>
      </w:r>
    </w:p>
    <w:p w14:paraId="53757AE9" w14:textId="7F31578D" w:rsidR="00233CE4" w:rsidRPr="00D36D4A" w:rsidRDefault="00233CE4" w:rsidP="00D36D4A">
      <w:pPr>
        <w:tabs>
          <w:tab w:val="left" w:pos="1260"/>
        </w:tabs>
        <w:ind w:left="720" w:right="74" w:hanging="720"/>
        <w:jc w:val="right"/>
        <w:rPr>
          <w:b/>
        </w:rPr>
      </w:pP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r>
      <w:r w:rsidRPr="00D36D4A">
        <w:rPr>
          <w:b/>
          <w:bCs/>
        </w:rPr>
        <w:tab/>
        <w:t>(₹ in crore)</w:t>
      </w:r>
    </w:p>
    <w:tbl>
      <w:tblPr>
        <w:tblW w:w="14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3330"/>
        <w:gridCol w:w="7808"/>
        <w:gridCol w:w="1440"/>
      </w:tblGrid>
      <w:tr w:rsidR="00986903" w:rsidRPr="00D36D4A" w14:paraId="5328FBDB" w14:textId="77777777" w:rsidTr="00233CE4">
        <w:tc>
          <w:tcPr>
            <w:tcW w:w="1615" w:type="dxa"/>
            <w:vAlign w:val="center"/>
          </w:tcPr>
          <w:p w14:paraId="5CF91A87" w14:textId="77777777" w:rsidR="00233CE4" w:rsidRPr="00D36D4A" w:rsidRDefault="00233CE4" w:rsidP="00D36D4A">
            <w:pPr>
              <w:jc w:val="center"/>
              <w:rPr>
                <w:b/>
                <w:bCs/>
              </w:rPr>
            </w:pPr>
            <w:r w:rsidRPr="00D36D4A">
              <w:rPr>
                <w:b/>
                <w:bCs/>
              </w:rPr>
              <w:t>Debit</w:t>
            </w:r>
          </w:p>
        </w:tc>
        <w:tc>
          <w:tcPr>
            <w:tcW w:w="3330" w:type="dxa"/>
            <w:vAlign w:val="center"/>
          </w:tcPr>
          <w:p w14:paraId="5B7B9DBC" w14:textId="77777777" w:rsidR="00233CE4" w:rsidRPr="00D36D4A" w:rsidRDefault="00233CE4" w:rsidP="00D36D4A">
            <w:pPr>
              <w:jc w:val="center"/>
              <w:rPr>
                <w:b/>
                <w:bCs/>
              </w:rPr>
            </w:pPr>
            <w:r w:rsidRPr="00D36D4A">
              <w:rPr>
                <w:b/>
                <w:bCs/>
              </w:rPr>
              <w:t>Sector of the General Account</w:t>
            </w:r>
          </w:p>
        </w:tc>
        <w:tc>
          <w:tcPr>
            <w:tcW w:w="7808" w:type="dxa"/>
            <w:vAlign w:val="center"/>
          </w:tcPr>
          <w:p w14:paraId="305F1655" w14:textId="77777777" w:rsidR="00233CE4" w:rsidRPr="00D36D4A" w:rsidRDefault="00233CE4" w:rsidP="00D36D4A">
            <w:pPr>
              <w:jc w:val="center"/>
              <w:rPr>
                <w:b/>
                <w:bCs/>
              </w:rPr>
            </w:pPr>
            <w:r w:rsidRPr="00D36D4A">
              <w:rPr>
                <w:b/>
                <w:bCs/>
              </w:rPr>
              <w:t>Name of Account</w:t>
            </w:r>
          </w:p>
        </w:tc>
        <w:tc>
          <w:tcPr>
            <w:tcW w:w="1440" w:type="dxa"/>
            <w:vAlign w:val="center"/>
          </w:tcPr>
          <w:p w14:paraId="4AE876F9" w14:textId="77777777" w:rsidR="00233CE4" w:rsidRPr="00D36D4A" w:rsidRDefault="00233CE4" w:rsidP="00D36D4A">
            <w:pPr>
              <w:jc w:val="center"/>
              <w:rPr>
                <w:b/>
                <w:bCs/>
              </w:rPr>
            </w:pPr>
            <w:r w:rsidRPr="00D36D4A">
              <w:rPr>
                <w:b/>
                <w:bCs/>
              </w:rPr>
              <w:t>Credit</w:t>
            </w:r>
          </w:p>
        </w:tc>
      </w:tr>
      <w:tr w:rsidR="00986903" w:rsidRPr="00D36D4A" w14:paraId="79C910E4" w14:textId="77777777" w:rsidTr="00233CE4">
        <w:tc>
          <w:tcPr>
            <w:tcW w:w="1615" w:type="dxa"/>
          </w:tcPr>
          <w:p w14:paraId="6652F2BF" w14:textId="77777777" w:rsidR="00233CE4" w:rsidRPr="00D36D4A" w:rsidRDefault="00233CE4" w:rsidP="00D36D4A">
            <w:pPr>
              <w:jc w:val="right"/>
            </w:pPr>
            <w:r w:rsidRPr="00D36D4A">
              <w:t>3,06,934.33</w:t>
            </w:r>
          </w:p>
        </w:tc>
        <w:tc>
          <w:tcPr>
            <w:tcW w:w="3330" w:type="dxa"/>
          </w:tcPr>
          <w:p w14:paraId="173782B3" w14:textId="77777777" w:rsidR="00233CE4" w:rsidRPr="00D36D4A" w:rsidRDefault="00233CE4" w:rsidP="00D36D4A">
            <w:pPr>
              <w:jc w:val="center"/>
            </w:pPr>
            <w:r w:rsidRPr="00D36D4A">
              <w:rPr>
                <w:w w:val="99"/>
              </w:rPr>
              <w:t>A</w:t>
            </w:r>
          </w:p>
        </w:tc>
        <w:tc>
          <w:tcPr>
            <w:tcW w:w="7808" w:type="dxa"/>
          </w:tcPr>
          <w:p w14:paraId="479DC36D" w14:textId="135B4E88" w:rsidR="00233CE4" w:rsidRPr="00D36D4A" w:rsidRDefault="00233CE4" w:rsidP="00D36D4A">
            <w:pPr>
              <w:jc w:val="both"/>
            </w:pPr>
            <w:r w:rsidRPr="00D36D4A">
              <w:t>Balance at the debit of the Government Account on 1</w:t>
            </w:r>
            <w:r w:rsidRPr="00D36D4A">
              <w:rPr>
                <w:vertAlign w:val="superscript"/>
              </w:rPr>
              <w:t>st</w:t>
            </w:r>
            <w:r w:rsidRPr="00D36D4A">
              <w:t xml:space="preserve"> </w:t>
            </w:r>
            <w:r w:rsidR="00E94845">
              <w:t xml:space="preserve">April </w:t>
            </w:r>
            <w:r w:rsidRPr="00D36D4A">
              <w:t>23</w:t>
            </w:r>
          </w:p>
        </w:tc>
        <w:tc>
          <w:tcPr>
            <w:tcW w:w="1440" w:type="dxa"/>
          </w:tcPr>
          <w:p w14:paraId="0A5F017F" w14:textId="77777777" w:rsidR="00233CE4" w:rsidRPr="00D36D4A" w:rsidRDefault="00233CE4" w:rsidP="00D36D4A">
            <w:pPr>
              <w:jc w:val="right"/>
            </w:pPr>
            <w:r w:rsidRPr="00D36D4A">
              <w:t>Nil</w:t>
            </w:r>
          </w:p>
        </w:tc>
      </w:tr>
      <w:tr w:rsidR="00986903" w:rsidRPr="00D36D4A" w14:paraId="447E2EEF" w14:textId="77777777" w:rsidTr="00233CE4">
        <w:tc>
          <w:tcPr>
            <w:tcW w:w="1615" w:type="dxa"/>
          </w:tcPr>
          <w:p w14:paraId="3199FE07" w14:textId="77777777" w:rsidR="00233CE4" w:rsidRPr="00D36D4A" w:rsidRDefault="00233CE4" w:rsidP="00D36D4A">
            <w:pPr>
              <w:jc w:val="right"/>
            </w:pPr>
            <w:r w:rsidRPr="00D36D4A">
              <w:t>Nil</w:t>
            </w:r>
          </w:p>
        </w:tc>
        <w:tc>
          <w:tcPr>
            <w:tcW w:w="3330" w:type="dxa"/>
          </w:tcPr>
          <w:p w14:paraId="7BB32E7A" w14:textId="77777777" w:rsidR="00233CE4" w:rsidRPr="00D36D4A" w:rsidRDefault="00233CE4" w:rsidP="00D36D4A">
            <w:pPr>
              <w:jc w:val="center"/>
            </w:pPr>
            <w:r w:rsidRPr="00D36D4A">
              <w:t>B</w:t>
            </w:r>
          </w:p>
        </w:tc>
        <w:tc>
          <w:tcPr>
            <w:tcW w:w="7808" w:type="dxa"/>
          </w:tcPr>
          <w:p w14:paraId="240AF9A8" w14:textId="77777777" w:rsidR="00233CE4" w:rsidRPr="00D36D4A" w:rsidRDefault="00233CE4" w:rsidP="00D36D4A">
            <w:pPr>
              <w:jc w:val="both"/>
            </w:pPr>
            <w:r w:rsidRPr="00D36D4A">
              <w:t>Receipts Head (Revenue Account)</w:t>
            </w:r>
          </w:p>
        </w:tc>
        <w:tc>
          <w:tcPr>
            <w:tcW w:w="1440" w:type="dxa"/>
          </w:tcPr>
          <w:p w14:paraId="541854E8" w14:textId="77777777" w:rsidR="00233CE4" w:rsidRPr="00D36D4A" w:rsidRDefault="00233CE4" w:rsidP="00D36D4A">
            <w:pPr>
              <w:jc w:val="right"/>
            </w:pPr>
            <w:r w:rsidRPr="00D36D4A">
              <w:t>2,34,026.04</w:t>
            </w:r>
          </w:p>
        </w:tc>
      </w:tr>
      <w:tr w:rsidR="00986903" w:rsidRPr="00D36D4A" w14:paraId="5393E0A6" w14:textId="77777777" w:rsidTr="00233CE4">
        <w:tc>
          <w:tcPr>
            <w:tcW w:w="1615" w:type="dxa"/>
          </w:tcPr>
          <w:p w14:paraId="37DB5AD2" w14:textId="77777777" w:rsidR="00233CE4" w:rsidRPr="00D36D4A" w:rsidRDefault="00233CE4" w:rsidP="00D36D4A">
            <w:pPr>
              <w:jc w:val="right"/>
            </w:pPr>
            <w:r w:rsidRPr="00D36D4A">
              <w:t>Nil</w:t>
            </w:r>
          </w:p>
        </w:tc>
        <w:tc>
          <w:tcPr>
            <w:tcW w:w="3330" w:type="dxa"/>
          </w:tcPr>
          <w:p w14:paraId="7537F584" w14:textId="77777777" w:rsidR="00233CE4" w:rsidRPr="00D36D4A" w:rsidRDefault="00233CE4" w:rsidP="00D36D4A">
            <w:pPr>
              <w:jc w:val="center"/>
            </w:pPr>
            <w:r w:rsidRPr="00D36D4A">
              <w:t>C</w:t>
            </w:r>
          </w:p>
        </w:tc>
        <w:tc>
          <w:tcPr>
            <w:tcW w:w="7808" w:type="dxa"/>
          </w:tcPr>
          <w:p w14:paraId="7ED2B0E0" w14:textId="77777777" w:rsidR="00233CE4" w:rsidRPr="00D36D4A" w:rsidRDefault="00233CE4" w:rsidP="00D36D4A">
            <w:pPr>
              <w:jc w:val="both"/>
            </w:pPr>
            <w:r w:rsidRPr="00D36D4A">
              <w:t>Miscellaneous Capital Receipts</w:t>
            </w:r>
          </w:p>
        </w:tc>
        <w:tc>
          <w:tcPr>
            <w:tcW w:w="1440" w:type="dxa"/>
          </w:tcPr>
          <w:p w14:paraId="73D87F2D" w14:textId="77777777" w:rsidR="00233CE4" w:rsidRPr="00D36D4A" w:rsidRDefault="00233CE4" w:rsidP="00D36D4A">
            <w:pPr>
              <w:jc w:val="right"/>
            </w:pPr>
            <w:r w:rsidRPr="00D36D4A">
              <w:t>3.78</w:t>
            </w:r>
          </w:p>
        </w:tc>
      </w:tr>
      <w:tr w:rsidR="00986903" w:rsidRPr="00D36D4A" w14:paraId="701FE732" w14:textId="77777777" w:rsidTr="00233CE4">
        <w:tc>
          <w:tcPr>
            <w:tcW w:w="1615" w:type="dxa"/>
          </w:tcPr>
          <w:p w14:paraId="6B1E3185" w14:textId="77777777" w:rsidR="00233CE4" w:rsidRPr="00D36D4A" w:rsidRDefault="00233CE4" w:rsidP="00D36D4A">
            <w:pPr>
              <w:jc w:val="right"/>
            </w:pPr>
            <w:r w:rsidRPr="00D36D4A">
              <w:t>2,21,538.26</w:t>
            </w:r>
            <w:r w:rsidRPr="00D36D4A">
              <w:rPr>
                <w:rStyle w:val="FootnoteReference"/>
                <w:rFonts w:eastAsia="Calibri"/>
              </w:rPr>
              <w:footnoteReference w:customMarkFollows="1" w:id="55"/>
              <w:t>(a)</w:t>
            </w:r>
            <w:r w:rsidRPr="00D36D4A">
              <w:rPr>
                <w:vertAlign w:val="superscript"/>
              </w:rPr>
              <w:t xml:space="preserve"> </w:t>
            </w:r>
          </w:p>
        </w:tc>
        <w:tc>
          <w:tcPr>
            <w:tcW w:w="3330" w:type="dxa"/>
          </w:tcPr>
          <w:p w14:paraId="005EA6C5" w14:textId="77777777" w:rsidR="00233CE4" w:rsidRPr="00D36D4A" w:rsidRDefault="00233CE4" w:rsidP="00D36D4A">
            <w:pPr>
              <w:jc w:val="center"/>
            </w:pPr>
            <w:r w:rsidRPr="00D36D4A">
              <w:rPr>
                <w:w w:val="99"/>
              </w:rPr>
              <w:t>D</w:t>
            </w:r>
          </w:p>
        </w:tc>
        <w:tc>
          <w:tcPr>
            <w:tcW w:w="7808" w:type="dxa"/>
          </w:tcPr>
          <w:p w14:paraId="4A3072F6" w14:textId="77777777" w:rsidR="00233CE4" w:rsidRPr="00D36D4A" w:rsidRDefault="00233CE4" w:rsidP="00D36D4A">
            <w:pPr>
              <w:jc w:val="both"/>
            </w:pPr>
            <w:r w:rsidRPr="00D36D4A">
              <w:t>Expenditure Heads (Revenue Account)</w:t>
            </w:r>
          </w:p>
        </w:tc>
        <w:tc>
          <w:tcPr>
            <w:tcW w:w="1440" w:type="dxa"/>
          </w:tcPr>
          <w:p w14:paraId="3FB72554" w14:textId="77777777" w:rsidR="00233CE4" w:rsidRPr="00D36D4A" w:rsidRDefault="00233CE4" w:rsidP="00D36D4A">
            <w:pPr>
              <w:jc w:val="right"/>
            </w:pPr>
            <w:r w:rsidRPr="00D36D4A">
              <w:t>Nil</w:t>
            </w:r>
          </w:p>
        </w:tc>
      </w:tr>
      <w:tr w:rsidR="00986903" w:rsidRPr="00D36D4A" w14:paraId="6A668CC4" w14:textId="77777777" w:rsidTr="00233CE4">
        <w:tc>
          <w:tcPr>
            <w:tcW w:w="1615" w:type="dxa"/>
          </w:tcPr>
          <w:p w14:paraId="12F567A5" w14:textId="77777777" w:rsidR="00233CE4" w:rsidRPr="00D36D4A" w:rsidRDefault="00233CE4" w:rsidP="00D36D4A">
            <w:pPr>
              <w:jc w:val="right"/>
            </w:pPr>
            <w:r w:rsidRPr="00D36D4A">
              <w:t>56,538.59</w:t>
            </w:r>
            <w:r w:rsidRPr="00D36D4A">
              <w:rPr>
                <w:rStyle w:val="FootnoteReference"/>
              </w:rPr>
              <w:footnoteReference w:customMarkFollows="1" w:id="56"/>
              <w:t>(b)</w:t>
            </w:r>
            <w:r w:rsidRPr="00D36D4A">
              <w:rPr>
                <w:vertAlign w:val="superscript"/>
              </w:rPr>
              <w:t xml:space="preserve"> </w:t>
            </w:r>
          </w:p>
        </w:tc>
        <w:tc>
          <w:tcPr>
            <w:tcW w:w="3330" w:type="dxa"/>
          </w:tcPr>
          <w:p w14:paraId="6B95EFCB" w14:textId="77777777" w:rsidR="00233CE4" w:rsidRPr="00D36D4A" w:rsidRDefault="00233CE4" w:rsidP="00D36D4A">
            <w:pPr>
              <w:jc w:val="center"/>
            </w:pPr>
            <w:r w:rsidRPr="00D36D4A">
              <w:t>E</w:t>
            </w:r>
          </w:p>
        </w:tc>
        <w:tc>
          <w:tcPr>
            <w:tcW w:w="7808" w:type="dxa"/>
          </w:tcPr>
          <w:p w14:paraId="721D2A31" w14:textId="77777777" w:rsidR="00233CE4" w:rsidRPr="00D36D4A" w:rsidRDefault="00233CE4" w:rsidP="00D36D4A">
            <w:pPr>
              <w:jc w:val="both"/>
            </w:pPr>
            <w:r w:rsidRPr="00D36D4A">
              <w:t>Expenditure Heads (Capital Account)</w:t>
            </w:r>
          </w:p>
        </w:tc>
        <w:tc>
          <w:tcPr>
            <w:tcW w:w="1440" w:type="dxa"/>
          </w:tcPr>
          <w:p w14:paraId="63E885EC" w14:textId="77777777" w:rsidR="00233CE4" w:rsidRPr="00D36D4A" w:rsidRDefault="00233CE4" w:rsidP="00D36D4A">
            <w:pPr>
              <w:jc w:val="right"/>
            </w:pPr>
            <w:r w:rsidRPr="00D36D4A">
              <w:t>Nil</w:t>
            </w:r>
          </w:p>
        </w:tc>
      </w:tr>
      <w:tr w:rsidR="00986903" w:rsidRPr="00D36D4A" w14:paraId="1626459F" w14:textId="77777777" w:rsidTr="00233CE4">
        <w:tc>
          <w:tcPr>
            <w:tcW w:w="1615" w:type="dxa"/>
          </w:tcPr>
          <w:p w14:paraId="7B3339D4" w14:textId="77777777" w:rsidR="00233CE4" w:rsidRPr="00D36D4A" w:rsidRDefault="00233CE4" w:rsidP="00D36D4A">
            <w:pPr>
              <w:pStyle w:val="ListParagraph"/>
              <w:ind w:hanging="74"/>
              <w:jc w:val="right"/>
            </w:pPr>
            <w:r w:rsidRPr="00D36D4A">
              <w:t>(-) 0.23</w:t>
            </w:r>
          </w:p>
        </w:tc>
        <w:tc>
          <w:tcPr>
            <w:tcW w:w="3330" w:type="dxa"/>
          </w:tcPr>
          <w:p w14:paraId="773E792A" w14:textId="77777777" w:rsidR="00233CE4" w:rsidRPr="00D36D4A" w:rsidRDefault="00233CE4" w:rsidP="00D36D4A">
            <w:pPr>
              <w:jc w:val="center"/>
            </w:pPr>
            <w:r w:rsidRPr="00D36D4A">
              <w:rPr>
                <w:w w:val="99"/>
              </w:rPr>
              <w:t>F</w:t>
            </w:r>
          </w:p>
        </w:tc>
        <w:tc>
          <w:tcPr>
            <w:tcW w:w="7808" w:type="dxa"/>
          </w:tcPr>
          <w:p w14:paraId="32BB49E7" w14:textId="77777777" w:rsidR="00233CE4" w:rsidRPr="00D36D4A" w:rsidRDefault="00233CE4" w:rsidP="00D36D4A">
            <w:pPr>
              <w:jc w:val="both"/>
            </w:pPr>
            <w:r w:rsidRPr="00D36D4A">
              <w:t>Inter-State Settlement (MH 7810)</w:t>
            </w:r>
          </w:p>
        </w:tc>
        <w:tc>
          <w:tcPr>
            <w:tcW w:w="1440" w:type="dxa"/>
          </w:tcPr>
          <w:p w14:paraId="560EF051" w14:textId="77777777" w:rsidR="00233CE4" w:rsidRPr="00D36D4A" w:rsidRDefault="00233CE4" w:rsidP="00D36D4A">
            <w:pPr>
              <w:jc w:val="right"/>
            </w:pPr>
            <w:r w:rsidRPr="00D36D4A">
              <w:t>(-) 0.39</w:t>
            </w:r>
          </w:p>
        </w:tc>
      </w:tr>
      <w:tr w:rsidR="00986903" w:rsidRPr="00D36D4A" w14:paraId="59FCD48D" w14:textId="77777777" w:rsidTr="00233CE4">
        <w:tc>
          <w:tcPr>
            <w:tcW w:w="1615" w:type="dxa"/>
          </w:tcPr>
          <w:p w14:paraId="55499158" w14:textId="77777777" w:rsidR="00233CE4" w:rsidRPr="00D36D4A" w:rsidRDefault="00233CE4" w:rsidP="00D36D4A">
            <w:pPr>
              <w:jc w:val="right"/>
            </w:pPr>
            <w:r w:rsidRPr="00D36D4A">
              <w:t>1.00</w:t>
            </w:r>
          </w:p>
        </w:tc>
        <w:tc>
          <w:tcPr>
            <w:tcW w:w="3330" w:type="dxa"/>
          </w:tcPr>
          <w:p w14:paraId="0259B9BC" w14:textId="77777777" w:rsidR="00233CE4" w:rsidRPr="00D36D4A" w:rsidRDefault="00233CE4" w:rsidP="00D36D4A">
            <w:pPr>
              <w:jc w:val="center"/>
            </w:pPr>
            <w:r w:rsidRPr="00D36D4A">
              <w:rPr>
                <w:w w:val="99"/>
              </w:rPr>
              <w:t>G</w:t>
            </w:r>
          </w:p>
        </w:tc>
        <w:tc>
          <w:tcPr>
            <w:tcW w:w="7808" w:type="dxa"/>
          </w:tcPr>
          <w:p w14:paraId="47370FD4" w14:textId="77777777" w:rsidR="00233CE4" w:rsidRPr="00D36D4A" w:rsidRDefault="00233CE4" w:rsidP="00D36D4A">
            <w:pPr>
              <w:jc w:val="both"/>
            </w:pPr>
            <w:r w:rsidRPr="00D36D4A">
              <w:t>Suspense and Miscellaneous (MH 8680)</w:t>
            </w:r>
          </w:p>
        </w:tc>
        <w:tc>
          <w:tcPr>
            <w:tcW w:w="1440" w:type="dxa"/>
          </w:tcPr>
          <w:p w14:paraId="26670A24" w14:textId="77777777" w:rsidR="00233CE4" w:rsidRPr="00D36D4A" w:rsidRDefault="00233CE4" w:rsidP="00D36D4A">
            <w:pPr>
              <w:jc w:val="right"/>
            </w:pPr>
            <w:r w:rsidRPr="00D36D4A">
              <w:t>Nil</w:t>
            </w:r>
          </w:p>
        </w:tc>
      </w:tr>
      <w:tr w:rsidR="00986903" w:rsidRPr="00D36D4A" w14:paraId="4275BA14" w14:textId="77777777" w:rsidTr="00233CE4">
        <w:tc>
          <w:tcPr>
            <w:tcW w:w="1615" w:type="dxa"/>
          </w:tcPr>
          <w:p w14:paraId="53731E61" w14:textId="77777777" w:rsidR="00233CE4" w:rsidRPr="00D36D4A" w:rsidRDefault="00233CE4" w:rsidP="00D36D4A">
            <w:pPr>
              <w:jc w:val="right"/>
            </w:pPr>
            <w:r w:rsidRPr="00D36D4A">
              <w:t>Nil</w:t>
            </w:r>
          </w:p>
        </w:tc>
        <w:tc>
          <w:tcPr>
            <w:tcW w:w="3330" w:type="dxa"/>
          </w:tcPr>
          <w:p w14:paraId="0261646E" w14:textId="77777777" w:rsidR="00233CE4" w:rsidRPr="00D36D4A" w:rsidRDefault="00233CE4" w:rsidP="00D36D4A">
            <w:pPr>
              <w:jc w:val="center"/>
            </w:pPr>
            <w:r w:rsidRPr="00D36D4A">
              <w:rPr>
                <w:w w:val="99"/>
              </w:rPr>
              <w:t>H</w:t>
            </w:r>
          </w:p>
        </w:tc>
        <w:tc>
          <w:tcPr>
            <w:tcW w:w="7808" w:type="dxa"/>
          </w:tcPr>
          <w:p w14:paraId="6D5686BB" w14:textId="77777777" w:rsidR="00233CE4" w:rsidRPr="00D36D4A" w:rsidRDefault="00233CE4" w:rsidP="00D36D4A">
            <w:pPr>
              <w:jc w:val="both"/>
            </w:pPr>
            <w:r w:rsidRPr="00D36D4A">
              <w:t>Transfer to Contingency Fund (MH 7999)</w:t>
            </w:r>
          </w:p>
        </w:tc>
        <w:tc>
          <w:tcPr>
            <w:tcW w:w="1440" w:type="dxa"/>
          </w:tcPr>
          <w:p w14:paraId="2B7BABAC" w14:textId="77777777" w:rsidR="00233CE4" w:rsidRPr="00D36D4A" w:rsidRDefault="00233CE4" w:rsidP="00D36D4A">
            <w:pPr>
              <w:jc w:val="right"/>
            </w:pPr>
            <w:r w:rsidRPr="00D36D4A">
              <w:t>Nil</w:t>
            </w:r>
          </w:p>
        </w:tc>
      </w:tr>
      <w:tr w:rsidR="00986903" w:rsidRPr="00D36D4A" w14:paraId="2E52BD65" w14:textId="77777777" w:rsidTr="00233CE4">
        <w:tc>
          <w:tcPr>
            <w:tcW w:w="1615" w:type="dxa"/>
          </w:tcPr>
          <w:p w14:paraId="39706DE1" w14:textId="77777777" w:rsidR="00233CE4" w:rsidRPr="00D36D4A" w:rsidRDefault="00233CE4" w:rsidP="00D36D4A">
            <w:pPr>
              <w:jc w:val="right"/>
            </w:pPr>
            <w:r w:rsidRPr="00D36D4A">
              <w:t>Nil</w:t>
            </w:r>
          </w:p>
        </w:tc>
        <w:tc>
          <w:tcPr>
            <w:tcW w:w="3330" w:type="dxa"/>
          </w:tcPr>
          <w:p w14:paraId="293417B2" w14:textId="77777777" w:rsidR="00233CE4" w:rsidRPr="00D36D4A" w:rsidRDefault="00233CE4" w:rsidP="00D36D4A">
            <w:pPr>
              <w:jc w:val="center"/>
            </w:pPr>
          </w:p>
        </w:tc>
        <w:tc>
          <w:tcPr>
            <w:tcW w:w="7808" w:type="dxa"/>
          </w:tcPr>
          <w:p w14:paraId="4E7DE207" w14:textId="1D682B2D" w:rsidR="00233CE4" w:rsidRPr="00D36D4A" w:rsidRDefault="00233CE4" w:rsidP="00D36D4A">
            <w:pPr>
              <w:jc w:val="both"/>
            </w:pPr>
            <w:r w:rsidRPr="00D36D4A">
              <w:t>Balance at the debit of Government Account on 31</w:t>
            </w:r>
            <w:r w:rsidRPr="00D36D4A">
              <w:rPr>
                <w:vertAlign w:val="superscript"/>
              </w:rPr>
              <w:t>st</w:t>
            </w:r>
            <w:r w:rsidRPr="00D36D4A">
              <w:t xml:space="preserve"> </w:t>
            </w:r>
            <w:r w:rsidR="00E94845">
              <w:t xml:space="preserve">March </w:t>
            </w:r>
            <w:r w:rsidRPr="00D36D4A">
              <w:t>2024</w:t>
            </w:r>
          </w:p>
        </w:tc>
        <w:tc>
          <w:tcPr>
            <w:tcW w:w="1440" w:type="dxa"/>
          </w:tcPr>
          <w:p w14:paraId="4E5502A1" w14:textId="77777777" w:rsidR="00233CE4" w:rsidRPr="00D36D4A" w:rsidRDefault="00233CE4" w:rsidP="00D36D4A">
            <w:pPr>
              <w:jc w:val="right"/>
            </w:pPr>
            <w:r w:rsidRPr="00D36D4A">
              <w:t>3,50,982.52</w:t>
            </w:r>
          </w:p>
        </w:tc>
      </w:tr>
      <w:tr w:rsidR="00986903" w:rsidRPr="00D36D4A" w14:paraId="19C83674" w14:textId="77777777" w:rsidTr="00233CE4">
        <w:tc>
          <w:tcPr>
            <w:tcW w:w="1615" w:type="dxa"/>
          </w:tcPr>
          <w:p w14:paraId="37389C8A" w14:textId="77777777" w:rsidR="00233CE4" w:rsidRPr="00D36D4A" w:rsidRDefault="00233CE4" w:rsidP="00D36D4A">
            <w:pPr>
              <w:jc w:val="right"/>
              <w:rPr>
                <w:b/>
                <w:bCs/>
              </w:rPr>
            </w:pPr>
            <w:r w:rsidRPr="00D36D4A">
              <w:rPr>
                <w:b/>
              </w:rPr>
              <w:t>5,85,011.95</w:t>
            </w:r>
          </w:p>
        </w:tc>
        <w:tc>
          <w:tcPr>
            <w:tcW w:w="3330" w:type="dxa"/>
          </w:tcPr>
          <w:p w14:paraId="11DA339A" w14:textId="77777777" w:rsidR="00233CE4" w:rsidRPr="00D36D4A" w:rsidRDefault="00233CE4" w:rsidP="00D36D4A">
            <w:pPr>
              <w:jc w:val="center"/>
              <w:rPr>
                <w:b/>
                <w:bCs/>
              </w:rPr>
            </w:pPr>
          </w:p>
        </w:tc>
        <w:tc>
          <w:tcPr>
            <w:tcW w:w="7808" w:type="dxa"/>
          </w:tcPr>
          <w:p w14:paraId="7AFA49C6" w14:textId="77777777" w:rsidR="00233CE4" w:rsidRPr="00D36D4A" w:rsidRDefault="00233CE4" w:rsidP="00D36D4A">
            <w:pPr>
              <w:jc w:val="right"/>
              <w:rPr>
                <w:b/>
                <w:bCs/>
              </w:rPr>
            </w:pPr>
            <w:r w:rsidRPr="00D36D4A">
              <w:rPr>
                <w:b/>
              </w:rPr>
              <w:t>Total</w:t>
            </w:r>
          </w:p>
        </w:tc>
        <w:tc>
          <w:tcPr>
            <w:tcW w:w="1440" w:type="dxa"/>
          </w:tcPr>
          <w:p w14:paraId="6EED1EEC" w14:textId="77777777" w:rsidR="00233CE4" w:rsidRPr="00D36D4A" w:rsidRDefault="00233CE4" w:rsidP="00D36D4A">
            <w:pPr>
              <w:jc w:val="right"/>
              <w:rPr>
                <w:b/>
                <w:bCs/>
              </w:rPr>
            </w:pPr>
            <w:r w:rsidRPr="00D36D4A">
              <w:rPr>
                <w:b/>
              </w:rPr>
              <w:t>5,85,011.95</w:t>
            </w:r>
          </w:p>
        </w:tc>
      </w:tr>
    </w:tbl>
    <w:p w14:paraId="30DDB737" w14:textId="77777777" w:rsidR="00233CE4" w:rsidRPr="00D36D4A" w:rsidRDefault="00233CE4" w:rsidP="00D36D4A">
      <w:pPr>
        <w:ind w:right="10"/>
        <w:jc w:val="both"/>
        <w:rPr>
          <w:sz w:val="22"/>
          <w:szCs w:val="22"/>
        </w:rPr>
      </w:pPr>
      <w:r w:rsidRPr="00D36D4A">
        <w:rPr>
          <w:sz w:val="22"/>
          <w:szCs w:val="22"/>
        </w:rPr>
        <w:t>Note:-</w:t>
      </w:r>
    </w:p>
    <w:p w14:paraId="44CA7FDD" w14:textId="77777777" w:rsidR="00233CE4" w:rsidRPr="00D36D4A" w:rsidRDefault="00233CE4" w:rsidP="00D36D4A">
      <w:pPr>
        <w:ind w:left="720" w:hanging="720"/>
        <w:jc w:val="both"/>
        <w:rPr>
          <w:sz w:val="20"/>
          <w:szCs w:val="20"/>
        </w:rPr>
      </w:pPr>
      <w:r w:rsidRPr="00D36D4A">
        <w:rPr>
          <w:sz w:val="20"/>
          <w:szCs w:val="20"/>
        </w:rPr>
        <w:t>(i)</w:t>
      </w:r>
      <w:r w:rsidRPr="00D36D4A">
        <w:rPr>
          <w:sz w:val="20"/>
          <w:szCs w:val="20"/>
        </w:rPr>
        <w:tab/>
        <w:t>In a number of cases, there are unreconciled differences in the closing balance. Steps are being taken to settle the discrepancies.</w:t>
      </w:r>
    </w:p>
    <w:p w14:paraId="6EEBE724" w14:textId="77777777" w:rsidR="00314E07" w:rsidRPr="00D36D4A" w:rsidRDefault="00233CE4" w:rsidP="00D36D4A">
      <w:pPr>
        <w:ind w:left="720" w:hanging="720"/>
        <w:jc w:val="both"/>
        <w:rPr>
          <w:bCs/>
          <w:sz w:val="20"/>
          <w:szCs w:val="20"/>
        </w:rPr>
        <w:sectPr w:rsidR="00314E07" w:rsidRPr="00D36D4A" w:rsidSect="008D3266">
          <w:headerReference w:type="default" r:id="rId17"/>
          <w:footnotePr>
            <w:numRestart w:val="eachSect"/>
          </w:footnotePr>
          <w:pgSz w:w="16840" w:h="11907" w:orient="landscape" w:code="9"/>
          <w:pgMar w:top="720" w:right="1296" w:bottom="720" w:left="1296" w:header="706" w:footer="706" w:gutter="0"/>
          <w:cols w:space="708"/>
          <w:docGrid w:linePitch="360"/>
        </w:sectPr>
      </w:pPr>
      <w:r w:rsidRPr="00D36D4A">
        <w:rPr>
          <w:sz w:val="20"/>
          <w:szCs w:val="20"/>
        </w:rPr>
        <w:t>(ii)</w:t>
      </w:r>
      <w:r w:rsidRPr="00D36D4A">
        <w:rPr>
          <w:sz w:val="20"/>
          <w:szCs w:val="20"/>
        </w:rPr>
        <w:tab/>
        <w:t>The balances are communicated to the officers concerned every year for verification and acceptance thereof. In a large number of cases such acceptances have not been received.</w:t>
      </w:r>
      <w:r w:rsidRPr="00D36D4A">
        <w:rPr>
          <w:sz w:val="20"/>
          <w:szCs w:val="20"/>
        </w:rPr>
        <w:tab/>
      </w:r>
      <w:r w:rsidR="004555C3" w:rsidRPr="00D36D4A">
        <w:rPr>
          <w:bCs/>
          <w:sz w:val="20"/>
          <w:szCs w:val="20"/>
        </w:rPr>
        <w:t xml:space="preserve">        </w:t>
      </w:r>
    </w:p>
    <w:p w14:paraId="13CC3381" w14:textId="77777777" w:rsidR="004F405E" w:rsidRPr="00D36D4A" w:rsidRDefault="004F405E" w:rsidP="00D36D4A">
      <w:pPr>
        <w:rPr>
          <w:sz w:val="2"/>
          <w:szCs w:val="2"/>
        </w:rPr>
      </w:pPr>
    </w:p>
    <w:tbl>
      <w:tblPr>
        <w:tblStyle w:val="TableGrid2"/>
        <w:tblW w:w="0" w:type="auto"/>
        <w:tblInd w:w="10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75"/>
      </w:tblGrid>
      <w:tr w:rsidR="004F405E" w:rsidRPr="00D36D4A" w14:paraId="116368B8" w14:textId="77777777" w:rsidTr="00AA4D1B">
        <w:trPr>
          <w:trHeight w:val="233"/>
        </w:trPr>
        <w:tc>
          <w:tcPr>
            <w:tcW w:w="9475" w:type="dxa"/>
            <w:vAlign w:val="center"/>
          </w:tcPr>
          <w:p w14:paraId="1BE09290" w14:textId="77777777" w:rsidR="004F405E" w:rsidRPr="00D36D4A" w:rsidRDefault="004F405E" w:rsidP="00D36D4A">
            <w:pPr>
              <w:spacing w:before="40" w:after="40"/>
              <w:jc w:val="center"/>
              <w:rPr>
                <w:b/>
                <w:bCs/>
                <w:sz w:val="24"/>
              </w:rPr>
            </w:pPr>
            <w:r w:rsidRPr="00D36D4A">
              <w:rPr>
                <w:b/>
                <w:bCs/>
                <w:sz w:val="24"/>
              </w:rPr>
              <w:t>Notes to Finance Accounts for the year 2023-24</w:t>
            </w:r>
          </w:p>
        </w:tc>
      </w:tr>
    </w:tbl>
    <w:p w14:paraId="2DB51C7B" w14:textId="77777777" w:rsidR="004F405E" w:rsidRPr="00D36D4A" w:rsidRDefault="004F405E" w:rsidP="00D36D4A">
      <w:pPr>
        <w:spacing w:before="120" w:line="360" w:lineRule="auto"/>
        <w:jc w:val="both"/>
        <w:rPr>
          <w:b/>
          <w:bCs/>
          <w:sz w:val="6"/>
          <w:szCs w:val="6"/>
          <w:u w:val="single"/>
        </w:rPr>
      </w:pPr>
    </w:p>
    <w:p w14:paraId="18127905" w14:textId="77777777" w:rsidR="004F405E" w:rsidRPr="00D36D4A" w:rsidRDefault="004F405E" w:rsidP="00D36D4A">
      <w:pPr>
        <w:widowControl w:val="0"/>
        <w:numPr>
          <w:ilvl w:val="0"/>
          <w:numId w:val="38"/>
        </w:numPr>
        <w:autoSpaceDE w:val="0"/>
        <w:autoSpaceDN w:val="0"/>
        <w:adjustRightInd w:val="0"/>
        <w:spacing w:before="60" w:after="60" w:line="312" w:lineRule="auto"/>
        <w:ind w:left="0" w:firstLine="0"/>
        <w:contextualSpacing/>
        <w:jc w:val="both"/>
        <w:rPr>
          <w:bCs/>
          <w:lang w:val="en-IN"/>
        </w:rPr>
      </w:pPr>
      <w:r w:rsidRPr="00D36D4A">
        <w:rPr>
          <w:b/>
          <w:lang w:val="en-IN"/>
        </w:rPr>
        <w:t xml:space="preserve">Summary of Significant Accounting Policies: </w:t>
      </w:r>
    </w:p>
    <w:p w14:paraId="17B98298" w14:textId="77777777" w:rsidR="004F405E" w:rsidRPr="00D36D4A" w:rsidRDefault="004F405E" w:rsidP="00D36D4A">
      <w:pPr>
        <w:adjustRightInd w:val="0"/>
        <w:spacing w:before="60" w:after="60" w:line="312" w:lineRule="auto"/>
        <w:jc w:val="both"/>
        <w:rPr>
          <w:bCs/>
        </w:rPr>
      </w:pPr>
      <w:r w:rsidRPr="00D36D4A">
        <w:rPr>
          <w:b/>
        </w:rPr>
        <w:t>(i)       Reporting Entity</w:t>
      </w:r>
      <w:r w:rsidRPr="00D36D4A">
        <w:rPr>
          <w:bCs/>
        </w:rPr>
        <w:t xml:space="preserve">: </w:t>
      </w:r>
    </w:p>
    <w:p w14:paraId="42D3C986" w14:textId="3263CCAD" w:rsidR="004F405E" w:rsidRPr="00D36D4A" w:rsidRDefault="004F405E" w:rsidP="00D36D4A">
      <w:pPr>
        <w:adjustRightInd w:val="0"/>
        <w:spacing w:before="60" w:after="60" w:line="312" w:lineRule="auto"/>
        <w:jc w:val="both"/>
        <w:rPr>
          <w:bCs/>
        </w:rPr>
      </w:pPr>
      <w:r w:rsidRPr="00D36D4A">
        <w:rPr>
          <w:bCs/>
        </w:rPr>
        <w:t>These accounts present the transactions of the Government of Madhya Pradesh. The accounts of receipts and expenditure of the Government of Madhya Pradesh have been compiled based on the initial accounts rendered by 54 Treasuries, 132 Public Works Divisions (last year 13</w:t>
      </w:r>
      <w:r w:rsidR="004C306E" w:rsidRPr="00D36D4A">
        <w:rPr>
          <w:bCs/>
        </w:rPr>
        <w:t>3 Division – 1 Division merged)</w:t>
      </w:r>
      <w:r w:rsidRPr="00D36D4A">
        <w:rPr>
          <w:bCs/>
        </w:rPr>
        <w:t>, 124 Water Resource Divisions, 72 Narmada Valley Development Authority Divisions, 60 Rural Engineering Services Divisions, 73 Public Health Engineering Divisions, 05 Pay and Accounts Offices and Advices of the Reserve Bank of India. No accounts were excluded at the end of the year. In Madhya Pradesh, primary compilation is done by Treasury and secondary compilation is done by AG (A&amp;E) office.</w:t>
      </w:r>
    </w:p>
    <w:p w14:paraId="39AFDA38" w14:textId="77777777" w:rsidR="004C306E" w:rsidRPr="00D36D4A" w:rsidRDefault="004C306E" w:rsidP="00D36D4A">
      <w:pPr>
        <w:adjustRightInd w:val="0"/>
        <w:spacing w:before="60" w:after="60"/>
        <w:jc w:val="both"/>
        <w:rPr>
          <w:bCs/>
          <w:sz w:val="16"/>
          <w:szCs w:val="16"/>
          <w:lang w:val="en-IN"/>
        </w:rPr>
      </w:pPr>
    </w:p>
    <w:p w14:paraId="51E6FE62" w14:textId="77777777" w:rsidR="004F405E" w:rsidRPr="00D36D4A" w:rsidRDefault="004F405E" w:rsidP="00D36D4A">
      <w:pPr>
        <w:adjustRightInd w:val="0"/>
        <w:spacing w:before="60" w:after="60" w:line="312" w:lineRule="auto"/>
        <w:jc w:val="both"/>
        <w:rPr>
          <w:b/>
        </w:rPr>
      </w:pPr>
      <w:r w:rsidRPr="00D36D4A" w:rsidDel="00867133">
        <w:rPr>
          <w:rStyle w:val="zmsearchresult"/>
          <w:b/>
          <w:i/>
          <w:iCs/>
        </w:rPr>
        <w:t xml:space="preserve"> </w:t>
      </w:r>
      <w:r w:rsidRPr="00D36D4A">
        <w:rPr>
          <w:b/>
        </w:rPr>
        <w:t xml:space="preserve">(ii)       Reporting Period: </w:t>
      </w:r>
    </w:p>
    <w:p w14:paraId="25B9D43D" w14:textId="77777777" w:rsidR="004F405E" w:rsidRPr="00D36D4A" w:rsidRDefault="004F405E" w:rsidP="00D36D4A">
      <w:pPr>
        <w:adjustRightInd w:val="0"/>
        <w:spacing w:before="60" w:after="60" w:line="312" w:lineRule="auto"/>
        <w:jc w:val="both"/>
        <w:rPr>
          <w:bCs/>
        </w:rPr>
      </w:pPr>
      <w:r w:rsidRPr="00D36D4A">
        <w:rPr>
          <w:bCs/>
        </w:rPr>
        <w:t>The reporting period of these accounts is 1 April 2023 to 31 March 2024.</w:t>
      </w:r>
    </w:p>
    <w:p w14:paraId="2A537A3A" w14:textId="77777777" w:rsidR="004C306E" w:rsidRPr="00D36D4A" w:rsidRDefault="004C306E" w:rsidP="00D36D4A">
      <w:pPr>
        <w:adjustRightInd w:val="0"/>
        <w:spacing w:before="60" w:after="60"/>
        <w:jc w:val="both"/>
        <w:rPr>
          <w:b/>
          <w:sz w:val="16"/>
          <w:szCs w:val="16"/>
        </w:rPr>
      </w:pPr>
    </w:p>
    <w:p w14:paraId="650FEB72" w14:textId="77777777" w:rsidR="004F405E" w:rsidRPr="00D36D4A" w:rsidRDefault="004F405E" w:rsidP="00D36D4A">
      <w:pPr>
        <w:adjustRightInd w:val="0"/>
        <w:spacing w:before="60" w:after="60" w:line="312" w:lineRule="auto"/>
        <w:jc w:val="both"/>
        <w:rPr>
          <w:b/>
        </w:rPr>
      </w:pPr>
      <w:r w:rsidRPr="00D36D4A">
        <w:rPr>
          <w:b/>
        </w:rPr>
        <w:t>(iii)</w:t>
      </w:r>
      <w:r w:rsidRPr="00D36D4A">
        <w:rPr>
          <w:b/>
        </w:rPr>
        <w:tab/>
        <w:t xml:space="preserve">Reporting Currency: </w:t>
      </w:r>
    </w:p>
    <w:p w14:paraId="2EC8529A" w14:textId="77777777" w:rsidR="004F405E" w:rsidRPr="00D36D4A" w:rsidRDefault="004F405E" w:rsidP="00D36D4A">
      <w:pPr>
        <w:adjustRightInd w:val="0"/>
        <w:spacing w:before="60" w:after="60" w:line="312" w:lineRule="auto"/>
        <w:jc w:val="both"/>
        <w:rPr>
          <w:bCs/>
        </w:rPr>
      </w:pPr>
      <w:r w:rsidRPr="00D36D4A">
        <w:rPr>
          <w:bCs/>
        </w:rPr>
        <w:t xml:space="preserve">The accounts of the Government of Madhya Pradesh are reported in Indian Rupees </w:t>
      </w:r>
      <w:r w:rsidRPr="00D36D4A">
        <w:t>(₹)</w:t>
      </w:r>
      <w:r w:rsidRPr="00D36D4A">
        <w:rPr>
          <w:bCs/>
        </w:rPr>
        <w:t xml:space="preserve">. </w:t>
      </w:r>
    </w:p>
    <w:p w14:paraId="45D939D4" w14:textId="77777777" w:rsidR="004C306E" w:rsidRPr="00D36D4A" w:rsidRDefault="004C306E" w:rsidP="00D36D4A">
      <w:pPr>
        <w:adjustRightInd w:val="0"/>
        <w:spacing w:before="60" w:after="60"/>
        <w:jc w:val="both"/>
        <w:rPr>
          <w:bCs/>
          <w:sz w:val="16"/>
          <w:szCs w:val="16"/>
        </w:rPr>
      </w:pPr>
    </w:p>
    <w:p w14:paraId="56159DC8" w14:textId="77777777" w:rsidR="004F405E" w:rsidRPr="00D36D4A" w:rsidRDefault="004F405E" w:rsidP="00D36D4A">
      <w:pPr>
        <w:widowControl w:val="0"/>
        <w:numPr>
          <w:ilvl w:val="0"/>
          <w:numId w:val="39"/>
        </w:numPr>
        <w:autoSpaceDE w:val="0"/>
        <w:autoSpaceDN w:val="0"/>
        <w:adjustRightInd w:val="0"/>
        <w:spacing w:before="60" w:after="60" w:line="312" w:lineRule="auto"/>
        <w:ind w:left="0" w:firstLine="0"/>
        <w:jc w:val="both"/>
        <w:rPr>
          <w:bCs/>
        </w:rPr>
      </w:pPr>
      <w:r w:rsidRPr="00D36D4A">
        <w:rPr>
          <w:b/>
          <w:lang w:val="en-IN"/>
        </w:rPr>
        <w:t xml:space="preserve">Form of Accounts: </w:t>
      </w:r>
    </w:p>
    <w:p w14:paraId="1652F892" w14:textId="77777777" w:rsidR="004F405E" w:rsidRPr="00D36D4A" w:rsidRDefault="004F405E" w:rsidP="00D36D4A">
      <w:pPr>
        <w:widowControl w:val="0"/>
        <w:autoSpaceDE w:val="0"/>
        <w:autoSpaceDN w:val="0"/>
        <w:adjustRightInd w:val="0"/>
        <w:spacing w:before="60" w:after="60" w:line="312" w:lineRule="auto"/>
        <w:jc w:val="both"/>
        <w:rPr>
          <w:bCs/>
          <w:lang w:val="en-IN"/>
        </w:rPr>
      </w:pPr>
      <w:r w:rsidRPr="00D36D4A">
        <w:rPr>
          <w:bCs/>
          <w:lang w:val="en-IN"/>
        </w:rPr>
        <w:t>Under Article 150 of the Constitution of India, the accounts of the Union and of the States are kept in such form as the President may, on the advice of the Comptroller and Auditor General of India, prescribe. The word "form" used in Article 150 has a comprehensive meaning so as to include the prescription not only of the broad form in which the accounts are to be kept but also the basis for selecting appropriate heads of accounts under which the transactions are to be classified, which forms the chart of accounts.</w:t>
      </w:r>
    </w:p>
    <w:p w14:paraId="398C6264" w14:textId="77777777" w:rsidR="004C306E" w:rsidRPr="00D36D4A" w:rsidRDefault="004C306E" w:rsidP="00D36D4A">
      <w:pPr>
        <w:widowControl w:val="0"/>
        <w:autoSpaceDE w:val="0"/>
        <w:autoSpaceDN w:val="0"/>
        <w:adjustRightInd w:val="0"/>
        <w:spacing w:before="60" w:after="60"/>
        <w:jc w:val="both"/>
        <w:rPr>
          <w:bCs/>
          <w:sz w:val="16"/>
          <w:szCs w:val="16"/>
        </w:rPr>
      </w:pPr>
    </w:p>
    <w:p w14:paraId="0816B6A2" w14:textId="77777777" w:rsidR="004F405E" w:rsidRPr="00D36D4A" w:rsidRDefault="004F405E" w:rsidP="00D36D4A">
      <w:pPr>
        <w:widowControl w:val="0"/>
        <w:numPr>
          <w:ilvl w:val="0"/>
          <w:numId w:val="39"/>
        </w:numPr>
        <w:autoSpaceDE w:val="0"/>
        <w:autoSpaceDN w:val="0"/>
        <w:adjustRightInd w:val="0"/>
        <w:spacing w:before="60" w:after="60" w:line="312" w:lineRule="auto"/>
        <w:ind w:left="0" w:firstLine="0"/>
        <w:jc w:val="both"/>
        <w:rPr>
          <w:bCs/>
          <w:lang w:val="en-IN"/>
        </w:rPr>
      </w:pPr>
      <w:r w:rsidRPr="00D36D4A">
        <w:rPr>
          <w:b/>
          <w:lang w:val="en-IN"/>
        </w:rPr>
        <w:t xml:space="preserve">Basis of Budget and Financial Reporting: </w:t>
      </w:r>
    </w:p>
    <w:p w14:paraId="6A69242A" w14:textId="6C8BA0FA" w:rsidR="004F405E" w:rsidRPr="00D36D4A" w:rsidRDefault="004F405E" w:rsidP="00D36D4A">
      <w:pPr>
        <w:widowControl w:val="0"/>
        <w:autoSpaceDE w:val="0"/>
        <w:autoSpaceDN w:val="0"/>
        <w:adjustRightInd w:val="0"/>
        <w:spacing w:before="60" w:after="60" w:line="312" w:lineRule="auto"/>
        <w:jc w:val="both"/>
        <w:rPr>
          <w:bCs/>
          <w:lang w:val="en-IN"/>
        </w:rPr>
      </w:pPr>
      <w:r w:rsidRPr="00D36D4A">
        <w:rPr>
          <w:bCs/>
          <w:lang w:val="en-IN"/>
        </w:rPr>
        <w:t xml:space="preserve">As per the provisions of Article 202 of the Constitution of India, a statement of estimated receipts and expenditure, the Annual Financial Statements (called Budget) for a financial year is presented to the legislature in form of grants/appropriations before the commencement of the financial year. Budget is presented on gross basis without the recoveries and receipts which are otherwise permitted to be set off in reduction of expenditure. All grants/appropriations relating to heads of budget and accounts, whose balances are not carried forward, lapse at the end of the financial year. </w:t>
      </w:r>
    </w:p>
    <w:p w14:paraId="5E9D4BC1" w14:textId="77777777" w:rsidR="004F405E" w:rsidRPr="00D36D4A" w:rsidRDefault="004F405E" w:rsidP="00D36D4A">
      <w:pPr>
        <w:adjustRightInd w:val="0"/>
        <w:spacing w:before="60" w:after="60" w:line="312" w:lineRule="auto"/>
        <w:jc w:val="both"/>
        <w:rPr>
          <w:bCs/>
        </w:rPr>
      </w:pPr>
      <w:r w:rsidRPr="00D36D4A">
        <w:rPr>
          <w:b/>
        </w:rPr>
        <w:tab/>
        <w:t>Budget and Accounts:</w:t>
      </w:r>
      <w:r w:rsidRPr="00D36D4A">
        <w:rPr>
          <w:bCs/>
        </w:rPr>
        <w:t xml:space="preserve"> Both the budget and accounts of the State follow the same accounting period, cash basis of accounting and uniform basis of classification. The accounts are classified as per the List of Major and Minor Heads to the level of Minor Heads as notified by the Controller General of Accounts (CGA) in consultation with the Comptroller and Auditor General of India. Classification followed below Minor Heads is as agreed to by the Office of the Accountant General (Accounts and Entitlements) in each state. </w:t>
      </w:r>
    </w:p>
    <w:p w14:paraId="5370058D" w14:textId="77777777" w:rsidR="004F405E" w:rsidRPr="00D36D4A" w:rsidRDefault="004F405E" w:rsidP="00D36D4A">
      <w:pPr>
        <w:adjustRightInd w:val="0"/>
        <w:spacing w:before="60" w:after="60" w:line="312" w:lineRule="auto"/>
        <w:jc w:val="both"/>
        <w:rPr>
          <w:bCs/>
        </w:rPr>
      </w:pPr>
      <w:r w:rsidRPr="00D36D4A">
        <w:rPr>
          <w:bCs/>
        </w:rPr>
        <w:lastRenderedPageBreak/>
        <w:tab/>
        <w:t xml:space="preserve">A separate budget comparison statement is presented as Appropriation Accounts, which represents actual disbursements in comparison to the grants/appropriations. </w:t>
      </w:r>
      <w:r w:rsidRPr="00D36D4A">
        <w:rPr>
          <w:rStyle w:val="zmsearchresult"/>
          <w:bCs/>
        </w:rPr>
        <w:t>The Appropriation Accounts are presented on gross basis and a reconciliation Statement is included in the Appropriation Accounts to reconcile the net figure in the Finance Accounts.</w:t>
      </w:r>
    </w:p>
    <w:p w14:paraId="0B91D548" w14:textId="2E1DD11F" w:rsidR="004F405E" w:rsidRPr="00D36D4A" w:rsidRDefault="004F405E" w:rsidP="00D36D4A">
      <w:pPr>
        <w:adjustRightInd w:val="0"/>
        <w:spacing w:before="60" w:after="60" w:line="312" w:lineRule="auto"/>
        <w:ind w:hanging="180"/>
        <w:jc w:val="both"/>
        <w:rPr>
          <w:rStyle w:val="zmsearchresult"/>
          <w:bCs/>
        </w:rPr>
      </w:pPr>
      <w:r w:rsidRPr="00D36D4A">
        <w:rPr>
          <w:b/>
        </w:rPr>
        <w:tab/>
      </w:r>
      <w:r w:rsidRPr="00D36D4A">
        <w:rPr>
          <w:b/>
        </w:rPr>
        <w:tab/>
        <w:t xml:space="preserve">Cash basis: </w:t>
      </w:r>
      <w:r w:rsidRPr="00D36D4A">
        <w:rPr>
          <w:rStyle w:val="zmsearchresult"/>
          <w:bCs/>
        </w:rPr>
        <w:t xml:space="preserve">The accounts represent the actual cash receipts and disbursements during the reporting period with the exception of such book adjustments which are authorised. Receipts and disbursements in the Finance Accounts are on net </w:t>
      </w:r>
      <w:r w:rsidR="007107F9" w:rsidRPr="00D36D4A">
        <w:rPr>
          <w:rStyle w:val="zmsearchresult"/>
          <w:bCs/>
        </w:rPr>
        <w:t>basis,</w:t>
      </w:r>
      <w:r w:rsidRPr="00D36D4A">
        <w:rPr>
          <w:rStyle w:val="zmsearchresult"/>
          <w:bCs/>
        </w:rPr>
        <w:t xml:space="preserve"> net of recoveries, deductions and refunds. </w:t>
      </w:r>
    </w:p>
    <w:p w14:paraId="74AFE393" w14:textId="5F0B8179" w:rsidR="004F405E" w:rsidRPr="00D36D4A" w:rsidRDefault="004F405E" w:rsidP="00D36D4A">
      <w:pPr>
        <w:adjustRightInd w:val="0"/>
        <w:spacing w:before="60" w:after="60" w:line="312" w:lineRule="auto"/>
        <w:jc w:val="both"/>
        <w:rPr>
          <w:rStyle w:val="zmsearchresult"/>
          <w:bCs/>
        </w:rPr>
      </w:pPr>
      <w:r w:rsidRPr="00D36D4A">
        <w:rPr>
          <w:b/>
        </w:rPr>
        <w:tab/>
        <w:t xml:space="preserve">Book Adjustments: </w:t>
      </w:r>
      <w:r w:rsidRPr="00D36D4A">
        <w:rPr>
          <w:rStyle w:val="zmsearchresult"/>
          <w:bCs/>
        </w:rPr>
        <w:t xml:space="preserve">Book adjustments are non-cash transactions that appear in the accounts as adjustments/settlements. Some of these transactions take place at the level of the account rendering units </w:t>
      </w:r>
      <w:r w:rsidRPr="00D36D4A">
        <w:rPr>
          <w:rStyle w:val="zmsearchresult"/>
          <w:bCs/>
          <w:i/>
          <w:iCs/>
        </w:rPr>
        <w:t>e.g.</w:t>
      </w:r>
      <w:r w:rsidRPr="00D36D4A">
        <w:rPr>
          <w:rStyle w:val="zmsearchresult"/>
          <w:bCs/>
        </w:rPr>
        <w:t xml:space="preserve">, treasuries, divisions, </w:t>
      </w:r>
      <w:r w:rsidRPr="00D36D4A">
        <w:rPr>
          <w:rStyle w:val="zmsearchresult"/>
          <w:bCs/>
          <w:i/>
          <w:iCs/>
        </w:rPr>
        <w:t>etc</w:t>
      </w:r>
      <w:r w:rsidRPr="00D36D4A">
        <w:rPr>
          <w:rStyle w:val="zmsearchresult"/>
          <w:bCs/>
        </w:rPr>
        <w:t xml:space="preserve">., for adjustments of deductions and recoveries from salaries to Revenue Receipts/Loans/Public Account, 'nil' bills for transfer of moneys between the Consolidated Fund and Public Account, </w:t>
      </w:r>
      <w:r w:rsidRPr="00D36D4A">
        <w:rPr>
          <w:rStyle w:val="zmsearchresult"/>
          <w:bCs/>
          <w:i/>
          <w:iCs/>
        </w:rPr>
        <w:t>etc</w:t>
      </w:r>
      <w:r w:rsidRPr="00D36D4A">
        <w:rPr>
          <w:rStyle w:val="zmsearchresult"/>
          <w:bCs/>
        </w:rPr>
        <w:t>.</w:t>
      </w:r>
    </w:p>
    <w:p w14:paraId="1ABA75FE" w14:textId="77777777" w:rsidR="004F405E" w:rsidRPr="00D36D4A" w:rsidRDefault="004F405E" w:rsidP="00D36D4A">
      <w:pPr>
        <w:adjustRightInd w:val="0"/>
        <w:spacing w:before="60" w:after="60" w:line="312" w:lineRule="auto"/>
        <w:ind w:left="-90"/>
        <w:jc w:val="both"/>
        <w:rPr>
          <w:rStyle w:val="zmsearchresult"/>
          <w:bCs/>
        </w:rPr>
      </w:pPr>
      <w:r w:rsidRPr="00D36D4A">
        <w:rPr>
          <w:rStyle w:val="zmsearchresult"/>
          <w:bCs/>
        </w:rPr>
        <w:tab/>
      </w:r>
      <w:r w:rsidRPr="00D36D4A">
        <w:rPr>
          <w:rStyle w:val="zmsearchresult"/>
          <w:bCs/>
        </w:rPr>
        <w:tab/>
        <w:t>Book adjustments are also carried out at Office of the Accountant General (A&amp;E). These, amongst others, include booking for creation of and contribution to funds in Public Account by debit to Consolidated Fund (</w:t>
      </w:r>
      <w:r w:rsidRPr="00D36D4A">
        <w:rPr>
          <w:rStyle w:val="zmsearchresult"/>
          <w:bCs/>
          <w:i/>
          <w:iCs/>
        </w:rPr>
        <w:t>e.g.</w:t>
      </w:r>
      <w:r w:rsidRPr="00D36D4A">
        <w:rPr>
          <w:rStyle w:val="zmsearchresult"/>
          <w:bCs/>
        </w:rPr>
        <w:t xml:space="preserve">, State Disaster Response Fund, Central Road Infrastructure Fund, Sinking Fund </w:t>
      </w:r>
      <w:r w:rsidRPr="00D36D4A">
        <w:rPr>
          <w:rStyle w:val="zmsearchresult"/>
          <w:bCs/>
          <w:i/>
          <w:iCs/>
        </w:rPr>
        <w:t>etc.</w:t>
      </w:r>
      <w:r w:rsidRPr="00D36D4A">
        <w:rPr>
          <w:rStyle w:val="zmsearchresult"/>
          <w:bCs/>
        </w:rPr>
        <w:t xml:space="preserve">) crediting Reserve Funds/Deposit heads of accounts in Public Account by debiting Consolidated Fund; annual adjustment of interest on General Provident Fund and State Government Group Insurance Scheme by debiting Major Head 2049-Interest Payments and crediting relevant Major Heads in Public Account; adjusting Debt waiver under the scheme of Government of India based on the recommendations of the Central Finance Commissions, recoupment of Contingency Fund, </w:t>
      </w:r>
      <w:r w:rsidRPr="00D36D4A">
        <w:rPr>
          <w:rStyle w:val="zmsearchresult"/>
          <w:bCs/>
          <w:i/>
          <w:iCs/>
        </w:rPr>
        <w:t>etc</w:t>
      </w:r>
      <w:r w:rsidRPr="00D36D4A">
        <w:rPr>
          <w:rStyle w:val="zmsearchresult"/>
          <w:bCs/>
        </w:rPr>
        <w:t xml:space="preserve">. </w:t>
      </w:r>
    </w:p>
    <w:p w14:paraId="7E4D40D9" w14:textId="77777777" w:rsidR="004F405E" w:rsidRPr="00D36D4A" w:rsidRDefault="004F405E" w:rsidP="00D36D4A">
      <w:pPr>
        <w:adjustRightInd w:val="0"/>
        <w:spacing w:before="60" w:after="60" w:line="312" w:lineRule="auto"/>
        <w:jc w:val="both"/>
        <w:rPr>
          <w:bCs/>
        </w:rPr>
      </w:pPr>
      <w:r w:rsidRPr="00D36D4A">
        <w:rPr>
          <w:b/>
        </w:rPr>
        <w:tab/>
        <w:t xml:space="preserve">Classification between Capital and Revenue Expenditure: </w:t>
      </w:r>
      <w:r w:rsidRPr="00D36D4A">
        <w:rPr>
          <w:bCs/>
        </w:rPr>
        <w:t>Significant expenditure incurred with the object of acquiring tangible assets of a permanent nature (for use in the Government establishment and not for sale in the ordinary course of business) or enhancing the utility of existing assets, are broadly defined as Capital expenditure. Subsequent charges on maintenance, repair, upkeep and working expenses, which are required to maintain the assets in a running order as also all other expenses incurred for the day to day running of the establishment and administrative expenses are classified as Revenue expenditure. Capital and Revenue expenditure are shown separately in the Accounts.</w:t>
      </w:r>
    </w:p>
    <w:p w14:paraId="74BDD225" w14:textId="77777777" w:rsidR="004F405E" w:rsidRPr="00D36D4A" w:rsidRDefault="004F405E" w:rsidP="00D36D4A">
      <w:pPr>
        <w:adjustRightInd w:val="0"/>
        <w:spacing w:before="60" w:after="60" w:line="312" w:lineRule="auto"/>
        <w:jc w:val="both"/>
        <w:rPr>
          <w:bCs/>
        </w:rPr>
      </w:pPr>
      <w:r w:rsidRPr="00D36D4A">
        <w:rPr>
          <w:b/>
        </w:rPr>
        <w:tab/>
        <w:t>Physical and Financial Assets and Liabilities:</w:t>
      </w:r>
      <w:r w:rsidRPr="00D36D4A">
        <w:rPr>
          <w:bCs/>
        </w:rPr>
        <w:t xml:space="preserve"> Physical Assets and Financial Assets (such as, investments, loans and advances made by the Government, etc.), as well as Liabilities, such as, debt, etc., are measured at historical cost. Physical Assets are not depreciated, and financial assets are not amortized. Losses in Physical Assets at the end of their life are also not expensed or recognized.</w:t>
      </w:r>
    </w:p>
    <w:p w14:paraId="3133C576" w14:textId="77777777" w:rsidR="004F405E" w:rsidRPr="00D36D4A" w:rsidRDefault="004F405E" w:rsidP="00D36D4A">
      <w:pPr>
        <w:adjustRightInd w:val="0"/>
        <w:spacing w:before="60" w:after="60" w:line="312" w:lineRule="auto"/>
        <w:jc w:val="both"/>
        <w:rPr>
          <w:bCs/>
        </w:rPr>
      </w:pPr>
      <w:r w:rsidRPr="00D36D4A">
        <w:rPr>
          <w:b/>
        </w:rPr>
        <w:tab/>
        <w:t>Grants-in-Aid:</w:t>
      </w:r>
      <w:r w:rsidRPr="00D36D4A">
        <w:rPr>
          <w:bCs/>
        </w:rPr>
        <w:t xml:space="preserve"> In compliance with IGAS 2 – Accounting and Classification of Grants-in-aid, grants-in-aid in cash is recognized as revenue expenditure at the time of disbursement even if it involves creation of assets by the grantee, except in cases specifically authorized by the President on the advice of the Comptroller and Auditor General of India. All grants received are recognized as revenue receipts. Details for meeting the requirements of accounting and classification of Grants-in-aid given by the State Government are depicted in Statement 10 and Appendix III of the Finance Accounts. Detailed </w:t>
      </w:r>
      <w:r w:rsidRPr="00D36D4A">
        <w:rPr>
          <w:bCs/>
        </w:rPr>
        <w:lastRenderedPageBreak/>
        <w:t>information in respect of Grants-in-aid given in kind is disclosed as available from the State Government.</w:t>
      </w:r>
    </w:p>
    <w:p w14:paraId="2A2B08A0" w14:textId="77777777" w:rsidR="004F405E" w:rsidRPr="00D36D4A" w:rsidRDefault="004F405E" w:rsidP="00D36D4A">
      <w:pPr>
        <w:adjustRightInd w:val="0"/>
        <w:spacing w:before="60" w:after="60" w:line="312" w:lineRule="auto"/>
        <w:jc w:val="both"/>
        <w:rPr>
          <w:bCs/>
        </w:rPr>
      </w:pPr>
      <w:r w:rsidRPr="00D36D4A">
        <w:rPr>
          <w:b/>
        </w:rPr>
        <w:tab/>
        <w:t>Loans and advances:</w:t>
      </w:r>
      <w:r w:rsidRPr="00D36D4A">
        <w:rPr>
          <w:bCs/>
        </w:rPr>
        <w:t xml:space="preserve"> In compliance with the Indian Government Accounting Standard (IGAS) 3, Loans and Advances made by Government, and details of loans and advances made by the State Government are disclosed in Statements 7 and 18 of the Finance Accounts. Acceptance of the closing balances as depicted in Statements as on 31 March 2024 is awaited from the State Government.</w:t>
      </w:r>
    </w:p>
    <w:p w14:paraId="4FF6A3E9" w14:textId="77777777" w:rsidR="004F405E" w:rsidRPr="00D36D4A" w:rsidRDefault="004F405E" w:rsidP="00D36D4A">
      <w:pPr>
        <w:adjustRightInd w:val="0"/>
        <w:spacing w:before="60" w:after="60" w:line="312" w:lineRule="auto"/>
        <w:jc w:val="both"/>
        <w:rPr>
          <w:bCs/>
        </w:rPr>
      </w:pPr>
      <w:r w:rsidRPr="00D36D4A">
        <w:rPr>
          <w:bCs/>
        </w:rPr>
        <w:t xml:space="preserve"> </w:t>
      </w:r>
      <w:r w:rsidRPr="00D36D4A">
        <w:rPr>
          <w:bCs/>
        </w:rPr>
        <w:tab/>
      </w:r>
      <w:r w:rsidRPr="00D36D4A">
        <w:rPr>
          <w:b/>
        </w:rPr>
        <w:t>Prior Period Adjustments</w:t>
      </w:r>
      <w:r w:rsidRPr="00D36D4A">
        <w:rPr>
          <w:bCs/>
        </w:rPr>
        <w:t>: In compliance with IGAS 4 – Prior Period Adjustment, the State Government carries out adjustment as per the existing procedure and discloses such information, which pertain to the prior period errors and covers entries requiring Prior Period Adjustments arising out of changes in Government decisions, which may impact current balances and progressive amounts during the earlier years for which accounts have been closed.</w:t>
      </w:r>
    </w:p>
    <w:p w14:paraId="43FB0DEA" w14:textId="267C7028" w:rsidR="004F405E" w:rsidRPr="00D36D4A" w:rsidRDefault="004F405E" w:rsidP="00D36D4A">
      <w:pPr>
        <w:adjustRightInd w:val="0"/>
        <w:spacing w:before="60" w:after="60" w:line="312" w:lineRule="auto"/>
        <w:jc w:val="both"/>
        <w:rPr>
          <w:bCs/>
        </w:rPr>
      </w:pPr>
      <w:r w:rsidRPr="00D36D4A">
        <w:rPr>
          <w:b/>
        </w:rPr>
        <w:tab/>
        <w:t>Retirement benefits:</w:t>
      </w:r>
      <w:r w:rsidRPr="00D36D4A">
        <w:rPr>
          <w:bCs/>
        </w:rPr>
        <w:t xml:space="preserve"> Retirement benefits disbursed during the reporting period as per the Pay</w:t>
      </w:r>
      <w:r w:rsidR="002741E8">
        <w:rPr>
          <w:bCs/>
        </w:rPr>
        <w:noBreakHyphen/>
      </w:r>
      <w:r w:rsidRPr="00D36D4A">
        <w:rPr>
          <w:bCs/>
        </w:rPr>
        <w:t xml:space="preserve">As-You-Go basis have been reflected in the accounts, but the future pension liability of the Government towards employees under the Old Pension scheme, i.e., the liability towards payment of retirement benefits for the past and the present service of its employees is not included in the accounts. </w:t>
      </w:r>
    </w:p>
    <w:p w14:paraId="59A77124" w14:textId="77777777" w:rsidR="004C306E" w:rsidRPr="00D36D4A" w:rsidRDefault="004C306E" w:rsidP="00D36D4A">
      <w:pPr>
        <w:adjustRightInd w:val="0"/>
        <w:spacing w:before="60" w:after="60"/>
        <w:jc w:val="both"/>
        <w:rPr>
          <w:b/>
          <w:sz w:val="16"/>
          <w:szCs w:val="16"/>
          <w:lang w:val="en-IN"/>
        </w:rPr>
      </w:pPr>
    </w:p>
    <w:p w14:paraId="1151B5E8" w14:textId="77777777" w:rsidR="004F405E" w:rsidRPr="00D36D4A" w:rsidRDefault="004F405E" w:rsidP="00D36D4A">
      <w:pPr>
        <w:adjustRightInd w:val="0"/>
        <w:spacing w:before="60" w:after="60" w:line="312" w:lineRule="auto"/>
        <w:jc w:val="both"/>
        <w:rPr>
          <w:b/>
          <w:lang w:val="en-IN"/>
        </w:rPr>
      </w:pPr>
      <w:r w:rsidRPr="00D36D4A">
        <w:rPr>
          <w:b/>
          <w:lang w:val="en-IN"/>
        </w:rPr>
        <w:t>(vi)</w:t>
      </w:r>
      <w:r w:rsidRPr="00D36D4A">
        <w:rPr>
          <w:b/>
          <w:lang w:val="en-IN"/>
        </w:rPr>
        <w:tab/>
        <w:t xml:space="preserve">Rounding off: </w:t>
      </w:r>
    </w:p>
    <w:p w14:paraId="06BC4E57" w14:textId="77777777" w:rsidR="004F405E" w:rsidRPr="00D36D4A" w:rsidRDefault="004F405E" w:rsidP="00D36D4A">
      <w:pPr>
        <w:adjustRightInd w:val="0"/>
        <w:spacing w:before="60" w:after="60" w:line="312" w:lineRule="auto"/>
        <w:jc w:val="both"/>
        <w:rPr>
          <w:bCs/>
          <w:lang w:val="en-IN"/>
        </w:rPr>
      </w:pPr>
      <w:r w:rsidRPr="00D36D4A">
        <w:rPr>
          <w:bCs/>
          <w:lang w:val="en-IN"/>
        </w:rPr>
        <w:t>The statements present figures that are rounded off to ₹ in lakh and ₹ in crore as depicted at the top of the respective statements. Difference wherever occurring in relation to absolute figures as well as rounded figures across different Statement, is due to rounding-off of the figures.</w:t>
      </w:r>
    </w:p>
    <w:p w14:paraId="07AC519E" w14:textId="77777777" w:rsidR="004C306E" w:rsidRPr="00D36D4A" w:rsidRDefault="004C306E" w:rsidP="00D36D4A">
      <w:pPr>
        <w:adjustRightInd w:val="0"/>
        <w:spacing w:before="60" w:after="60"/>
        <w:jc w:val="both"/>
        <w:rPr>
          <w:b/>
          <w:sz w:val="16"/>
          <w:szCs w:val="16"/>
          <w:lang w:val="en-IN"/>
        </w:rPr>
      </w:pPr>
    </w:p>
    <w:p w14:paraId="011616E8" w14:textId="77777777" w:rsidR="004F405E" w:rsidRPr="00D36D4A" w:rsidRDefault="004F405E" w:rsidP="00D36D4A">
      <w:pPr>
        <w:adjustRightInd w:val="0"/>
        <w:spacing w:before="60" w:after="60" w:line="312" w:lineRule="auto"/>
        <w:jc w:val="both"/>
        <w:rPr>
          <w:b/>
          <w:lang w:val="en-IN"/>
        </w:rPr>
      </w:pPr>
      <w:r w:rsidRPr="00D36D4A">
        <w:rPr>
          <w:b/>
          <w:lang w:val="en-IN"/>
        </w:rPr>
        <w:t>(vii)</w:t>
      </w:r>
      <w:r w:rsidRPr="00D36D4A">
        <w:rPr>
          <w:b/>
          <w:lang w:val="en-IN"/>
        </w:rPr>
        <w:tab/>
        <w:t xml:space="preserve">Cash Balance: </w:t>
      </w:r>
    </w:p>
    <w:p w14:paraId="477977B4" w14:textId="77777777" w:rsidR="004F405E" w:rsidRPr="00D36D4A" w:rsidRDefault="004F405E" w:rsidP="00D36D4A">
      <w:pPr>
        <w:adjustRightInd w:val="0"/>
        <w:spacing w:before="60" w:after="60" w:line="312" w:lineRule="auto"/>
        <w:jc w:val="both"/>
        <w:rPr>
          <w:bCs/>
          <w:lang w:val="en-IN"/>
        </w:rPr>
      </w:pPr>
      <w:r w:rsidRPr="00D36D4A">
        <w:rPr>
          <w:bCs/>
          <w:lang w:val="en-IN"/>
        </w:rPr>
        <w:t>Cash balance as reported in the accounts is the balance of the State at the end of the 31st March of a year as recorded in the Account of the State Government with the Central Accounts Section of the Reserve Bank of India. The cash balance reflects the balance after cash transactions involving Consolidated Fund, the Contingency Fund and Public Account of the State for the year. Book adjustments do not affect the cash balance as they are non-cash transactions. Cash balance reported in the Finance Accounts is subject to reconciliation with the books of the Reserve Bank of India.</w:t>
      </w:r>
    </w:p>
    <w:p w14:paraId="78C3BE36" w14:textId="77777777" w:rsidR="004C306E" w:rsidRPr="00D36D4A" w:rsidRDefault="004C306E" w:rsidP="00D36D4A">
      <w:pPr>
        <w:adjustRightInd w:val="0"/>
        <w:spacing w:before="60" w:after="60"/>
        <w:jc w:val="both"/>
        <w:rPr>
          <w:b/>
          <w:sz w:val="16"/>
          <w:szCs w:val="16"/>
        </w:rPr>
      </w:pPr>
    </w:p>
    <w:p w14:paraId="19F221CA" w14:textId="77777777" w:rsidR="004F405E" w:rsidRPr="00D36D4A" w:rsidRDefault="004F405E" w:rsidP="00D36D4A">
      <w:pPr>
        <w:adjustRightInd w:val="0"/>
        <w:spacing w:before="60" w:after="60" w:line="312" w:lineRule="auto"/>
        <w:jc w:val="both"/>
        <w:rPr>
          <w:b/>
          <w:lang w:val="en-IN"/>
        </w:rPr>
      </w:pPr>
      <w:r w:rsidRPr="00D36D4A">
        <w:rPr>
          <w:b/>
        </w:rPr>
        <w:t>(viii)</w:t>
      </w:r>
      <w:r w:rsidRPr="00D36D4A">
        <w:rPr>
          <w:b/>
        </w:rPr>
        <w:tab/>
      </w:r>
      <w:r w:rsidRPr="00D36D4A">
        <w:rPr>
          <w:b/>
          <w:lang w:val="en-IN"/>
        </w:rPr>
        <w:t xml:space="preserve">Disclosure of Contingent and Committed liabilities: </w:t>
      </w:r>
    </w:p>
    <w:p w14:paraId="790708D0" w14:textId="77777777" w:rsidR="004F405E" w:rsidRPr="00D36D4A" w:rsidRDefault="004F405E" w:rsidP="00D36D4A">
      <w:pPr>
        <w:adjustRightInd w:val="0"/>
        <w:spacing w:before="60" w:after="60" w:line="312" w:lineRule="auto"/>
        <w:jc w:val="both"/>
        <w:rPr>
          <w:b/>
          <w:lang w:val="en-IN"/>
        </w:rPr>
      </w:pPr>
      <w:r w:rsidRPr="00D36D4A">
        <w:rPr>
          <w:bCs/>
          <w:lang w:val="en-IN"/>
        </w:rPr>
        <w:t xml:space="preserve">IGAS 1: </w:t>
      </w:r>
      <w:r w:rsidRPr="00D36D4A">
        <w:rPr>
          <w:b/>
          <w:lang w:val="en-IN"/>
        </w:rPr>
        <w:t>‘Guarantees given by the Governments’</w:t>
      </w:r>
      <w:r w:rsidRPr="00D36D4A">
        <w:rPr>
          <w:bCs/>
          <w:lang w:val="en-IN"/>
        </w:rPr>
        <w:t xml:space="preserve">, </w:t>
      </w:r>
      <w:r w:rsidRPr="00D36D4A">
        <w:rPr>
          <w:w w:val="105"/>
        </w:rPr>
        <w:t>Sector and Class wise</w:t>
      </w:r>
      <w:r w:rsidRPr="00D36D4A">
        <w:rPr>
          <w:bCs/>
          <w:lang w:val="en-IN"/>
        </w:rPr>
        <w:t xml:space="preserve">, details of guarantees are disclosed in Statements 9 and 20 of the Finance Accounts as per the details made available by the State Government. </w:t>
      </w:r>
    </w:p>
    <w:p w14:paraId="1DEA09E0" w14:textId="77777777" w:rsidR="004F405E" w:rsidRPr="00D36D4A" w:rsidRDefault="004F405E" w:rsidP="00D36D4A">
      <w:pPr>
        <w:spacing w:before="60" w:after="60" w:line="312" w:lineRule="auto"/>
        <w:jc w:val="both"/>
      </w:pPr>
      <w:r w:rsidRPr="00D36D4A">
        <w:rPr>
          <w:bCs/>
          <w:lang w:val="en-IN"/>
        </w:rPr>
        <w:tab/>
        <w:t xml:space="preserve">The Government does not follow commitment accounting, and the commitments are neither recorded nor is the liability against commitment recognized in accounts. However, it has to disclose its future commitments under Appendix-XII of the Finance Accounts but the same has not disclosed by the Government </w:t>
      </w:r>
      <w:r w:rsidRPr="00D36D4A">
        <w:t>in Appendix-XII</w:t>
      </w:r>
      <w:r w:rsidRPr="00D36D4A">
        <w:rPr>
          <w:bCs/>
          <w:lang w:val="en-IN"/>
        </w:rPr>
        <w:t xml:space="preserve">. </w:t>
      </w:r>
    </w:p>
    <w:p w14:paraId="08651714" w14:textId="77777777" w:rsidR="004C306E" w:rsidRPr="00D36D4A" w:rsidRDefault="004C306E" w:rsidP="00D36D4A">
      <w:pPr>
        <w:adjustRightInd w:val="0"/>
        <w:spacing w:before="60" w:after="60" w:line="312" w:lineRule="auto"/>
        <w:jc w:val="both"/>
        <w:rPr>
          <w:b/>
          <w:lang w:val="en-IN"/>
        </w:rPr>
      </w:pPr>
    </w:p>
    <w:p w14:paraId="292CA678" w14:textId="77777777" w:rsidR="004C306E" w:rsidRPr="00D36D4A" w:rsidRDefault="004C306E" w:rsidP="00D36D4A">
      <w:pPr>
        <w:spacing w:after="160" w:line="278" w:lineRule="auto"/>
        <w:rPr>
          <w:b/>
          <w:lang w:val="en-IN"/>
        </w:rPr>
      </w:pPr>
      <w:r w:rsidRPr="00D36D4A">
        <w:rPr>
          <w:b/>
          <w:lang w:val="en-IN"/>
        </w:rPr>
        <w:br w:type="page"/>
      </w:r>
    </w:p>
    <w:p w14:paraId="3689A906" w14:textId="29331EAD" w:rsidR="004F405E" w:rsidRPr="00D36D4A" w:rsidRDefault="004F405E" w:rsidP="00D36D4A">
      <w:pPr>
        <w:adjustRightInd w:val="0"/>
        <w:spacing w:before="60" w:after="60" w:line="312" w:lineRule="auto"/>
        <w:jc w:val="both"/>
        <w:rPr>
          <w:b/>
          <w:lang w:val="en-IN"/>
        </w:rPr>
      </w:pPr>
      <w:r w:rsidRPr="00D36D4A">
        <w:rPr>
          <w:b/>
          <w:lang w:val="en-IN"/>
        </w:rPr>
        <w:lastRenderedPageBreak/>
        <w:t>(</w:t>
      </w:r>
      <w:r w:rsidRPr="00D36D4A">
        <w:rPr>
          <w:b/>
          <w:iCs/>
          <w:lang w:val="en-IN"/>
        </w:rPr>
        <w:t>ix)</w:t>
      </w:r>
      <w:r w:rsidRPr="00D36D4A">
        <w:rPr>
          <w:b/>
          <w:iCs/>
          <w:lang w:val="en-IN"/>
        </w:rPr>
        <w:tab/>
        <w:t>Pass-through transactions:</w:t>
      </w:r>
      <w:r w:rsidRPr="00D36D4A">
        <w:rPr>
          <w:b/>
          <w:lang w:val="en-IN"/>
        </w:rPr>
        <w:t xml:space="preserve"> </w:t>
      </w:r>
    </w:p>
    <w:p w14:paraId="5A260C11" w14:textId="77777777" w:rsidR="004F405E" w:rsidRPr="00D36D4A" w:rsidRDefault="004F405E" w:rsidP="00D36D4A">
      <w:pPr>
        <w:adjustRightInd w:val="0"/>
        <w:spacing w:before="60" w:after="60" w:line="312" w:lineRule="auto"/>
        <w:jc w:val="both"/>
        <w:rPr>
          <w:bCs/>
          <w:lang w:val="en-IN"/>
        </w:rPr>
      </w:pPr>
      <w:r w:rsidRPr="00D36D4A">
        <w:rPr>
          <w:bCs/>
          <w:lang w:val="en-IN"/>
        </w:rPr>
        <w:t xml:space="preserve">Pass-through transactions in the nature of receipts collected by the State but required to be transferred to other entity are disclosed in the Notes to Finance Accounts. These include transfer of two </w:t>
      </w:r>
      <w:r w:rsidRPr="003B37A9">
        <w:rPr>
          <w:bCs/>
          <w:i/>
          <w:iCs/>
          <w:lang w:val="en-IN"/>
        </w:rPr>
        <w:t>per cent</w:t>
      </w:r>
      <w:r w:rsidRPr="00D36D4A">
        <w:rPr>
          <w:bCs/>
          <w:lang w:val="en-IN"/>
        </w:rPr>
        <w:t xml:space="preserve"> of the royalty to the National Mineral Exploration Trust, transfer of Central share received by the State on Centrally Sponsored Schemes, Central Sector Schemes to Single Nodal Agency, transfer of NPS contributions to designated fund manager etc.</w:t>
      </w:r>
    </w:p>
    <w:p w14:paraId="30FB1858" w14:textId="77777777" w:rsidR="004C306E" w:rsidRPr="00D36D4A" w:rsidRDefault="004C306E" w:rsidP="00D36D4A">
      <w:pPr>
        <w:adjustRightInd w:val="0"/>
        <w:spacing w:before="60" w:after="60" w:line="312" w:lineRule="auto"/>
        <w:jc w:val="both"/>
        <w:rPr>
          <w:b/>
        </w:rPr>
      </w:pPr>
    </w:p>
    <w:p w14:paraId="00A9CD8F" w14:textId="77777777" w:rsidR="004F405E" w:rsidRPr="00D36D4A" w:rsidRDefault="004F405E" w:rsidP="00D36D4A">
      <w:pPr>
        <w:adjustRightInd w:val="0"/>
        <w:spacing w:before="60" w:after="60" w:line="312" w:lineRule="auto"/>
        <w:jc w:val="both"/>
        <w:rPr>
          <w:b/>
        </w:rPr>
      </w:pPr>
      <w:r w:rsidRPr="00D36D4A">
        <w:rPr>
          <w:b/>
        </w:rPr>
        <w:t xml:space="preserve">2.   </w:t>
      </w:r>
      <w:r w:rsidRPr="00D36D4A">
        <w:rPr>
          <w:b/>
        </w:rPr>
        <w:tab/>
        <w:t>Compliance with the Accounting Framework:</w:t>
      </w:r>
    </w:p>
    <w:p w14:paraId="0D3F9136" w14:textId="77777777" w:rsidR="004F405E" w:rsidRPr="00D36D4A" w:rsidRDefault="004F405E" w:rsidP="00D36D4A">
      <w:pPr>
        <w:numPr>
          <w:ilvl w:val="2"/>
          <w:numId w:val="38"/>
        </w:numPr>
        <w:spacing w:before="60" w:after="60" w:line="312" w:lineRule="auto"/>
        <w:ind w:left="0" w:firstLine="0"/>
        <w:jc w:val="both"/>
        <w:rPr>
          <w:bCs/>
          <w:iCs/>
          <w:lang w:val="en-IN"/>
        </w:rPr>
      </w:pPr>
      <w:r w:rsidRPr="00D36D4A">
        <w:rPr>
          <w:b/>
          <w:iCs/>
          <w:lang w:val="en-IN"/>
        </w:rPr>
        <w:t xml:space="preserve">Non-freezing of accounts by treasuries after closing monthly accounts: </w:t>
      </w:r>
    </w:p>
    <w:p w14:paraId="5AB2892D" w14:textId="76B7CFAF" w:rsidR="004F405E" w:rsidRPr="00D36D4A" w:rsidRDefault="004F405E" w:rsidP="00D36D4A">
      <w:pPr>
        <w:spacing w:before="60" w:after="60" w:line="312" w:lineRule="auto"/>
        <w:jc w:val="both"/>
        <w:rPr>
          <w:bCs/>
          <w:iCs/>
          <w:lang w:val="en-IN"/>
        </w:rPr>
      </w:pPr>
      <w:r w:rsidRPr="00D36D4A">
        <w:rPr>
          <w:bCs/>
          <w:iCs/>
        </w:rPr>
        <w:t xml:space="preserve">As per the existing practice, accounts once closed by the State and rendered to the Accountant General Office, should not be opened for any changes, as this would mis-represent the monthly account. Non-freezing of accounts by treasuries after closing monthly accounts may give scope for data modification after submission of monthly accounts to AG office and may lead to mismatch of data between AG office and State Government of Madhya Pradesh. There is no provision for freezing of monthly accounts in the </w:t>
      </w:r>
      <w:r w:rsidRPr="00D36D4A">
        <w:rPr>
          <w:w w:val="105"/>
        </w:rPr>
        <w:t xml:space="preserve">Integrated Financial Management Information System (IFMIS) </w:t>
      </w:r>
      <w:r w:rsidRPr="00D36D4A">
        <w:rPr>
          <w:bCs/>
          <w:iCs/>
        </w:rPr>
        <w:t>after closure of monthly accounts and sending them to</w:t>
      </w:r>
      <w:r w:rsidRPr="00D36D4A">
        <w:rPr>
          <w:bCs/>
          <w:iCs/>
          <w:lang w:val="en-IN"/>
        </w:rPr>
        <w:t xml:space="preserve"> the Office of Principal Accountant General (Accounts &amp; Entitlement). While the State Government had issued orders in this regard, </w:t>
      </w:r>
      <w:r w:rsidR="00160C8F" w:rsidRPr="00D36D4A">
        <w:rPr>
          <w:bCs/>
          <w:iCs/>
          <w:lang w:val="en-IN"/>
        </w:rPr>
        <w:t>but</w:t>
      </w:r>
      <w:r w:rsidRPr="00D36D4A">
        <w:rPr>
          <w:bCs/>
          <w:iCs/>
          <w:lang w:val="en-IN"/>
        </w:rPr>
        <w:t xml:space="preserve"> it is yet to be implemented. </w:t>
      </w:r>
    </w:p>
    <w:p w14:paraId="2BE1BE23" w14:textId="77777777" w:rsidR="004C306E" w:rsidRPr="00D36D4A" w:rsidRDefault="004C306E" w:rsidP="00D36D4A">
      <w:pPr>
        <w:spacing w:before="60" w:after="60"/>
        <w:jc w:val="both"/>
        <w:rPr>
          <w:bCs/>
          <w:iCs/>
          <w:sz w:val="16"/>
          <w:szCs w:val="16"/>
          <w:lang w:val="en-IN"/>
        </w:rPr>
      </w:pPr>
    </w:p>
    <w:p w14:paraId="0E457069" w14:textId="77777777" w:rsidR="004F405E" w:rsidRPr="00D36D4A" w:rsidRDefault="004F405E" w:rsidP="00D36D4A">
      <w:pPr>
        <w:numPr>
          <w:ilvl w:val="2"/>
          <w:numId w:val="38"/>
        </w:numPr>
        <w:spacing w:before="60" w:after="60" w:line="312" w:lineRule="auto"/>
        <w:ind w:left="0" w:firstLine="0"/>
        <w:jc w:val="both"/>
        <w:rPr>
          <w:bCs/>
          <w:iCs/>
          <w:lang w:val="en-IN"/>
        </w:rPr>
      </w:pPr>
      <w:r w:rsidRPr="00D36D4A">
        <w:rPr>
          <w:b/>
          <w:iCs/>
          <w:lang w:val="en-IN"/>
        </w:rPr>
        <w:t xml:space="preserve">Operation of unauthorized heads: </w:t>
      </w:r>
    </w:p>
    <w:p w14:paraId="0E481A36" w14:textId="466186BA" w:rsidR="004C306E" w:rsidRPr="00D36D4A" w:rsidRDefault="003045EF" w:rsidP="002741E8">
      <w:pPr>
        <w:spacing w:before="60" w:line="312" w:lineRule="auto"/>
        <w:jc w:val="both"/>
        <w:rPr>
          <w:bCs/>
          <w:lang w:val="en-IN"/>
        </w:rPr>
      </w:pPr>
      <w:r w:rsidRPr="00D36D4A">
        <w:rPr>
          <w:bCs/>
          <w:lang w:val="en-IN"/>
        </w:rPr>
        <w:t>During the year 2023-24, the State Government of Madhya Pradesh provided budget provisions</w:t>
      </w:r>
      <w:r w:rsidR="00182262" w:rsidRPr="00D36D4A">
        <w:rPr>
          <w:bCs/>
          <w:lang w:val="en-IN"/>
        </w:rPr>
        <w:t xml:space="preserve"> </w:t>
      </w:r>
      <w:r w:rsidRPr="00D36D4A">
        <w:rPr>
          <w:bCs/>
          <w:lang w:val="en-IN"/>
        </w:rPr>
        <w:t>under one unauthorized Sub-Major Head and one Minor Head under Capital section and incurred</w:t>
      </w:r>
      <w:r w:rsidR="00182262" w:rsidRPr="00D36D4A">
        <w:rPr>
          <w:bCs/>
          <w:lang w:val="en-IN"/>
        </w:rPr>
        <w:t xml:space="preserve"> </w:t>
      </w:r>
      <w:r w:rsidRPr="00D36D4A">
        <w:rPr>
          <w:bCs/>
          <w:lang w:val="en-IN"/>
        </w:rPr>
        <w:t xml:space="preserve">expenditure of ₹ 49.44 crore on </w:t>
      </w:r>
      <w:r w:rsidR="00371035" w:rsidRPr="00D36D4A">
        <w:rPr>
          <w:bCs/>
          <w:lang w:val="en-IN"/>
        </w:rPr>
        <w:t>‘S</w:t>
      </w:r>
      <w:r w:rsidRPr="00D36D4A">
        <w:rPr>
          <w:bCs/>
          <w:lang w:val="en-IN"/>
        </w:rPr>
        <w:t xml:space="preserve">trengthening of </w:t>
      </w:r>
      <w:r w:rsidR="00371035" w:rsidRPr="00D36D4A">
        <w:rPr>
          <w:bCs/>
          <w:lang w:val="en-IN"/>
        </w:rPr>
        <w:t>P</w:t>
      </w:r>
      <w:r w:rsidRPr="00D36D4A">
        <w:rPr>
          <w:bCs/>
          <w:lang w:val="en-IN"/>
        </w:rPr>
        <w:t xml:space="preserve">olice </w:t>
      </w:r>
      <w:r w:rsidR="00371035" w:rsidRPr="00D36D4A">
        <w:rPr>
          <w:bCs/>
          <w:lang w:val="en-IN"/>
        </w:rPr>
        <w:t>S</w:t>
      </w:r>
      <w:r w:rsidRPr="00D36D4A">
        <w:rPr>
          <w:bCs/>
          <w:lang w:val="en-IN"/>
        </w:rPr>
        <w:t>tation</w:t>
      </w:r>
      <w:r w:rsidR="00371035" w:rsidRPr="00D36D4A">
        <w:rPr>
          <w:bCs/>
          <w:lang w:val="en-IN"/>
        </w:rPr>
        <w:t>s’</w:t>
      </w:r>
      <w:r w:rsidRPr="00D36D4A">
        <w:rPr>
          <w:bCs/>
          <w:lang w:val="en-IN"/>
        </w:rPr>
        <w:t xml:space="preserve">, </w:t>
      </w:r>
      <w:r w:rsidR="00371035" w:rsidRPr="00D36D4A">
        <w:rPr>
          <w:bCs/>
          <w:lang w:val="en-IN"/>
        </w:rPr>
        <w:t>‘</w:t>
      </w:r>
      <w:r w:rsidRPr="00D36D4A">
        <w:rPr>
          <w:bCs/>
          <w:lang w:val="en-IN"/>
        </w:rPr>
        <w:t>Aid to Bal</w:t>
      </w:r>
      <w:r w:rsidR="009B14EE" w:rsidRPr="00D36D4A">
        <w:rPr>
          <w:bCs/>
          <w:lang w:val="en-IN"/>
        </w:rPr>
        <w:t>a</w:t>
      </w:r>
      <w:r w:rsidRPr="00D36D4A">
        <w:rPr>
          <w:bCs/>
          <w:lang w:val="en-IN"/>
        </w:rPr>
        <w:t xml:space="preserve">ghat </w:t>
      </w:r>
      <w:r w:rsidR="00371035" w:rsidRPr="00D36D4A">
        <w:rPr>
          <w:bCs/>
          <w:lang w:val="en-IN"/>
        </w:rPr>
        <w:t>D</w:t>
      </w:r>
      <w:r w:rsidRPr="00D36D4A">
        <w:rPr>
          <w:bCs/>
          <w:lang w:val="en-IN"/>
        </w:rPr>
        <w:t>istrict</w:t>
      </w:r>
      <w:r w:rsidR="00371035" w:rsidRPr="00D36D4A">
        <w:rPr>
          <w:bCs/>
          <w:lang w:val="en-IN"/>
        </w:rPr>
        <w:t>’</w:t>
      </w:r>
      <w:r w:rsidRPr="00D36D4A">
        <w:rPr>
          <w:bCs/>
          <w:lang w:val="en-IN"/>
        </w:rPr>
        <w:t xml:space="preserve">, </w:t>
      </w:r>
      <w:r w:rsidR="00371035" w:rsidRPr="00D36D4A">
        <w:rPr>
          <w:bCs/>
          <w:lang w:val="en-IN"/>
        </w:rPr>
        <w:t>‘S</w:t>
      </w:r>
      <w:r w:rsidRPr="00D36D4A">
        <w:rPr>
          <w:bCs/>
          <w:lang w:val="en-IN"/>
        </w:rPr>
        <w:t>pecial</w:t>
      </w:r>
      <w:r w:rsidR="00182262" w:rsidRPr="00D36D4A">
        <w:rPr>
          <w:bCs/>
          <w:lang w:val="en-IN"/>
        </w:rPr>
        <w:t xml:space="preserve"> </w:t>
      </w:r>
      <w:r w:rsidR="00371035" w:rsidRPr="00D36D4A">
        <w:rPr>
          <w:bCs/>
          <w:lang w:val="en-IN"/>
        </w:rPr>
        <w:t>I</w:t>
      </w:r>
      <w:r w:rsidRPr="00D36D4A">
        <w:rPr>
          <w:bCs/>
          <w:lang w:val="en-IN"/>
        </w:rPr>
        <w:t xml:space="preserve">nfrastructure </w:t>
      </w:r>
      <w:r w:rsidR="00371035" w:rsidRPr="00D36D4A">
        <w:rPr>
          <w:bCs/>
          <w:lang w:val="en-IN"/>
        </w:rPr>
        <w:t>S</w:t>
      </w:r>
      <w:r w:rsidRPr="00D36D4A">
        <w:rPr>
          <w:bCs/>
          <w:lang w:val="en-IN"/>
        </w:rPr>
        <w:t>cheme</w:t>
      </w:r>
      <w:r w:rsidR="00371035" w:rsidRPr="00D36D4A">
        <w:rPr>
          <w:bCs/>
          <w:lang w:val="en-IN"/>
        </w:rPr>
        <w:t>’</w:t>
      </w:r>
      <w:r w:rsidRPr="00D36D4A">
        <w:rPr>
          <w:bCs/>
          <w:lang w:val="en-IN"/>
        </w:rPr>
        <w:t xml:space="preserve"> and </w:t>
      </w:r>
      <w:r w:rsidR="00371035" w:rsidRPr="00D36D4A">
        <w:rPr>
          <w:bCs/>
          <w:lang w:val="en-IN"/>
        </w:rPr>
        <w:t>‘M</w:t>
      </w:r>
      <w:r w:rsidRPr="00D36D4A">
        <w:rPr>
          <w:bCs/>
          <w:lang w:val="en-IN"/>
        </w:rPr>
        <w:t>odernization of Jails</w:t>
      </w:r>
      <w:r w:rsidR="00371035" w:rsidRPr="00D36D4A">
        <w:rPr>
          <w:bCs/>
          <w:lang w:val="en-IN"/>
        </w:rPr>
        <w:t>’</w:t>
      </w:r>
      <w:r w:rsidRPr="00D36D4A">
        <w:rPr>
          <w:bCs/>
          <w:lang w:val="en-IN"/>
        </w:rPr>
        <w:t>. The matter has been brought to the notice of the</w:t>
      </w:r>
      <w:r w:rsidR="00182262" w:rsidRPr="00D36D4A">
        <w:rPr>
          <w:bCs/>
          <w:lang w:val="en-IN"/>
        </w:rPr>
        <w:t xml:space="preserve"> </w:t>
      </w:r>
      <w:r w:rsidRPr="00D36D4A">
        <w:rPr>
          <w:bCs/>
          <w:lang w:val="en-IN"/>
        </w:rPr>
        <w:t>State Government for rectification.</w:t>
      </w:r>
    </w:p>
    <w:p w14:paraId="51479ABE" w14:textId="77777777" w:rsidR="00160C8F" w:rsidRPr="00D36D4A" w:rsidRDefault="00160C8F" w:rsidP="00D36D4A">
      <w:pPr>
        <w:spacing w:before="60" w:after="60" w:line="312" w:lineRule="auto"/>
        <w:jc w:val="both"/>
        <w:rPr>
          <w:bCs/>
          <w:lang w:val="en-IN"/>
        </w:rPr>
      </w:pPr>
    </w:p>
    <w:p w14:paraId="3472D095" w14:textId="77777777" w:rsidR="004F405E" w:rsidRPr="00D36D4A" w:rsidRDefault="004F405E" w:rsidP="00D36D4A">
      <w:pPr>
        <w:spacing w:before="60" w:after="60" w:line="312" w:lineRule="auto"/>
        <w:jc w:val="both"/>
        <w:rPr>
          <w:b/>
          <w:lang w:val="en-IN"/>
        </w:rPr>
      </w:pPr>
      <w:r w:rsidRPr="00D36D4A">
        <w:rPr>
          <w:b/>
          <w:lang w:val="en-IN"/>
        </w:rPr>
        <w:t>(iii)</w:t>
      </w:r>
      <w:r w:rsidRPr="00D36D4A">
        <w:rPr>
          <w:b/>
          <w:lang w:val="en-IN"/>
        </w:rPr>
        <w:tab/>
        <w:t xml:space="preserve">Opening of New Sub Heads/Detailed Heads of Accounts without advice: </w:t>
      </w:r>
    </w:p>
    <w:p w14:paraId="33B8B49A" w14:textId="62594257" w:rsidR="004F405E" w:rsidRPr="00D36D4A" w:rsidRDefault="004F405E" w:rsidP="002741E8">
      <w:pPr>
        <w:spacing w:before="60" w:line="312" w:lineRule="auto"/>
        <w:jc w:val="both"/>
        <w:rPr>
          <w:lang w:val="en-IN"/>
        </w:rPr>
      </w:pPr>
      <w:r w:rsidRPr="00D36D4A">
        <w:rPr>
          <w:bCs/>
          <w:lang w:val="en-IN"/>
        </w:rPr>
        <w:t xml:space="preserve">According to Article 150 of the Constitution of India the accounts of the State are to be kept in the form as advised by the Comptroller and Auditor General of India. </w:t>
      </w:r>
      <w:r w:rsidRPr="00D36D4A">
        <w:rPr>
          <w:lang w:val="en-IN"/>
        </w:rPr>
        <w:t xml:space="preserve">During 2023-24, the State Government of </w:t>
      </w:r>
      <w:r w:rsidRPr="00D36D4A">
        <w:rPr>
          <w:bCs/>
          <w:lang w:val="en-IN"/>
        </w:rPr>
        <w:t>Madhya Pradesh</w:t>
      </w:r>
      <w:r w:rsidRPr="00D36D4A">
        <w:rPr>
          <w:lang w:val="en-IN"/>
        </w:rPr>
        <w:t xml:space="preserve"> opened 48 new Sub Heads (20 under the Revenue Section, 28 under Capital section) in the budget, without seeking the advice or informing the Principal Accountant </w:t>
      </w:r>
      <w:r w:rsidR="00371035" w:rsidRPr="00D36D4A">
        <w:rPr>
          <w:lang w:val="en-IN"/>
        </w:rPr>
        <w:t xml:space="preserve">General </w:t>
      </w:r>
      <w:r w:rsidRPr="00D36D4A">
        <w:rPr>
          <w:lang w:val="en-IN"/>
        </w:rPr>
        <w:t xml:space="preserve">Office. </w:t>
      </w:r>
      <w:r w:rsidRPr="00D36D4A">
        <w:rPr>
          <w:bCs/>
        </w:rPr>
        <w:t xml:space="preserve">The </w:t>
      </w:r>
      <w:r w:rsidRPr="00D36D4A">
        <w:t>State Government provided budget provisions under these heads and</w:t>
      </w:r>
      <w:r w:rsidRPr="00D36D4A">
        <w:rPr>
          <w:lang w:val="en-IN"/>
        </w:rPr>
        <w:t xml:space="preserve"> incurred expenditure of ₹</w:t>
      </w:r>
      <w:r w:rsidR="002741E8">
        <w:rPr>
          <w:lang w:val="en-IN"/>
        </w:rPr>
        <w:t> </w:t>
      </w:r>
      <w:r w:rsidRPr="00D36D4A">
        <w:rPr>
          <w:lang w:val="en-IN"/>
        </w:rPr>
        <w:t>14,910.62 crore under the Revenue Section and ₹ 2,707.30 crore under the Capital Section in these heads during 2023-24.</w:t>
      </w:r>
    </w:p>
    <w:p w14:paraId="7F2246C1" w14:textId="77777777" w:rsidR="004C306E" w:rsidRPr="00D36D4A" w:rsidRDefault="004C306E" w:rsidP="00D36D4A">
      <w:pPr>
        <w:spacing w:before="60" w:after="60"/>
        <w:jc w:val="both"/>
        <w:rPr>
          <w:sz w:val="20"/>
          <w:szCs w:val="20"/>
          <w:lang w:val="en-IN"/>
        </w:rPr>
      </w:pPr>
    </w:p>
    <w:p w14:paraId="4FF554EE" w14:textId="1EBD5417" w:rsidR="004F405E" w:rsidRPr="00D36D4A" w:rsidRDefault="004F405E" w:rsidP="00D36D4A">
      <w:pPr>
        <w:pStyle w:val="Default"/>
        <w:spacing w:before="60" w:after="60" w:line="312" w:lineRule="auto"/>
        <w:jc w:val="both"/>
        <w:rPr>
          <w:b/>
          <w:bCs/>
          <w:color w:val="auto"/>
        </w:rPr>
      </w:pPr>
      <w:r w:rsidRPr="00D36D4A">
        <w:rPr>
          <w:b/>
          <w:bCs/>
          <w:color w:val="auto"/>
        </w:rPr>
        <w:t>(iv)</w:t>
      </w:r>
      <w:r w:rsidR="00AA4D1B" w:rsidRPr="00D36D4A">
        <w:rPr>
          <w:color w:val="auto"/>
        </w:rPr>
        <w:tab/>
      </w:r>
      <w:r w:rsidRPr="00D36D4A">
        <w:rPr>
          <w:b/>
          <w:bCs/>
          <w:color w:val="auto"/>
        </w:rPr>
        <w:t xml:space="preserve">Discrepancy in depiction of budget provisions and wrong classification: </w:t>
      </w:r>
    </w:p>
    <w:p w14:paraId="610162B5" w14:textId="04A77061" w:rsidR="004C306E" w:rsidRPr="00D36D4A" w:rsidRDefault="004F405E" w:rsidP="00D36D4A">
      <w:pPr>
        <w:pStyle w:val="Default"/>
        <w:spacing w:before="60" w:after="60" w:line="312" w:lineRule="auto"/>
        <w:jc w:val="both"/>
        <w:rPr>
          <w:color w:val="auto"/>
        </w:rPr>
      </w:pPr>
      <w:r w:rsidRPr="00D36D4A">
        <w:rPr>
          <w:color w:val="auto"/>
        </w:rPr>
        <w:t xml:space="preserve">The budget documents of the State Government for the year 2023-24 did not depict the correct budget provision and classification of expenditure in respect of the following heads of accounts: </w:t>
      </w:r>
    </w:p>
    <w:p w14:paraId="44578819" w14:textId="7340858B" w:rsidR="004F405E" w:rsidRPr="00D36D4A" w:rsidRDefault="00986D5D" w:rsidP="00D36D4A">
      <w:pPr>
        <w:pStyle w:val="Default"/>
        <w:widowControl w:val="0"/>
        <w:adjustRightInd/>
        <w:spacing w:before="60" w:after="60" w:line="312" w:lineRule="auto"/>
        <w:jc w:val="both"/>
        <w:rPr>
          <w:color w:val="auto"/>
        </w:rPr>
      </w:pPr>
      <w:r w:rsidRPr="00D36D4A">
        <w:rPr>
          <w:color w:val="auto"/>
        </w:rPr>
        <w:lastRenderedPageBreak/>
        <w:t xml:space="preserve">(a)  </w:t>
      </w:r>
      <w:r w:rsidRPr="00D36D4A">
        <w:rPr>
          <w:color w:val="auto"/>
        </w:rPr>
        <w:tab/>
      </w:r>
      <w:r w:rsidR="004F405E" w:rsidRPr="00D36D4A">
        <w:rPr>
          <w:color w:val="auto"/>
        </w:rPr>
        <w:t>Government of Madhya Pradesh has made budget provision of Revenue expenditure under the Capital</w:t>
      </w:r>
      <w:r w:rsidR="004F405E" w:rsidRPr="00D36D4A">
        <w:rPr>
          <w:color w:val="auto"/>
          <w:sz w:val="20"/>
          <w:szCs w:val="20"/>
        </w:rPr>
        <w:t xml:space="preserve"> </w:t>
      </w:r>
      <w:r w:rsidR="004F405E" w:rsidRPr="00D36D4A">
        <w:rPr>
          <w:color w:val="auto"/>
        </w:rPr>
        <w:t>heads</w:t>
      </w:r>
      <w:r w:rsidR="004F405E" w:rsidRPr="00D36D4A">
        <w:rPr>
          <w:color w:val="auto"/>
          <w:sz w:val="20"/>
          <w:szCs w:val="20"/>
        </w:rPr>
        <w:t xml:space="preserve"> </w:t>
      </w:r>
      <w:r w:rsidR="004F405E" w:rsidRPr="00D36D4A">
        <w:rPr>
          <w:color w:val="auto"/>
        </w:rPr>
        <w:t>and</w:t>
      </w:r>
      <w:r w:rsidR="004F405E" w:rsidRPr="00D36D4A">
        <w:rPr>
          <w:color w:val="auto"/>
          <w:sz w:val="20"/>
          <w:szCs w:val="20"/>
        </w:rPr>
        <w:t xml:space="preserve"> </w:t>
      </w:r>
      <w:r w:rsidR="004F405E" w:rsidRPr="00D36D4A">
        <w:rPr>
          <w:color w:val="auto"/>
        </w:rPr>
        <w:t>Capital</w:t>
      </w:r>
      <w:r w:rsidR="004F405E" w:rsidRPr="00D36D4A">
        <w:rPr>
          <w:color w:val="auto"/>
          <w:sz w:val="20"/>
          <w:szCs w:val="20"/>
        </w:rPr>
        <w:t xml:space="preserve"> </w:t>
      </w:r>
      <w:r w:rsidR="004F405E" w:rsidRPr="00D36D4A">
        <w:rPr>
          <w:color w:val="auto"/>
        </w:rPr>
        <w:t>expenditure</w:t>
      </w:r>
      <w:r w:rsidR="004F405E" w:rsidRPr="00D36D4A">
        <w:rPr>
          <w:color w:val="auto"/>
          <w:sz w:val="20"/>
          <w:szCs w:val="20"/>
        </w:rPr>
        <w:t xml:space="preserve"> </w:t>
      </w:r>
      <w:r w:rsidR="004F405E" w:rsidRPr="00D36D4A">
        <w:rPr>
          <w:color w:val="auto"/>
        </w:rPr>
        <w:t>under</w:t>
      </w:r>
      <w:r w:rsidR="004F405E" w:rsidRPr="00D36D4A">
        <w:rPr>
          <w:color w:val="auto"/>
          <w:sz w:val="20"/>
          <w:szCs w:val="20"/>
        </w:rPr>
        <w:t xml:space="preserve"> </w:t>
      </w:r>
      <w:r w:rsidR="004F405E" w:rsidRPr="00D36D4A">
        <w:rPr>
          <w:color w:val="auto"/>
        </w:rPr>
        <w:t>the Revenue heads.</w:t>
      </w:r>
      <w:r w:rsidR="004F405E" w:rsidRPr="00D36D4A">
        <w:rPr>
          <w:color w:val="auto"/>
          <w:sz w:val="20"/>
          <w:szCs w:val="20"/>
        </w:rPr>
        <w:t xml:space="preserve"> </w:t>
      </w:r>
      <w:r w:rsidR="004F405E" w:rsidRPr="00D36D4A">
        <w:rPr>
          <w:color w:val="auto"/>
        </w:rPr>
        <w:t>The</w:t>
      </w:r>
      <w:r w:rsidR="004F405E" w:rsidRPr="00D36D4A">
        <w:rPr>
          <w:color w:val="auto"/>
          <w:sz w:val="20"/>
          <w:szCs w:val="20"/>
        </w:rPr>
        <w:t xml:space="preserve"> </w:t>
      </w:r>
      <w:r w:rsidR="004F405E" w:rsidRPr="00D36D4A">
        <w:rPr>
          <w:color w:val="auto"/>
        </w:rPr>
        <w:t>misclassification between Revenue and Ca</w:t>
      </w:r>
      <w:r w:rsidRPr="00D36D4A">
        <w:rPr>
          <w:color w:val="auto"/>
        </w:rPr>
        <w:t>pital is depicted in Para 3(ii)</w:t>
      </w:r>
      <w:r w:rsidR="004F405E" w:rsidRPr="00D36D4A">
        <w:rPr>
          <w:color w:val="auto"/>
        </w:rPr>
        <w:t xml:space="preserve">-Misclassification between Revenue and Capital Expenditure. </w:t>
      </w:r>
    </w:p>
    <w:p w14:paraId="6D0D050A" w14:textId="7420D53E" w:rsidR="004F405E" w:rsidRPr="00D36D4A" w:rsidRDefault="004F405E" w:rsidP="00D36D4A">
      <w:pPr>
        <w:pStyle w:val="Default"/>
        <w:widowControl w:val="0"/>
        <w:adjustRightInd/>
        <w:spacing w:before="60" w:after="60" w:line="312" w:lineRule="auto"/>
        <w:jc w:val="both"/>
      </w:pPr>
      <w:r w:rsidRPr="00D36D4A">
        <w:rPr>
          <w:color w:val="auto"/>
        </w:rPr>
        <w:t xml:space="preserve">(b) </w:t>
      </w:r>
      <w:r w:rsidRPr="00D36D4A">
        <w:rPr>
          <w:color w:val="auto"/>
        </w:rPr>
        <w:tab/>
      </w:r>
      <w:r w:rsidRPr="00D36D4A">
        <w:t xml:space="preserve">As per para 3.4 under General Directions of the List of Major and Minor Heads of Account of Union and States, amounts financed from the Reserve Fund/Deposit Accounts will be shown as a deduct </w:t>
      </w:r>
      <w:r w:rsidR="00686D3D" w:rsidRPr="00D36D4A">
        <w:t>entry under minor heads 'Deduct</w:t>
      </w:r>
      <w:r w:rsidRPr="00D36D4A">
        <w:t xml:space="preserve">-Amount met from….(Name of the Reserve Fund/Deposit Account)’ with separate code say ‘901’, ‘902’etc., under the functional major/sub-major head in the Revenue, Capital or Loan Section where under the actual expenditure stands debited. </w:t>
      </w:r>
    </w:p>
    <w:p w14:paraId="2787484C" w14:textId="604FB631" w:rsidR="004F405E" w:rsidRPr="00D36D4A" w:rsidRDefault="004F405E" w:rsidP="00D36D4A">
      <w:pPr>
        <w:pStyle w:val="Default"/>
        <w:widowControl w:val="0"/>
        <w:adjustRightInd/>
        <w:spacing w:before="60" w:after="60" w:line="312" w:lineRule="auto"/>
        <w:ind w:firstLine="720"/>
        <w:jc w:val="both"/>
      </w:pPr>
      <w:r w:rsidRPr="00D36D4A">
        <w:t>Government of Madhya Pradesh, instead of operating separate code (901) in their budget for showing deduct entry for the amount financed from the Reserve Fund/Deposit Accounts, has operated Detailed head 74–Recoveries and various other Detail Heads in the budget under the Minor Head/</w:t>
      </w:r>
      <w:r w:rsidR="00AA4D1B" w:rsidRPr="00D36D4A">
        <w:t xml:space="preserve"> </w:t>
      </w:r>
      <w:r w:rsidRPr="00D36D4A">
        <w:t xml:space="preserve">Scheme where the actual expenditure stands debited, resulting in depiction of net expenditure under those heads of accounts in the Finance Account and Appropriation Accounts. </w:t>
      </w:r>
    </w:p>
    <w:p w14:paraId="0BED423C" w14:textId="77777777" w:rsidR="004F405E" w:rsidRPr="00D36D4A" w:rsidRDefault="004F405E" w:rsidP="00D36D4A">
      <w:pPr>
        <w:pStyle w:val="Default"/>
        <w:widowControl w:val="0"/>
        <w:adjustRightInd/>
        <w:spacing w:before="60" w:after="60" w:line="312" w:lineRule="auto"/>
        <w:ind w:firstLine="720"/>
        <w:jc w:val="both"/>
      </w:pPr>
      <w:r w:rsidRPr="00D36D4A">
        <w:t xml:space="preserve">Though, the deduct amount should be reflected in the Accounts under Minor Head, the Government of Madhya Pradesh is operating Detailed Head(s) to show deduct entries for amounts financed from the Reserve Fund/Deposit Accounts, resulting in netting of figures in Appropriation Accounts to that extent. This is non-compliance with principles of the List of Major and Minor Heads of Account of Union and States/Forms of Accounts.  </w:t>
      </w:r>
    </w:p>
    <w:p w14:paraId="18F93444" w14:textId="77777777" w:rsidR="00EC697D" w:rsidRPr="00D36D4A" w:rsidRDefault="00EC697D" w:rsidP="00D36D4A">
      <w:pPr>
        <w:pStyle w:val="Default"/>
        <w:widowControl w:val="0"/>
        <w:adjustRightInd/>
        <w:spacing w:before="60" w:after="60"/>
        <w:ind w:firstLine="720"/>
        <w:jc w:val="both"/>
        <w:rPr>
          <w:sz w:val="16"/>
          <w:szCs w:val="16"/>
        </w:rPr>
      </w:pPr>
    </w:p>
    <w:p w14:paraId="2812BB3C" w14:textId="77777777" w:rsidR="004F405E" w:rsidRPr="00D36D4A" w:rsidRDefault="004F405E" w:rsidP="00D36D4A">
      <w:pPr>
        <w:spacing w:before="60" w:after="60" w:line="312" w:lineRule="auto"/>
        <w:jc w:val="both"/>
        <w:rPr>
          <w:b/>
        </w:rPr>
      </w:pPr>
      <w:r w:rsidRPr="00D36D4A">
        <w:rPr>
          <w:b/>
        </w:rPr>
        <w:t xml:space="preserve">3. </w:t>
      </w:r>
      <w:r w:rsidRPr="00D36D4A">
        <w:rPr>
          <w:b/>
        </w:rPr>
        <w:tab/>
        <w:t>Consolidated Fund:</w:t>
      </w:r>
    </w:p>
    <w:p w14:paraId="71A5B28D" w14:textId="77777777" w:rsidR="004F405E" w:rsidRPr="00D36D4A" w:rsidRDefault="004F405E" w:rsidP="00D36D4A">
      <w:pPr>
        <w:spacing w:before="60" w:after="60" w:line="312" w:lineRule="auto"/>
        <w:jc w:val="both"/>
        <w:rPr>
          <w:b/>
        </w:rPr>
      </w:pPr>
      <w:r w:rsidRPr="00D36D4A">
        <w:rPr>
          <w:b/>
        </w:rPr>
        <w:t>(i)</w:t>
      </w:r>
      <w:r w:rsidRPr="00D36D4A">
        <w:rPr>
          <w:b/>
        </w:rPr>
        <w:tab/>
        <w:t xml:space="preserve">Goods and Services Tax: </w:t>
      </w:r>
    </w:p>
    <w:p w14:paraId="7CBFCF8B" w14:textId="48E0B109" w:rsidR="004F405E" w:rsidRPr="00D36D4A" w:rsidRDefault="004F405E" w:rsidP="00D36D4A">
      <w:pPr>
        <w:spacing w:before="60" w:after="60" w:line="312" w:lineRule="auto"/>
        <w:ind w:firstLine="720"/>
        <w:jc w:val="both"/>
        <w:rPr>
          <w:lang w:val="en-IN"/>
        </w:rPr>
      </w:pPr>
      <w:r w:rsidRPr="00D36D4A">
        <w:rPr>
          <w:lang w:val="en-IN"/>
        </w:rPr>
        <w:t>Goods and Services Tax (GST) was introduced with effect from 1 July 2017. During the year 2023-24, the State GST collection was ₹ 37,791.04 crore compared to ₹ 23,396.79</w:t>
      </w:r>
      <w:r w:rsidRPr="00D36D4A">
        <w:rPr>
          <w:rFonts w:eastAsiaTheme="minorHAnsi"/>
          <w:lang w:val="en-IN"/>
        </w:rPr>
        <w:t xml:space="preserve"> </w:t>
      </w:r>
      <w:r w:rsidRPr="00D36D4A">
        <w:rPr>
          <w:lang w:val="en-IN"/>
        </w:rPr>
        <w:t xml:space="preserve">crore in 2022-23, registering an increase of ₹ 14,394.25 crore (61.52 </w:t>
      </w:r>
      <w:r w:rsidRPr="00D36D4A">
        <w:rPr>
          <w:i/>
          <w:lang w:val="en-IN"/>
        </w:rPr>
        <w:t>per cent</w:t>
      </w:r>
      <w:r w:rsidRPr="00D36D4A">
        <w:rPr>
          <w:lang w:val="en-IN"/>
        </w:rPr>
        <w:t xml:space="preserve">). In addition, the State received ₹ 26,908.80 crore as its share of net proceeds assigned to the State under Central Goods and Services Tax. The total receipts under GST were ₹ 64,699.84 crore. The State received final compensation of ₹ 2,613.48 crore as Revenue Receipt during 2023-24 on account of loss of revenue arising out of implementation of GST. </w:t>
      </w:r>
    </w:p>
    <w:p w14:paraId="6589FF4E" w14:textId="6BE067BF" w:rsidR="004F405E" w:rsidRPr="00D36D4A" w:rsidRDefault="004F405E" w:rsidP="00D36D4A">
      <w:pPr>
        <w:spacing w:before="60" w:after="60" w:line="312" w:lineRule="auto"/>
        <w:jc w:val="both"/>
        <w:rPr>
          <w:lang w:val="en-IN"/>
        </w:rPr>
      </w:pPr>
      <w:r w:rsidRPr="00D36D4A">
        <w:rPr>
          <w:lang w:val="en-IN"/>
        </w:rPr>
        <w:tab/>
        <w:t xml:space="preserve">The state did not receive any compensation as back-to-back loans during 2023-24 (total </w:t>
      </w:r>
      <w:r w:rsidR="007107F9" w:rsidRPr="00D36D4A">
        <w:rPr>
          <w:lang w:val="en-IN"/>
        </w:rPr>
        <w:t>back</w:t>
      </w:r>
      <w:r w:rsidR="002741E8">
        <w:rPr>
          <w:lang w:val="en-IN"/>
        </w:rPr>
        <w:noBreakHyphen/>
      </w:r>
      <w:r w:rsidR="007107F9" w:rsidRPr="00D36D4A">
        <w:rPr>
          <w:lang w:val="en-IN"/>
        </w:rPr>
        <w:t>to</w:t>
      </w:r>
      <w:r w:rsidR="002741E8">
        <w:rPr>
          <w:lang w:val="en-IN"/>
        </w:rPr>
        <w:noBreakHyphen/>
      </w:r>
      <w:r w:rsidR="007107F9" w:rsidRPr="00D36D4A">
        <w:rPr>
          <w:lang w:val="en-IN"/>
        </w:rPr>
        <w:t>back</w:t>
      </w:r>
      <w:r w:rsidRPr="00D36D4A">
        <w:rPr>
          <w:lang w:val="en-IN"/>
        </w:rPr>
        <w:t xml:space="preserve"> loan as on 31 March 2024: ₹ 11,553.17 crore) from the Central Government in lieu of GST compensation which would not be counted under the norms prescribed by the Finance Commission with regard to borrowing ceiling of the State.</w:t>
      </w:r>
    </w:p>
    <w:p w14:paraId="7A143E41" w14:textId="77777777" w:rsidR="004F405E" w:rsidRPr="00D36D4A" w:rsidRDefault="004F405E" w:rsidP="00D36D4A">
      <w:pPr>
        <w:spacing w:before="60" w:after="60" w:line="312" w:lineRule="auto"/>
        <w:jc w:val="both"/>
        <w:rPr>
          <w:bCs/>
        </w:rPr>
      </w:pPr>
      <w:r w:rsidRPr="00D36D4A">
        <w:rPr>
          <w:bCs/>
        </w:rPr>
        <w:tab/>
      </w:r>
      <w:r w:rsidRPr="00D36D4A">
        <w:rPr>
          <w:lang w:val="en-IN"/>
        </w:rPr>
        <w:t>During the year 2023-24, adjustment entries for ₹ 4,711.58 crore of State GST (SGST) relating to the previous year(s) from (2017-18 to 2022-23) was carried out by the State Government due to difference between the RBI’s figures and figures booked in the Finance Accounts. Hence, increase in SGST of ₹ 4,711.58 crore in 2023-24 is due to the adjustment.</w:t>
      </w:r>
    </w:p>
    <w:p w14:paraId="75A54B88" w14:textId="77777777" w:rsidR="004F405E" w:rsidRPr="00D36D4A" w:rsidRDefault="004F405E" w:rsidP="00D36D4A">
      <w:pPr>
        <w:spacing w:before="60" w:after="60" w:line="312" w:lineRule="auto"/>
        <w:ind w:firstLine="720"/>
        <w:jc w:val="both"/>
        <w:rPr>
          <w:bCs/>
          <w:i/>
          <w:lang w:val="en-IN"/>
        </w:rPr>
      </w:pPr>
      <w:r w:rsidRPr="00D36D4A">
        <w:rPr>
          <w:bCs/>
          <w:i/>
          <w:lang w:val="en-IN"/>
        </w:rPr>
        <w:t>The relevant figures are available in Statement No. 14 of the Finance Accounts.</w:t>
      </w:r>
    </w:p>
    <w:p w14:paraId="662FC7C8" w14:textId="77777777" w:rsidR="004C306E" w:rsidRPr="00D36D4A" w:rsidRDefault="004C306E" w:rsidP="00D36D4A">
      <w:pPr>
        <w:adjustRightInd w:val="0"/>
        <w:spacing w:before="60" w:after="60" w:line="312" w:lineRule="auto"/>
        <w:jc w:val="both"/>
        <w:rPr>
          <w:b/>
          <w:bCs/>
        </w:rPr>
      </w:pPr>
    </w:p>
    <w:p w14:paraId="515C2AE2" w14:textId="77777777" w:rsidR="004C306E" w:rsidRPr="00D36D4A" w:rsidRDefault="004C306E" w:rsidP="00D36D4A">
      <w:pPr>
        <w:spacing w:after="160" w:line="278" w:lineRule="auto"/>
        <w:rPr>
          <w:b/>
          <w:bCs/>
        </w:rPr>
      </w:pPr>
      <w:r w:rsidRPr="00D36D4A">
        <w:rPr>
          <w:b/>
          <w:bCs/>
        </w:rPr>
        <w:br w:type="page"/>
      </w:r>
    </w:p>
    <w:p w14:paraId="614F8D6D" w14:textId="52102B5B" w:rsidR="004F405E" w:rsidRPr="00D36D4A" w:rsidRDefault="004F405E" w:rsidP="00D36D4A">
      <w:pPr>
        <w:adjustRightInd w:val="0"/>
        <w:spacing w:before="60" w:after="60" w:line="312" w:lineRule="auto"/>
        <w:jc w:val="both"/>
        <w:rPr>
          <w:b/>
          <w:bCs/>
        </w:rPr>
      </w:pPr>
      <w:r w:rsidRPr="00D36D4A">
        <w:rPr>
          <w:b/>
          <w:bCs/>
        </w:rPr>
        <w:lastRenderedPageBreak/>
        <w:t>(ii)</w:t>
      </w:r>
      <w:r w:rsidRPr="00D36D4A">
        <w:rPr>
          <w:b/>
          <w:bCs/>
        </w:rPr>
        <w:tab/>
        <w:t xml:space="preserve">Misclassification between Revenue and Capital Expenditure: </w:t>
      </w:r>
    </w:p>
    <w:p w14:paraId="43F17387" w14:textId="51D21A4C" w:rsidR="004F405E" w:rsidRPr="00D36D4A" w:rsidRDefault="004F405E" w:rsidP="00D36D4A">
      <w:pPr>
        <w:adjustRightInd w:val="0"/>
        <w:spacing w:before="60" w:after="60" w:line="312" w:lineRule="auto"/>
        <w:jc w:val="both"/>
      </w:pPr>
      <w:r w:rsidRPr="00D36D4A">
        <w:t xml:space="preserve">During the year 2023-24, Government of Madhya Pradesh incorrectly budgeted and booked expenditure of ₹ </w:t>
      </w:r>
      <w:r w:rsidR="002972CA" w:rsidRPr="00D36D4A">
        <w:t>1,575.09</w:t>
      </w:r>
      <w:r w:rsidRPr="00D36D4A">
        <w:t xml:space="preserve"> crore under Capital Section instead of Revenue Section and ₹ 3.68 crore under Revenue Section instead of Capital Section, as has been determined from the purpose of expenditure. The revenue expenditure of the State Government is understated by </w:t>
      </w:r>
      <w:r w:rsidR="002972CA" w:rsidRPr="00D36D4A">
        <w:t>1,575.09</w:t>
      </w:r>
      <w:r w:rsidRPr="00D36D4A">
        <w:t xml:space="preserve"> crore and capital expenditure is understated by ₹ 3.68 crore.</w:t>
      </w:r>
    </w:p>
    <w:p w14:paraId="20E9CF39" w14:textId="77777777" w:rsidR="004F405E" w:rsidRPr="00D36D4A" w:rsidRDefault="004F405E" w:rsidP="00D36D4A">
      <w:pPr>
        <w:adjustRightInd w:val="0"/>
        <w:spacing w:before="60" w:after="60"/>
        <w:ind w:firstLine="720"/>
        <w:jc w:val="both"/>
        <w:rPr>
          <w:b/>
          <w:bCs/>
        </w:rPr>
      </w:pPr>
      <w:r w:rsidRPr="00D36D4A">
        <w:rPr>
          <w:bCs/>
          <w:i/>
          <w:lang w:val="en-IN"/>
        </w:rPr>
        <w:t>This has reference to figures in Statements 4, 5, 15 and 16 of the Finance Accounts.</w:t>
      </w:r>
      <w:r w:rsidRPr="00D36D4A">
        <w:rPr>
          <w:b/>
          <w:bCs/>
        </w:rPr>
        <w:t xml:space="preserve"> </w:t>
      </w:r>
    </w:p>
    <w:p w14:paraId="140EC2AC" w14:textId="2D5BFC98" w:rsidR="00686D3D" w:rsidRPr="00D36D4A" w:rsidRDefault="00686D3D" w:rsidP="00D36D4A">
      <w:pPr>
        <w:spacing w:after="160"/>
        <w:rPr>
          <w:b/>
          <w:bCs/>
          <w:sz w:val="16"/>
          <w:szCs w:val="16"/>
        </w:rPr>
      </w:pPr>
    </w:p>
    <w:p w14:paraId="44BF74A1" w14:textId="1AA70245" w:rsidR="004F405E" w:rsidRPr="00D36D4A" w:rsidRDefault="004F405E" w:rsidP="00D36D4A">
      <w:pPr>
        <w:spacing w:after="160" w:line="278" w:lineRule="auto"/>
        <w:jc w:val="both"/>
        <w:rPr>
          <w:b/>
          <w:bCs/>
        </w:rPr>
      </w:pPr>
      <w:r w:rsidRPr="00D36D4A">
        <w:rPr>
          <w:b/>
          <w:bCs/>
        </w:rPr>
        <w:t>(iii)</w:t>
      </w:r>
      <w:r w:rsidRPr="00D36D4A">
        <w:rPr>
          <w:b/>
          <w:bCs/>
        </w:rPr>
        <w:tab/>
        <w:t xml:space="preserve">Reconciliation of Receipts and Expenditure between CCOs and Principal Accountant General (A&amp;E): </w:t>
      </w:r>
    </w:p>
    <w:p w14:paraId="7FEA23CB" w14:textId="77777777" w:rsidR="004F405E" w:rsidRPr="00D36D4A" w:rsidRDefault="004F405E" w:rsidP="00D36D4A">
      <w:pPr>
        <w:adjustRightInd w:val="0"/>
        <w:spacing w:before="60" w:after="60" w:line="312" w:lineRule="auto"/>
        <w:jc w:val="both"/>
      </w:pPr>
      <w:r w:rsidRPr="00D36D4A">
        <w:t>All Controlling Officers are required to reconcile receipts and expenditure of the Government with the figures accounted for by the Accountant General (A&amp;E). As per Commissioner (Treasuries and Accounts)’s letter No./861/2022/DTA/Bhopal dated: 08.06.2022 addressed to all the Treasuries, Directorate of Treasuries and Accounts is reconciling the figures with the Principal Accountant General (A&amp;E) Madhya Pradesh instead of Budget Controlling Officers.</w:t>
      </w:r>
    </w:p>
    <w:p w14:paraId="546C24BF" w14:textId="40AC3E28" w:rsidR="004F405E" w:rsidRPr="00D36D4A" w:rsidRDefault="004F405E" w:rsidP="00D36D4A">
      <w:pPr>
        <w:spacing w:before="60" w:after="60" w:line="312" w:lineRule="auto"/>
        <w:jc w:val="both"/>
      </w:pPr>
      <w:r w:rsidRPr="00D36D4A">
        <w:tab/>
        <w:t xml:space="preserve">During the year 2023-24, revenue receipts amounting to ₹ 2,29,645.69 crore (98.12 </w:t>
      </w:r>
      <w:r w:rsidRPr="003B37A9">
        <w:rPr>
          <w:i/>
          <w:iCs/>
        </w:rPr>
        <w:t>per cent</w:t>
      </w:r>
      <w:r w:rsidRPr="00D36D4A">
        <w:t xml:space="preserve"> of total revenue </w:t>
      </w:r>
      <w:r w:rsidR="007107F9" w:rsidRPr="00D36D4A">
        <w:t>receipts:</w:t>
      </w:r>
      <w:r w:rsidRPr="00D36D4A">
        <w:t xml:space="preserve"> ₹ 2,34,026.04 crore) and revenue expenditure amounting to ₹ 2,09,052.86 crore (94.36 </w:t>
      </w:r>
      <w:r w:rsidRPr="003B37A9">
        <w:rPr>
          <w:i/>
          <w:iCs/>
        </w:rPr>
        <w:t>per cent</w:t>
      </w:r>
      <w:r w:rsidRPr="00D36D4A">
        <w:t xml:space="preserve"> of total revenue expenditure: ₹</w:t>
      </w:r>
      <w:r w:rsidR="00160C8F" w:rsidRPr="00D36D4A">
        <w:t xml:space="preserve"> </w:t>
      </w:r>
      <w:r w:rsidRPr="00D36D4A">
        <w:t xml:space="preserve">2,21,538.26 crore) and capital expenditure amounting to ₹ 54,704.30 crore (96.76 </w:t>
      </w:r>
      <w:r w:rsidRPr="003B37A9">
        <w:rPr>
          <w:i/>
          <w:iCs/>
        </w:rPr>
        <w:t>per cent</w:t>
      </w:r>
      <w:r w:rsidRPr="00D36D4A">
        <w:t xml:space="preserve"> of total capital expenditure: ₹ 56</w:t>
      </w:r>
      <w:r w:rsidR="00160C8F" w:rsidRPr="00D36D4A">
        <w:t>,</w:t>
      </w:r>
      <w:r w:rsidRPr="00D36D4A">
        <w:t>538.59 crore) were reconciled by the State Government. Loans and Advances given by the State Government amounting to ₹</w:t>
      </w:r>
      <w:r w:rsidR="003B37A9">
        <w:t> </w:t>
      </w:r>
      <w:r w:rsidRPr="00D36D4A">
        <w:t>702.73</w:t>
      </w:r>
      <w:r w:rsidR="003B37A9">
        <w:t> </w:t>
      </w:r>
      <w:r w:rsidRPr="00D36D4A">
        <w:t xml:space="preserve">crore (86.81 </w:t>
      </w:r>
      <w:r w:rsidRPr="003B37A9">
        <w:rPr>
          <w:i/>
          <w:iCs/>
        </w:rPr>
        <w:t>per cent</w:t>
      </w:r>
      <w:r w:rsidRPr="00D36D4A">
        <w:t xml:space="preserve"> of total loans and advances: ₹ 809.51 crore) was reconciled.</w:t>
      </w:r>
    </w:p>
    <w:p w14:paraId="53CA92EB" w14:textId="5E33750B" w:rsidR="004F405E" w:rsidRPr="00D36D4A" w:rsidRDefault="004F405E" w:rsidP="00D36D4A">
      <w:pPr>
        <w:spacing w:before="60" w:after="60" w:line="312" w:lineRule="auto"/>
        <w:jc w:val="both"/>
      </w:pPr>
      <w:r w:rsidRPr="00D36D4A">
        <w:tab/>
        <w:t xml:space="preserve">In comparison, during the last year 2022-23, revenue receipts amounting to ₹ 1,76,798.27 crore </w:t>
      </w:r>
      <w:r w:rsidR="00363D18" w:rsidRPr="00D36D4A">
        <w:t>(</w:t>
      </w:r>
      <w:r w:rsidRPr="00D36D4A">
        <w:t xml:space="preserve">86.67 </w:t>
      </w:r>
      <w:r w:rsidRPr="003B37A9">
        <w:rPr>
          <w:i/>
          <w:iCs/>
        </w:rPr>
        <w:t>per cent</w:t>
      </w:r>
      <w:r w:rsidRPr="00D36D4A">
        <w:t xml:space="preserve"> of total revenue receipts) and revenue expenditure amounting to ₹ 1,99,201.80 crore (99.65 </w:t>
      </w:r>
      <w:r w:rsidRPr="003B37A9">
        <w:rPr>
          <w:i/>
          <w:iCs/>
        </w:rPr>
        <w:t>per cent</w:t>
      </w:r>
      <w:r w:rsidRPr="00D36D4A">
        <w:t xml:space="preserve"> of total revenue expenditure) and capital expenditure amounting to ₹ 32,848.44 crore (73.91 </w:t>
      </w:r>
      <w:r w:rsidRPr="003B37A9">
        <w:rPr>
          <w:i/>
          <w:iCs/>
        </w:rPr>
        <w:t>per cent</w:t>
      </w:r>
      <w:r w:rsidRPr="00D36D4A">
        <w:t xml:space="preserve"> of total capital expenditure) were reconciled by the State Government. During the last</w:t>
      </w:r>
      <w:r w:rsidR="003B37A9">
        <w:t> </w:t>
      </w:r>
      <w:r w:rsidRPr="00D36D4A">
        <w:t>year, Loans and Advances given by the State Government amounting to ₹ 2</w:t>
      </w:r>
      <w:r w:rsidR="00160C8F" w:rsidRPr="00D36D4A">
        <w:t>,</w:t>
      </w:r>
      <w:r w:rsidRPr="00D36D4A">
        <w:t>351.71 crore (99.64</w:t>
      </w:r>
      <w:r w:rsidR="003B37A9">
        <w:t> </w:t>
      </w:r>
      <w:r w:rsidRPr="003B37A9">
        <w:rPr>
          <w:i/>
          <w:iCs/>
        </w:rPr>
        <w:t>per</w:t>
      </w:r>
      <w:r w:rsidR="003B37A9" w:rsidRPr="003B37A9">
        <w:rPr>
          <w:i/>
          <w:iCs/>
        </w:rPr>
        <w:t> </w:t>
      </w:r>
      <w:r w:rsidRPr="003B37A9">
        <w:rPr>
          <w:i/>
          <w:iCs/>
        </w:rPr>
        <w:t>cent</w:t>
      </w:r>
      <w:r w:rsidRPr="00D36D4A">
        <w:t xml:space="preserve"> of total loans and advances given by the State Government) was reconciled.</w:t>
      </w:r>
    </w:p>
    <w:p w14:paraId="1D7331EA" w14:textId="77777777" w:rsidR="004F405E" w:rsidRPr="00D36D4A" w:rsidRDefault="004F405E" w:rsidP="00D36D4A">
      <w:pPr>
        <w:spacing w:before="60" w:after="60" w:line="312" w:lineRule="auto"/>
        <w:jc w:val="both"/>
        <w:rPr>
          <w:b/>
          <w:bCs/>
        </w:rPr>
      </w:pPr>
      <w:r w:rsidRPr="00D36D4A">
        <w:rPr>
          <w:b/>
          <w:bCs/>
        </w:rPr>
        <w:t xml:space="preserve"> (iv) </w:t>
      </w:r>
      <w:r w:rsidRPr="00D36D4A">
        <w:rPr>
          <w:b/>
          <w:bCs/>
        </w:rPr>
        <w:tab/>
        <w:t xml:space="preserve">Bookings under Minor Head 800-Other Expenditure and Other Receipts: </w:t>
      </w:r>
    </w:p>
    <w:p w14:paraId="674EB11A" w14:textId="77777777" w:rsidR="004F405E" w:rsidRPr="00D36D4A" w:rsidRDefault="004F405E" w:rsidP="00D36D4A">
      <w:pPr>
        <w:spacing w:before="60" w:after="60" w:line="312" w:lineRule="auto"/>
        <w:jc w:val="both"/>
      </w:pPr>
      <w:r w:rsidRPr="00D36D4A">
        <w:t>The Minor Head 800-Other Expenditure/800-Other Receipts is to be operated only when the appropriate minor head has not been provided in the accounts. Routine operation of Minor Head 800 should be discouraged, since it renders the accounts opaque.</w:t>
      </w:r>
    </w:p>
    <w:p w14:paraId="50ED1D24" w14:textId="77777777" w:rsidR="004F405E" w:rsidRPr="00D36D4A" w:rsidRDefault="004F405E" w:rsidP="00D36D4A">
      <w:pPr>
        <w:spacing w:before="60" w:after="60" w:line="312" w:lineRule="auto"/>
        <w:jc w:val="both"/>
      </w:pPr>
      <w:r w:rsidRPr="00D36D4A">
        <w:tab/>
        <w:t xml:space="preserve">During the year 2023-24, ₹ 38,786.36 crore under 62 Major Heads of accounts, constituting 13.95 </w:t>
      </w:r>
      <w:r w:rsidRPr="00D36D4A">
        <w:rPr>
          <w:i/>
        </w:rPr>
        <w:t xml:space="preserve">per cent </w:t>
      </w:r>
      <w:r w:rsidRPr="00D36D4A">
        <w:t xml:space="preserve">of the total Revenue and </w:t>
      </w:r>
      <w:hyperlink r:id="rId18" w:history="1">
        <w:r w:rsidRPr="00D36D4A">
          <w:t>Capital</w:t>
        </w:r>
      </w:hyperlink>
      <w:r w:rsidRPr="00D36D4A">
        <w:t xml:space="preserve"> expenditure (₹ </w:t>
      </w:r>
      <w:hyperlink r:id="rId19" w:history="1">
        <w:r w:rsidRPr="00D36D4A">
          <w:t>2,78,076.85 crore)</w:t>
        </w:r>
      </w:hyperlink>
      <w:r w:rsidRPr="00D36D4A">
        <w:t xml:space="preserve"> was classified under the Minor Head 800-Other Expenditure in the accounts. During the previous year, ₹ 36,879.90 crore under 67 Major Heads of accounts, constituting 15.09 </w:t>
      </w:r>
      <w:r w:rsidRPr="00D36D4A">
        <w:rPr>
          <w:i/>
        </w:rPr>
        <w:t xml:space="preserve">per cent </w:t>
      </w:r>
      <w:r w:rsidRPr="00D36D4A">
        <w:t xml:space="preserve">of the total Revenue and </w:t>
      </w:r>
      <w:hyperlink r:id="rId20" w:history="1">
        <w:r w:rsidRPr="00D36D4A">
          <w:t>Capital</w:t>
        </w:r>
      </w:hyperlink>
      <w:r w:rsidRPr="00D36D4A">
        <w:t xml:space="preserve"> expenditure (₹ 2,44,333.63</w:t>
      </w:r>
      <w:hyperlink r:id="rId21" w:history="1">
        <w:r w:rsidRPr="00D36D4A">
          <w:t xml:space="preserve"> crore)</w:t>
        </w:r>
      </w:hyperlink>
      <w:r w:rsidRPr="00D36D4A">
        <w:t xml:space="preserve"> was classified under the Minor Head 800-Other Expenditure in the accounts.</w:t>
      </w:r>
      <w:r w:rsidRPr="00D36D4A">
        <w:tab/>
      </w:r>
    </w:p>
    <w:p w14:paraId="3383E118" w14:textId="77777777" w:rsidR="004F405E" w:rsidRPr="00D36D4A" w:rsidRDefault="004F405E" w:rsidP="00D36D4A">
      <w:pPr>
        <w:spacing w:before="60" w:after="60" w:line="312" w:lineRule="auto"/>
        <w:jc w:val="both"/>
      </w:pPr>
      <w:r w:rsidRPr="00D36D4A">
        <w:tab/>
        <w:t xml:space="preserve">Similarly, ₹ 11,014.25 crore under 51 Major Heads of Account, constituting 4.71 </w:t>
      </w:r>
      <w:r w:rsidRPr="00D36D4A">
        <w:rPr>
          <w:i/>
        </w:rPr>
        <w:t xml:space="preserve">per cent </w:t>
      </w:r>
      <w:r w:rsidRPr="00D36D4A">
        <w:t xml:space="preserve">of the total Revenue Receipts (₹ 2,34,026.04 crore) was classified under 800-Other Receipts in the </w:t>
      </w:r>
      <w:r w:rsidRPr="00D36D4A">
        <w:lastRenderedPageBreak/>
        <w:t>accounts. During the previous year, ₹ 9,366.41</w:t>
      </w:r>
      <w:r w:rsidRPr="00D36D4A">
        <w:rPr>
          <w:b/>
          <w:bCs/>
          <w:lang w:val="en-IN" w:eastAsia="en-IN"/>
        </w:rPr>
        <w:t xml:space="preserve"> </w:t>
      </w:r>
      <w:r w:rsidRPr="00D36D4A">
        <w:t xml:space="preserve">crore under 50 Major Heads of Account, constituting 4.59 </w:t>
      </w:r>
      <w:r w:rsidRPr="00D36D4A">
        <w:rPr>
          <w:i/>
        </w:rPr>
        <w:t xml:space="preserve">per cent </w:t>
      </w:r>
      <w:r w:rsidRPr="00D36D4A">
        <w:t>of the total Revenue Receipts (₹ 2,03,986.19 crore) was classified under 800-Other Receipts in the accounts.</w:t>
      </w:r>
    </w:p>
    <w:p w14:paraId="655F2896" w14:textId="28358124" w:rsidR="004F405E" w:rsidRPr="00D36D4A" w:rsidRDefault="004F405E" w:rsidP="00D36D4A">
      <w:pPr>
        <w:spacing w:before="60" w:after="60" w:line="312" w:lineRule="auto"/>
        <w:jc w:val="both"/>
      </w:pPr>
      <w:r w:rsidRPr="00D36D4A">
        <w:tab/>
        <w:t xml:space="preserve">During the year 2023-24, ₹ 830.00 crore under </w:t>
      </w:r>
      <w:r w:rsidR="00863DCA" w:rsidRPr="00D36D4A">
        <w:t>two</w:t>
      </w:r>
      <w:r w:rsidRPr="00D36D4A">
        <w:t xml:space="preserve"> Major Heads of accounts (Major Head: 4217 and 4875) constituting 22.38 </w:t>
      </w:r>
      <w:r w:rsidRPr="00D36D4A">
        <w:rPr>
          <w:i/>
        </w:rPr>
        <w:t xml:space="preserve">per cent </w:t>
      </w:r>
      <w:r w:rsidRPr="00D36D4A">
        <w:t xml:space="preserve">of the total investments (₹ </w:t>
      </w:r>
      <w:hyperlink r:id="rId22" w:history="1">
        <w:r w:rsidRPr="00D36D4A">
          <w:t>3,709.26 crore)</w:t>
        </w:r>
      </w:hyperlink>
      <w:r w:rsidRPr="00D36D4A">
        <w:t xml:space="preserve"> was classified under the Minor Head 800</w:t>
      </w:r>
      <w:r w:rsidRPr="00D36D4A">
        <w:noBreakHyphen/>
        <w:t xml:space="preserve">Other Expenditure instead of appropriate Minor Head. During the previous year, ₹ 128.00 crore under </w:t>
      </w:r>
      <w:r w:rsidR="00863DCA" w:rsidRPr="00D36D4A">
        <w:t>two</w:t>
      </w:r>
      <w:r w:rsidRPr="00D36D4A">
        <w:t xml:space="preserve"> Major Heads of accounts, constituting 5.40 </w:t>
      </w:r>
      <w:r w:rsidRPr="00D36D4A">
        <w:rPr>
          <w:i/>
        </w:rPr>
        <w:t xml:space="preserve">per cent </w:t>
      </w:r>
      <w:r w:rsidRPr="00D36D4A">
        <w:t xml:space="preserve">of the total investments </w:t>
      </w:r>
      <w:r w:rsidR="00AA4D1B" w:rsidRPr="00D36D4A">
        <w:br/>
      </w:r>
      <w:r w:rsidRPr="00D36D4A">
        <w:t xml:space="preserve">(₹ </w:t>
      </w:r>
      <w:hyperlink r:id="rId23" w:history="1">
        <w:r w:rsidRPr="00D36D4A">
          <w:t>2,371.94 crore)</w:t>
        </w:r>
      </w:hyperlink>
      <w:r w:rsidRPr="00D36D4A">
        <w:t xml:space="preserve"> was classified under the Minor Head 800</w:t>
      </w:r>
      <w:r w:rsidRPr="00D36D4A">
        <w:noBreakHyphen/>
        <w:t xml:space="preserve">Other Expenditure instead of </w:t>
      </w:r>
      <w:r w:rsidRPr="00D36D4A">
        <w:rPr>
          <w:w w:val="105"/>
        </w:rPr>
        <w:t>appropriate Minor Heads</w:t>
      </w:r>
      <w:r w:rsidRPr="00D36D4A">
        <w:t xml:space="preserve"> in the accounts.</w:t>
      </w:r>
    </w:p>
    <w:p w14:paraId="0EA4FEA7" w14:textId="77777777" w:rsidR="004F405E" w:rsidRPr="00D36D4A" w:rsidRDefault="004F405E" w:rsidP="00D36D4A">
      <w:pPr>
        <w:spacing w:before="60" w:after="60" w:line="312" w:lineRule="auto"/>
        <w:jc w:val="both"/>
        <w:rPr>
          <w:bCs/>
          <w:i/>
          <w:iCs/>
          <w:lang w:val="en-IN"/>
        </w:rPr>
      </w:pPr>
      <w:r w:rsidRPr="00D36D4A">
        <w:rPr>
          <w:bCs/>
          <w:i/>
          <w:iCs/>
          <w:lang w:val="en-IN"/>
        </w:rPr>
        <w:tab/>
        <w:t>This has reference to Statements 14, 15 and 16 of the Finance Accounts.</w:t>
      </w:r>
    </w:p>
    <w:p w14:paraId="2BCE247B" w14:textId="77777777" w:rsidR="00EC697D" w:rsidRPr="00D36D4A" w:rsidRDefault="00EC697D" w:rsidP="00D36D4A">
      <w:pPr>
        <w:spacing w:before="60" w:after="60"/>
        <w:jc w:val="both"/>
        <w:rPr>
          <w:i/>
          <w:iCs/>
          <w:sz w:val="12"/>
          <w:szCs w:val="12"/>
          <w:lang w:val="en-IN"/>
        </w:rPr>
      </w:pPr>
    </w:p>
    <w:p w14:paraId="6AC9FF51" w14:textId="77777777" w:rsidR="004F405E" w:rsidRPr="00D36D4A" w:rsidRDefault="004F405E" w:rsidP="00D36D4A">
      <w:pPr>
        <w:spacing w:before="60" w:after="60" w:line="312" w:lineRule="auto"/>
        <w:jc w:val="both"/>
        <w:rPr>
          <w:b/>
          <w:bCs/>
        </w:rPr>
      </w:pPr>
      <w:r w:rsidRPr="00D36D4A">
        <w:rPr>
          <w:b/>
          <w:bCs/>
        </w:rPr>
        <w:t xml:space="preserve">(v) </w:t>
      </w:r>
      <w:r w:rsidRPr="00D36D4A">
        <w:rPr>
          <w:b/>
          <w:bCs/>
        </w:rPr>
        <w:tab/>
        <w:t xml:space="preserve">Transfer of funds to </w:t>
      </w:r>
      <w:r w:rsidRPr="00D36D4A">
        <w:rPr>
          <w:b/>
        </w:rPr>
        <w:t>Personal Deposit (PD) Accounts</w:t>
      </w:r>
      <w:r w:rsidRPr="00D36D4A">
        <w:rPr>
          <w:bCs/>
        </w:rPr>
        <w:t>:</w:t>
      </w:r>
      <w:r w:rsidRPr="00D36D4A">
        <w:rPr>
          <w:b/>
          <w:bCs/>
        </w:rPr>
        <w:t xml:space="preserve">  </w:t>
      </w:r>
    </w:p>
    <w:p w14:paraId="6254BE89" w14:textId="77777777" w:rsidR="004F405E" w:rsidRPr="00D36D4A" w:rsidRDefault="004F405E" w:rsidP="00D36D4A">
      <w:pPr>
        <w:spacing w:before="60" w:after="60" w:line="312" w:lineRule="auto"/>
        <w:jc w:val="both"/>
      </w:pPr>
      <w:r w:rsidRPr="00D36D4A">
        <w:t>The</w:t>
      </w:r>
      <w:r w:rsidRPr="00D36D4A">
        <w:rPr>
          <w:b/>
          <w:bCs/>
        </w:rPr>
        <w:t xml:space="preserve"> </w:t>
      </w:r>
      <w:r w:rsidRPr="00D36D4A">
        <w:t>PD accounts enable designated Drawing Officers to incur expenditure for specific purposes pertaining to a scheme.</w:t>
      </w:r>
    </w:p>
    <w:p w14:paraId="681E6E33" w14:textId="47C76FA9" w:rsidR="004F405E" w:rsidRPr="00D36D4A" w:rsidRDefault="004F405E" w:rsidP="00D36D4A">
      <w:pPr>
        <w:spacing w:before="60" w:after="60" w:line="312" w:lineRule="auto"/>
        <w:jc w:val="both"/>
      </w:pPr>
      <w:r w:rsidRPr="00D36D4A">
        <w:tab/>
        <w:t>During 2023-24, an amount of ₹ 2,098.40 crore was transferred/deposited to PD Accounts Consolidated Fund of State and challans. An amount of ₹ 810.81 crore was transferred from Consolidated Fund of the State</w:t>
      </w:r>
      <w:r w:rsidR="002972CA" w:rsidRPr="00D36D4A">
        <w:t xml:space="preserve"> and challans</w:t>
      </w:r>
      <w:r w:rsidRPr="00D36D4A">
        <w:t xml:space="preserve"> in March 2024 of which, ₹ 296.49 crore was transferred on the last working day of March 2024 from the Consolidated Fund of the State. </w:t>
      </w:r>
    </w:p>
    <w:p w14:paraId="727691F6" w14:textId="1F10795A" w:rsidR="004F405E" w:rsidRPr="00D36D4A" w:rsidRDefault="004F405E" w:rsidP="00D36D4A">
      <w:pPr>
        <w:spacing w:before="60" w:after="60" w:line="312" w:lineRule="auto"/>
        <w:jc w:val="both"/>
      </w:pPr>
      <w:r w:rsidRPr="00D36D4A">
        <w:tab/>
        <w:t xml:space="preserve">As per Rule 319 (1) of the Madhya Pradesh Treasury Code, the credit balances in the Personal Deposit Accounts do not lapse to Government under S.R.334, if outstanding for more than three complete Account year. In cases, however, in which the Personal Deposit Accounts are created by debit to the Consolidated Fund, the same should be closed at the end of the financial year by minus debit of the balance to the relevant service heads in the Consolidated Fund. Also, Rule 319(2) of Madhya Pradesh Treasury Code states that, if a Personal Deposit Account has remained un-operated upon a continuous period of three years, the Treasury Officer shall address the Administrator of the Account in writing requiring him to show cause within one month why the balance in the account should not be credited to Revenue Deposits failing which, the Treasury Officer shall close the account and transfer the balance to Revenue Receipt Head 0075. As per existing accounting practice, amount brought back from the PD Account should be deduct debited to the service head from where the original transfers took place.  </w:t>
      </w:r>
    </w:p>
    <w:p w14:paraId="3D96B3C5" w14:textId="1602C727" w:rsidR="00D76183" w:rsidRPr="00D36D4A" w:rsidRDefault="004F405E" w:rsidP="00D36D4A">
      <w:pPr>
        <w:adjustRightInd w:val="0"/>
        <w:spacing w:before="60" w:after="60" w:line="312" w:lineRule="auto"/>
        <w:jc w:val="both"/>
      </w:pPr>
      <w:r w:rsidRPr="00D36D4A">
        <w:tab/>
        <w:t xml:space="preserve">In terms of Rule 359 and 376 of the Madhya Pradesh Treasury Code, </w:t>
      </w:r>
      <w:r w:rsidRPr="00D36D4A">
        <w:rPr>
          <w:bCs/>
        </w:rPr>
        <w:t xml:space="preserve">179 Administrators of Personal Deposit Accounts (out of 730) had reconciled and verified their balances with the treasury figures (in the treasury) and 179 annual verification certificates were furnished by them to the Treasury Officer. Principal Accountant General’s office </w:t>
      </w:r>
      <w:r w:rsidRPr="00D36D4A">
        <w:t>received 179 of such certificates from the Treasury Officer.</w:t>
      </w:r>
      <w:r w:rsidRPr="00D36D4A">
        <w:rPr>
          <w:bCs/>
        </w:rPr>
        <w:t xml:space="preserve"> </w:t>
      </w:r>
      <w:r w:rsidR="001E7F57" w:rsidRPr="00D36D4A">
        <w:rPr>
          <w:bCs/>
        </w:rPr>
        <w:t>Five hundred and fifty-one</w:t>
      </w:r>
      <w:r w:rsidRPr="00D36D4A">
        <w:rPr>
          <w:bCs/>
        </w:rPr>
        <w:t xml:space="preserve"> Administrators of Personal Deposit Accounts had not reconciled and verified their balances with the treasury figures. </w:t>
      </w:r>
      <w:hyperlink r:id="rId24" w:history="1">
        <w:r w:rsidRPr="00D36D4A">
          <w:t>Details of PD</w:t>
        </w:r>
      </w:hyperlink>
      <w:r w:rsidRPr="00D36D4A">
        <w:t xml:space="preserve"> accounts as on </w:t>
      </w:r>
      <w:r w:rsidR="00686D3D" w:rsidRPr="00D36D4A">
        <w:t>31.03.2024 are given below:</w:t>
      </w:r>
      <w:r w:rsidR="00686D3D" w:rsidRPr="00D36D4A">
        <w:tab/>
        <w:t xml:space="preserve">   </w:t>
      </w:r>
    </w:p>
    <w:p w14:paraId="4928E145" w14:textId="77777777" w:rsidR="004C306E" w:rsidRPr="00D36D4A" w:rsidRDefault="004C306E" w:rsidP="00D36D4A">
      <w:pPr>
        <w:spacing w:after="160" w:line="278" w:lineRule="auto"/>
      </w:pPr>
      <w:r w:rsidRPr="00D36D4A">
        <w:br w:type="page"/>
      </w:r>
    </w:p>
    <w:p w14:paraId="7786B390" w14:textId="3CF61FA5" w:rsidR="004F405E" w:rsidRPr="00D36D4A" w:rsidRDefault="004F405E" w:rsidP="00D36D4A">
      <w:pPr>
        <w:adjustRightInd w:val="0"/>
        <w:spacing w:before="60" w:after="60"/>
        <w:ind w:right="86"/>
        <w:jc w:val="right"/>
        <w:rPr>
          <w:b/>
        </w:rPr>
      </w:pPr>
      <w:r w:rsidRPr="00D36D4A">
        <w:lastRenderedPageBreak/>
        <w:t xml:space="preserve"> </w:t>
      </w:r>
      <w:r w:rsidRPr="00D36D4A">
        <w:rPr>
          <w:b/>
        </w:rPr>
        <w:t>(₹ in crore)</w:t>
      </w: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2"/>
        <w:gridCol w:w="1138"/>
        <w:gridCol w:w="1187"/>
        <w:gridCol w:w="1080"/>
        <w:gridCol w:w="1350"/>
        <w:gridCol w:w="1260"/>
        <w:gridCol w:w="1170"/>
        <w:gridCol w:w="1350"/>
      </w:tblGrid>
      <w:tr w:rsidR="004F405E" w:rsidRPr="00D36D4A" w14:paraId="431B8FE7" w14:textId="77777777" w:rsidTr="003B37A9">
        <w:trPr>
          <w:trHeight w:val="557"/>
        </w:trPr>
        <w:tc>
          <w:tcPr>
            <w:tcW w:w="2300" w:type="dxa"/>
            <w:gridSpan w:val="2"/>
            <w:shd w:val="clear" w:color="auto" w:fill="D9D9D9"/>
            <w:vAlign w:val="center"/>
          </w:tcPr>
          <w:p w14:paraId="6F0DDA15" w14:textId="6F34DA0F" w:rsidR="004F405E" w:rsidRPr="00D36D4A" w:rsidRDefault="004F405E" w:rsidP="00D36D4A">
            <w:pPr>
              <w:jc w:val="center"/>
              <w:outlineLvl w:val="0"/>
              <w:rPr>
                <w:b/>
                <w:sz w:val="20"/>
                <w:szCs w:val="20"/>
                <w:lang w:eastAsia="en-IN"/>
              </w:rPr>
            </w:pPr>
            <w:r w:rsidRPr="00D36D4A">
              <w:rPr>
                <w:b/>
                <w:sz w:val="20"/>
                <w:szCs w:val="20"/>
                <w:lang w:eastAsia="en-IN"/>
              </w:rPr>
              <w:t>Opening Balance as on</w:t>
            </w:r>
            <w:r w:rsidR="00AA4D1B" w:rsidRPr="00D36D4A">
              <w:rPr>
                <w:b/>
                <w:sz w:val="20"/>
                <w:szCs w:val="20"/>
                <w:lang w:eastAsia="en-IN"/>
              </w:rPr>
              <w:t xml:space="preserve"> </w:t>
            </w:r>
            <w:r w:rsidRPr="00D36D4A">
              <w:rPr>
                <w:b/>
                <w:sz w:val="20"/>
                <w:szCs w:val="20"/>
                <w:lang w:eastAsia="en-IN"/>
              </w:rPr>
              <w:t>April 2023</w:t>
            </w:r>
          </w:p>
        </w:tc>
        <w:tc>
          <w:tcPr>
            <w:tcW w:w="2267" w:type="dxa"/>
            <w:gridSpan w:val="2"/>
            <w:shd w:val="clear" w:color="auto" w:fill="D9D9D9"/>
            <w:vAlign w:val="center"/>
          </w:tcPr>
          <w:p w14:paraId="01744447" w14:textId="77777777" w:rsidR="004F405E" w:rsidRPr="00D36D4A" w:rsidRDefault="004F405E" w:rsidP="00D36D4A">
            <w:pPr>
              <w:jc w:val="center"/>
              <w:outlineLvl w:val="0"/>
              <w:rPr>
                <w:b/>
                <w:sz w:val="20"/>
                <w:szCs w:val="20"/>
                <w:lang w:eastAsia="en-IN"/>
              </w:rPr>
            </w:pPr>
            <w:r w:rsidRPr="00D36D4A">
              <w:rPr>
                <w:b/>
                <w:sz w:val="20"/>
                <w:szCs w:val="20"/>
                <w:lang w:eastAsia="en-IN"/>
              </w:rPr>
              <w:t>Addition during the year 2023-24</w:t>
            </w:r>
          </w:p>
        </w:tc>
        <w:tc>
          <w:tcPr>
            <w:tcW w:w="2610" w:type="dxa"/>
            <w:gridSpan w:val="2"/>
            <w:shd w:val="clear" w:color="auto" w:fill="D9D9D9"/>
            <w:vAlign w:val="center"/>
          </w:tcPr>
          <w:p w14:paraId="646C19F4" w14:textId="77777777" w:rsidR="004F405E" w:rsidRPr="00D36D4A" w:rsidRDefault="004F405E" w:rsidP="00D36D4A">
            <w:pPr>
              <w:ind w:left="-113"/>
              <w:jc w:val="center"/>
              <w:outlineLvl w:val="0"/>
              <w:rPr>
                <w:b/>
                <w:sz w:val="20"/>
                <w:szCs w:val="20"/>
                <w:lang w:eastAsia="en-IN"/>
              </w:rPr>
            </w:pPr>
            <w:r w:rsidRPr="00D36D4A">
              <w:rPr>
                <w:b/>
                <w:sz w:val="20"/>
                <w:szCs w:val="20"/>
                <w:lang w:eastAsia="en-IN"/>
              </w:rPr>
              <w:t>Closed/ Withdrawal during the year 2023-24</w:t>
            </w:r>
          </w:p>
        </w:tc>
        <w:tc>
          <w:tcPr>
            <w:tcW w:w="2520" w:type="dxa"/>
            <w:gridSpan w:val="2"/>
            <w:shd w:val="clear" w:color="auto" w:fill="D9D9D9"/>
            <w:vAlign w:val="center"/>
          </w:tcPr>
          <w:p w14:paraId="222C8E65" w14:textId="77777777" w:rsidR="004F405E" w:rsidRPr="00D36D4A" w:rsidRDefault="004F405E" w:rsidP="00D36D4A">
            <w:pPr>
              <w:jc w:val="center"/>
              <w:outlineLvl w:val="0"/>
              <w:rPr>
                <w:b/>
                <w:sz w:val="20"/>
                <w:szCs w:val="20"/>
                <w:lang w:eastAsia="en-IN"/>
              </w:rPr>
            </w:pPr>
            <w:r w:rsidRPr="00D36D4A">
              <w:rPr>
                <w:b/>
                <w:sz w:val="20"/>
                <w:szCs w:val="20"/>
                <w:lang w:eastAsia="en-IN"/>
              </w:rPr>
              <w:t>Closing Balance as on</w:t>
            </w:r>
          </w:p>
          <w:p w14:paraId="225F7516" w14:textId="77777777" w:rsidR="004F405E" w:rsidRPr="00D36D4A" w:rsidRDefault="004F405E" w:rsidP="00D36D4A">
            <w:pPr>
              <w:jc w:val="center"/>
              <w:outlineLvl w:val="0"/>
              <w:rPr>
                <w:b/>
                <w:sz w:val="20"/>
                <w:szCs w:val="20"/>
                <w:lang w:eastAsia="en-IN"/>
              </w:rPr>
            </w:pPr>
            <w:r w:rsidRPr="00D36D4A">
              <w:rPr>
                <w:b/>
                <w:sz w:val="20"/>
                <w:szCs w:val="20"/>
                <w:lang w:eastAsia="en-IN"/>
              </w:rPr>
              <w:t>31 March 2024</w:t>
            </w:r>
          </w:p>
        </w:tc>
      </w:tr>
      <w:tr w:rsidR="004F405E" w:rsidRPr="00D36D4A" w14:paraId="74FB5719" w14:textId="77777777" w:rsidTr="003B37A9">
        <w:trPr>
          <w:trHeight w:val="559"/>
        </w:trPr>
        <w:tc>
          <w:tcPr>
            <w:tcW w:w="1162" w:type="dxa"/>
            <w:shd w:val="clear" w:color="auto" w:fill="auto"/>
            <w:vAlign w:val="center"/>
          </w:tcPr>
          <w:p w14:paraId="136C72A1" w14:textId="77777777" w:rsidR="004F405E" w:rsidRPr="00D36D4A" w:rsidRDefault="004F405E" w:rsidP="00D36D4A">
            <w:pPr>
              <w:jc w:val="center"/>
              <w:outlineLvl w:val="0"/>
              <w:rPr>
                <w:b/>
                <w:sz w:val="20"/>
                <w:szCs w:val="20"/>
                <w:lang w:eastAsia="en-IN"/>
              </w:rPr>
            </w:pPr>
            <w:r w:rsidRPr="00D36D4A">
              <w:rPr>
                <w:b/>
                <w:sz w:val="20"/>
                <w:szCs w:val="20"/>
                <w:lang w:eastAsia="en-IN"/>
              </w:rPr>
              <w:t>Number of Adminis</w:t>
            </w:r>
          </w:p>
          <w:p w14:paraId="42763892" w14:textId="77777777" w:rsidR="004F405E" w:rsidRPr="00D36D4A" w:rsidRDefault="004F405E" w:rsidP="00D36D4A">
            <w:pPr>
              <w:jc w:val="center"/>
              <w:outlineLvl w:val="0"/>
              <w:rPr>
                <w:b/>
                <w:sz w:val="20"/>
                <w:szCs w:val="20"/>
                <w:lang w:eastAsia="en-IN"/>
              </w:rPr>
            </w:pPr>
            <w:r w:rsidRPr="00D36D4A">
              <w:rPr>
                <w:b/>
                <w:sz w:val="20"/>
                <w:szCs w:val="20"/>
                <w:lang w:eastAsia="en-IN"/>
              </w:rPr>
              <w:t>-trators</w:t>
            </w:r>
          </w:p>
        </w:tc>
        <w:tc>
          <w:tcPr>
            <w:tcW w:w="1138" w:type="dxa"/>
            <w:shd w:val="clear" w:color="auto" w:fill="auto"/>
            <w:vAlign w:val="center"/>
          </w:tcPr>
          <w:p w14:paraId="4C6507B7" w14:textId="77777777" w:rsidR="004F405E" w:rsidRPr="00D36D4A" w:rsidRDefault="004F405E" w:rsidP="00D36D4A">
            <w:pPr>
              <w:jc w:val="center"/>
              <w:outlineLvl w:val="0"/>
              <w:rPr>
                <w:b/>
                <w:sz w:val="20"/>
                <w:szCs w:val="20"/>
                <w:lang w:eastAsia="en-IN"/>
              </w:rPr>
            </w:pPr>
            <w:r w:rsidRPr="00D36D4A">
              <w:rPr>
                <w:b/>
                <w:sz w:val="20"/>
                <w:szCs w:val="20"/>
                <w:lang w:eastAsia="en-IN"/>
              </w:rPr>
              <w:t>Amount</w:t>
            </w:r>
          </w:p>
        </w:tc>
        <w:tc>
          <w:tcPr>
            <w:tcW w:w="1187" w:type="dxa"/>
            <w:shd w:val="clear" w:color="auto" w:fill="auto"/>
            <w:vAlign w:val="center"/>
          </w:tcPr>
          <w:p w14:paraId="5AE5C6AE" w14:textId="77777777" w:rsidR="004F405E" w:rsidRPr="00D36D4A" w:rsidRDefault="004F405E" w:rsidP="00D36D4A">
            <w:pPr>
              <w:jc w:val="center"/>
              <w:outlineLvl w:val="0"/>
              <w:rPr>
                <w:b/>
                <w:sz w:val="20"/>
                <w:szCs w:val="20"/>
                <w:lang w:eastAsia="en-IN"/>
              </w:rPr>
            </w:pPr>
            <w:r w:rsidRPr="00D36D4A">
              <w:rPr>
                <w:b/>
                <w:sz w:val="20"/>
                <w:szCs w:val="20"/>
                <w:lang w:eastAsia="en-IN"/>
              </w:rPr>
              <w:t>Number of Adminis-trators</w:t>
            </w:r>
          </w:p>
        </w:tc>
        <w:tc>
          <w:tcPr>
            <w:tcW w:w="1080" w:type="dxa"/>
            <w:shd w:val="clear" w:color="auto" w:fill="auto"/>
            <w:vAlign w:val="center"/>
          </w:tcPr>
          <w:p w14:paraId="3C03DAD3" w14:textId="6A347894" w:rsidR="004F405E" w:rsidRPr="00D36D4A" w:rsidRDefault="004F405E" w:rsidP="00D36D4A">
            <w:pPr>
              <w:jc w:val="center"/>
              <w:outlineLvl w:val="0"/>
              <w:rPr>
                <w:b/>
                <w:sz w:val="20"/>
                <w:szCs w:val="20"/>
                <w:lang w:eastAsia="en-IN"/>
              </w:rPr>
            </w:pPr>
            <w:r w:rsidRPr="00D36D4A">
              <w:rPr>
                <w:b/>
                <w:sz w:val="20"/>
                <w:szCs w:val="20"/>
                <w:lang w:eastAsia="en-IN"/>
              </w:rPr>
              <w:t>Amount</w:t>
            </w:r>
            <w:r w:rsidR="00AA4D1B" w:rsidRPr="00D36D4A">
              <w:rPr>
                <w:b/>
                <w:sz w:val="20"/>
                <w:szCs w:val="20"/>
                <w:lang w:eastAsia="en-IN"/>
              </w:rPr>
              <w:t xml:space="preserve"> </w:t>
            </w:r>
          </w:p>
        </w:tc>
        <w:tc>
          <w:tcPr>
            <w:tcW w:w="1350" w:type="dxa"/>
            <w:shd w:val="clear" w:color="auto" w:fill="auto"/>
            <w:vAlign w:val="center"/>
          </w:tcPr>
          <w:p w14:paraId="7AEEB3C7" w14:textId="77777777" w:rsidR="004F405E" w:rsidRPr="00D36D4A" w:rsidRDefault="004F405E" w:rsidP="00D36D4A">
            <w:pPr>
              <w:jc w:val="center"/>
              <w:outlineLvl w:val="0"/>
              <w:rPr>
                <w:b/>
                <w:sz w:val="20"/>
                <w:szCs w:val="20"/>
                <w:lang w:eastAsia="en-IN"/>
              </w:rPr>
            </w:pPr>
            <w:r w:rsidRPr="00D36D4A">
              <w:rPr>
                <w:b/>
                <w:sz w:val="20"/>
                <w:szCs w:val="20"/>
                <w:lang w:eastAsia="en-IN"/>
              </w:rPr>
              <w:t>Number of Adminis-trators</w:t>
            </w:r>
          </w:p>
        </w:tc>
        <w:tc>
          <w:tcPr>
            <w:tcW w:w="1260" w:type="dxa"/>
            <w:shd w:val="clear" w:color="auto" w:fill="auto"/>
            <w:vAlign w:val="center"/>
          </w:tcPr>
          <w:p w14:paraId="3273E569" w14:textId="77777777" w:rsidR="004F405E" w:rsidRPr="00D36D4A" w:rsidRDefault="004F405E" w:rsidP="00D36D4A">
            <w:pPr>
              <w:jc w:val="center"/>
              <w:outlineLvl w:val="0"/>
              <w:rPr>
                <w:b/>
                <w:sz w:val="20"/>
                <w:szCs w:val="20"/>
                <w:lang w:eastAsia="en-IN"/>
              </w:rPr>
            </w:pPr>
            <w:r w:rsidRPr="00D36D4A">
              <w:rPr>
                <w:b/>
                <w:sz w:val="20"/>
                <w:szCs w:val="20"/>
                <w:lang w:eastAsia="en-IN"/>
              </w:rPr>
              <w:t>Amount</w:t>
            </w:r>
          </w:p>
        </w:tc>
        <w:tc>
          <w:tcPr>
            <w:tcW w:w="1170" w:type="dxa"/>
            <w:shd w:val="clear" w:color="auto" w:fill="auto"/>
            <w:vAlign w:val="center"/>
          </w:tcPr>
          <w:p w14:paraId="2334BA66" w14:textId="77777777" w:rsidR="004F405E" w:rsidRPr="00D36D4A" w:rsidRDefault="004F405E" w:rsidP="00D36D4A">
            <w:pPr>
              <w:jc w:val="center"/>
              <w:outlineLvl w:val="0"/>
              <w:rPr>
                <w:b/>
                <w:sz w:val="20"/>
                <w:szCs w:val="20"/>
                <w:lang w:eastAsia="en-IN"/>
              </w:rPr>
            </w:pPr>
            <w:r w:rsidRPr="00D36D4A">
              <w:rPr>
                <w:b/>
                <w:sz w:val="20"/>
                <w:szCs w:val="20"/>
                <w:lang w:eastAsia="en-IN"/>
              </w:rPr>
              <w:t>Number of Adminis-trators</w:t>
            </w:r>
          </w:p>
        </w:tc>
        <w:tc>
          <w:tcPr>
            <w:tcW w:w="1350" w:type="dxa"/>
            <w:shd w:val="clear" w:color="auto" w:fill="auto"/>
            <w:vAlign w:val="center"/>
          </w:tcPr>
          <w:p w14:paraId="38DF98F2" w14:textId="77777777" w:rsidR="004F405E" w:rsidRPr="00D36D4A" w:rsidRDefault="004F405E" w:rsidP="00D36D4A">
            <w:pPr>
              <w:jc w:val="center"/>
              <w:outlineLvl w:val="0"/>
              <w:rPr>
                <w:b/>
                <w:sz w:val="20"/>
                <w:szCs w:val="20"/>
                <w:lang w:eastAsia="en-IN"/>
              </w:rPr>
            </w:pPr>
            <w:r w:rsidRPr="00D36D4A">
              <w:rPr>
                <w:b/>
                <w:sz w:val="20"/>
                <w:szCs w:val="20"/>
                <w:lang w:eastAsia="en-IN"/>
              </w:rPr>
              <w:t>Amount</w:t>
            </w:r>
          </w:p>
        </w:tc>
      </w:tr>
      <w:tr w:rsidR="004F405E" w:rsidRPr="00D36D4A" w14:paraId="0CE203D8" w14:textId="77777777" w:rsidTr="003B37A9">
        <w:trPr>
          <w:trHeight w:val="20"/>
        </w:trPr>
        <w:tc>
          <w:tcPr>
            <w:tcW w:w="1162" w:type="dxa"/>
            <w:vAlign w:val="center"/>
          </w:tcPr>
          <w:p w14:paraId="69495C74" w14:textId="77777777" w:rsidR="004F405E" w:rsidRPr="00D36D4A" w:rsidRDefault="004F405E" w:rsidP="00D36D4A">
            <w:pPr>
              <w:jc w:val="center"/>
              <w:outlineLvl w:val="0"/>
              <w:rPr>
                <w:sz w:val="20"/>
                <w:szCs w:val="20"/>
                <w:lang w:eastAsia="en-IN"/>
              </w:rPr>
            </w:pPr>
            <w:r w:rsidRPr="00D36D4A">
              <w:rPr>
                <w:sz w:val="20"/>
                <w:szCs w:val="20"/>
                <w:lang w:eastAsia="en-IN"/>
              </w:rPr>
              <w:t>821</w:t>
            </w:r>
          </w:p>
        </w:tc>
        <w:tc>
          <w:tcPr>
            <w:tcW w:w="1138" w:type="dxa"/>
            <w:vAlign w:val="center"/>
          </w:tcPr>
          <w:p w14:paraId="3E6CD071" w14:textId="77777777" w:rsidR="004F405E" w:rsidRPr="00D36D4A" w:rsidRDefault="004F405E" w:rsidP="00D36D4A">
            <w:pPr>
              <w:jc w:val="center"/>
              <w:outlineLvl w:val="0"/>
              <w:rPr>
                <w:sz w:val="20"/>
                <w:szCs w:val="20"/>
                <w:lang w:eastAsia="en-IN"/>
              </w:rPr>
            </w:pPr>
            <w:r w:rsidRPr="00D36D4A">
              <w:rPr>
                <w:sz w:val="20"/>
                <w:szCs w:val="20"/>
                <w:lang w:eastAsia="en-IN"/>
              </w:rPr>
              <w:t>2,353.57</w:t>
            </w:r>
          </w:p>
        </w:tc>
        <w:tc>
          <w:tcPr>
            <w:tcW w:w="1187" w:type="dxa"/>
            <w:vAlign w:val="center"/>
          </w:tcPr>
          <w:p w14:paraId="6F855404" w14:textId="4AF14C50" w:rsidR="004F405E" w:rsidRPr="00D36D4A" w:rsidRDefault="004F405E" w:rsidP="00D36D4A">
            <w:pPr>
              <w:jc w:val="center"/>
              <w:outlineLvl w:val="0"/>
              <w:rPr>
                <w:sz w:val="20"/>
                <w:szCs w:val="20"/>
                <w:vertAlign w:val="superscript"/>
                <w:lang w:eastAsia="en-IN"/>
              </w:rPr>
            </w:pPr>
            <w:r w:rsidRPr="00D36D4A">
              <w:rPr>
                <w:sz w:val="20"/>
                <w:szCs w:val="20"/>
                <w:lang w:eastAsia="en-IN"/>
              </w:rPr>
              <w:t>34</w:t>
            </w:r>
            <w:r w:rsidR="00AA4D1B" w:rsidRPr="00D36D4A">
              <w:rPr>
                <w:rStyle w:val="FootnoteReference"/>
                <w:rFonts w:eastAsia="Calibri"/>
                <w:bCs/>
                <w:sz w:val="20"/>
                <w:szCs w:val="20"/>
                <w:lang w:eastAsia="en-IN"/>
              </w:rPr>
              <w:footnoteReference w:customMarkFollows="1" w:id="57"/>
              <w:t>(a)</w:t>
            </w:r>
            <w:r w:rsidR="00AA4D1B" w:rsidRPr="00D36D4A">
              <w:rPr>
                <w:sz w:val="20"/>
                <w:szCs w:val="20"/>
              </w:rPr>
              <w:t xml:space="preserve"> </w:t>
            </w:r>
          </w:p>
        </w:tc>
        <w:tc>
          <w:tcPr>
            <w:tcW w:w="1080" w:type="dxa"/>
            <w:vAlign w:val="center"/>
          </w:tcPr>
          <w:p w14:paraId="68F51CE7" w14:textId="77777777" w:rsidR="004F405E" w:rsidRPr="00D36D4A" w:rsidRDefault="004F405E" w:rsidP="00D36D4A">
            <w:pPr>
              <w:jc w:val="center"/>
              <w:outlineLvl w:val="0"/>
              <w:rPr>
                <w:sz w:val="20"/>
                <w:szCs w:val="20"/>
                <w:lang w:eastAsia="en-IN"/>
              </w:rPr>
            </w:pPr>
            <w:r w:rsidRPr="00D36D4A">
              <w:rPr>
                <w:sz w:val="20"/>
                <w:szCs w:val="20"/>
                <w:lang w:eastAsia="en-IN"/>
              </w:rPr>
              <w:t>2,098.40</w:t>
            </w:r>
          </w:p>
        </w:tc>
        <w:tc>
          <w:tcPr>
            <w:tcW w:w="1350" w:type="dxa"/>
            <w:vAlign w:val="center"/>
          </w:tcPr>
          <w:p w14:paraId="1E62C913" w14:textId="01704AA4" w:rsidR="004F405E" w:rsidRPr="00D36D4A" w:rsidRDefault="004F405E" w:rsidP="00D36D4A">
            <w:pPr>
              <w:jc w:val="center"/>
              <w:outlineLvl w:val="0"/>
              <w:rPr>
                <w:sz w:val="20"/>
                <w:szCs w:val="20"/>
                <w:lang w:eastAsia="en-IN"/>
              </w:rPr>
            </w:pPr>
            <w:r w:rsidRPr="00D36D4A">
              <w:rPr>
                <w:sz w:val="20"/>
                <w:szCs w:val="20"/>
                <w:lang w:eastAsia="en-IN"/>
              </w:rPr>
              <w:t>125</w:t>
            </w:r>
            <w:r w:rsidR="00AA4D1B" w:rsidRPr="00D36D4A">
              <w:rPr>
                <w:rStyle w:val="FootnoteReference"/>
                <w:rFonts w:eastAsiaTheme="majorEastAsia"/>
                <w:sz w:val="20"/>
                <w:szCs w:val="20"/>
              </w:rPr>
              <w:footnoteReference w:customMarkFollows="1" w:id="58"/>
              <w:t>(b)</w:t>
            </w:r>
          </w:p>
        </w:tc>
        <w:tc>
          <w:tcPr>
            <w:tcW w:w="1260" w:type="dxa"/>
            <w:vAlign w:val="center"/>
          </w:tcPr>
          <w:p w14:paraId="4EC89ABE" w14:textId="560C22D9" w:rsidR="004F405E" w:rsidRPr="00D36D4A" w:rsidRDefault="004F405E" w:rsidP="00D36D4A">
            <w:pPr>
              <w:jc w:val="center"/>
              <w:outlineLvl w:val="0"/>
              <w:rPr>
                <w:sz w:val="20"/>
                <w:szCs w:val="20"/>
                <w:vertAlign w:val="superscript"/>
                <w:lang w:eastAsia="en-IN"/>
              </w:rPr>
            </w:pPr>
            <w:r w:rsidRPr="00D36D4A">
              <w:rPr>
                <w:sz w:val="20"/>
                <w:szCs w:val="20"/>
                <w:lang w:eastAsia="en-IN"/>
              </w:rPr>
              <w:t>5,369.2</w:t>
            </w:r>
            <w:r w:rsidR="00160C8F" w:rsidRPr="00D36D4A">
              <w:rPr>
                <w:sz w:val="20"/>
                <w:szCs w:val="20"/>
                <w:lang w:eastAsia="en-IN"/>
              </w:rPr>
              <w:t>0</w:t>
            </w:r>
          </w:p>
        </w:tc>
        <w:tc>
          <w:tcPr>
            <w:tcW w:w="1170" w:type="dxa"/>
            <w:vAlign w:val="center"/>
          </w:tcPr>
          <w:p w14:paraId="00E557C0" w14:textId="2138B125" w:rsidR="004F405E" w:rsidRPr="00D36D4A" w:rsidRDefault="004F405E" w:rsidP="00D36D4A">
            <w:pPr>
              <w:jc w:val="center"/>
              <w:outlineLvl w:val="0"/>
              <w:rPr>
                <w:sz w:val="20"/>
                <w:szCs w:val="20"/>
                <w:lang w:eastAsia="en-IN"/>
              </w:rPr>
            </w:pPr>
            <w:r w:rsidRPr="00D36D4A">
              <w:rPr>
                <w:sz w:val="20"/>
                <w:szCs w:val="20"/>
                <w:lang w:eastAsia="en-IN"/>
              </w:rPr>
              <w:t xml:space="preserve">730              </w:t>
            </w:r>
            <w:r w:rsidR="00030F3A" w:rsidRPr="00D36D4A">
              <w:rPr>
                <w:sz w:val="20"/>
                <w:szCs w:val="20"/>
                <w:lang w:eastAsia="en-IN"/>
              </w:rPr>
              <w:t xml:space="preserve">                        </w:t>
            </w:r>
          </w:p>
        </w:tc>
        <w:tc>
          <w:tcPr>
            <w:tcW w:w="1350" w:type="dxa"/>
            <w:vAlign w:val="center"/>
          </w:tcPr>
          <w:p w14:paraId="7964035D" w14:textId="115FFC77" w:rsidR="004F405E" w:rsidRPr="00D36D4A" w:rsidRDefault="004F405E" w:rsidP="00D36D4A">
            <w:pPr>
              <w:ind w:left="-288" w:right="-288"/>
              <w:jc w:val="center"/>
              <w:outlineLvl w:val="0"/>
              <w:rPr>
                <w:sz w:val="20"/>
                <w:szCs w:val="20"/>
                <w:vertAlign w:val="superscript"/>
                <w:lang w:eastAsia="en-IN"/>
              </w:rPr>
            </w:pPr>
            <w:r w:rsidRPr="00D36D4A">
              <w:rPr>
                <w:sz w:val="20"/>
                <w:szCs w:val="20"/>
                <w:lang w:eastAsia="en-IN"/>
              </w:rPr>
              <w:t>(-) 917.24</w:t>
            </w:r>
            <w:r w:rsidR="00030F3A" w:rsidRPr="00D36D4A">
              <w:rPr>
                <w:rStyle w:val="FootnoteReference"/>
                <w:rFonts w:eastAsiaTheme="majorEastAsia"/>
                <w:sz w:val="20"/>
                <w:szCs w:val="20"/>
              </w:rPr>
              <w:footnoteReference w:customMarkFollows="1" w:id="59"/>
              <w:t xml:space="preserve">(c) </w:t>
            </w:r>
            <w:r w:rsidR="00030F3A" w:rsidRPr="00D36D4A">
              <w:rPr>
                <w:rStyle w:val="FootnoteReference"/>
                <w:sz w:val="20"/>
                <w:szCs w:val="20"/>
                <w:lang w:eastAsia="en-IN"/>
              </w:rPr>
              <w:footnoteReference w:customMarkFollows="1" w:id="60"/>
              <w:t>(d)</w:t>
            </w:r>
          </w:p>
        </w:tc>
      </w:tr>
    </w:tbl>
    <w:p w14:paraId="758742F6" w14:textId="77777777" w:rsidR="004F405E" w:rsidRPr="00D36D4A" w:rsidRDefault="004F405E" w:rsidP="00D36D4A">
      <w:pPr>
        <w:tabs>
          <w:tab w:val="left" w:pos="3219"/>
        </w:tabs>
        <w:spacing w:before="60" w:after="60" w:line="312" w:lineRule="auto"/>
        <w:contextualSpacing/>
        <w:jc w:val="both"/>
        <w:rPr>
          <w:lang w:val="en-IN"/>
        </w:rPr>
      </w:pPr>
      <w:r w:rsidRPr="00D36D4A">
        <w:rPr>
          <w:lang w:val="en-IN"/>
        </w:rPr>
        <w:tab/>
      </w:r>
    </w:p>
    <w:p w14:paraId="6120CC54" w14:textId="145FD8B2" w:rsidR="004F405E" w:rsidRPr="00D36D4A" w:rsidRDefault="004F405E" w:rsidP="00D36D4A">
      <w:pPr>
        <w:spacing w:before="60" w:after="60" w:line="312" w:lineRule="auto"/>
        <w:ind w:firstLine="720"/>
        <w:contextualSpacing/>
        <w:jc w:val="both"/>
        <w:rPr>
          <w:lang w:val="en-IN"/>
        </w:rPr>
      </w:pPr>
      <w:r w:rsidRPr="00D36D4A">
        <w:rPr>
          <w:lang w:val="en-IN"/>
        </w:rPr>
        <w:t>As on 31</w:t>
      </w:r>
      <w:r w:rsidRPr="00D36D4A">
        <w:rPr>
          <w:vertAlign w:val="superscript"/>
          <w:lang w:val="en-IN"/>
        </w:rPr>
        <w:t>st</w:t>
      </w:r>
      <w:r w:rsidRPr="00D36D4A">
        <w:rPr>
          <w:lang w:val="en-IN"/>
        </w:rPr>
        <w:t xml:space="preserve"> March 2024, 214 of PD Accounts having balance of ₹ 325.86 crore remained in</w:t>
      </w:r>
      <w:r w:rsidR="003B37A9">
        <w:rPr>
          <w:lang w:val="en-IN"/>
        </w:rPr>
        <w:noBreakHyphen/>
      </w:r>
      <w:r w:rsidRPr="00D36D4A">
        <w:rPr>
          <w:lang w:val="en-IN"/>
        </w:rPr>
        <w:t>operative for last three years.</w:t>
      </w:r>
    </w:p>
    <w:p w14:paraId="424BA12F" w14:textId="77777777" w:rsidR="004F405E" w:rsidRPr="00D36D4A" w:rsidRDefault="004F405E" w:rsidP="00D36D4A">
      <w:pPr>
        <w:adjustRightInd w:val="0"/>
        <w:spacing w:before="60" w:after="60" w:line="312" w:lineRule="auto"/>
        <w:ind w:firstLine="720"/>
        <w:jc w:val="both"/>
        <w:rPr>
          <w:bCs/>
          <w:i/>
          <w:lang w:val="en-IN"/>
        </w:rPr>
      </w:pPr>
      <w:r w:rsidRPr="00D36D4A">
        <w:rPr>
          <w:bCs/>
          <w:i/>
          <w:lang w:val="en-IN"/>
        </w:rPr>
        <w:t>The relevant figures are available in Statement No. 21 of the Finance Accounts.</w:t>
      </w:r>
    </w:p>
    <w:p w14:paraId="6A736CC7" w14:textId="77777777" w:rsidR="004F405E" w:rsidRPr="00D36D4A" w:rsidRDefault="004F405E" w:rsidP="00D36D4A">
      <w:pPr>
        <w:spacing w:before="60" w:after="60" w:line="312" w:lineRule="auto"/>
        <w:jc w:val="both"/>
        <w:rPr>
          <w:b/>
          <w:bCs/>
        </w:rPr>
      </w:pPr>
      <w:r w:rsidRPr="00D36D4A">
        <w:rPr>
          <w:b/>
          <w:bCs/>
        </w:rPr>
        <w:t xml:space="preserve">(vi) </w:t>
      </w:r>
      <w:r w:rsidRPr="00D36D4A">
        <w:rPr>
          <w:b/>
          <w:bCs/>
        </w:rPr>
        <w:tab/>
        <w:t xml:space="preserve">Unadjusted </w:t>
      </w:r>
      <w:r w:rsidRPr="00D36D4A">
        <w:rPr>
          <w:b/>
        </w:rPr>
        <w:t>Abstract Contingent (AC) Bills</w:t>
      </w:r>
      <w:r w:rsidRPr="00D36D4A">
        <w:rPr>
          <w:b/>
          <w:bCs/>
        </w:rPr>
        <w:t xml:space="preserve">: </w:t>
      </w:r>
    </w:p>
    <w:p w14:paraId="6920ECED" w14:textId="383D1383" w:rsidR="004F405E" w:rsidRPr="00D36D4A" w:rsidRDefault="004F405E" w:rsidP="00D36D4A">
      <w:pPr>
        <w:spacing w:before="60" w:after="60" w:line="312" w:lineRule="auto"/>
        <w:jc w:val="both"/>
      </w:pPr>
      <w:r w:rsidRPr="00D36D4A">
        <w:t>The State Government banned drawal on AC bills by all the departments by orders dated 2</w:t>
      </w:r>
      <w:r w:rsidR="003B37A9">
        <w:t> </w:t>
      </w:r>
      <w:r w:rsidRPr="00D36D4A">
        <w:t>September</w:t>
      </w:r>
      <w:r w:rsidR="003B37A9">
        <w:t> </w:t>
      </w:r>
      <w:r w:rsidRPr="00D36D4A">
        <w:t>1999. However, the Sports and Youth Welfare Department was permitted (Order dated 10</w:t>
      </w:r>
      <w:r w:rsidRPr="00D36D4A">
        <w:rPr>
          <w:vertAlign w:val="superscript"/>
        </w:rPr>
        <w:t>th</w:t>
      </w:r>
      <w:r w:rsidRPr="00D36D4A">
        <w:t xml:space="preserve"> February 2009) to draw AC bills in respect of National Cadet Corps (NCC).</w:t>
      </w:r>
      <w:r w:rsidRPr="00D36D4A">
        <w:rPr>
          <w:bCs/>
        </w:rPr>
        <w:t xml:space="preserve"> </w:t>
      </w:r>
      <w:r w:rsidRPr="00D36D4A">
        <w:t xml:space="preserve">But the State Government vide its orders dated 24 May 2013 had directed the Sports and Youth Welfare Department also, not to make any further drawal on AC bills in respect of National Cadet Corps (NCC). </w:t>
      </w:r>
      <w:r w:rsidRPr="00D36D4A">
        <w:rPr>
          <w:bCs/>
        </w:rPr>
        <w:t>Government of Madhya Pradesh has not adopted any alternative method in lieu of AC Bills.</w:t>
      </w:r>
    </w:p>
    <w:p w14:paraId="2F2E29BF" w14:textId="77777777" w:rsidR="004F405E" w:rsidRPr="00D36D4A" w:rsidRDefault="004F405E" w:rsidP="00D36D4A">
      <w:pPr>
        <w:spacing w:before="60" w:after="60" w:line="312" w:lineRule="auto"/>
        <w:jc w:val="both"/>
        <w:rPr>
          <w:b/>
          <w:bCs/>
        </w:rPr>
      </w:pPr>
    </w:p>
    <w:p w14:paraId="19046293" w14:textId="77777777" w:rsidR="004F405E" w:rsidRPr="00D36D4A" w:rsidRDefault="004F405E" w:rsidP="00D36D4A">
      <w:pPr>
        <w:spacing w:before="60" w:after="60" w:line="312" w:lineRule="auto"/>
        <w:jc w:val="both"/>
        <w:rPr>
          <w:b/>
        </w:rPr>
      </w:pPr>
      <w:r w:rsidRPr="00D36D4A">
        <w:rPr>
          <w:b/>
          <w:bCs/>
        </w:rPr>
        <w:t xml:space="preserve">(vii) </w:t>
      </w:r>
      <w:r w:rsidRPr="00D36D4A">
        <w:rPr>
          <w:b/>
          <w:bCs/>
        </w:rPr>
        <w:tab/>
      </w:r>
      <w:r w:rsidRPr="00D36D4A">
        <w:rPr>
          <w:b/>
        </w:rPr>
        <w:t xml:space="preserve">Utilization Certificates (UCs) for Grants-in-Aid not received: </w:t>
      </w:r>
    </w:p>
    <w:p w14:paraId="5846613D" w14:textId="439AAEB0" w:rsidR="004F405E" w:rsidRPr="00D36D4A" w:rsidRDefault="004F405E" w:rsidP="00D36D4A">
      <w:pPr>
        <w:spacing w:before="60" w:after="60" w:line="312" w:lineRule="auto"/>
        <w:jc w:val="both"/>
        <w:rPr>
          <w:rFonts w:eastAsia="Calibri"/>
        </w:rPr>
      </w:pPr>
      <w:r w:rsidRPr="00D36D4A">
        <w:rPr>
          <w:rFonts w:eastAsia="Calibri"/>
        </w:rPr>
        <w:t>In terms of Rule 182 of the Madhya Pradesh Financial Code, the departmental officers shall furnish the Utilization Certificates (UCs) in respect of conditional Grants-in-Aids to the Principal Accountant General on or before 30</w:t>
      </w:r>
      <w:r w:rsidRPr="00D36D4A">
        <w:rPr>
          <w:rFonts w:eastAsia="Calibri"/>
          <w:vertAlign w:val="superscript"/>
        </w:rPr>
        <w:t>th</w:t>
      </w:r>
      <w:r w:rsidRPr="00D36D4A">
        <w:rPr>
          <w:rFonts w:eastAsia="Calibri"/>
        </w:rPr>
        <w:t xml:space="preserve"> September of the following year from which grant-in-aid related. To the extent of non-submission of UCs, there is a risk that the amount shown in Finance Accounts may not have reached the beneficiaries. </w:t>
      </w:r>
    </w:p>
    <w:p w14:paraId="1F0D5813" w14:textId="4A215FF6" w:rsidR="004F405E" w:rsidRPr="00D36D4A" w:rsidRDefault="004F405E" w:rsidP="00D36D4A">
      <w:pPr>
        <w:pStyle w:val="BodyText"/>
        <w:kinsoku w:val="0"/>
        <w:overflowPunct w:val="0"/>
        <w:spacing w:before="60" w:after="60" w:line="312" w:lineRule="auto"/>
        <w:ind w:left="90" w:right="-50"/>
        <w:jc w:val="both"/>
        <w:rPr>
          <w:rFonts w:eastAsia="Calibri" w:cs="Times New Roman"/>
        </w:rPr>
      </w:pPr>
      <w:r w:rsidRPr="00D36D4A">
        <w:rPr>
          <w:rFonts w:eastAsia="Calibri"/>
        </w:rPr>
        <w:tab/>
        <w:t>As on 31</w:t>
      </w:r>
      <w:r w:rsidRPr="00D36D4A">
        <w:rPr>
          <w:rFonts w:eastAsia="Calibri"/>
          <w:vertAlign w:val="superscript"/>
        </w:rPr>
        <w:t>st</w:t>
      </w:r>
      <w:r w:rsidRPr="00D36D4A">
        <w:rPr>
          <w:rFonts w:eastAsia="Calibri"/>
        </w:rPr>
        <w:t xml:space="preserve"> March 2023, 19937 GIA bills amounting to ₹ 18,871.57 crore were outstanding for receipt of Utilization Certificate. During the year 2023-24, 28 GIAs bills amounting ₹ 1</w:t>
      </w:r>
      <w:r w:rsidR="00030F3A" w:rsidRPr="00D36D4A">
        <w:rPr>
          <w:rFonts w:eastAsia="Calibri"/>
        </w:rPr>
        <w:t>,</w:t>
      </w:r>
      <w:r w:rsidRPr="00D36D4A">
        <w:rPr>
          <w:rFonts w:eastAsia="Calibri"/>
        </w:rPr>
        <w:t>813.79 crore become due for UCs. As on 31</w:t>
      </w:r>
      <w:r w:rsidRPr="00D36D4A">
        <w:rPr>
          <w:rFonts w:eastAsia="Calibri"/>
          <w:vertAlign w:val="superscript"/>
        </w:rPr>
        <w:t>st</w:t>
      </w:r>
      <w:r w:rsidRPr="00D36D4A">
        <w:rPr>
          <w:rFonts w:eastAsia="Calibri"/>
        </w:rPr>
        <w:t xml:space="preserve"> March 2024, 19965 UCs for ₹ 20,685.36 crore are outstanding. Of these, ₹</w:t>
      </w:r>
      <w:r w:rsidRPr="00D36D4A">
        <w:rPr>
          <w:lang w:val="en-IN"/>
        </w:rPr>
        <w:t xml:space="preserve"> </w:t>
      </w:r>
      <w:r w:rsidRPr="00D36D4A">
        <w:rPr>
          <w:rFonts w:eastAsia="Calibri"/>
        </w:rPr>
        <w:t>394.</w:t>
      </w:r>
      <w:r w:rsidR="0075038E" w:rsidRPr="00D36D4A">
        <w:rPr>
          <w:rFonts w:eastAsia="Calibri"/>
        </w:rPr>
        <w:t>86</w:t>
      </w:r>
      <w:r w:rsidRPr="00D36D4A">
        <w:rPr>
          <w:rFonts w:eastAsia="Calibri"/>
        </w:rPr>
        <w:t xml:space="preserve"> crore pertaining to 101 outstanding UCs were cleared.  </w:t>
      </w:r>
      <w:r w:rsidRPr="00D36D4A">
        <w:rPr>
          <w:rFonts w:cs="Times New Roman"/>
        </w:rPr>
        <w:t>During the year 2023-24, 39</w:t>
      </w:r>
      <w:r w:rsidRPr="00D36D4A">
        <w:rPr>
          <w:rFonts w:eastAsia="Calibri" w:cs="Times New Roman"/>
        </w:rPr>
        <w:t xml:space="preserve"> Conditional Grants amounting </w:t>
      </w:r>
      <w:r w:rsidRPr="00D36D4A">
        <w:rPr>
          <w:rFonts w:cs="Times New Roman"/>
          <w:lang w:val="en-IN"/>
        </w:rPr>
        <w:t xml:space="preserve">₹ 1,825.44 </w:t>
      </w:r>
      <w:r w:rsidRPr="00D36D4A">
        <w:rPr>
          <w:rFonts w:eastAsia="Calibri" w:cs="Times New Roman"/>
        </w:rPr>
        <w:t xml:space="preserve">crore were issued which will become due in 2024-25. Out of these, 6 UCs amounting of ₹ 66.56 crore were received. </w:t>
      </w:r>
    </w:p>
    <w:p w14:paraId="5DF88E7E" w14:textId="110857D8" w:rsidR="004F405E" w:rsidRPr="00D36D4A" w:rsidRDefault="007107F9" w:rsidP="00D36D4A">
      <w:pPr>
        <w:tabs>
          <w:tab w:val="left" w:pos="720"/>
          <w:tab w:val="left" w:pos="1440"/>
          <w:tab w:val="left" w:pos="2160"/>
          <w:tab w:val="left" w:pos="2880"/>
          <w:tab w:val="left" w:pos="4208"/>
        </w:tabs>
        <w:adjustRightInd w:val="0"/>
        <w:spacing w:before="60" w:after="60" w:line="312" w:lineRule="auto"/>
        <w:jc w:val="both"/>
        <w:rPr>
          <w:rFonts w:eastAsia="Calibri"/>
        </w:rPr>
      </w:pPr>
      <w:r w:rsidRPr="00D36D4A">
        <w:rPr>
          <w:rFonts w:eastAsia="Calibri"/>
        </w:rPr>
        <w:tab/>
      </w:r>
      <w:r w:rsidR="004F405E" w:rsidRPr="00D36D4A">
        <w:rPr>
          <w:rFonts w:eastAsia="Calibri"/>
        </w:rPr>
        <w:t>The position of outstanding UCs as on 31 March 2024 is given</w:t>
      </w:r>
      <w:r w:rsidR="004F405E" w:rsidRPr="00D36D4A">
        <w:t xml:space="preserve"> below:</w:t>
      </w:r>
    </w:p>
    <w:p w14:paraId="6330C099" w14:textId="77777777" w:rsidR="004C306E" w:rsidRPr="00D36D4A" w:rsidRDefault="004C306E" w:rsidP="00D36D4A">
      <w:pPr>
        <w:spacing w:after="160" w:line="278" w:lineRule="auto"/>
        <w:rPr>
          <w:b/>
          <w:bCs/>
        </w:rPr>
      </w:pPr>
      <w:r w:rsidRPr="00D36D4A">
        <w:rPr>
          <w:b/>
          <w:bCs/>
        </w:rPr>
        <w:br w:type="page"/>
      </w:r>
    </w:p>
    <w:p w14:paraId="237F5D74" w14:textId="4056F639" w:rsidR="004F405E" w:rsidRPr="001841AE" w:rsidRDefault="004F405E" w:rsidP="003B37A9">
      <w:pPr>
        <w:adjustRightInd w:val="0"/>
        <w:spacing w:before="60" w:after="60" w:line="269" w:lineRule="auto"/>
        <w:ind w:right="-3"/>
        <w:jc w:val="right"/>
        <w:rPr>
          <w:b/>
          <w:bCs/>
          <w:sz w:val="20"/>
          <w:szCs w:val="20"/>
        </w:rPr>
      </w:pPr>
      <w:r w:rsidRPr="001841AE">
        <w:rPr>
          <w:b/>
          <w:bCs/>
          <w:sz w:val="20"/>
          <w:szCs w:val="20"/>
        </w:rPr>
        <w:lastRenderedPageBreak/>
        <w:t>(₹ in crore)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6120"/>
        <w:gridCol w:w="1951"/>
      </w:tblGrid>
      <w:tr w:rsidR="004F405E" w:rsidRPr="00D36D4A" w14:paraId="2681072D" w14:textId="77777777" w:rsidTr="004C306E">
        <w:tc>
          <w:tcPr>
            <w:tcW w:w="1710" w:type="dxa"/>
            <w:tcBorders>
              <w:top w:val="single" w:sz="4" w:space="0" w:color="auto"/>
              <w:left w:val="single" w:sz="4" w:space="0" w:color="auto"/>
              <w:bottom w:val="single" w:sz="4" w:space="0" w:color="auto"/>
              <w:right w:val="single" w:sz="4" w:space="0" w:color="auto"/>
            </w:tcBorders>
            <w:shd w:val="clear" w:color="auto" w:fill="D9D9D9"/>
            <w:hideMark/>
          </w:tcPr>
          <w:p w14:paraId="6830F145" w14:textId="77777777" w:rsidR="004F405E" w:rsidRPr="00D36D4A" w:rsidRDefault="004F405E" w:rsidP="00D36D4A">
            <w:pPr>
              <w:jc w:val="center"/>
              <w:outlineLvl w:val="0"/>
              <w:rPr>
                <w:b/>
                <w:bCs/>
                <w:sz w:val="20"/>
                <w:szCs w:val="20"/>
              </w:rPr>
            </w:pPr>
            <w:r w:rsidRPr="00D36D4A">
              <w:rPr>
                <w:b/>
                <w:bCs/>
                <w:sz w:val="20"/>
                <w:szCs w:val="20"/>
              </w:rPr>
              <w:t>Due Year</w:t>
            </w:r>
          </w:p>
        </w:tc>
        <w:tc>
          <w:tcPr>
            <w:tcW w:w="6120" w:type="dxa"/>
            <w:tcBorders>
              <w:top w:val="single" w:sz="4" w:space="0" w:color="auto"/>
              <w:left w:val="single" w:sz="4" w:space="0" w:color="auto"/>
              <w:bottom w:val="single" w:sz="4" w:space="0" w:color="auto"/>
              <w:right w:val="single" w:sz="4" w:space="0" w:color="auto"/>
            </w:tcBorders>
            <w:shd w:val="clear" w:color="auto" w:fill="D9D9D9"/>
            <w:hideMark/>
          </w:tcPr>
          <w:p w14:paraId="38A4E4DE" w14:textId="77777777" w:rsidR="004F405E" w:rsidRPr="00D36D4A" w:rsidRDefault="004F405E" w:rsidP="00D36D4A">
            <w:pPr>
              <w:jc w:val="center"/>
              <w:outlineLvl w:val="0"/>
              <w:rPr>
                <w:b/>
                <w:bCs/>
                <w:sz w:val="20"/>
                <w:szCs w:val="20"/>
              </w:rPr>
            </w:pPr>
            <w:r w:rsidRPr="00D36D4A">
              <w:rPr>
                <w:b/>
                <w:bCs/>
                <w:sz w:val="20"/>
                <w:szCs w:val="20"/>
              </w:rPr>
              <w:t>Number of UCs Outstanding</w:t>
            </w:r>
          </w:p>
        </w:tc>
        <w:tc>
          <w:tcPr>
            <w:tcW w:w="1951" w:type="dxa"/>
            <w:tcBorders>
              <w:top w:val="single" w:sz="4" w:space="0" w:color="auto"/>
              <w:left w:val="single" w:sz="4" w:space="0" w:color="auto"/>
              <w:bottom w:val="single" w:sz="4" w:space="0" w:color="auto"/>
              <w:right w:val="single" w:sz="4" w:space="0" w:color="auto"/>
            </w:tcBorders>
            <w:shd w:val="clear" w:color="auto" w:fill="D9D9D9"/>
            <w:hideMark/>
          </w:tcPr>
          <w:p w14:paraId="28ECFBB5" w14:textId="77777777" w:rsidR="004F405E" w:rsidRPr="00D36D4A" w:rsidRDefault="004F405E" w:rsidP="00D36D4A">
            <w:pPr>
              <w:jc w:val="center"/>
              <w:outlineLvl w:val="0"/>
              <w:rPr>
                <w:b/>
                <w:bCs/>
                <w:sz w:val="20"/>
                <w:szCs w:val="20"/>
              </w:rPr>
            </w:pPr>
            <w:r w:rsidRPr="00D36D4A">
              <w:rPr>
                <w:b/>
                <w:bCs/>
                <w:sz w:val="20"/>
                <w:szCs w:val="20"/>
              </w:rPr>
              <w:t>Amount</w:t>
            </w:r>
          </w:p>
        </w:tc>
      </w:tr>
      <w:tr w:rsidR="004F405E" w:rsidRPr="00D36D4A" w14:paraId="19E46439" w14:textId="77777777" w:rsidTr="004C306E">
        <w:tc>
          <w:tcPr>
            <w:tcW w:w="1710" w:type="dxa"/>
            <w:tcBorders>
              <w:top w:val="single" w:sz="4" w:space="0" w:color="auto"/>
              <w:left w:val="single" w:sz="4" w:space="0" w:color="auto"/>
              <w:bottom w:val="single" w:sz="4" w:space="0" w:color="auto"/>
              <w:right w:val="single" w:sz="4" w:space="0" w:color="auto"/>
            </w:tcBorders>
            <w:hideMark/>
          </w:tcPr>
          <w:p w14:paraId="3EFD1A92" w14:textId="77777777" w:rsidR="004F405E" w:rsidRPr="00D36D4A" w:rsidRDefault="004F405E" w:rsidP="00D36D4A">
            <w:pPr>
              <w:jc w:val="center"/>
              <w:outlineLvl w:val="0"/>
              <w:rPr>
                <w:sz w:val="20"/>
                <w:szCs w:val="20"/>
              </w:rPr>
            </w:pPr>
            <w:r w:rsidRPr="00D36D4A">
              <w:rPr>
                <w:sz w:val="20"/>
                <w:szCs w:val="20"/>
              </w:rPr>
              <w:t>Up to 2022-23</w:t>
            </w:r>
          </w:p>
        </w:tc>
        <w:tc>
          <w:tcPr>
            <w:tcW w:w="6120" w:type="dxa"/>
            <w:tcBorders>
              <w:top w:val="single" w:sz="4" w:space="0" w:color="auto"/>
              <w:left w:val="single" w:sz="4" w:space="0" w:color="auto"/>
              <w:bottom w:val="single" w:sz="4" w:space="0" w:color="auto"/>
              <w:right w:val="single" w:sz="4" w:space="0" w:color="auto"/>
            </w:tcBorders>
            <w:hideMark/>
          </w:tcPr>
          <w:p w14:paraId="0EF128FC" w14:textId="77777777" w:rsidR="004F405E" w:rsidRPr="00D36D4A" w:rsidRDefault="004F405E" w:rsidP="00D76704">
            <w:pPr>
              <w:ind w:right="2772"/>
              <w:jc w:val="right"/>
              <w:rPr>
                <w:sz w:val="20"/>
                <w:szCs w:val="20"/>
              </w:rPr>
            </w:pPr>
            <w:r w:rsidRPr="00D36D4A">
              <w:rPr>
                <w:sz w:val="20"/>
                <w:szCs w:val="20"/>
              </w:rPr>
              <w:t>19842</w:t>
            </w:r>
          </w:p>
        </w:tc>
        <w:tc>
          <w:tcPr>
            <w:tcW w:w="1951" w:type="dxa"/>
            <w:tcBorders>
              <w:top w:val="single" w:sz="4" w:space="0" w:color="auto"/>
              <w:left w:val="single" w:sz="4" w:space="0" w:color="auto"/>
              <w:bottom w:val="single" w:sz="4" w:space="0" w:color="auto"/>
              <w:right w:val="single" w:sz="4" w:space="0" w:color="auto"/>
            </w:tcBorders>
            <w:hideMark/>
          </w:tcPr>
          <w:p w14:paraId="54BE0C22" w14:textId="0613C94E" w:rsidR="004F405E" w:rsidRPr="00D36D4A" w:rsidRDefault="004F405E" w:rsidP="00D36D4A">
            <w:pPr>
              <w:jc w:val="right"/>
              <w:rPr>
                <w:sz w:val="20"/>
                <w:szCs w:val="20"/>
              </w:rPr>
            </w:pPr>
            <w:r w:rsidRPr="00D36D4A">
              <w:rPr>
                <w:sz w:val="20"/>
                <w:szCs w:val="20"/>
              </w:rPr>
              <w:t>18,48</w:t>
            </w:r>
            <w:r w:rsidR="0075038E" w:rsidRPr="00D36D4A">
              <w:rPr>
                <w:sz w:val="20"/>
                <w:szCs w:val="20"/>
              </w:rPr>
              <w:t>4</w:t>
            </w:r>
            <w:r w:rsidRPr="00D36D4A">
              <w:rPr>
                <w:sz w:val="20"/>
                <w:szCs w:val="20"/>
              </w:rPr>
              <w:t>.</w:t>
            </w:r>
            <w:r w:rsidR="0075038E" w:rsidRPr="00D36D4A">
              <w:rPr>
                <w:sz w:val="20"/>
                <w:szCs w:val="20"/>
              </w:rPr>
              <w:t>90</w:t>
            </w:r>
          </w:p>
        </w:tc>
      </w:tr>
      <w:tr w:rsidR="004F405E" w:rsidRPr="00D36D4A" w14:paraId="32853230" w14:textId="77777777" w:rsidTr="004C306E">
        <w:tc>
          <w:tcPr>
            <w:tcW w:w="1710" w:type="dxa"/>
            <w:tcBorders>
              <w:top w:val="single" w:sz="4" w:space="0" w:color="auto"/>
              <w:left w:val="single" w:sz="4" w:space="0" w:color="auto"/>
              <w:bottom w:val="single" w:sz="4" w:space="0" w:color="auto"/>
              <w:right w:val="single" w:sz="4" w:space="0" w:color="auto"/>
            </w:tcBorders>
            <w:vAlign w:val="bottom"/>
            <w:hideMark/>
          </w:tcPr>
          <w:p w14:paraId="69E59973" w14:textId="77777777" w:rsidR="004F405E" w:rsidRPr="00D36D4A" w:rsidRDefault="004F405E" w:rsidP="00D36D4A">
            <w:pPr>
              <w:jc w:val="center"/>
              <w:rPr>
                <w:sz w:val="20"/>
                <w:szCs w:val="20"/>
              </w:rPr>
            </w:pPr>
            <w:r w:rsidRPr="00D36D4A">
              <w:rPr>
                <w:sz w:val="20"/>
                <w:szCs w:val="20"/>
              </w:rPr>
              <w:t>2023-24</w:t>
            </w:r>
          </w:p>
        </w:tc>
        <w:tc>
          <w:tcPr>
            <w:tcW w:w="6120" w:type="dxa"/>
            <w:tcBorders>
              <w:top w:val="single" w:sz="4" w:space="0" w:color="auto"/>
              <w:left w:val="single" w:sz="4" w:space="0" w:color="auto"/>
              <w:bottom w:val="single" w:sz="4" w:space="0" w:color="auto"/>
              <w:right w:val="single" w:sz="4" w:space="0" w:color="auto"/>
            </w:tcBorders>
            <w:hideMark/>
          </w:tcPr>
          <w:p w14:paraId="283CBA34" w14:textId="77777777" w:rsidR="004F405E" w:rsidRPr="00D36D4A" w:rsidRDefault="004F405E" w:rsidP="00D76704">
            <w:pPr>
              <w:ind w:right="2772"/>
              <w:jc w:val="right"/>
              <w:rPr>
                <w:sz w:val="20"/>
                <w:szCs w:val="20"/>
              </w:rPr>
            </w:pPr>
            <w:r w:rsidRPr="00D36D4A">
              <w:rPr>
                <w:sz w:val="20"/>
                <w:szCs w:val="20"/>
              </w:rPr>
              <w:t>22</w:t>
            </w:r>
          </w:p>
        </w:tc>
        <w:tc>
          <w:tcPr>
            <w:tcW w:w="1951" w:type="dxa"/>
            <w:tcBorders>
              <w:top w:val="single" w:sz="4" w:space="0" w:color="auto"/>
              <w:left w:val="single" w:sz="4" w:space="0" w:color="auto"/>
              <w:bottom w:val="single" w:sz="4" w:space="0" w:color="auto"/>
              <w:right w:val="single" w:sz="4" w:space="0" w:color="auto"/>
            </w:tcBorders>
            <w:hideMark/>
          </w:tcPr>
          <w:p w14:paraId="3CC0262C" w14:textId="77777777" w:rsidR="004F405E" w:rsidRPr="00D36D4A" w:rsidRDefault="004F405E" w:rsidP="00D36D4A">
            <w:pPr>
              <w:jc w:val="right"/>
              <w:rPr>
                <w:sz w:val="20"/>
                <w:szCs w:val="20"/>
              </w:rPr>
            </w:pPr>
            <w:r w:rsidRPr="00D36D4A">
              <w:rPr>
                <w:sz w:val="20"/>
                <w:szCs w:val="20"/>
              </w:rPr>
              <w:t>1,805.60</w:t>
            </w:r>
          </w:p>
        </w:tc>
      </w:tr>
      <w:tr w:rsidR="004F405E" w:rsidRPr="00D36D4A" w14:paraId="715231CD" w14:textId="77777777" w:rsidTr="004C306E">
        <w:tc>
          <w:tcPr>
            <w:tcW w:w="1710" w:type="dxa"/>
            <w:tcBorders>
              <w:top w:val="single" w:sz="4" w:space="0" w:color="auto"/>
              <w:left w:val="single" w:sz="4" w:space="0" w:color="auto"/>
              <w:bottom w:val="single" w:sz="4" w:space="0" w:color="auto"/>
              <w:right w:val="single" w:sz="4" w:space="0" w:color="auto"/>
            </w:tcBorders>
            <w:hideMark/>
          </w:tcPr>
          <w:p w14:paraId="3AE32ADD" w14:textId="77777777" w:rsidR="004F405E" w:rsidRPr="00D36D4A" w:rsidRDefault="004F405E" w:rsidP="00D36D4A">
            <w:pPr>
              <w:adjustRightInd w:val="0"/>
              <w:jc w:val="center"/>
              <w:rPr>
                <w:b/>
                <w:sz w:val="20"/>
                <w:szCs w:val="20"/>
              </w:rPr>
            </w:pPr>
            <w:r w:rsidRPr="00D36D4A">
              <w:rPr>
                <w:b/>
                <w:sz w:val="20"/>
                <w:szCs w:val="20"/>
              </w:rPr>
              <w:t>Total</w:t>
            </w:r>
          </w:p>
        </w:tc>
        <w:tc>
          <w:tcPr>
            <w:tcW w:w="6120" w:type="dxa"/>
            <w:tcBorders>
              <w:top w:val="single" w:sz="4" w:space="0" w:color="auto"/>
              <w:left w:val="single" w:sz="4" w:space="0" w:color="auto"/>
              <w:bottom w:val="single" w:sz="4" w:space="0" w:color="auto"/>
              <w:right w:val="single" w:sz="4" w:space="0" w:color="auto"/>
            </w:tcBorders>
          </w:tcPr>
          <w:p w14:paraId="37F02871" w14:textId="77777777" w:rsidR="004F405E" w:rsidRPr="00D36D4A" w:rsidRDefault="004F405E" w:rsidP="00D76704">
            <w:pPr>
              <w:ind w:right="2772"/>
              <w:jc w:val="right"/>
              <w:outlineLvl w:val="0"/>
              <w:rPr>
                <w:b/>
                <w:sz w:val="20"/>
                <w:szCs w:val="20"/>
              </w:rPr>
            </w:pPr>
            <w:r w:rsidRPr="00D36D4A">
              <w:rPr>
                <w:b/>
                <w:sz w:val="20"/>
                <w:szCs w:val="20"/>
              </w:rPr>
              <w:t>19864</w:t>
            </w:r>
          </w:p>
        </w:tc>
        <w:tc>
          <w:tcPr>
            <w:tcW w:w="1951" w:type="dxa"/>
            <w:tcBorders>
              <w:top w:val="single" w:sz="4" w:space="0" w:color="auto"/>
              <w:left w:val="single" w:sz="4" w:space="0" w:color="auto"/>
              <w:bottom w:val="single" w:sz="4" w:space="0" w:color="auto"/>
              <w:right w:val="single" w:sz="4" w:space="0" w:color="auto"/>
            </w:tcBorders>
          </w:tcPr>
          <w:p w14:paraId="134C4DD2" w14:textId="23AB8A19" w:rsidR="004F405E" w:rsidRPr="00D36D4A" w:rsidRDefault="004F405E" w:rsidP="00D36D4A">
            <w:pPr>
              <w:jc w:val="right"/>
              <w:outlineLvl w:val="0"/>
              <w:rPr>
                <w:b/>
                <w:sz w:val="20"/>
                <w:szCs w:val="20"/>
              </w:rPr>
            </w:pPr>
            <w:r w:rsidRPr="00D36D4A">
              <w:rPr>
                <w:b/>
                <w:sz w:val="20"/>
                <w:szCs w:val="20"/>
              </w:rPr>
              <w:t>20,290.</w:t>
            </w:r>
            <w:r w:rsidR="0075038E" w:rsidRPr="00D36D4A">
              <w:rPr>
                <w:b/>
                <w:sz w:val="20"/>
                <w:szCs w:val="20"/>
              </w:rPr>
              <w:t>50</w:t>
            </w:r>
          </w:p>
        </w:tc>
      </w:tr>
      <w:tr w:rsidR="004F405E" w:rsidRPr="00D36D4A" w14:paraId="0D0470CB" w14:textId="77777777" w:rsidTr="004C306E">
        <w:trPr>
          <w:trHeight w:val="214"/>
        </w:trPr>
        <w:tc>
          <w:tcPr>
            <w:tcW w:w="1710" w:type="dxa"/>
            <w:tcBorders>
              <w:top w:val="single" w:sz="4" w:space="0" w:color="auto"/>
              <w:left w:val="single" w:sz="4" w:space="0" w:color="auto"/>
              <w:bottom w:val="single" w:sz="4" w:space="0" w:color="auto"/>
              <w:right w:val="single" w:sz="4" w:space="0" w:color="auto"/>
            </w:tcBorders>
          </w:tcPr>
          <w:p w14:paraId="794D6E5E" w14:textId="77777777" w:rsidR="004F405E" w:rsidRPr="00D36D4A" w:rsidRDefault="004F405E" w:rsidP="00D36D4A">
            <w:pPr>
              <w:jc w:val="center"/>
              <w:outlineLvl w:val="0"/>
              <w:rPr>
                <w:b/>
                <w:sz w:val="20"/>
                <w:szCs w:val="20"/>
              </w:rPr>
            </w:pPr>
            <w:r w:rsidRPr="00D36D4A">
              <w:rPr>
                <w:b/>
                <w:sz w:val="20"/>
                <w:szCs w:val="20"/>
              </w:rPr>
              <w:t>Year</w:t>
            </w:r>
          </w:p>
        </w:tc>
        <w:tc>
          <w:tcPr>
            <w:tcW w:w="6120" w:type="dxa"/>
            <w:tcBorders>
              <w:top w:val="single" w:sz="4" w:space="0" w:color="auto"/>
              <w:left w:val="single" w:sz="4" w:space="0" w:color="auto"/>
              <w:right w:val="single" w:sz="4" w:space="0" w:color="auto"/>
            </w:tcBorders>
          </w:tcPr>
          <w:p w14:paraId="2A9017BE" w14:textId="77777777" w:rsidR="004F405E" w:rsidRPr="00D36D4A" w:rsidRDefault="004F405E" w:rsidP="00D36D4A">
            <w:pPr>
              <w:jc w:val="center"/>
              <w:outlineLvl w:val="0"/>
              <w:rPr>
                <w:b/>
                <w:sz w:val="20"/>
                <w:szCs w:val="20"/>
              </w:rPr>
            </w:pPr>
            <w:r w:rsidRPr="00D36D4A">
              <w:rPr>
                <w:b/>
                <w:sz w:val="20"/>
                <w:szCs w:val="20"/>
              </w:rPr>
              <w:t>Number of UCs submitted before due date of submission</w:t>
            </w:r>
          </w:p>
        </w:tc>
        <w:tc>
          <w:tcPr>
            <w:tcW w:w="1951" w:type="dxa"/>
            <w:tcBorders>
              <w:top w:val="single" w:sz="4" w:space="0" w:color="auto"/>
              <w:left w:val="single" w:sz="4" w:space="0" w:color="auto"/>
              <w:right w:val="single" w:sz="4" w:space="0" w:color="auto"/>
            </w:tcBorders>
          </w:tcPr>
          <w:p w14:paraId="74EB96C8" w14:textId="77777777" w:rsidR="004F405E" w:rsidRPr="00D36D4A" w:rsidRDefault="004F405E" w:rsidP="00D36D4A">
            <w:pPr>
              <w:jc w:val="right"/>
              <w:outlineLvl w:val="0"/>
              <w:rPr>
                <w:b/>
                <w:sz w:val="20"/>
                <w:szCs w:val="20"/>
              </w:rPr>
            </w:pPr>
            <w:r w:rsidRPr="00D36D4A">
              <w:rPr>
                <w:b/>
                <w:sz w:val="20"/>
                <w:szCs w:val="20"/>
              </w:rPr>
              <w:t>Amount</w:t>
            </w:r>
          </w:p>
        </w:tc>
      </w:tr>
      <w:tr w:rsidR="004F405E" w:rsidRPr="00D36D4A" w14:paraId="640617A3" w14:textId="77777777" w:rsidTr="004C306E">
        <w:tc>
          <w:tcPr>
            <w:tcW w:w="1710" w:type="dxa"/>
            <w:tcBorders>
              <w:top w:val="single" w:sz="4" w:space="0" w:color="auto"/>
              <w:left w:val="single" w:sz="4" w:space="0" w:color="auto"/>
              <w:bottom w:val="single" w:sz="4" w:space="0" w:color="auto"/>
              <w:right w:val="single" w:sz="4" w:space="0" w:color="auto"/>
            </w:tcBorders>
          </w:tcPr>
          <w:p w14:paraId="7E67D237" w14:textId="77777777" w:rsidR="004F405E" w:rsidRPr="00D36D4A" w:rsidRDefault="004F405E" w:rsidP="00D36D4A">
            <w:pPr>
              <w:adjustRightInd w:val="0"/>
              <w:jc w:val="center"/>
              <w:rPr>
                <w:sz w:val="20"/>
                <w:szCs w:val="20"/>
              </w:rPr>
            </w:pPr>
            <w:r w:rsidRPr="00D36D4A">
              <w:rPr>
                <w:sz w:val="20"/>
                <w:szCs w:val="20"/>
              </w:rPr>
              <w:t>2024-25</w:t>
            </w:r>
          </w:p>
        </w:tc>
        <w:tc>
          <w:tcPr>
            <w:tcW w:w="6120" w:type="dxa"/>
            <w:tcBorders>
              <w:top w:val="single" w:sz="4" w:space="0" w:color="auto"/>
              <w:left w:val="single" w:sz="4" w:space="0" w:color="auto"/>
              <w:bottom w:val="single" w:sz="4" w:space="0" w:color="auto"/>
              <w:right w:val="single" w:sz="4" w:space="0" w:color="auto"/>
            </w:tcBorders>
          </w:tcPr>
          <w:p w14:paraId="6FF88A34" w14:textId="77777777" w:rsidR="004F405E" w:rsidRPr="00D36D4A" w:rsidRDefault="004F405E" w:rsidP="00D76704">
            <w:pPr>
              <w:ind w:right="2772"/>
              <w:jc w:val="right"/>
              <w:rPr>
                <w:sz w:val="20"/>
                <w:szCs w:val="20"/>
              </w:rPr>
            </w:pPr>
            <w:r w:rsidRPr="00D36D4A">
              <w:rPr>
                <w:sz w:val="20"/>
                <w:szCs w:val="20"/>
              </w:rPr>
              <w:t>6</w:t>
            </w:r>
          </w:p>
        </w:tc>
        <w:tc>
          <w:tcPr>
            <w:tcW w:w="1951" w:type="dxa"/>
            <w:tcBorders>
              <w:top w:val="single" w:sz="4" w:space="0" w:color="auto"/>
              <w:left w:val="single" w:sz="4" w:space="0" w:color="auto"/>
              <w:bottom w:val="single" w:sz="4" w:space="0" w:color="auto"/>
              <w:right w:val="single" w:sz="4" w:space="0" w:color="auto"/>
            </w:tcBorders>
          </w:tcPr>
          <w:p w14:paraId="2CDAE168" w14:textId="77777777" w:rsidR="004F405E" w:rsidRPr="00D36D4A" w:rsidRDefault="004F405E" w:rsidP="00D36D4A">
            <w:pPr>
              <w:jc w:val="right"/>
              <w:outlineLvl w:val="0"/>
              <w:rPr>
                <w:sz w:val="20"/>
                <w:szCs w:val="20"/>
              </w:rPr>
            </w:pPr>
            <w:r w:rsidRPr="00D36D4A">
              <w:rPr>
                <w:sz w:val="20"/>
                <w:szCs w:val="20"/>
              </w:rPr>
              <w:t>66.56</w:t>
            </w:r>
          </w:p>
        </w:tc>
      </w:tr>
    </w:tbl>
    <w:p w14:paraId="58C5C5A5" w14:textId="77777777" w:rsidR="004F405E" w:rsidRPr="00D36D4A" w:rsidRDefault="004F405E" w:rsidP="00D36D4A">
      <w:pPr>
        <w:pStyle w:val="BodyText"/>
      </w:pPr>
      <w:r w:rsidRPr="00D36D4A">
        <w:rPr>
          <w:rFonts w:cs="Times New Roman"/>
        </w:rPr>
        <w:t xml:space="preserve">  </w:t>
      </w:r>
    </w:p>
    <w:p w14:paraId="363C2754" w14:textId="3C91C71E" w:rsidR="004F405E" w:rsidRPr="00D36D4A" w:rsidRDefault="00686D3D" w:rsidP="00D36D4A">
      <w:pPr>
        <w:pStyle w:val="BodyText"/>
        <w:spacing w:before="60" w:after="60" w:line="312" w:lineRule="auto"/>
        <w:rPr>
          <w:i/>
          <w:iCs/>
        </w:rPr>
      </w:pPr>
      <w:r w:rsidRPr="00D36D4A">
        <w:rPr>
          <w:rFonts w:eastAsia="Calibri"/>
          <w:i/>
          <w:iCs/>
        </w:rPr>
        <w:tab/>
      </w:r>
      <w:r w:rsidR="004F405E" w:rsidRPr="00D36D4A">
        <w:rPr>
          <w:rFonts w:eastAsia="Calibri"/>
          <w:i/>
          <w:iCs/>
        </w:rPr>
        <w:t>T</w:t>
      </w:r>
      <w:r w:rsidR="004F405E" w:rsidRPr="00D36D4A">
        <w:rPr>
          <w:i/>
          <w:iCs/>
        </w:rPr>
        <w:t>his has reference to the Statement 10 and Appendix III of the Finance Accounts.</w:t>
      </w:r>
    </w:p>
    <w:p w14:paraId="3CBD99EE" w14:textId="77777777" w:rsidR="004F405E" w:rsidRPr="00D36D4A" w:rsidRDefault="004F405E" w:rsidP="00D36D4A">
      <w:pPr>
        <w:adjustRightInd w:val="0"/>
        <w:spacing w:before="60" w:after="60" w:line="312" w:lineRule="auto"/>
        <w:ind w:left="90" w:hanging="90"/>
        <w:jc w:val="both"/>
        <w:rPr>
          <w:b/>
        </w:rPr>
      </w:pPr>
      <w:r w:rsidRPr="00D36D4A">
        <w:rPr>
          <w:b/>
          <w:bCs/>
        </w:rPr>
        <w:t xml:space="preserve"> (viii)</w:t>
      </w:r>
      <w:r w:rsidRPr="00D36D4A">
        <w:tab/>
      </w:r>
      <w:r w:rsidRPr="00D36D4A">
        <w:rPr>
          <w:b/>
        </w:rPr>
        <w:t xml:space="preserve">Interest Adjustment: </w:t>
      </w:r>
    </w:p>
    <w:p w14:paraId="50C72630" w14:textId="77777777" w:rsidR="004F405E" w:rsidRPr="00D36D4A" w:rsidRDefault="004F405E" w:rsidP="00D36D4A">
      <w:pPr>
        <w:adjustRightInd w:val="0"/>
        <w:spacing w:before="60" w:after="60" w:line="312" w:lineRule="auto"/>
        <w:jc w:val="both"/>
      </w:pPr>
      <w:r w:rsidRPr="00D36D4A">
        <w:t>Government is liable to pay/adjust interest in respect of balances under category J-Reserve Funds (a. Reserve Funds bearing interest) and K-Deposit and Advances (a. Deposits bearing interest), and for this purpose, specific Sub-Major Heads are provided in the List of Major and Minor Heads of Account.</w:t>
      </w:r>
    </w:p>
    <w:p w14:paraId="2391C4FC" w14:textId="2C715C65" w:rsidR="004F405E" w:rsidRPr="00D36D4A" w:rsidRDefault="004F405E" w:rsidP="00D36D4A">
      <w:pPr>
        <w:spacing w:before="60" w:after="60" w:line="312" w:lineRule="auto"/>
        <w:jc w:val="both"/>
      </w:pPr>
      <w:r w:rsidRPr="00D36D4A">
        <w:tab/>
        <w:t xml:space="preserve">Details of these Funds/Deposits and interest paid by the Government during the year </w:t>
      </w:r>
      <w:r w:rsidRPr="00D36D4A">
        <w:br/>
        <w:t>2023-24 are given below:</w:t>
      </w:r>
    </w:p>
    <w:p w14:paraId="2A3EBC08" w14:textId="387CF28A" w:rsidR="004F405E" w:rsidRPr="001841AE" w:rsidRDefault="00D76183" w:rsidP="003B37A9">
      <w:pPr>
        <w:ind w:right="-93"/>
        <w:jc w:val="right"/>
        <w:rPr>
          <w:b/>
          <w:bCs/>
          <w:sz w:val="20"/>
          <w:szCs w:val="20"/>
        </w:rPr>
      </w:pPr>
      <w:r w:rsidRPr="001841AE">
        <w:rPr>
          <w:b/>
          <w:bCs/>
          <w:sz w:val="20"/>
          <w:szCs w:val="20"/>
        </w:rPr>
        <w:t>(</w:t>
      </w:r>
      <w:r w:rsidR="004F405E" w:rsidRPr="001841AE">
        <w:rPr>
          <w:b/>
          <w:bCs/>
          <w:sz w:val="20"/>
          <w:szCs w:val="20"/>
        </w:rPr>
        <w:t>₹ in crore)</w:t>
      </w:r>
    </w:p>
    <w:tbl>
      <w:tblPr>
        <w:tblStyle w:val="TableGrid2"/>
        <w:tblW w:w="9775" w:type="dxa"/>
        <w:tblInd w:w="108" w:type="dxa"/>
        <w:tblLayout w:type="fixed"/>
        <w:tblLook w:val="04A0" w:firstRow="1" w:lastRow="0" w:firstColumn="1" w:lastColumn="0" w:noHBand="0" w:noVBand="1"/>
      </w:tblPr>
      <w:tblGrid>
        <w:gridCol w:w="1597"/>
        <w:gridCol w:w="1170"/>
        <w:gridCol w:w="4320"/>
        <w:gridCol w:w="900"/>
        <w:gridCol w:w="900"/>
        <w:gridCol w:w="888"/>
      </w:tblGrid>
      <w:tr w:rsidR="004F405E" w:rsidRPr="00D36D4A" w14:paraId="2FC16472" w14:textId="77777777" w:rsidTr="00FD082F">
        <w:trPr>
          <w:trHeight w:val="758"/>
        </w:trPr>
        <w:tc>
          <w:tcPr>
            <w:tcW w:w="1597" w:type="dxa"/>
            <w:shd w:val="clear" w:color="auto" w:fill="D9D9D9"/>
            <w:vAlign w:val="center"/>
          </w:tcPr>
          <w:p w14:paraId="43C0597F" w14:textId="77777777" w:rsidR="004F405E" w:rsidRPr="00D36D4A" w:rsidRDefault="004F405E" w:rsidP="00D36D4A">
            <w:pPr>
              <w:jc w:val="center"/>
              <w:rPr>
                <w:b/>
                <w:szCs w:val="20"/>
              </w:rPr>
            </w:pPr>
            <w:r w:rsidRPr="00D36D4A">
              <w:rPr>
                <w:b/>
                <w:szCs w:val="20"/>
              </w:rPr>
              <w:t>Funds/Deposits</w:t>
            </w:r>
          </w:p>
        </w:tc>
        <w:tc>
          <w:tcPr>
            <w:tcW w:w="1170" w:type="dxa"/>
            <w:shd w:val="clear" w:color="auto" w:fill="D9D9D9"/>
            <w:vAlign w:val="center"/>
          </w:tcPr>
          <w:p w14:paraId="453627C4" w14:textId="2E513C2D" w:rsidR="004F405E" w:rsidRPr="00D36D4A" w:rsidRDefault="004F405E" w:rsidP="00D36D4A">
            <w:pPr>
              <w:jc w:val="center"/>
              <w:rPr>
                <w:b/>
                <w:szCs w:val="20"/>
              </w:rPr>
            </w:pPr>
            <w:r w:rsidRPr="00D36D4A">
              <w:rPr>
                <w:b/>
                <w:szCs w:val="20"/>
              </w:rPr>
              <w:t xml:space="preserve">Balance on </w:t>
            </w:r>
            <w:r w:rsidRPr="00D36D4A">
              <w:rPr>
                <w:b/>
                <w:szCs w:val="20"/>
              </w:rPr>
              <w:br/>
              <w:t xml:space="preserve">1 </w:t>
            </w:r>
            <w:r w:rsidR="00E94845">
              <w:rPr>
                <w:b/>
                <w:szCs w:val="20"/>
              </w:rPr>
              <w:t xml:space="preserve">April </w:t>
            </w:r>
            <w:r w:rsidRPr="00D36D4A">
              <w:rPr>
                <w:b/>
                <w:szCs w:val="20"/>
              </w:rPr>
              <w:t>2023</w:t>
            </w:r>
          </w:p>
        </w:tc>
        <w:tc>
          <w:tcPr>
            <w:tcW w:w="4320" w:type="dxa"/>
            <w:shd w:val="clear" w:color="auto" w:fill="D9D9D9"/>
            <w:vAlign w:val="center"/>
          </w:tcPr>
          <w:p w14:paraId="49A060BF" w14:textId="77777777" w:rsidR="004F405E" w:rsidRPr="00D36D4A" w:rsidRDefault="004F405E" w:rsidP="00D36D4A">
            <w:pPr>
              <w:jc w:val="center"/>
              <w:rPr>
                <w:b/>
                <w:szCs w:val="20"/>
              </w:rPr>
            </w:pPr>
            <w:r w:rsidRPr="00D36D4A">
              <w:rPr>
                <w:b/>
                <w:szCs w:val="20"/>
              </w:rPr>
              <w:t>Basis for calculation of interest</w:t>
            </w:r>
          </w:p>
        </w:tc>
        <w:tc>
          <w:tcPr>
            <w:tcW w:w="900" w:type="dxa"/>
            <w:shd w:val="clear" w:color="auto" w:fill="D9D9D9"/>
            <w:vAlign w:val="center"/>
          </w:tcPr>
          <w:p w14:paraId="28AC515C" w14:textId="77777777" w:rsidR="004F405E" w:rsidRPr="00D36D4A" w:rsidRDefault="004F405E" w:rsidP="00D36D4A">
            <w:pPr>
              <w:jc w:val="center"/>
              <w:rPr>
                <w:b/>
                <w:szCs w:val="20"/>
              </w:rPr>
            </w:pPr>
            <w:r w:rsidRPr="00D36D4A">
              <w:rPr>
                <w:b/>
                <w:szCs w:val="20"/>
              </w:rPr>
              <w:t>Interest due</w:t>
            </w:r>
          </w:p>
        </w:tc>
        <w:tc>
          <w:tcPr>
            <w:tcW w:w="900" w:type="dxa"/>
            <w:shd w:val="clear" w:color="auto" w:fill="D9D9D9"/>
            <w:vAlign w:val="center"/>
          </w:tcPr>
          <w:p w14:paraId="75BA0552" w14:textId="77777777" w:rsidR="004F405E" w:rsidRPr="00D36D4A" w:rsidRDefault="004F405E" w:rsidP="00D36D4A">
            <w:pPr>
              <w:jc w:val="center"/>
              <w:rPr>
                <w:b/>
                <w:szCs w:val="20"/>
              </w:rPr>
            </w:pPr>
            <w:r w:rsidRPr="00D36D4A">
              <w:rPr>
                <w:b/>
                <w:szCs w:val="20"/>
              </w:rPr>
              <w:t>Interest paid</w:t>
            </w:r>
          </w:p>
        </w:tc>
        <w:tc>
          <w:tcPr>
            <w:tcW w:w="888" w:type="dxa"/>
            <w:shd w:val="clear" w:color="auto" w:fill="D9D9D9"/>
          </w:tcPr>
          <w:p w14:paraId="7C6AFEE4" w14:textId="77777777" w:rsidR="004F405E" w:rsidRPr="00D36D4A" w:rsidRDefault="004F405E" w:rsidP="00D36D4A">
            <w:pPr>
              <w:jc w:val="center"/>
              <w:rPr>
                <w:b/>
                <w:szCs w:val="20"/>
              </w:rPr>
            </w:pPr>
            <w:r w:rsidRPr="00D36D4A">
              <w:rPr>
                <w:b/>
                <w:szCs w:val="20"/>
              </w:rPr>
              <w:t>Interest short paid</w:t>
            </w:r>
          </w:p>
        </w:tc>
      </w:tr>
      <w:tr w:rsidR="004F405E" w:rsidRPr="00D36D4A" w14:paraId="7B7B3BA2" w14:textId="77777777" w:rsidTr="00FD082F">
        <w:trPr>
          <w:trHeight w:val="1006"/>
        </w:trPr>
        <w:tc>
          <w:tcPr>
            <w:tcW w:w="1597" w:type="dxa"/>
            <w:vAlign w:val="center"/>
          </w:tcPr>
          <w:p w14:paraId="29372762" w14:textId="77777777" w:rsidR="004F405E" w:rsidRPr="00D36D4A" w:rsidRDefault="004F405E" w:rsidP="00D36D4A">
            <w:pPr>
              <w:jc w:val="center"/>
              <w:rPr>
                <w:szCs w:val="20"/>
              </w:rPr>
            </w:pPr>
            <w:r w:rsidRPr="00D36D4A">
              <w:rPr>
                <w:szCs w:val="20"/>
              </w:rPr>
              <w:t>Defined Contribution Pension Scheme for Government Employees</w:t>
            </w:r>
          </w:p>
        </w:tc>
        <w:tc>
          <w:tcPr>
            <w:tcW w:w="1170" w:type="dxa"/>
            <w:vAlign w:val="center"/>
          </w:tcPr>
          <w:p w14:paraId="43EE9665" w14:textId="77777777" w:rsidR="004F405E" w:rsidRPr="00D36D4A" w:rsidRDefault="004F405E" w:rsidP="00D36D4A">
            <w:pPr>
              <w:keepNext/>
              <w:keepLines/>
              <w:jc w:val="right"/>
              <w:outlineLvl w:val="2"/>
              <w:rPr>
                <w:bCs/>
                <w:szCs w:val="20"/>
              </w:rPr>
            </w:pPr>
            <w:r w:rsidRPr="00D36D4A">
              <w:rPr>
                <w:szCs w:val="20"/>
              </w:rPr>
              <w:t>20.29</w:t>
            </w:r>
          </w:p>
        </w:tc>
        <w:tc>
          <w:tcPr>
            <w:tcW w:w="4320" w:type="dxa"/>
            <w:vAlign w:val="center"/>
          </w:tcPr>
          <w:p w14:paraId="330C7895" w14:textId="529BBDDE" w:rsidR="004F405E" w:rsidRPr="00D36D4A" w:rsidRDefault="004F405E" w:rsidP="00D36D4A">
            <w:pPr>
              <w:jc w:val="center"/>
              <w:rPr>
                <w:bCs/>
                <w:szCs w:val="20"/>
              </w:rPr>
            </w:pPr>
            <w:r w:rsidRPr="00D36D4A">
              <w:rPr>
                <w:szCs w:val="20"/>
              </w:rPr>
              <w:t>Interest calculated as per the rate of inter</w:t>
            </w:r>
            <w:r w:rsidR="00D76183" w:rsidRPr="00D36D4A">
              <w:rPr>
                <w:szCs w:val="20"/>
              </w:rPr>
              <w:t>est notified by the Government/</w:t>
            </w:r>
            <w:r w:rsidRPr="00D36D4A">
              <w:rPr>
                <w:szCs w:val="20"/>
              </w:rPr>
              <w:t>payable to General Provident Fund @ 7.1 %</w:t>
            </w:r>
          </w:p>
        </w:tc>
        <w:tc>
          <w:tcPr>
            <w:tcW w:w="900" w:type="dxa"/>
            <w:vAlign w:val="center"/>
          </w:tcPr>
          <w:p w14:paraId="007AC872" w14:textId="77777777" w:rsidR="004F405E" w:rsidRPr="00D36D4A" w:rsidRDefault="004F405E" w:rsidP="00D36D4A">
            <w:pPr>
              <w:keepNext/>
              <w:keepLines/>
              <w:jc w:val="right"/>
              <w:outlineLvl w:val="2"/>
              <w:rPr>
                <w:bCs/>
                <w:szCs w:val="20"/>
              </w:rPr>
            </w:pPr>
            <w:r w:rsidRPr="00D36D4A">
              <w:rPr>
                <w:szCs w:val="20"/>
              </w:rPr>
              <w:t>1.44</w:t>
            </w:r>
          </w:p>
        </w:tc>
        <w:tc>
          <w:tcPr>
            <w:tcW w:w="900" w:type="dxa"/>
            <w:vAlign w:val="center"/>
          </w:tcPr>
          <w:p w14:paraId="01686881" w14:textId="77777777" w:rsidR="004F405E" w:rsidRPr="00D36D4A" w:rsidRDefault="004F405E" w:rsidP="00D36D4A">
            <w:pPr>
              <w:keepNext/>
              <w:keepLines/>
              <w:jc w:val="right"/>
              <w:outlineLvl w:val="2"/>
              <w:rPr>
                <w:bCs/>
                <w:szCs w:val="20"/>
              </w:rPr>
            </w:pPr>
            <w:r w:rsidRPr="00D36D4A">
              <w:rPr>
                <w:bCs/>
                <w:szCs w:val="20"/>
              </w:rPr>
              <w:t>Nil</w:t>
            </w:r>
          </w:p>
        </w:tc>
        <w:tc>
          <w:tcPr>
            <w:tcW w:w="888" w:type="dxa"/>
            <w:vAlign w:val="center"/>
          </w:tcPr>
          <w:p w14:paraId="1D7DBAFD" w14:textId="77777777" w:rsidR="004F405E" w:rsidRPr="00D36D4A" w:rsidRDefault="004F405E" w:rsidP="00D36D4A">
            <w:pPr>
              <w:keepNext/>
              <w:keepLines/>
              <w:jc w:val="right"/>
              <w:outlineLvl w:val="2"/>
              <w:rPr>
                <w:bCs/>
                <w:szCs w:val="20"/>
              </w:rPr>
            </w:pPr>
            <w:r w:rsidRPr="00D36D4A">
              <w:rPr>
                <w:szCs w:val="20"/>
              </w:rPr>
              <w:t>1.44</w:t>
            </w:r>
          </w:p>
        </w:tc>
      </w:tr>
      <w:tr w:rsidR="004F405E" w:rsidRPr="00D36D4A" w14:paraId="14FD23CE" w14:textId="77777777" w:rsidTr="00FD082F">
        <w:trPr>
          <w:trHeight w:val="835"/>
        </w:trPr>
        <w:tc>
          <w:tcPr>
            <w:tcW w:w="1597" w:type="dxa"/>
            <w:vAlign w:val="center"/>
          </w:tcPr>
          <w:p w14:paraId="41AB9E7D" w14:textId="2847F69F" w:rsidR="004F405E" w:rsidRPr="00D36D4A" w:rsidRDefault="004F405E" w:rsidP="00D36D4A">
            <w:pPr>
              <w:jc w:val="center"/>
              <w:rPr>
                <w:szCs w:val="20"/>
              </w:rPr>
            </w:pPr>
            <w:r w:rsidRPr="00D36D4A">
              <w:rPr>
                <w:szCs w:val="20"/>
              </w:rPr>
              <w:t>State Compensatory Afforestation Deposit</w:t>
            </w:r>
          </w:p>
        </w:tc>
        <w:tc>
          <w:tcPr>
            <w:tcW w:w="1170" w:type="dxa"/>
            <w:vAlign w:val="center"/>
          </w:tcPr>
          <w:p w14:paraId="6FEC018A" w14:textId="77777777" w:rsidR="004F405E" w:rsidRPr="00D36D4A" w:rsidRDefault="004F405E" w:rsidP="00D36D4A">
            <w:pPr>
              <w:keepNext/>
              <w:keepLines/>
              <w:jc w:val="right"/>
              <w:outlineLvl w:val="2"/>
              <w:rPr>
                <w:bCs/>
                <w:szCs w:val="20"/>
              </w:rPr>
            </w:pPr>
            <w:r w:rsidRPr="00D36D4A">
              <w:rPr>
                <w:bCs/>
                <w:szCs w:val="20"/>
              </w:rPr>
              <w:t>22.26</w:t>
            </w:r>
          </w:p>
        </w:tc>
        <w:tc>
          <w:tcPr>
            <w:tcW w:w="4320" w:type="dxa"/>
            <w:vAlign w:val="center"/>
          </w:tcPr>
          <w:p w14:paraId="4C040D0F" w14:textId="6F097CC6" w:rsidR="004F405E" w:rsidRPr="00D36D4A" w:rsidRDefault="004F405E" w:rsidP="00D36D4A">
            <w:pPr>
              <w:jc w:val="center"/>
              <w:rPr>
                <w:bCs/>
                <w:szCs w:val="20"/>
                <w:lang w:val="en-IN"/>
              </w:rPr>
            </w:pPr>
            <w:r w:rsidRPr="00D36D4A">
              <w:rPr>
                <w:bCs/>
                <w:szCs w:val="20"/>
              </w:rPr>
              <w:t xml:space="preserve">As per circular issued by the Ministry of Environment, Forest and Climate Change </w:t>
            </w:r>
            <w:r w:rsidR="00567ECA" w:rsidRPr="00D36D4A">
              <w:rPr>
                <w:bCs/>
                <w:szCs w:val="20"/>
              </w:rPr>
              <w:br/>
            </w:r>
            <w:r w:rsidRPr="00D36D4A">
              <w:rPr>
                <w:bCs/>
                <w:szCs w:val="20"/>
              </w:rPr>
              <w:t>@ 3.35 %</w:t>
            </w:r>
          </w:p>
        </w:tc>
        <w:tc>
          <w:tcPr>
            <w:tcW w:w="900" w:type="dxa"/>
            <w:vAlign w:val="center"/>
          </w:tcPr>
          <w:p w14:paraId="5275D117" w14:textId="77777777" w:rsidR="004F405E" w:rsidRPr="00D36D4A" w:rsidRDefault="004F405E" w:rsidP="00D36D4A">
            <w:pPr>
              <w:keepNext/>
              <w:keepLines/>
              <w:jc w:val="right"/>
              <w:outlineLvl w:val="2"/>
              <w:rPr>
                <w:bCs/>
                <w:szCs w:val="20"/>
              </w:rPr>
            </w:pPr>
            <w:r w:rsidRPr="00D36D4A">
              <w:rPr>
                <w:bCs/>
                <w:szCs w:val="20"/>
              </w:rPr>
              <w:t>2.39</w:t>
            </w:r>
          </w:p>
        </w:tc>
        <w:tc>
          <w:tcPr>
            <w:tcW w:w="900" w:type="dxa"/>
            <w:vAlign w:val="center"/>
          </w:tcPr>
          <w:p w14:paraId="0CE334A1" w14:textId="77777777" w:rsidR="004F405E" w:rsidRPr="00D36D4A" w:rsidRDefault="004F405E" w:rsidP="00D36D4A">
            <w:pPr>
              <w:keepNext/>
              <w:keepLines/>
              <w:jc w:val="right"/>
              <w:outlineLvl w:val="2"/>
              <w:rPr>
                <w:bCs/>
                <w:szCs w:val="20"/>
              </w:rPr>
            </w:pPr>
            <w:r w:rsidRPr="00D36D4A">
              <w:rPr>
                <w:bCs/>
                <w:szCs w:val="20"/>
              </w:rPr>
              <w:t>Nil</w:t>
            </w:r>
          </w:p>
        </w:tc>
        <w:tc>
          <w:tcPr>
            <w:tcW w:w="888" w:type="dxa"/>
            <w:vAlign w:val="center"/>
          </w:tcPr>
          <w:p w14:paraId="0366ACBB" w14:textId="77777777" w:rsidR="004F405E" w:rsidRPr="00D36D4A" w:rsidRDefault="004F405E" w:rsidP="00D36D4A">
            <w:pPr>
              <w:keepNext/>
              <w:keepLines/>
              <w:jc w:val="right"/>
              <w:outlineLvl w:val="2"/>
              <w:rPr>
                <w:bCs/>
                <w:szCs w:val="20"/>
              </w:rPr>
            </w:pPr>
            <w:r w:rsidRPr="00D36D4A">
              <w:rPr>
                <w:bCs/>
                <w:szCs w:val="20"/>
              </w:rPr>
              <w:t>2.39</w:t>
            </w:r>
          </w:p>
        </w:tc>
      </w:tr>
      <w:tr w:rsidR="004F405E" w:rsidRPr="00D36D4A" w14:paraId="15106AE4" w14:textId="77777777" w:rsidTr="00FD082F">
        <w:trPr>
          <w:trHeight w:val="484"/>
        </w:trPr>
        <w:tc>
          <w:tcPr>
            <w:tcW w:w="1597" w:type="dxa"/>
            <w:vMerge w:val="restart"/>
            <w:vAlign w:val="center"/>
          </w:tcPr>
          <w:p w14:paraId="478474C8" w14:textId="77777777" w:rsidR="004F405E" w:rsidRPr="00D36D4A" w:rsidRDefault="004F405E" w:rsidP="00D36D4A">
            <w:pPr>
              <w:jc w:val="center"/>
              <w:rPr>
                <w:szCs w:val="20"/>
              </w:rPr>
            </w:pPr>
            <w:r w:rsidRPr="00D36D4A">
              <w:rPr>
                <w:szCs w:val="20"/>
              </w:rPr>
              <w:t>State Disaster Response Fund</w:t>
            </w:r>
          </w:p>
        </w:tc>
        <w:tc>
          <w:tcPr>
            <w:tcW w:w="1170" w:type="dxa"/>
            <w:vMerge w:val="restart"/>
            <w:vAlign w:val="center"/>
          </w:tcPr>
          <w:p w14:paraId="64FD277F" w14:textId="77777777" w:rsidR="004F405E" w:rsidRPr="00D36D4A" w:rsidRDefault="004F405E" w:rsidP="00D36D4A">
            <w:pPr>
              <w:keepNext/>
              <w:keepLines/>
              <w:jc w:val="right"/>
              <w:outlineLvl w:val="2"/>
              <w:rPr>
                <w:bCs/>
                <w:szCs w:val="20"/>
              </w:rPr>
            </w:pPr>
            <w:r w:rsidRPr="00D36D4A">
              <w:rPr>
                <w:bCs/>
                <w:szCs w:val="20"/>
              </w:rPr>
              <w:t>1,825.51</w:t>
            </w:r>
          </w:p>
        </w:tc>
        <w:tc>
          <w:tcPr>
            <w:tcW w:w="4320" w:type="dxa"/>
            <w:vAlign w:val="center"/>
          </w:tcPr>
          <w:p w14:paraId="5EE12C85" w14:textId="77777777" w:rsidR="004F405E" w:rsidRPr="00D36D4A" w:rsidRDefault="004F405E" w:rsidP="00D36D4A">
            <w:pPr>
              <w:jc w:val="center"/>
              <w:rPr>
                <w:bCs/>
                <w:szCs w:val="20"/>
              </w:rPr>
            </w:pPr>
            <w:r w:rsidRPr="00D36D4A">
              <w:rPr>
                <w:bCs/>
                <w:szCs w:val="20"/>
                <w:lang w:val="en-IN"/>
              </w:rPr>
              <w:t>Interest calculated at the rate applicable to Overdraft (repo rate + 2%, which is 8.50 %)</w:t>
            </w:r>
          </w:p>
        </w:tc>
        <w:tc>
          <w:tcPr>
            <w:tcW w:w="900" w:type="dxa"/>
            <w:vAlign w:val="center"/>
          </w:tcPr>
          <w:p w14:paraId="7F75CE0B" w14:textId="77777777" w:rsidR="004F405E" w:rsidRPr="00D36D4A" w:rsidRDefault="004F405E" w:rsidP="00D36D4A">
            <w:pPr>
              <w:keepNext/>
              <w:keepLines/>
              <w:jc w:val="right"/>
              <w:outlineLvl w:val="2"/>
              <w:rPr>
                <w:bCs/>
                <w:szCs w:val="20"/>
              </w:rPr>
            </w:pPr>
            <w:r w:rsidRPr="00D36D4A">
              <w:rPr>
                <w:bCs/>
                <w:szCs w:val="20"/>
              </w:rPr>
              <w:t>234.38</w:t>
            </w:r>
          </w:p>
        </w:tc>
        <w:tc>
          <w:tcPr>
            <w:tcW w:w="900" w:type="dxa"/>
            <w:vAlign w:val="center"/>
          </w:tcPr>
          <w:p w14:paraId="656E7321" w14:textId="77777777" w:rsidR="004F405E" w:rsidRPr="00D36D4A" w:rsidRDefault="004F405E" w:rsidP="00D36D4A">
            <w:pPr>
              <w:keepNext/>
              <w:keepLines/>
              <w:jc w:val="right"/>
              <w:outlineLvl w:val="2"/>
              <w:rPr>
                <w:bCs/>
                <w:szCs w:val="20"/>
              </w:rPr>
            </w:pPr>
            <w:r w:rsidRPr="00D36D4A">
              <w:rPr>
                <w:bCs/>
                <w:szCs w:val="20"/>
              </w:rPr>
              <w:t>13.27</w:t>
            </w:r>
          </w:p>
        </w:tc>
        <w:tc>
          <w:tcPr>
            <w:tcW w:w="888" w:type="dxa"/>
            <w:vAlign w:val="center"/>
          </w:tcPr>
          <w:p w14:paraId="5943B1FF" w14:textId="0A5C4570" w:rsidR="004F405E" w:rsidRPr="00D36D4A" w:rsidRDefault="004F405E" w:rsidP="00D36D4A">
            <w:pPr>
              <w:keepNext/>
              <w:keepLines/>
              <w:jc w:val="right"/>
              <w:outlineLvl w:val="2"/>
              <w:rPr>
                <w:bCs/>
                <w:szCs w:val="20"/>
              </w:rPr>
            </w:pPr>
            <w:r w:rsidRPr="00D36D4A">
              <w:rPr>
                <w:bCs/>
                <w:szCs w:val="20"/>
              </w:rPr>
              <w:t>2</w:t>
            </w:r>
            <w:r w:rsidR="00FC2D6A" w:rsidRPr="00D36D4A">
              <w:rPr>
                <w:bCs/>
                <w:szCs w:val="20"/>
              </w:rPr>
              <w:t>2</w:t>
            </w:r>
            <w:r w:rsidRPr="00D36D4A">
              <w:rPr>
                <w:bCs/>
                <w:szCs w:val="20"/>
              </w:rPr>
              <w:t>1.</w:t>
            </w:r>
            <w:r w:rsidR="00FC2D6A" w:rsidRPr="00D36D4A">
              <w:rPr>
                <w:bCs/>
                <w:szCs w:val="20"/>
              </w:rPr>
              <w:t>1</w:t>
            </w:r>
            <w:r w:rsidRPr="00D36D4A">
              <w:rPr>
                <w:bCs/>
                <w:szCs w:val="20"/>
              </w:rPr>
              <w:t>1</w:t>
            </w:r>
          </w:p>
        </w:tc>
      </w:tr>
      <w:tr w:rsidR="004F405E" w:rsidRPr="00D36D4A" w14:paraId="0B0A6259" w14:textId="77777777" w:rsidTr="00FD082F">
        <w:trPr>
          <w:trHeight w:val="709"/>
        </w:trPr>
        <w:tc>
          <w:tcPr>
            <w:tcW w:w="1597" w:type="dxa"/>
            <w:vMerge/>
            <w:vAlign w:val="center"/>
          </w:tcPr>
          <w:p w14:paraId="31E16BD8" w14:textId="77777777" w:rsidR="004F405E" w:rsidRPr="00D36D4A" w:rsidRDefault="004F405E" w:rsidP="00D36D4A">
            <w:pPr>
              <w:jc w:val="center"/>
              <w:rPr>
                <w:szCs w:val="20"/>
              </w:rPr>
            </w:pPr>
          </w:p>
        </w:tc>
        <w:tc>
          <w:tcPr>
            <w:tcW w:w="1170" w:type="dxa"/>
            <w:vMerge/>
            <w:vAlign w:val="center"/>
          </w:tcPr>
          <w:p w14:paraId="2FF30E18" w14:textId="77777777" w:rsidR="004F405E" w:rsidRPr="00D36D4A" w:rsidRDefault="004F405E" w:rsidP="00D36D4A">
            <w:pPr>
              <w:keepNext/>
              <w:keepLines/>
              <w:jc w:val="right"/>
              <w:outlineLvl w:val="2"/>
              <w:rPr>
                <w:bCs/>
                <w:szCs w:val="20"/>
              </w:rPr>
            </w:pPr>
          </w:p>
        </w:tc>
        <w:tc>
          <w:tcPr>
            <w:tcW w:w="4320" w:type="dxa"/>
            <w:vAlign w:val="center"/>
          </w:tcPr>
          <w:p w14:paraId="1A707348" w14:textId="092DB995" w:rsidR="004F405E" w:rsidRPr="00D36D4A" w:rsidRDefault="004F405E" w:rsidP="00D36D4A">
            <w:pPr>
              <w:jc w:val="center"/>
              <w:rPr>
                <w:bCs/>
                <w:szCs w:val="20"/>
                <w:lang w:val="en-IN"/>
              </w:rPr>
            </w:pPr>
            <w:r w:rsidRPr="00D36D4A">
              <w:rPr>
                <w:bCs/>
                <w:szCs w:val="20"/>
                <w:lang w:val="en-IN"/>
              </w:rPr>
              <w:t xml:space="preserve">Interest calculated at Bank Rate of 6.50 %, for delay in transfer of Central Share and State Share to the </w:t>
            </w:r>
            <w:r w:rsidR="00710BFC" w:rsidRPr="00D36D4A">
              <w:rPr>
                <w:bCs/>
                <w:szCs w:val="20"/>
                <w:lang w:val="en-IN"/>
              </w:rPr>
              <w:t>Fund. (</w:t>
            </w:r>
            <w:r w:rsidRPr="00D36D4A">
              <w:rPr>
                <w:bCs/>
                <w:szCs w:val="20"/>
                <w:lang w:val="en-IN"/>
              </w:rPr>
              <w:t>for 13 days delay)</w:t>
            </w:r>
          </w:p>
        </w:tc>
        <w:tc>
          <w:tcPr>
            <w:tcW w:w="900" w:type="dxa"/>
            <w:vAlign w:val="center"/>
          </w:tcPr>
          <w:p w14:paraId="0494DF35" w14:textId="71DA0359" w:rsidR="004F405E" w:rsidRPr="00D36D4A" w:rsidRDefault="00D76183" w:rsidP="00D36D4A">
            <w:pPr>
              <w:keepNext/>
              <w:keepLines/>
              <w:jc w:val="right"/>
              <w:outlineLvl w:val="2"/>
              <w:rPr>
                <w:bCs/>
                <w:szCs w:val="20"/>
              </w:rPr>
            </w:pPr>
            <w:r w:rsidRPr="00D36D4A">
              <w:rPr>
                <w:bCs/>
                <w:szCs w:val="20"/>
              </w:rPr>
              <w:t>2.48</w:t>
            </w:r>
          </w:p>
        </w:tc>
        <w:tc>
          <w:tcPr>
            <w:tcW w:w="900" w:type="dxa"/>
            <w:vAlign w:val="center"/>
          </w:tcPr>
          <w:p w14:paraId="5E43A4CE" w14:textId="77777777" w:rsidR="004F405E" w:rsidRPr="00D36D4A" w:rsidRDefault="004F405E" w:rsidP="00D36D4A">
            <w:pPr>
              <w:keepNext/>
              <w:keepLines/>
              <w:jc w:val="right"/>
              <w:outlineLvl w:val="2"/>
              <w:rPr>
                <w:bCs/>
                <w:szCs w:val="20"/>
              </w:rPr>
            </w:pPr>
            <w:r w:rsidRPr="00D36D4A">
              <w:rPr>
                <w:bCs/>
                <w:szCs w:val="20"/>
              </w:rPr>
              <w:t>Nil</w:t>
            </w:r>
          </w:p>
        </w:tc>
        <w:tc>
          <w:tcPr>
            <w:tcW w:w="888" w:type="dxa"/>
            <w:vAlign w:val="center"/>
          </w:tcPr>
          <w:p w14:paraId="4A932BF6" w14:textId="53BF6E35" w:rsidR="004F405E" w:rsidRPr="00D36D4A" w:rsidRDefault="00D76183" w:rsidP="00D36D4A">
            <w:pPr>
              <w:keepNext/>
              <w:keepLines/>
              <w:jc w:val="right"/>
              <w:outlineLvl w:val="2"/>
              <w:rPr>
                <w:bCs/>
                <w:szCs w:val="20"/>
              </w:rPr>
            </w:pPr>
            <w:r w:rsidRPr="00D36D4A">
              <w:rPr>
                <w:bCs/>
                <w:szCs w:val="20"/>
              </w:rPr>
              <w:t>2.48</w:t>
            </w:r>
          </w:p>
        </w:tc>
      </w:tr>
      <w:tr w:rsidR="004F405E" w:rsidRPr="00D36D4A" w14:paraId="0439CCDB" w14:textId="77777777" w:rsidTr="00FD082F">
        <w:trPr>
          <w:trHeight w:val="448"/>
        </w:trPr>
        <w:tc>
          <w:tcPr>
            <w:tcW w:w="1597" w:type="dxa"/>
            <w:vMerge w:val="restart"/>
            <w:vAlign w:val="center"/>
          </w:tcPr>
          <w:p w14:paraId="40B4137C" w14:textId="31B06B75" w:rsidR="004F405E" w:rsidRPr="00D36D4A" w:rsidRDefault="004F405E" w:rsidP="00D36D4A">
            <w:pPr>
              <w:jc w:val="center"/>
              <w:rPr>
                <w:szCs w:val="20"/>
              </w:rPr>
            </w:pPr>
            <w:r w:rsidRPr="00D36D4A">
              <w:rPr>
                <w:szCs w:val="20"/>
              </w:rPr>
              <w:t>State Disaster Mitigation fund</w:t>
            </w:r>
          </w:p>
        </w:tc>
        <w:tc>
          <w:tcPr>
            <w:tcW w:w="1170" w:type="dxa"/>
            <w:vMerge w:val="restart"/>
            <w:vAlign w:val="center"/>
          </w:tcPr>
          <w:p w14:paraId="0E8B1C72" w14:textId="77777777" w:rsidR="004F405E" w:rsidRPr="00D36D4A" w:rsidRDefault="004F405E" w:rsidP="00D36D4A">
            <w:pPr>
              <w:keepNext/>
              <w:keepLines/>
              <w:jc w:val="right"/>
              <w:outlineLvl w:val="2"/>
              <w:rPr>
                <w:bCs/>
                <w:szCs w:val="20"/>
              </w:rPr>
            </w:pPr>
            <w:r w:rsidRPr="00D36D4A">
              <w:rPr>
                <w:bCs/>
                <w:szCs w:val="20"/>
              </w:rPr>
              <w:t>398.05</w:t>
            </w:r>
          </w:p>
        </w:tc>
        <w:tc>
          <w:tcPr>
            <w:tcW w:w="4320" w:type="dxa"/>
            <w:vAlign w:val="center"/>
          </w:tcPr>
          <w:p w14:paraId="09CF084D" w14:textId="77777777" w:rsidR="004F405E" w:rsidRPr="00D36D4A" w:rsidRDefault="004F405E" w:rsidP="00D36D4A">
            <w:pPr>
              <w:jc w:val="center"/>
              <w:rPr>
                <w:bCs/>
                <w:szCs w:val="20"/>
              </w:rPr>
            </w:pPr>
            <w:r w:rsidRPr="00D36D4A">
              <w:rPr>
                <w:bCs/>
                <w:szCs w:val="20"/>
                <w:lang w:val="en-IN"/>
              </w:rPr>
              <w:t>Interest calculated at the rate applicable to Overdraft (repo rate + 2%, which is 8.50 %)</w:t>
            </w:r>
          </w:p>
        </w:tc>
        <w:tc>
          <w:tcPr>
            <w:tcW w:w="900" w:type="dxa"/>
            <w:vAlign w:val="center"/>
          </w:tcPr>
          <w:p w14:paraId="667E1F01" w14:textId="77777777" w:rsidR="004F405E" w:rsidRPr="00D36D4A" w:rsidRDefault="004F405E" w:rsidP="00D36D4A">
            <w:pPr>
              <w:keepNext/>
              <w:keepLines/>
              <w:jc w:val="right"/>
              <w:outlineLvl w:val="2"/>
              <w:rPr>
                <w:bCs/>
                <w:szCs w:val="20"/>
              </w:rPr>
            </w:pPr>
            <w:r w:rsidRPr="00D36D4A">
              <w:rPr>
                <w:bCs/>
                <w:szCs w:val="20"/>
              </w:rPr>
              <w:t>59.04</w:t>
            </w:r>
          </w:p>
        </w:tc>
        <w:tc>
          <w:tcPr>
            <w:tcW w:w="900" w:type="dxa"/>
            <w:vAlign w:val="center"/>
          </w:tcPr>
          <w:p w14:paraId="0F784993" w14:textId="77777777" w:rsidR="004F405E" w:rsidRPr="00D36D4A" w:rsidRDefault="004F405E" w:rsidP="00D36D4A">
            <w:pPr>
              <w:keepNext/>
              <w:keepLines/>
              <w:jc w:val="right"/>
              <w:outlineLvl w:val="2"/>
              <w:rPr>
                <w:bCs/>
                <w:szCs w:val="20"/>
              </w:rPr>
            </w:pPr>
            <w:r w:rsidRPr="00D36D4A">
              <w:rPr>
                <w:bCs/>
                <w:szCs w:val="20"/>
              </w:rPr>
              <w:t>3.37</w:t>
            </w:r>
          </w:p>
        </w:tc>
        <w:tc>
          <w:tcPr>
            <w:tcW w:w="888" w:type="dxa"/>
            <w:vAlign w:val="center"/>
          </w:tcPr>
          <w:p w14:paraId="0A0BDD69" w14:textId="71F3D146" w:rsidR="004F405E" w:rsidRPr="00D36D4A" w:rsidRDefault="00D76183" w:rsidP="00D36D4A">
            <w:pPr>
              <w:keepNext/>
              <w:keepLines/>
              <w:jc w:val="right"/>
              <w:outlineLvl w:val="2"/>
              <w:rPr>
                <w:bCs/>
                <w:szCs w:val="20"/>
              </w:rPr>
            </w:pPr>
            <w:r w:rsidRPr="00D36D4A">
              <w:rPr>
                <w:bCs/>
                <w:szCs w:val="20"/>
              </w:rPr>
              <w:t>55.67</w:t>
            </w:r>
          </w:p>
        </w:tc>
      </w:tr>
      <w:tr w:rsidR="004F405E" w:rsidRPr="00D36D4A" w14:paraId="7A466517" w14:textId="77777777" w:rsidTr="00FD082F">
        <w:trPr>
          <w:trHeight w:val="554"/>
        </w:trPr>
        <w:tc>
          <w:tcPr>
            <w:tcW w:w="1597" w:type="dxa"/>
            <w:vMerge/>
            <w:vAlign w:val="center"/>
          </w:tcPr>
          <w:p w14:paraId="38749A84" w14:textId="77777777" w:rsidR="004F405E" w:rsidRPr="00D36D4A" w:rsidRDefault="004F405E" w:rsidP="00D36D4A">
            <w:pPr>
              <w:rPr>
                <w:szCs w:val="20"/>
              </w:rPr>
            </w:pPr>
          </w:p>
        </w:tc>
        <w:tc>
          <w:tcPr>
            <w:tcW w:w="1170" w:type="dxa"/>
            <w:vMerge/>
            <w:vAlign w:val="center"/>
          </w:tcPr>
          <w:p w14:paraId="6C589331" w14:textId="77777777" w:rsidR="004F405E" w:rsidRPr="00D36D4A" w:rsidRDefault="004F405E" w:rsidP="00D36D4A">
            <w:pPr>
              <w:keepNext/>
              <w:keepLines/>
              <w:jc w:val="right"/>
              <w:outlineLvl w:val="2"/>
              <w:rPr>
                <w:bCs/>
                <w:szCs w:val="20"/>
              </w:rPr>
            </w:pPr>
          </w:p>
        </w:tc>
        <w:tc>
          <w:tcPr>
            <w:tcW w:w="4320" w:type="dxa"/>
            <w:vAlign w:val="center"/>
          </w:tcPr>
          <w:p w14:paraId="1D13A574" w14:textId="66E841EA" w:rsidR="004F405E" w:rsidRPr="00D36D4A" w:rsidRDefault="004F405E" w:rsidP="00D36D4A">
            <w:pPr>
              <w:jc w:val="center"/>
              <w:rPr>
                <w:bCs/>
                <w:szCs w:val="20"/>
                <w:lang w:val="en-IN"/>
              </w:rPr>
            </w:pPr>
            <w:r w:rsidRPr="00D36D4A">
              <w:rPr>
                <w:bCs/>
                <w:szCs w:val="20"/>
                <w:lang w:val="en-IN"/>
              </w:rPr>
              <w:t xml:space="preserve">Interest calculated at Bank Rate of 6.50 %, for delay in transfer of Central Share and State Share to the </w:t>
            </w:r>
            <w:r w:rsidR="00710BFC" w:rsidRPr="00D36D4A">
              <w:rPr>
                <w:bCs/>
                <w:szCs w:val="20"/>
                <w:lang w:val="en-IN"/>
              </w:rPr>
              <w:t>Fund. (</w:t>
            </w:r>
            <w:r w:rsidRPr="00D36D4A">
              <w:rPr>
                <w:bCs/>
                <w:szCs w:val="20"/>
                <w:lang w:val="en-IN"/>
              </w:rPr>
              <w:t>for 69 days delay)</w:t>
            </w:r>
          </w:p>
        </w:tc>
        <w:tc>
          <w:tcPr>
            <w:tcW w:w="900" w:type="dxa"/>
            <w:vAlign w:val="center"/>
          </w:tcPr>
          <w:p w14:paraId="15BF274A" w14:textId="77777777" w:rsidR="004F405E" w:rsidRPr="00D36D4A" w:rsidRDefault="004F405E" w:rsidP="00D36D4A">
            <w:pPr>
              <w:keepNext/>
              <w:keepLines/>
              <w:jc w:val="right"/>
              <w:outlineLvl w:val="2"/>
              <w:rPr>
                <w:bCs/>
                <w:szCs w:val="20"/>
              </w:rPr>
            </w:pPr>
            <w:r w:rsidRPr="00D36D4A">
              <w:rPr>
                <w:bCs/>
                <w:szCs w:val="20"/>
              </w:rPr>
              <w:t>3.13</w:t>
            </w:r>
          </w:p>
        </w:tc>
        <w:tc>
          <w:tcPr>
            <w:tcW w:w="900" w:type="dxa"/>
            <w:vAlign w:val="center"/>
          </w:tcPr>
          <w:p w14:paraId="6152F4AF" w14:textId="77777777" w:rsidR="004F405E" w:rsidRPr="00D36D4A" w:rsidRDefault="004F405E" w:rsidP="00D36D4A">
            <w:pPr>
              <w:keepNext/>
              <w:keepLines/>
              <w:jc w:val="right"/>
              <w:outlineLvl w:val="2"/>
              <w:rPr>
                <w:bCs/>
                <w:szCs w:val="20"/>
              </w:rPr>
            </w:pPr>
            <w:r w:rsidRPr="00D36D4A">
              <w:rPr>
                <w:bCs/>
                <w:szCs w:val="20"/>
              </w:rPr>
              <w:t>Nil</w:t>
            </w:r>
          </w:p>
        </w:tc>
        <w:tc>
          <w:tcPr>
            <w:tcW w:w="888" w:type="dxa"/>
            <w:vAlign w:val="center"/>
          </w:tcPr>
          <w:p w14:paraId="4681BD42" w14:textId="77777777" w:rsidR="004F405E" w:rsidRPr="00D36D4A" w:rsidRDefault="004F405E" w:rsidP="00D36D4A">
            <w:pPr>
              <w:keepNext/>
              <w:keepLines/>
              <w:jc w:val="right"/>
              <w:outlineLvl w:val="2"/>
              <w:rPr>
                <w:bCs/>
                <w:szCs w:val="20"/>
              </w:rPr>
            </w:pPr>
            <w:r w:rsidRPr="00D36D4A">
              <w:rPr>
                <w:bCs/>
                <w:szCs w:val="20"/>
              </w:rPr>
              <w:t>3.13</w:t>
            </w:r>
          </w:p>
        </w:tc>
      </w:tr>
      <w:tr w:rsidR="004F405E" w:rsidRPr="00D36D4A" w14:paraId="277B57E4" w14:textId="77777777" w:rsidTr="00FD082F">
        <w:trPr>
          <w:trHeight w:val="268"/>
        </w:trPr>
        <w:tc>
          <w:tcPr>
            <w:tcW w:w="7087" w:type="dxa"/>
            <w:gridSpan w:val="3"/>
            <w:vAlign w:val="center"/>
          </w:tcPr>
          <w:p w14:paraId="79A11492" w14:textId="77777777" w:rsidR="004F405E" w:rsidRPr="00D36D4A" w:rsidRDefault="004F405E" w:rsidP="00D36D4A">
            <w:pPr>
              <w:ind w:right="92"/>
              <w:jc w:val="right"/>
              <w:rPr>
                <w:b/>
                <w:szCs w:val="20"/>
                <w:lang w:val="en-IN"/>
              </w:rPr>
            </w:pPr>
            <w:r w:rsidRPr="00D36D4A">
              <w:rPr>
                <w:b/>
                <w:szCs w:val="20"/>
                <w:lang w:val="en-IN"/>
              </w:rPr>
              <w:t>Total</w:t>
            </w:r>
          </w:p>
        </w:tc>
        <w:tc>
          <w:tcPr>
            <w:tcW w:w="900" w:type="dxa"/>
            <w:vAlign w:val="center"/>
          </w:tcPr>
          <w:p w14:paraId="339F1090" w14:textId="77777777" w:rsidR="004F405E" w:rsidRPr="00D36D4A" w:rsidRDefault="004F405E" w:rsidP="00D36D4A">
            <w:pPr>
              <w:keepNext/>
              <w:keepLines/>
              <w:jc w:val="right"/>
              <w:outlineLvl w:val="2"/>
              <w:rPr>
                <w:bCs/>
                <w:szCs w:val="20"/>
              </w:rPr>
            </w:pPr>
            <w:r w:rsidRPr="00D36D4A">
              <w:rPr>
                <w:bCs/>
                <w:szCs w:val="20"/>
              </w:rPr>
              <w:t>302.86</w:t>
            </w:r>
          </w:p>
        </w:tc>
        <w:tc>
          <w:tcPr>
            <w:tcW w:w="900" w:type="dxa"/>
            <w:vAlign w:val="center"/>
          </w:tcPr>
          <w:p w14:paraId="784B30F6" w14:textId="77777777" w:rsidR="004F405E" w:rsidRPr="00D36D4A" w:rsidRDefault="004F405E" w:rsidP="00D36D4A">
            <w:pPr>
              <w:keepNext/>
              <w:keepLines/>
              <w:jc w:val="right"/>
              <w:outlineLvl w:val="2"/>
              <w:rPr>
                <w:bCs/>
                <w:szCs w:val="20"/>
              </w:rPr>
            </w:pPr>
            <w:r w:rsidRPr="00D36D4A">
              <w:rPr>
                <w:bCs/>
                <w:szCs w:val="20"/>
              </w:rPr>
              <w:t>16.64</w:t>
            </w:r>
          </w:p>
        </w:tc>
        <w:tc>
          <w:tcPr>
            <w:tcW w:w="888" w:type="dxa"/>
            <w:vAlign w:val="center"/>
          </w:tcPr>
          <w:p w14:paraId="77A24699" w14:textId="77777777" w:rsidR="004F405E" w:rsidRPr="00D36D4A" w:rsidRDefault="004F405E" w:rsidP="00D36D4A">
            <w:pPr>
              <w:keepNext/>
              <w:keepLines/>
              <w:jc w:val="right"/>
              <w:outlineLvl w:val="2"/>
              <w:rPr>
                <w:bCs/>
                <w:szCs w:val="20"/>
              </w:rPr>
            </w:pPr>
            <w:r w:rsidRPr="00D36D4A">
              <w:rPr>
                <w:bCs/>
                <w:szCs w:val="20"/>
              </w:rPr>
              <w:t>286.22</w:t>
            </w:r>
          </w:p>
        </w:tc>
      </w:tr>
    </w:tbl>
    <w:p w14:paraId="41E7867E" w14:textId="77777777" w:rsidR="004F405E" w:rsidRPr="00D36D4A" w:rsidRDefault="004F405E" w:rsidP="00D36D4A">
      <w:pPr>
        <w:spacing w:before="60" w:after="60"/>
        <w:jc w:val="both"/>
        <w:rPr>
          <w:sz w:val="16"/>
          <w:szCs w:val="16"/>
        </w:rPr>
      </w:pPr>
      <w:r w:rsidRPr="00D36D4A">
        <w:rPr>
          <w:sz w:val="16"/>
          <w:szCs w:val="16"/>
        </w:rPr>
        <w:tab/>
        <w:t xml:space="preserve"> </w:t>
      </w:r>
    </w:p>
    <w:p w14:paraId="6A1F603F" w14:textId="77777777" w:rsidR="004F405E" w:rsidRPr="00D36D4A" w:rsidRDefault="004F405E" w:rsidP="00D36D4A">
      <w:pPr>
        <w:spacing w:before="60" w:after="60" w:line="312" w:lineRule="auto"/>
        <w:jc w:val="both"/>
      </w:pPr>
      <w:r w:rsidRPr="00D36D4A">
        <w:tab/>
        <w:t xml:space="preserve"> Short-payment of the interest amounting to ₹ </w:t>
      </w:r>
      <w:r w:rsidRPr="00D36D4A">
        <w:rPr>
          <w:bCs/>
        </w:rPr>
        <w:t xml:space="preserve">286.22 </w:t>
      </w:r>
      <w:r w:rsidRPr="00D36D4A">
        <w:t>crore has resulted in understatement of Revenue expenditure to that extent.</w:t>
      </w:r>
    </w:p>
    <w:p w14:paraId="50BC2DDF" w14:textId="77777777" w:rsidR="004F405E" w:rsidRPr="00D36D4A" w:rsidRDefault="004F405E" w:rsidP="00D36D4A">
      <w:pPr>
        <w:adjustRightInd w:val="0"/>
        <w:spacing w:before="60" w:after="60" w:line="312" w:lineRule="auto"/>
        <w:ind w:firstLine="720"/>
        <w:jc w:val="both"/>
        <w:rPr>
          <w:i/>
          <w:iCs/>
        </w:rPr>
      </w:pPr>
      <w:r w:rsidRPr="00D36D4A">
        <w:rPr>
          <w:i/>
          <w:iCs/>
        </w:rPr>
        <w:t>This has reference to figures in Statements 15, 21 and 22 of the Finance Accounts.</w:t>
      </w:r>
    </w:p>
    <w:p w14:paraId="2CB18D1E" w14:textId="77777777" w:rsidR="00C16317" w:rsidRPr="00D36D4A" w:rsidRDefault="00C16317" w:rsidP="00D36D4A">
      <w:pPr>
        <w:adjustRightInd w:val="0"/>
        <w:spacing w:before="60" w:after="60"/>
        <w:ind w:firstLine="720"/>
        <w:jc w:val="both"/>
        <w:rPr>
          <w:i/>
          <w:iCs/>
          <w:sz w:val="16"/>
          <w:szCs w:val="16"/>
        </w:rPr>
      </w:pPr>
    </w:p>
    <w:p w14:paraId="3F70CA52" w14:textId="650414DA" w:rsidR="004F405E" w:rsidRPr="00D36D4A" w:rsidRDefault="004F405E" w:rsidP="00D36D4A">
      <w:pPr>
        <w:adjustRightInd w:val="0"/>
        <w:spacing w:before="60" w:after="60" w:line="312" w:lineRule="auto"/>
        <w:jc w:val="both"/>
        <w:rPr>
          <w:b/>
          <w:bCs/>
        </w:rPr>
      </w:pPr>
      <w:r w:rsidRPr="00D36D4A">
        <w:rPr>
          <w:b/>
          <w:bCs/>
        </w:rPr>
        <w:t xml:space="preserve">(ix) </w:t>
      </w:r>
      <w:r w:rsidRPr="00D36D4A">
        <w:rPr>
          <w:b/>
          <w:bCs/>
        </w:rPr>
        <w:tab/>
        <w:t>Guara</w:t>
      </w:r>
      <w:r w:rsidR="00FD082F" w:rsidRPr="00D36D4A">
        <w:rPr>
          <w:b/>
          <w:bCs/>
        </w:rPr>
        <w:t xml:space="preserve">ntees given by the Government: </w:t>
      </w:r>
      <w:r w:rsidRPr="00D36D4A">
        <w:t>In terms of the Madhya Pradesh Government Fiscal Responsibility and Budget Management Act, 2005, the total outstanding Government Guarantees as on 31</w:t>
      </w:r>
      <w:r w:rsidRPr="00D36D4A">
        <w:rPr>
          <w:vertAlign w:val="superscript"/>
        </w:rPr>
        <w:t>st</w:t>
      </w:r>
      <w:r w:rsidRPr="00D36D4A">
        <w:t xml:space="preserve"> March 2024 should not exceed 80 </w:t>
      </w:r>
      <w:r w:rsidRPr="00D36D4A">
        <w:rPr>
          <w:i/>
          <w:iCs/>
        </w:rPr>
        <w:t>per cent</w:t>
      </w:r>
      <w:r w:rsidRPr="00D36D4A">
        <w:t xml:space="preserve"> of the total State Revenue Receipts in the year preceding the current year. The opening balance of outstanding guarantees as on 1</w:t>
      </w:r>
      <w:r w:rsidRPr="00D36D4A">
        <w:rPr>
          <w:vertAlign w:val="superscript"/>
        </w:rPr>
        <w:t>st</w:t>
      </w:r>
      <w:r w:rsidRPr="00D36D4A">
        <w:t xml:space="preserve"> April 2023 was ₹ 39,788.47 crore. During the year, amount guaranteed by the State Government is ₹</w:t>
      </w:r>
      <w:r w:rsidR="00FD082F" w:rsidRPr="00D36D4A">
        <w:t xml:space="preserve"> </w:t>
      </w:r>
      <w:r w:rsidRPr="00D36D4A">
        <w:t xml:space="preserve">44,353.46 crore. The </w:t>
      </w:r>
      <w:r w:rsidRPr="00D36D4A">
        <w:lastRenderedPageBreak/>
        <w:t>outstanding guarantees of ₹ 45,551.0</w:t>
      </w:r>
      <w:r w:rsidR="00D36F04" w:rsidRPr="00D36D4A">
        <w:t>9</w:t>
      </w:r>
      <w:r w:rsidRPr="00D36D4A">
        <w:t xml:space="preserve"> crore as on 31</w:t>
      </w:r>
      <w:r w:rsidRPr="00D36D4A">
        <w:rPr>
          <w:vertAlign w:val="superscript"/>
        </w:rPr>
        <w:t>st</w:t>
      </w:r>
      <w:r w:rsidRPr="00D36D4A">
        <w:t xml:space="preserve"> March 2024 works out to 22.33 </w:t>
      </w:r>
      <w:r w:rsidRPr="00D36D4A">
        <w:rPr>
          <w:i/>
          <w:iCs/>
        </w:rPr>
        <w:t>per cent</w:t>
      </w:r>
      <w:r w:rsidRPr="00D36D4A">
        <w:t xml:space="preserve"> of the State Revenue Receipts of the year 2022-23 (₹ 2,03,986.19 crore) and are within the limits prescribed. During 2023-24, an amount of ₹ 38,590.84 crore has been recorded as deletion (other than invoke).</w:t>
      </w:r>
      <w:r w:rsidR="00C16317" w:rsidRPr="00D36D4A">
        <w:t xml:space="preserve"> </w:t>
      </w:r>
    </w:p>
    <w:p w14:paraId="650E89BF" w14:textId="69E09D2C" w:rsidR="004F405E" w:rsidRPr="00D36D4A" w:rsidRDefault="004F405E" w:rsidP="00D36D4A">
      <w:pPr>
        <w:adjustRightInd w:val="0"/>
        <w:spacing w:before="60" w:after="60" w:line="312" w:lineRule="auto"/>
        <w:ind w:firstLine="720"/>
        <w:jc w:val="both"/>
      </w:pPr>
      <w:r w:rsidRPr="00D36D4A">
        <w:t>The State Government vide notification dated 06.01.2010 specified varying rates</w:t>
      </w:r>
      <w:r w:rsidR="00C16317" w:rsidRPr="00D36D4A">
        <w:rPr>
          <w:rStyle w:val="FootnoteReference"/>
          <w:rFonts w:eastAsia="Calibri"/>
          <w:sz w:val="18"/>
          <w:szCs w:val="18"/>
        </w:rPr>
        <w:footnoteReference w:customMarkFollows="1" w:id="61"/>
        <w:t>(a)</w:t>
      </w:r>
      <w:r w:rsidRPr="00D36D4A">
        <w:t xml:space="preserve"> for realization of lump sum amount of guarantee fee against the guarantees given by the Madhya Pradesh Government. </w:t>
      </w:r>
    </w:p>
    <w:p w14:paraId="79C75C0B" w14:textId="68FA8011" w:rsidR="004F405E" w:rsidRPr="00D36D4A" w:rsidRDefault="004F405E" w:rsidP="00D36D4A">
      <w:pPr>
        <w:adjustRightInd w:val="0"/>
        <w:spacing w:before="60" w:after="60" w:line="312" w:lineRule="auto"/>
        <w:ind w:firstLine="720"/>
        <w:jc w:val="both"/>
      </w:pPr>
      <w:r w:rsidRPr="00D36D4A">
        <w:t>During 2023-24, the State Government received ₹ 24.08 crore towards guarantee fee, which constituted 0.054</w:t>
      </w:r>
      <w:r w:rsidRPr="00D36D4A">
        <w:rPr>
          <w:i/>
        </w:rPr>
        <w:t xml:space="preserve"> per cent</w:t>
      </w:r>
      <w:r w:rsidRPr="00D36D4A">
        <w:t xml:space="preserve"> of the guarantee given during the year i.e ₹</w:t>
      </w:r>
      <w:r w:rsidR="00C16317" w:rsidRPr="00D36D4A">
        <w:t xml:space="preserve"> </w:t>
      </w:r>
      <w:r w:rsidRPr="00D36D4A">
        <w:t>44,353.46.</w:t>
      </w:r>
    </w:p>
    <w:p w14:paraId="70231545" w14:textId="77777777" w:rsidR="004F405E" w:rsidRPr="00D36D4A" w:rsidRDefault="004F405E" w:rsidP="00D36D4A">
      <w:pPr>
        <w:adjustRightInd w:val="0"/>
        <w:spacing w:before="60" w:after="60" w:line="312" w:lineRule="auto"/>
        <w:jc w:val="both"/>
        <w:rPr>
          <w:iCs/>
        </w:rPr>
      </w:pPr>
      <w:r w:rsidRPr="00D36D4A">
        <w:rPr>
          <w:bCs/>
          <w:i/>
          <w:lang w:val="en-IN"/>
        </w:rPr>
        <w:tab/>
        <w:t>The relevant figures are available in Statements 9, 14 and 20 of the Finance Accounts</w:t>
      </w:r>
      <w:r w:rsidRPr="00D36D4A">
        <w:rPr>
          <w:iCs/>
        </w:rPr>
        <w:t>.</w:t>
      </w:r>
    </w:p>
    <w:p w14:paraId="6D0FF945" w14:textId="77777777" w:rsidR="00C16317" w:rsidRPr="00D36D4A" w:rsidRDefault="00C16317" w:rsidP="00D36D4A">
      <w:pPr>
        <w:jc w:val="both"/>
        <w:rPr>
          <w:b/>
          <w:i/>
          <w:sz w:val="16"/>
          <w:szCs w:val="16"/>
        </w:rPr>
      </w:pPr>
    </w:p>
    <w:p w14:paraId="0CF3DAE6" w14:textId="77777777" w:rsidR="004F405E" w:rsidRPr="00D36D4A" w:rsidRDefault="004F405E" w:rsidP="00D36D4A">
      <w:pPr>
        <w:spacing w:before="60" w:after="60" w:line="312" w:lineRule="auto"/>
        <w:jc w:val="both"/>
        <w:rPr>
          <w:b/>
          <w:bCs/>
          <w:iCs/>
        </w:rPr>
      </w:pPr>
      <w:r w:rsidRPr="00D36D4A">
        <w:rPr>
          <w:b/>
          <w:bCs/>
        </w:rPr>
        <w:t>(x)</w:t>
      </w:r>
      <w:r w:rsidRPr="00D36D4A">
        <w:rPr>
          <w:b/>
          <w:bCs/>
        </w:rPr>
        <w:tab/>
      </w:r>
      <w:r w:rsidRPr="00D36D4A">
        <w:rPr>
          <w:b/>
          <w:bCs/>
          <w:iCs/>
        </w:rPr>
        <w:t xml:space="preserve">Expenditure on Ecology and Environment: </w:t>
      </w:r>
    </w:p>
    <w:p w14:paraId="02217383" w14:textId="40545A2C" w:rsidR="004F405E" w:rsidRPr="00D36D4A" w:rsidRDefault="004F405E" w:rsidP="00D36D4A">
      <w:pPr>
        <w:spacing w:before="60" w:after="60" w:line="312" w:lineRule="auto"/>
        <w:jc w:val="both"/>
      </w:pPr>
      <w:r w:rsidRPr="00D36D4A">
        <w:rPr>
          <w:bCs/>
        </w:rPr>
        <w:t xml:space="preserve">The expenditure incurred by the State Government towards ecology and environment is depicted in the Finance Accounts to the level of Minor Head under various functional head of accounts. </w:t>
      </w:r>
      <w:r w:rsidRPr="00D36D4A">
        <w:t xml:space="preserve">During the year 2023-24, the Government of Madhya Pradesh incurred ₹ </w:t>
      </w:r>
      <w:r w:rsidRPr="00D36D4A">
        <w:rPr>
          <w:bCs/>
          <w:iCs/>
        </w:rPr>
        <w:t>3,193.20</w:t>
      </w:r>
      <w:r w:rsidRPr="00D36D4A">
        <w:t xml:space="preserve"> crore against the budget allocation of </w:t>
      </w:r>
      <w:r w:rsidRPr="00D36D4A">
        <w:rPr>
          <w:bCs/>
          <w:iCs/>
        </w:rPr>
        <w:t xml:space="preserve">₹ </w:t>
      </w:r>
      <w:r w:rsidRPr="00D36D4A">
        <w:t>3,708.28 crore under Major Heads 2215, 2402 and 2406. During the previous year, 2022-23, the Government of Madhya Pradesh incurred ₹ 2,927.30</w:t>
      </w:r>
      <w:r w:rsidRPr="00D36D4A">
        <w:rPr>
          <w:bCs/>
          <w:iCs/>
        </w:rPr>
        <w:t xml:space="preserve"> </w:t>
      </w:r>
      <w:r w:rsidRPr="00D36D4A">
        <w:t xml:space="preserve">crore against the budget allocation of </w:t>
      </w:r>
      <w:r w:rsidRPr="00D36D4A">
        <w:rPr>
          <w:bCs/>
          <w:iCs/>
        </w:rPr>
        <w:t xml:space="preserve">₹ </w:t>
      </w:r>
      <w:r w:rsidRPr="00D36D4A">
        <w:t xml:space="preserve">3,329.54 crore under Major Heads 2215, 2402 and 2406. </w:t>
      </w:r>
    </w:p>
    <w:p w14:paraId="585926C7" w14:textId="77777777" w:rsidR="004F405E" w:rsidRPr="00D36D4A" w:rsidRDefault="004F405E" w:rsidP="00D36D4A">
      <w:pPr>
        <w:spacing w:before="60" w:after="60" w:line="312" w:lineRule="auto"/>
        <w:jc w:val="both"/>
        <w:rPr>
          <w:bCs/>
        </w:rPr>
      </w:pPr>
      <w:r w:rsidRPr="00D36D4A">
        <w:rPr>
          <w:bCs/>
          <w:i/>
          <w:iCs/>
        </w:rPr>
        <w:tab/>
        <w:t>This has reference to Statements 15 and 16 of the Finance Accounts</w:t>
      </w:r>
      <w:r w:rsidRPr="00D36D4A">
        <w:rPr>
          <w:bCs/>
        </w:rPr>
        <w:t>.</w:t>
      </w:r>
    </w:p>
    <w:p w14:paraId="7F142C36" w14:textId="77777777" w:rsidR="00C16317" w:rsidRPr="00D36D4A" w:rsidRDefault="00C16317" w:rsidP="00D36D4A">
      <w:pPr>
        <w:jc w:val="both"/>
        <w:rPr>
          <w:bCs/>
          <w:sz w:val="16"/>
          <w:szCs w:val="16"/>
        </w:rPr>
      </w:pPr>
    </w:p>
    <w:p w14:paraId="6F31975B" w14:textId="77777777" w:rsidR="004F405E" w:rsidRPr="00D36D4A" w:rsidRDefault="004F405E" w:rsidP="00D36D4A">
      <w:pPr>
        <w:spacing w:before="60" w:after="60" w:line="312" w:lineRule="auto"/>
        <w:jc w:val="both"/>
        <w:rPr>
          <w:b/>
          <w:bCs/>
        </w:rPr>
      </w:pPr>
      <w:r w:rsidRPr="00D36D4A">
        <w:rPr>
          <w:b/>
          <w:bCs/>
        </w:rPr>
        <w:t xml:space="preserve">(xi) </w:t>
      </w:r>
      <w:r w:rsidRPr="00D36D4A">
        <w:rPr>
          <w:b/>
          <w:bCs/>
        </w:rPr>
        <w:tab/>
        <w:t xml:space="preserve">Expenditure relating to unforeseen/extraordinary events / disaster: </w:t>
      </w:r>
    </w:p>
    <w:p w14:paraId="5C886096" w14:textId="7F895F95" w:rsidR="004F405E" w:rsidRPr="00D36D4A" w:rsidRDefault="004F405E" w:rsidP="00D36D4A">
      <w:pPr>
        <w:spacing w:before="60" w:after="60" w:line="312" w:lineRule="auto"/>
        <w:ind w:firstLine="720"/>
        <w:jc w:val="both"/>
      </w:pPr>
      <w:r w:rsidRPr="00D36D4A">
        <w:t xml:space="preserve">During the year 2023-24, the Government of Madhya Pradesh incurred ₹ 2,704.92 crore </w:t>
      </w:r>
      <w:r w:rsidR="00567ECA" w:rsidRPr="00D36D4A">
        <w:br/>
      </w:r>
      <w:r w:rsidRPr="00D36D4A">
        <w:t xml:space="preserve">(₹ 1,873.82 crore in previous year) on relief measures relating to unforeseen/extraordinary events under Major Heads 2245. </w:t>
      </w:r>
    </w:p>
    <w:p w14:paraId="76EE554C" w14:textId="77777777" w:rsidR="004F405E" w:rsidRPr="00D36D4A" w:rsidRDefault="004F405E" w:rsidP="00D36D4A">
      <w:pPr>
        <w:spacing w:before="60" w:after="60" w:line="312" w:lineRule="auto"/>
        <w:jc w:val="both"/>
      </w:pPr>
      <w:r w:rsidRPr="00D36D4A">
        <w:tab/>
        <w:t>The Government received ₹ 1,605.60 crore towards State Disaster Response Fund and ₹ 391.80 crore towards State Disaster Mitigation Fund from the Central Government, being grants in aid/central assistance, etc., which have been accounted for under Major Head 1601.</w:t>
      </w:r>
    </w:p>
    <w:p w14:paraId="304B39A6" w14:textId="77777777" w:rsidR="004F405E" w:rsidRPr="00D36D4A" w:rsidRDefault="004F405E" w:rsidP="00D36D4A">
      <w:pPr>
        <w:spacing w:before="60" w:after="60" w:line="312" w:lineRule="auto"/>
        <w:jc w:val="both"/>
        <w:rPr>
          <w:i/>
          <w:iCs/>
        </w:rPr>
      </w:pPr>
      <w:r w:rsidRPr="00D36D4A">
        <w:rPr>
          <w:i/>
          <w:iCs/>
        </w:rPr>
        <w:tab/>
        <w:t xml:space="preserve">This has reference to Statements 2, 4, 5, 14, 15 and 16 of the Finance Accounts. </w:t>
      </w:r>
    </w:p>
    <w:p w14:paraId="54405E1E" w14:textId="77777777" w:rsidR="004C306E" w:rsidRPr="00D36D4A" w:rsidRDefault="004C306E" w:rsidP="00D36D4A">
      <w:pPr>
        <w:spacing w:before="60" w:after="60"/>
        <w:jc w:val="both"/>
        <w:rPr>
          <w:i/>
          <w:iCs/>
          <w:sz w:val="16"/>
          <w:szCs w:val="16"/>
        </w:rPr>
      </w:pPr>
    </w:p>
    <w:p w14:paraId="4F1C8A2A" w14:textId="77777777" w:rsidR="00C16317" w:rsidRPr="00D36D4A" w:rsidRDefault="004F405E" w:rsidP="00D36D4A">
      <w:pPr>
        <w:spacing w:before="60" w:after="60" w:line="312" w:lineRule="auto"/>
        <w:jc w:val="both"/>
        <w:rPr>
          <w:b/>
          <w:bCs/>
        </w:rPr>
      </w:pPr>
      <w:r w:rsidRPr="00D36D4A">
        <w:rPr>
          <w:b/>
          <w:bCs/>
        </w:rPr>
        <w:t xml:space="preserve">(xii) </w:t>
      </w:r>
      <w:r w:rsidRPr="00D36D4A">
        <w:rPr>
          <w:b/>
          <w:bCs/>
        </w:rPr>
        <w:tab/>
        <w:t xml:space="preserve">Writing off of Central Loans: </w:t>
      </w:r>
    </w:p>
    <w:p w14:paraId="0AF54239" w14:textId="14ED508A" w:rsidR="004F405E" w:rsidRPr="00D36D4A" w:rsidRDefault="004F405E" w:rsidP="00D36D4A">
      <w:pPr>
        <w:spacing w:before="60" w:after="60" w:line="312" w:lineRule="auto"/>
        <w:jc w:val="both"/>
        <w:rPr>
          <w:b/>
          <w:bCs/>
        </w:rPr>
      </w:pPr>
      <w:r w:rsidRPr="00D36D4A">
        <w:t xml:space="preserve">Further to the recommendations of the Thirteenth Finance Commission, Ministry of Finance, Government of India, in a series of orders, all dated 29 February 2012, had written off loans advanced to the State Government by various Ministries (except those advanced by the Ministry of Finance itself) as on 31 March 2010, towards Central Plan and Centrally Sponsored Schemes. Ministry of Finance permitted the State Governments to adjust the excess repayments of principal and interest made from the effective date of the order (31 March 2010) and its implementation against future repayments to the Ministry of Finance. The Government of Madhya Pradesh had made excess repayment of ₹ 49.85 crore </w:t>
      </w:r>
      <w:r w:rsidRPr="00D36D4A">
        <w:lastRenderedPageBreak/>
        <w:t>(principal ₹ 24.35 crore, interest ₹ 25.50 crore) to the end of 31 March 2012, of which, Ministry of Finance has so far adjusted ₹ 25.78 crore, leaving ₹ 24.07 crore to be adjusted.</w:t>
      </w:r>
    </w:p>
    <w:p w14:paraId="7DFA393A" w14:textId="77777777" w:rsidR="004F405E" w:rsidRPr="00D36D4A" w:rsidRDefault="004F405E" w:rsidP="00D36D4A">
      <w:pPr>
        <w:adjustRightInd w:val="0"/>
        <w:spacing w:before="60" w:after="60" w:line="312" w:lineRule="auto"/>
        <w:ind w:firstLine="360"/>
        <w:jc w:val="both"/>
        <w:rPr>
          <w:bCs/>
        </w:rPr>
      </w:pPr>
      <w:r w:rsidRPr="00D36D4A">
        <w:rPr>
          <w:bCs/>
          <w:i/>
          <w:iCs/>
        </w:rPr>
        <w:t>This has reference to Statement 17 of the Finance Accounts</w:t>
      </w:r>
      <w:r w:rsidRPr="00D36D4A">
        <w:rPr>
          <w:bCs/>
        </w:rPr>
        <w:t>.</w:t>
      </w:r>
    </w:p>
    <w:p w14:paraId="6F378B75" w14:textId="77777777" w:rsidR="00C16317" w:rsidRPr="00D36D4A" w:rsidRDefault="00C16317" w:rsidP="00D36D4A">
      <w:pPr>
        <w:adjustRightInd w:val="0"/>
        <w:spacing w:before="60" w:after="60"/>
        <w:ind w:firstLine="360"/>
        <w:jc w:val="both"/>
        <w:rPr>
          <w:sz w:val="16"/>
          <w:szCs w:val="16"/>
        </w:rPr>
      </w:pPr>
    </w:p>
    <w:p w14:paraId="037272F1" w14:textId="77777777" w:rsidR="004F405E" w:rsidRPr="00D36D4A" w:rsidRDefault="004F405E" w:rsidP="00D36D4A">
      <w:pPr>
        <w:spacing w:before="60" w:after="60" w:line="312" w:lineRule="auto"/>
        <w:jc w:val="both"/>
        <w:rPr>
          <w:b/>
        </w:rPr>
      </w:pPr>
      <w:r w:rsidRPr="00D36D4A">
        <w:rPr>
          <w:b/>
        </w:rPr>
        <w:t xml:space="preserve">(xiii) </w:t>
      </w:r>
      <w:r w:rsidRPr="00D36D4A">
        <w:rPr>
          <w:b/>
        </w:rPr>
        <w:tab/>
        <w:t xml:space="preserve">Loans given by the State Government: </w:t>
      </w:r>
    </w:p>
    <w:p w14:paraId="58B0273F" w14:textId="77777777" w:rsidR="004F405E" w:rsidRPr="00D36D4A" w:rsidRDefault="004F405E" w:rsidP="00D36D4A">
      <w:pPr>
        <w:spacing w:before="60" w:after="60" w:line="312" w:lineRule="auto"/>
        <w:ind w:firstLine="720"/>
        <w:jc w:val="both"/>
      </w:pPr>
      <w:r w:rsidRPr="00D36D4A">
        <w:t>In respect of old loans amounting to ₹ 1,996.97 crore as on 31</w:t>
      </w:r>
      <w:r w:rsidRPr="00D36D4A">
        <w:rPr>
          <w:vertAlign w:val="superscript"/>
        </w:rPr>
        <w:t>st</w:t>
      </w:r>
      <w:r w:rsidRPr="00D36D4A">
        <w:t xml:space="preserve"> March 2024 involving loans from 29 Departments to their agencies, recoveries of principal have not been effected during the past several years which includes loans pending prior to the year 1999-2000.</w:t>
      </w:r>
    </w:p>
    <w:p w14:paraId="78DE6F5B" w14:textId="77777777" w:rsidR="004F405E" w:rsidRPr="00D36D4A" w:rsidRDefault="004F405E" w:rsidP="00D36D4A">
      <w:pPr>
        <w:spacing w:before="60" w:after="60" w:line="312" w:lineRule="auto"/>
        <w:jc w:val="both"/>
      </w:pPr>
      <w:r w:rsidRPr="00D36D4A">
        <w:rPr>
          <w:bCs/>
        </w:rPr>
        <w:tab/>
        <w:t>Details of loans to Statutory Bodies/Other entities, for which terms and conditions of repayment of loans have not been settled, have not been furnished by the State Government. Consequently, the receivables of the State Government on this account could not be estimated.</w:t>
      </w:r>
    </w:p>
    <w:p w14:paraId="0862DD3D" w14:textId="77777777" w:rsidR="004F405E" w:rsidRPr="00D36D4A" w:rsidRDefault="004F405E" w:rsidP="00D36D4A">
      <w:pPr>
        <w:spacing w:before="60" w:after="60" w:line="312" w:lineRule="auto"/>
        <w:jc w:val="both"/>
        <w:rPr>
          <w:rFonts w:eastAsia="Calibri"/>
        </w:rPr>
      </w:pPr>
      <w:r w:rsidRPr="00D36D4A">
        <w:rPr>
          <w:rFonts w:eastAsia="Calibri"/>
        </w:rPr>
        <w:tab/>
        <w:t>The Principal Accountant General (A&amp;E) annually communicates loan balances (where detailed accounts are maintained by the Principal Accountant General) to the loan sanctioning departments for verification and acceptance. However, no loanees have confirmed the balances.</w:t>
      </w:r>
      <w:r w:rsidRPr="00D36D4A">
        <w:rPr>
          <w:rFonts w:eastAsia="Calibri"/>
          <w:b/>
          <w:bCs/>
        </w:rPr>
        <w:t xml:space="preserve"> </w:t>
      </w:r>
      <w:r w:rsidRPr="00D36D4A">
        <w:rPr>
          <w:rFonts w:eastAsia="Calibri"/>
        </w:rPr>
        <w:t xml:space="preserve">Details of information awaited from Departmental/Treasury Officers for Reconciliation of Balances have been provided in Appendix-VII </w:t>
      </w:r>
      <w:r w:rsidRPr="00D36D4A">
        <w:rPr>
          <w:w w:val="105"/>
        </w:rPr>
        <w:t>of the Finance Accounts</w:t>
      </w:r>
      <w:r w:rsidRPr="00D36D4A">
        <w:rPr>
          <w:rFonts w:eastAsia="Calibri"/>
        </w:rPr>
        <w:t xml:space="preserve">. </w:t>
      </w:r>
    </w:p>
    <w:p w14:paraId="53CE2548" w14:textId="0385A0B7" w:rsidR="004F405E" w:rsidRPr="00D36D4A" w:rsidRDefault="00C16317" w:rsidP="00D36D4A">
      <w:pPr>
        <w:pStyle w:val="BodyText"/>
        <w:spacing w:before="60" w:after="60" w:line="312" w:lineRule="auto"/>
        <w:ind w:firstLine="360"/>
        <w:rPr>
          <w:rFonts w:eastAsia="Calibri" w:cs="Times New Roman"/>
        </w:rPr>
      </w:pPr>
      <w:r w:rsidRPr="00D36D4A">
        <w:rPr>
          <w:rFonts w:eastAsia="Calibri" w:cs="Times New Roman"/>
          <w:i/>
          <w:iCs/>
        </w:rPr>
        <w:tab/>
      </w:r>
      <w:r w:rsidR="004F405E" w:rsidRPr="00D36D4A">
        <w:rPr>
          <w:rFonts w:eastAsia="Calibri" w:cs="Times New Roman"/>
          <w:i/>
          <w:iCs/>
        </w:rPr>
        <w:t>This has reference to Statements 7 &amp; 18 of the Finance Accounts</w:t>
      </w:r>
      <w:r w:rsidR="004F405E" w:rsidRPr="00D36D4A">
        <w:rPr>
          <w:rFonts w:eastAsia="Calibri" w:cs="Times New Roman"/>
        </w:rPr>
        <w:t>.</w:t>
      </w:r>
    </w:p>
    <w:p w14:paraId="40EDF2BA" w14:textId="77777777" w:rsidR="00C16317" w:rsidRPr="00D36D4A" w:rsidRDefault="00C16317" w:rsidP="00D36D4A">
      <w:pPr>
        <w:pStyle w:val="BodyText"/>
        <w:spacing w:before="60" w:after="60"/>
        <w:ind w:firstLine="360"/>
        <w:rPr>
          <w:rFonts w:cs="Times New Roman"/>
          <w:sz w:val="16"/>
          <w:szCs w:val="16"/>
        </w:rPr>
      </w:pPr>
    </w:p>
    <w:p w14:paraId="267916DF" w14:textId="77777777" w:rsidR="004F405E" w:rsidRPr="00D36D4A" w:rsidRDefault="004F405E" w:rsidP="00D36D4A">
      <w:pPr>
        <w:spacing w:before="60" w:after="60" w:line="312" w:lineRule="auto"/>
        <w:jc w:val="both"/>
      </w:pPr>
      <w:r w:rsidRPr="00D36D4A">
        <w:rPr>
          <w:b/>
          <w:bCs/>
        </w:rPr>
        <w:t xml:space="preserve">(xiv) </w:t>
      </w:r>
      <w:r w:rsidRPr="00D36D4A">
        <w:rPr>
          <w:b/>
          <w:bCs/>
        </w:rPr>
        <w:tab/>
        <w:t>Committed Liabilities:</w:t>
      </w:r>
      <w:r w:rsidRPr="00D36D4A">
        <w:t xml:space="preserve"> In terms of the Twelfth Finance Commission recommendations, the Central Government may move towards an accrual basis of accounting. However, as the transition would occur in stages, for a changeover to the accrual-based system of accounting, some additional information in the form of statement is required to be appended to the present system of cash accounting to ensure more transparency in decision-making. The State Government has to furnish information on Committed liabilities, but they did not disclose the same in Appendix-XII </w:t>
      </w:r>
      <w:r w:rsidRPr="00D36D4A">
        <w:rPr>
          <w:w w:val="105"/>
        </w:rPr>
        <w:t>of the Finance Accounts</w:t>
      </w:r>
      <w:r w:rsidRPr="00D36D4A">
        <w:t>.</w:t>
      </w:r>
    </w:p>
    <w:p w14:paraId="65969044" w14:textId="77777777" w:rsidR="00567ECA" w:rsidRPr="00D36D4A" w:rsidRDefault="00567ECA" w:rsidP="00D36D4A">
      <w:pPr>
        <w:spacing w:before="60" w:after="60" w:line="312" w:lineRule="auto"/>
        <w:jc w:val="both"/>
        <w:rPr>
          <w:b/>
          <w:bCs/>
        </w:rPr>
      </w:pPr>
    </w:p>
    <w:p w14:paraId="08D09E1F" w14:textId="5C2978F6" w:rsidR="004C306E" w:rsidRPr="00D36D4A" w:rsidRDefault="004F405E" w:rsidP="00D36D4A">
      <w:pPr>
        <w:spacing w:before="60" w:after="60" w:line="312" w:lineRule="auto"/>
        <w:jc w:val="both"/>
        <w:rPr>
          <w:b/>
          <w:bCs/>
        </w:rPr>
      </w:pPr>
      <w:r w:rsidRPr="00D36D4A">
        <w:rPr>
          <w:b/>
          <w:bCs/>
        </w:rPr>
        <w:t>(xv)</w:t>
      </w:r>
      <w:r w:rsidRPr="00D36D4A">
        <w:rPr>
          <w:b/>
          <w:bCs/>
        </w:rPr>
        <w:tab/>
        <w:t xml:space="preserve">Expenditure on Centrally Sponsored Schemes (CSSs): </w:t>
      </w:r>
    </w:p>
    <w:p w14:paraId="0E6F2914" w14:textId="76A65121" w:rsidR="004F405E" w:rsidRPr="00D36D4A" w:rsidRDefault="004F405E" w:rsidP="00D36D4A">
      <w:pPr>
        <w:spacing w:before="60" w:after="60" w:line="312" w:lineRule="auto"/>
        <w:jc w:val="both"/>
        <w:rPr>
          <w:i/>
          <w:iCs/>
        </w:rPr>
      </w:pPr>
      <w:r w:rsidRPr="00D36D4A">
        <w:t xml:space="preserve">During the year, the total expenditure booked under Centrally Sponsored Schemes as on 31 March 2024, is ₹ 39,772.69 crore (Revenue Expenditure ₹ 26,993.39 crore and Capital Expenditure </w:t>
      </w:r>
      <w:r w:rsidR="00C16317" w:rsidRPr="00D36D4A">
        <w:br/>
      </w:r>
      <w:r w:rsidRPr="00D36D4A">
        <w:t>₹ 12,779.30 crore), which includes expenditure out of Central Share of Centrally Sponsored Scheme (₹</w:t>
      </w:r>
      <w:r w:rsidR="003B37A9">
        <w:t> </w:t>
      </w:r>
      <w:r w:rsidRPr="00D36D4A">
        <w:t xml:space="preserve">25,659.18 crore) and State share (₹ 14,113.51 crore). </w:t>
      </w:r>
    </w:p>
    <w:p w14:paraId="5987A35B" w14:textId="502FAD23" w:rsidR="004F405E" w:rsidRPr="00D36D4A" w:rsidRDefault="00C16317" w:rsidP="00D36D4A">
      <w:pPr>
        <w:spacing w:before="60" w:after="60" w:line="312" w:lineRule="auto"/>
        <w:jc w:val="both"/>
      </w:pPr>
      <w:r w:rsidRPr="00D36D4A">
        <w:rPr>
          <w:i/>
          <w:iCs/>
        </w:rPr>
        <w:tab/>
      </w:r>
      <w:r w:rsidR="004F405E" w:rsidRPr="00D36D4A">
        <w:rPr>
          <w:i/>
          <w:iCs/>
        </w:rPr>
        <w:t>This has reference to Statements 15 and 16 of the Finance Accounts</w:t>
      </w:r>
      <w:r w:rsidR="004F405E" w:rsidRPr="00D36D4A">
        <w:t xml:space="preserve">. </w:t>
      </w:r>
    </w:p>
    <w:p w14:paraId="464EB346" w14:textId="77777777" w:rsidR="004C306E" w:rsidRPr="00D36D4A" w:rsidRDefault="004C306E" w:rsidP="00D36D4A">
      <w:pPr>
        <w:spacing w:before="60" w:after="60"/>
        <w:jc w:val="both"/>
        <w:rPr>
          <w:sz w:val="16"/>
          <w:szCs w:val="16"/>
        </w:rPr>
      </w:pPr>
    </w:p>
    <w:p w14:paraId="4392B1A6" w14:textId="77777777" w:rsidR="004F405E" w:rsidRPr="00D36D4A" w:rsidRDefault="004F405E" w:rsidP="00D36D4A">
      <w:pPr>
        <w:spacing w:before="60" w:after="60" w:line="312" w:lineRule="auto"/>
        <w:jc w:val="both"/>
        <w:rPr>
          <w:b/>
          <w:bCs/>
        </w:rPr>
      </w:pPr>
      <w:r w:rsidRPr="00D36D4A">
        <w:rPr>
          <w:b/>
          <w:bCs/>
        </w:rPr>
        <w:t>(xvi)</w:t>
      </w:r>
      <w:r w:rsidRPr="00D36D4A">
        <w:rPr>
          <w:b/>
          <w:bCs/>
        </w:rPr>
        <w:tab/>
        <w:t xml:space="preserve">Direct transfer of Central Scheme Funds to Implementing Agencies in the State (Funds routed outside State Budget): </w:t>
      </w:r>
    </w:p>
    <w:p w14:paraId="6DB6141B" w14:textId="77777777" w:rsidR="004F405E" w:rsidRPr="00D36D4A" w:rsidRDefault="004F405E" w:rsidP="00D36D4A">
      <w:pPr>
        <w:spacing w:before="60" w:after="60" w:line="312" w:lineRule="auto"/>
        <w:jc w:val="both"/>
      </w:pPr>
      <w:r w:rsidRPr="00D36D4A">
        <w:t>As per Public Financial Management System (PFMS) portal of CGA, ₹ 38,719.81 crore was directly received by the implementing agencies (NGOs, Central Govt. organizations, Statutory organizations, Urban/Rural Bodies etc.) in the State during 2023-24.</w:t>
      </w:r>
    </w:p>
    <w:p w14:paraId="7D2E31BD" w14:textId="77777777" w:rsidR="004F405E" w:rsidRPr="00D36D4A" w:rsidRDefault="004F405E" w:rsidP="00D36D4A">
      <w:pPr>
        <w:spacing w:before="60" w:after="60" w:line="312" w:lineRule="auto"/>
        <w:ind w:firstLine="720"/>
        <w:jc w:val="both"/>
      </w:pPr>
      <w:r w:rsidRPr="00D36D4A">
        <w:lastRenderedPageBreak/>
        <w:t xml:space="preserve">The direct transfer of fund to the implementing agencies has increased by 57.36 </w:t>
      </w:r>
      <w:r w:rsidRPr="003B37A9">
        <w:rPr>
          <w:i/>
          <w:iCs/>
        </w:rPr>
        <w:t>per cent</w:t>
      </w:r>
      <w:r w:rsidRPr="00D36D4A">
        <w:t xml:space="preserve"> as compared to 2022-23 (from ₹ 16,249.12 crore in 2022-23 to ₹ 25,569.72 crore in 2023-24). Details are in Appendix</w:t>
      </w:r>
      <w:r w:rsidRPr="00D36D4A">
        <w:noBreakHyphen/>
        <w:t xml:space="preserve">VI </w:t>
      </w:r>
      <w:r w:rsidRPr="00D36D4A">
        <w:rPr>
          <w:w w:val="105"/>
        </w:rPr>
        <w:t>of the Finance Accounts</w:t>
      </w:r>
      <w:r w:rsidRPr="00D36D4A">
        <w:t xml:space="preserve">. </w:t>
      </w:r>
    </w:p>
    <w:p w14:paraId="5011F0A7" w14:textId="77777777" w:rsidR="00C16317" w:rsidRPr="00D36D4A" w:rsidRDefault="00C16317" w:rsidP="00D36D4A">
      <w:pPr>
        <w:spacing w:before="60" w:after="60"/>
        <w:ind w:firstLine="720"/>
        <w:jc w:val="both"/>
        <w:rPr>
          <w:sz w:val="20"/>
          <w:szCs w:val="20"/>
        </w:rPr>
      </w:pPr>
    </w:p>
    <w:p w14:paraId="70370915" w14:textId="77777777" w:rsidR="004F405E" w:rsidRPr="00D36D4A" w:rsidRDefault="004F405E" w:rsidP="00D36D4A">
      <w:pPr>
        <w:spacing w:before="60" w:after="60" w:line="312" w:lineRule="auto"/>
        <w:jc w:val="both"/>
        <w:rPr>
          <w:b/>
          <w:bCs/>
        </w:rPr>
      </w:pPr>
      <w:r w:rsidRPr="00D36D4A">
        <w:rPr>
          <w:b/>
          <w:bCs/>
        </w:rPr>
        <w:t>(xvii)</w:t>
      </w:r>
      <w:r w:rsidRPr="00D36D4A">
        <w:tab/>
      </w:r>
      <w:r w:rsidRPr="00D36D4A">
        <w:rPr>
          <w:b/>
          <w:bCs/>
        </w:rPr>
        <w:t xml:space="preserve">Off-Budget Liabilities of State Government, implicit subsidy and fiscal burden due to policy implication: </w:t>
      </w:r>
    </w:p>
    <w:p w14:paraId="0A645A5A" w14:textId="77777777" w:rsidR="004F405E" w:rsidRPr="00D36D4A" w:rsidRDefault="004F405E" w:rsidP="00D36D4A">
      <w:pPr>
        <w:spacing w:before="60" w:after="60" w:line="312" w:lineRule="auto"/>
        <w:jc w:val="both"/>
      </w:pPr>
      <w:r w:rsidRPr="00D36D4A">
        <w:t xml:space="preserve">Off-Budget Borrowing is a liability of the Government in as much as the principal and the interest thereon invariably are serviced through the Government Budget, either as assistance or grant to State entity. The State Government did not disclose the Off-Budget liabilities in their budget documents. </w:t>
      </w:r>
    </w:p>
    <w:p w14:paraId="46EADB94" w14:textId="32426BC9" w:rsidR="004F405E" w:rsidRPr="00D36D4A" w:rsidRDefault="004F405E" w:rsidP="00D36D4A">
      <w:pPr>
        <w:adjustRightInd w:val="0"/>
        <w:spacing w:before="60" w:after="60" w:line="312" w:lineRule="auto"/>
        <w:ind w:firstLine="720"/>
        <w:jc w:val="both"/>
      </w:pPr>
      <w:r w:rsidRPr="00D36D4A">
        <w:t xml:space="preserve">However, the State Government </w:t>
      </w:r>
      <w:r w:rsidRPr="00D36D4A">
        <w:rPr>
          <w:bCs/>
        </w:rPr>
        <w:t xml:space="preserve">disclosed </w:t>
      </w:r>
      <w:r w:rsidRPr="00D36D4A">
        <w:t xml:space="preserve">the off-budget liabilities of ₹ 374.26 crore of </w:t>
      </w:r>
      <w:r w:rsidR="00C16317" w:rsidRPr="00D36D4A">
        <w:br/>
      </w:r>
      <w:r w:rsidRPr="00D36D4A">
        <w:t>2023-24 as per the information furnished to Ministry of Finance, Government of India. The cumulative off budget borrowing as per information furnished by State Government to Ministry of Finance is</w:t>
      </w:r>
      <w:r w:rsidR="003B37A9">
        <w:t> </w:t>
      </w:r>
      <w:r w:rsidR="00C16317" w:rsidRPr="00D36D4A">
        <w:br/>
      </w:r>
      <w:r w:rsidRPr="00D36D4A">
        <w:t>₹ 3,261.34 crore (Opening balance on 2023-24: ₹ 2</w:t>
      </w:r>
      <w:r w:rsidR="00D36F04" w:rsidRPr="00D36D4A">
        <w:t>,</w:t>
      </w:r>
      <w:r w:rsidRPr="00D36D4A">
        <w:t>8</w:t>
      </w:r>
      <w:r w:rsidR="00D36F04" w:rsidRPr="00D36D4A">
        <w:t>8</w:t>
      </w:r>
      <w:r w:rsidRPr="00D36D4A">
        <w:t>7.08 crore + ₹ 374.26 crore) as on 31</w:t>
      </w:r>
      <w:r w:rsidRPr="00D36D4A">
        <w:rPr>
          <w:vertAlign w:val="superscript"/>
        </w:rPr>
        <w:t>st</w:t>
      </w:r>
      <w:r w:rsidR="003B37A9">
        <w:t> </w:t>
      </w:r>
      <w:r w:rsidRPr="00D36D4A">
        <w:t>March</w:t>
      </w:r>
      <w:r w:rsidR="003B37A9">
        <w:t> </w:t>
      </w:r>
      <w:r w:rsidRPr="00D36D4A">
        <w:t xml:space="preserve">2024. </w:t>
      </w:r>
    </w:p>
    <w:p w14:paraId="3AF68F0A" w14:textId="77777777" w:rsidR="004F405E" w:rsidRPr="00D36D4A" w:rsidRDefault="004F405E" w:rsidP="00D36D4A">
      <w:pPr>
        <w:spacing w:before="60" w:after="60" w:line="312" w:lineRule="auto"/>
        <w:ind w:firstLine="720"/>
        <w:jc w:val="both"/>
      </w:pPr>
      <w:r w:rsidRPr="00D36D4A">
        <w:t xml:space="preserve">The State Government did not provide any implicit subsidies to the power utility on account of recovery of cost, as per the information furnished to Ministry of Finance. No Guarantee was invoked during the year 2023-24. </w:t>
      </w:r>
    </w:p>
    <w:p w14:paraId="1FDA370B" w14:textId="77777777" w:rsidR="004F405E" w:rsidRPr="00D36D4A" w:rsidRDefault="004F405E" w:rsidP="00D36D4A">
      <w:pPr>
        <w:spacing w:before="60" w:after="60" w:line="312" w:lineRule="auto"/>
        <w:ind w:firstLine="720"/>
        <w:jc w:val="both"/>
      </w:pPr>
      <w:r w:rsidRPr="00D36D4A">
        <w:t xml:space="preserve">During the year 2023-24, the State Government has paid principal of ₹ 736.00 crore and an interest of ₹ 528.72 crore on the bond issued under UDAY. Payment of Principal and Interest on UDAY is not taken into account while calculating the fiscal indicators of the State. </w:t>
      </w:r>
    </w:p>
    <w:p w14:paraId="0315BA98" w14:textId="77777777" w:rsidR="00C16317" w:rsidRPr="00D36D4A" w:rsidRDefault="00C16317" w:rsidP="00D36D4A">
      <w:pPr>
        <w:spacing w:before="60" w:after="60"/>
        <w:ind w:firstLine="720"/>
        <w:jc w:val="both"/>
        <w:rPr>
          <w:sz w:val="16"/>
          <w:szCs w:val="16"/>
        </w:rPr>
      </w:pPr>
    </w:p>
    <w:p w14:paraId="7526D03B" w14:textId="63DA6D7F" w:rsidR="00C16317" w:rsidRPr="00D36D4A" w:rsidRDefault="004F405E" w:rsidP="00D36D4A">
      <w:pPr>
        <w:spacing w:before="60" w:after="60" w:line="312" w:lineRule="auto"/>
        <w:jc w:val="both"/>
        <w:rPr>
          <w:b/>
          <w:bCs/>
        </w:rPr>
      </w:pPr>
      <w:r w:rsidRPr="00D36D4A">
        <w:rPr>
          <w:b/>
          <w:bCs/>
        </w:rPr>
        <w:t>(xviii):   Transfer of funds</w:t>
      </w:r>
      <w:r w:rsidR="00C16317" w:rsidRPr="00D36D4A">
        <w:rPr>
          <w:b/>
          <w:bCs/>
        </w:rPr>
        <w:t xml:space="preserve"> to Single Nodal Agency (SNA): </w:t>
      </w:r>
    </w:p>
    <w:p w14:paraId="3B4CA026" w14:textId="35CAF7B4" w:rsidR="004F405E" w:rsidRPr="00D36D4A" w:rsidRDefault="004F405E" w:rsidP="00D36D4A">
      <w:pPr>
        <w:spacing w:before="60" w:after="60" w:line="312" w:lineRule="auto"/>
        <w:jc w:val="both"/>
        <w:rPr>
          <w:b/>
          <w:bCs/>
        </w:rPr>
      </w:pPr>
      <w:r w:rsidRPr="00D36D4A">
        <w:t>Ministry of Finance, Government of India vide letter No. 1(13) PFMS/FCD/</w:t>
      </w:r>
      <w:r w:rsidR="000D7E88" w:rsidRPr="00D36D4A">
        <w:t>2020 dated</w:t>
      </w:r>
      <w:r w:rsidRPr="00D36D4A">
        <w:t xml:space="preserve"> 23</w:t>
      </w:r>
      <w:r w:rsidR="00567ECA" w:rsidRPr="00D36D4A">
        <w:t>.</w:t>
      </w:r>
      <w:r w:rsidRPr="00D36D4A">
        <w:t>03</w:t>
      </w:r>
      <w:r w:rsidR="00567ECA" w:rsidRPr="00D36D4A">
        <w:t>.</w:t>
      </w:r>
      <w:r w:rsidRPr="00D36D4A">
        <w:t xml:space="preserve">2021 had notified procedure for release of funds under Centrally Sponsored Scheme (CSS) and monitoring utilization of the funds released through Single Nodal Agency (SNA). For each CSS, SNA is set up with own Bank Account in scheduled Commercial Bank authorised to conduct Government business by the State Government. </w:t>
      </w:r>
    </w:p>
    <w:p w14:paraId="05A8A7FA" w14:textId="59E15B90" w:rsidR="004F405E" w:rsidRPr="00D36D4A" w:rsidRDefault="004F405E" w:rsidP="00D36D4A">
      <w:pPr>
        <w:spacing w:before="60" w:after="60" w:line="312" w:lineRule="auto"/>
        <w:jc w:val="both"/>
      </w:pPr>
      <w:r w:rsidRPr="00D36D4A">
        <w:tab/>
        <w:t xml:space="preserve">As per MoF, GoI’s letter dated 16 </w:t>
      </w:r>
      <w:r w:rsidR="000D7E88" w:rsidRPr="00D36D4A">
        <w:t>February,</w:t>
      </w:r>
      <w:r w:rsidRPr="00D36D4A">
        <w:t xml:space="preserve"> 2023, the State Government shall transfer the Central share as well as the commensurate State share to the SNA account within 30 days of receipt of Central share. Any delay beyond 30 days in transfer of Central share to the SNA account, interest on the number of days at the rate of 7% per annum has to be paid by the State Government with effect from 01</w:t>
      </w:r>
      <w:r w:rsidR="00567ECA" w:rsidRPr="00D36D4A">
        <w:t>.</w:t>
      </w:r>
      <w:r w:rsidRPr="00D36D4A">
        <w:t>04</w:t>
      </w:r>
      <w:r w:rsidR="00567ECA" w:rsidRPr="00D36D4A">
        <w:t>.</w:t>
      </w:r>
      <w:r w:rsidRPr="00D36D4A">
        <w:t xml:space="preserve">2023. </w:t>
      </w:r>
    </w:p>
    <w:p w14:paraId="3240D0F4" w14:textId="5EE69DFA" w:rsidR="004F405E" w:rsidRPr="00D36D4A" w:rsidRDefault="004F405E" w:rsidP="00D36D4A">
      <w:pPr>
        <w:spacing w:before="60" w:after="60" w:line="312" w:lineRule="auto"/>
        <w:ind w:firstLine="720"/>
        <w:jc w:val="both"/>
      </w:pPr>
      <w:r w:rsidRPr="00D36D4A">
        <w:t xml:space="preserve">As per the SNA 01 report from the PFMS, the State Government received ₹ 15,423.14 crore </w:t>
      </w:r>
      <w:r w:rsidR="00C16317" w:rsidRPr="00D36D4A">
        <w:br/>
      </w:r>
      <w:r w:rsidRPr="00D36D4A">
        <w:t>(₹</w:t>
      </w:r>
      <w:r w:rsidR="00C16317" w:rsidRPr="00D36D4A">
        <w:t xml:space="preserve"> </w:t>
      </w:r>
      <w:r w:rsidRPr="00D36D4A">
        <w:t>25,855.29</w:t>
      </w:r>
      <w:r w:rsidR="002002E6" w:rsidRPr="00D36D4A">
        <w:t xml:space="preserve"> crore</w:t>
      </w:r>
      <w:r w:rsidRPr="00D36D4A">
        <w:t xml:space="preserve"> as per Finance Account) as per Central share during the year 2023-24 in its Treasury Accounts. As on 31 March 2024, the Government transferred Central share of ₹ 18,026.39 crore and State share of ₹ 17,319.56 crore to the SNAs. </w:t>
      </w:r>
    </w:p>
    <w:p w14:paraId="7B9CDDC7" w14:textId="5530DDDC" w:rsidR="004F405E" w:rsidRPr="00D36D4A" w:rsidRDefault="00C16317" w:rsidP="00D36D4A">
      <w:pPr>
        <w:spacing w:before="60" w:after="60" w:line="312" w:lineRule="auto"/>
        <w:jc w:val="both"/>
      </w:pPr>
      <w:r w:rsidRPr="00D36D4A">
        <w:tab/>
      </w:r>
      <w:r w:rsidR="004F405E" w:rsidRPr="00D36D4A">
        <w:t xml:space="preserve">As per the SNAs report, ₹ 9,194.05 crore are lying unspent in the bank accounts of SNAs as on 31 March 2024. The details regarding kind of bills through which transfers were made to the State Nodal Agencies was not furnished by State Government. </w:t>
      </w:r>
    </w:p>
    <w:p w14:paraId="4BF523E3" w14:textId="77777777" w:rsidR="004F405E" w:rsidRPr="00D36D4A" w:rsidRDefault="004F405E" w:rsidP="00D36D4A">
      <w:pPr>
        <w:spacing w:before="60" w:after="60" w:line="312" w:lineRule="auto"/>
        <w:jc w:val="both"/>
        <w:rPr>
          <w:b/>
        </w:rPr>
      </w:pPr>
      <w:r w:rsidRPr="00D36D4A">
        <w:rPr>
          <w:b/>
        </w:rPr>
        <w:lastRenderedPageBreak/>
        <w:t>4.</w:t>
      </w:r>
      <w:r w:rsidRPr="00D36D4A">
        <w:rPr>
          <w:b/>
        </w:rPr>
        <w:tab/>
        <w:t xml:space="preserve">Contingency Fund: </w:t>
      </w:r>
    </w:p>
    <w:p w14:paraId="166E9A67" w14:textId="79F8CF40" w:rsidR="004F405E" w:rsidRPr="00D36D4A" w:rsidRDefault="004F405E" w:rsidP="00D36D4A">
      <w:pPr>
        <w:spacing w:before="60" w:after="60" w:line="312" w:lineRule="auto"/>
        <w:jc w:val="both"/>
        <w:rPr>
          <w:bCs/>
        </w:rPr>
      </w:pPr>
      <w:r w:rsidRPr="00D36D4A">
        <w:rPr>
          <w:bCs/>
        </w:rPr>
        <w:t xml:space="preserve">In exercise of the powers conferred by Section 3 of Madhya Pradesh Contingency Fund Act, 1957, the State Government made the Madhya Pradesh Contingency Fund Rules, 1957 for regulating all matters connected with or ancillary to the custody of, payment of monies into and the withdrawal of monies from the Contingency Fund of the State of Madhya Pradesh. </w:t>
      </w:r>
      <w:r w:rsidRPr="00D36D4A">
        <w:t xml:space="preserve">The Contingency Fund of the State of </w:t>
      </w:r>
      <w:r w:rsidRPr="00D36D4A">
        <w:rPr>
          <w:bCs/>
        </w:rPr>
        <w:t>Madhya Pradesh</w:t>
      </w:r>
      <w:r w:rsidRPr="00D36D4A">
        <w:t xml:space="preserve"> has a corpus of </w:t>
      </w:r>
      <w:r w:rsidRPr="00D36D4A">
        <w:rPr>
          <w:bCs/>
        </w:rPr>
        <w:t>₹ 1</w:t>
      </w:r>
      <w:r w:rsidR="00C16317" w:rsidRPr="00D36D4A">
        <w:rPr>
          <w:bCs/>
        </w:rPr>
        <w:t>,</w:t>
      </w:r>
      <w:r w:rsidRPr="00D36D4A">
        <w:rPr>
          <w:bCs/>
        </w:rPr>
        <w:t xml:space="preserve">000.00 </w:t>
      </w:r>
      <w:r w:rsidRPr="00D36D4A">
        <w:t>crore.</w:t>
      </w:r>
      <w:r w:rsidRPr="00D36D4A">
        <w:rPr>
          <w:bCs/>
        </w:rPr>
        <w:t xml:space="preserve"> </w:t>
      </w:r>
    </w:p>
    <w:p w14:paraId="2C261A37" w14:textId="4DE4E185" w:rsidR="004F405E" w:rsidRPr="00D36D4A" w:rsidRDefault="00C16317" w:rsidP="00D36D4A">
      <w:pPr>
        <w:spacing w:before="60" w:after="60" w:line="312" w:lineRule="auto"/>
        <w:jc w:val="both"/>
        <w:rPr>
          <w:bCs/>
        </w:rPr>
      </w:pPr>
      <w:r w:rsidRPr="00D36D4A">
        <w:rPr>
          <w:bCs/>
        </w:rPr>
        <w:tab/>
      </w:r>
      <w:r w:rsidR="004F405E" w:rsidRPr="00D36D4A">
        <w:rPr>
          <w:bCs/>
        </w:rPr>
        <w:t xml:space="preserve">The opening balance of the Contingency Fund was </w:t>
      </w:r>
      <w:r w:rsidR="00D76704">
        <w:rPr>
          <w:bCs/>
        </w:rPr>
        <w:t xml:space="preserve">₹ </w:t>
      </w:r>
      <w:r w:rsidR="004F405E" w:rsidRPr="00D36D4A">
        <w:rPr>
          <w:bCs/>
        </w:rPr>
        <w:t>980.60 crore and an amount of ₹ 76.94 crore was advanced from Contingency Fund during the year 2023-24. During 2023-24, ₹ 81.34 crore was recouped to the Contingency Fund which include ₹</w:t>
      </w:r>
      <w:r w:rsidR="00567ECA" w:rsidRPr="00D36D4A">
        <w:rPr>
          <w:bCs/>
        </w:rPr>
        <w:t xml:space="preserve"> </w:t>
      </w:r>
      <w:r w:rsidR="004F405E" w:rsidRPr="00D36D4A">
        <w:rPr>
          <w:bCs/>
        </w:rPr>
        <w:t xml:space="preserve">19.40 crore of the previous year. </w:t>
      </w:r>
      <w:r w:rsidR="004F405E" w:rsidRPr="00D36D4A">
        <w:t xml:space="preserve">At the end of 2023-24, </w:t>
      </w:r>
      <w:r w:rsidR="004F405E" w:rsidRPr="00D36D4A">
        <w:rPr>
          <w:bCs/>
        </w:rPr>
        <w:t>₹ 15.00 crore</w:t>
      </w:r>
      <w:r w:rsidR="004F405E" w:rsidRPr="00D36D4A">
        <w:t xml:space="preserve"> remained un-recouped under </w:t>
      </w:r>
      <w:r w:rsidR="004F405E" w:rsidRPr="00D36D4A">
        <w:rPr>
          <w:bCs/>
        </w:rPr>
        <w:t>Major Head 2052-'Secretariat- General Services’. The Details are as below:</w:t>
      </w:r>
    </w:p>
    <w:p w14:paraId="428A63E9" w14:textId="77777777" w:rsidR="004F405E" w:rsidRPr="001841AE" w:rsidRDefault="004F405E" w:rsidP="00D36D4A">
      <w:pPr>
        <w:jc w:val="right"/>
        <w:rPr>
          <w:b/>
          <w:bCs/>
          <w:sz w:val="20"/>
          <w:szCs w:val="20"/>
        </w:rPr>
      </w:pPr>
      <w:r w:rsidRPr="001841AE">
        <w:rPr>
          <w:b/>
          <w:bCs/>
          <w:sz w:val="20"/>
          <w:szCs w:val="20"/>
        </w:rPr>
        <w:t>(₹ in crore)</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6216"/>
        <w:gridCol w:w="2497"/>
      </w:tblGrid>
      <w:tr w:rsidR="004F405E" w:rsidRPr="00D36D4A" w14:paraId="663F6D93" w14:textId="77777777" w:rsidTr="003B37A9">
        <w:trPr>
          <w:trHeight w:val="268"/>
        </w:trPr>
        <w:tc>
          <w:tcPr>
            <w:tcW w:w="1097" w:type="dxa"/>
            <w:shd w:val="clear" w:color="auto" w:fill="D9D9D9" w:themeFill="background1" w:themeFillShade="D9"/>
            <w:vAlign w:val="center"/>
          </w:tcPr>
          <w:p w14:paraId="5227CA78" w14:textId="77777777" w:rsidR="004F405E" w:rsidRPr="00D36D4A" w:rsidRDefault="004F405E" w:rsidP="00D36D4A">
            <w:pPr>
              <w:jc w:val="center"/>
              <w:rPr>
                <w:b/>
                <w:bCs/>
                <w:sz w:val="20"/>
                <w:szCs w:val="20"/>
              </w:rPr>
            </w:pPr>
            <w:r w:rsidRPr="00D36D4A">
              <w:rPr>
                <w:b/>
                <w:bCs/>
                <w:sz w:val="20"/>
                <w:szCs w:val="20"/>
              </w:rPr>
              <w:t>Sl. No.</w:t>
            </w:r>
          </w:p>
        </w:tc>
        <w:tc>
          <w:tcPr>
            <w:tcW w:w="6216" w:type="dxa"/>
            <w:shd w:val="clear" w:color="auto" w:fill="D9D9D9" w:themeFill="background1" w:themeFillShade="D9"/>
            <w:vAlign w:val="center"/>
          </w:tcPr>
          <w:p w14:paraId="5B8F3BDA" w14:textId="77777777" w:rsidR="004F405E" w:rsidRPr="00D36D4A" w:rsidRDefault="004F405E" w:rsidP="00D36D4A">
            <w:pPr>
              <w:jc w:val="center"/>
              <w:rPr>
                <w:b/>
                <w:bCs/>
                <w:sz w:val="20"/>
                <w:szCs w:val="20"/>
              </w:rPr>
            </w:pPr>
            <w:r w:rsidRPr="00D36D4A">
              <w:rPr>
                <w:b/>
                <w:bCs/>
                <w:sz w:val="20"/>
                <w:szCs w:val="20"/>
              </w:rPr>
              <w:t>Major Heads</w:t>
            </w:r>
          </w:p>
        </w:tc>
        <w:tc>
          <w:tcPr>
            <w:tcW w:w="2497" w:type="dxa"/>
            <w:shd w:val="clear" w:color="auto" w:fill="D9D9D9" w:themeFill="background1" w:themeFillShade="D9"/>
            <w:vAlign w:val="center"/>
          </w:tcPr>
          <w:p w14:paraId="20F8075E" w14:textId="77777777" w:rsidR="004F405E" w:rsidRPr="00D36D4A" w:rsidRDefault="004F405E" w:rsidP="00D36D4A">
            <w:pPr>
              <w:jc w:val="center"/>
              <w:rPr>
                <w:b/>
                <w:bCs/>
                <w:sz w:val="20"/>
                <w:szCs w:val="20"/>
              </w:rPr>
            </w:pPr>
            <w:r w:rsidRPr="00D36D4A">
              <w:rPr>
                <w:b/>
                <w:bCs/>
                <w:sz w:val="20"/>
                <w:szCs w:val="20"/>
              </w:rPr>
              <w:t>Amount</w:t>
            </w:r>
          </w:p>
        </w:tc>
      </w:tr>
      <w:tr w:rsidR="004F405E" w:rsidRPr="00D36D4A" w14:paraId="184CEB33" w14:textId="77777777" w:rsidTr="003B37A9">
        <w:trPr>
          <w:trHeight w:val="314"/>
        </w:trPr>
        <w:tc>
          <w:tcPr>
            <w:tcW w:w="1097" w:type="dxa"/>
            <w:vAlign w:val="center"/>
          </w:tcPr>
          <w:p w14:paraId="2A5B84BC" w14:textId="5126D928" w:rsidR="004F405E" w:rsidRPr="00D36D4A" w:rsidRDefault="004F405E" w:rsidP="00D36D4A">
            <w:pPr>
              <w:jc w:val="center"/>
              <w:rPr>
                <w:bCs/>
                <w:sz w:val="20"/>
                <w:szCs w:val="20"/>
              </w:rPr>
            </w:pPr>
            <w:r w:rsidRPr="00D36D4A">
              <w:rPr>
                <w:bCs/>
                <w:sz w:val="20"/>
                <w:szCs w:val="20"/>
              </w:rPr>
              <w:t>1</w:t>
            </w:r>
            <w:r w:rsidR="00D76183" w:rsidRPr="00D36D4A">
              <w:rPr>
                <w:bCs/>
                <w:sz w:val="20"/>
                <w:szCs w:val="20"/>
              </w:rPr>
              <w:t>.</w:t>
            </w:r>
          </w:p>
        </w:tc>
        <w:tc>
          <w:tcPr>
            <w:tcW w:w="6216" w:type="dxa"/>
            <w:vAlign w:val="center"/>
          </w:tcPr>
          <w:p w14:paraId="13FFDC18" w14:textId="77777777" w:rsidR="004F405E" w:rsidRPr="00D36D4A" w:rsidRDefault="004F405E" w:rsidP="00D36D4A">
            <w:pPr>
              <w:jc w:val="both"/>
              <w:rPr>
                <w:bCs/>
                <w:sz w:val="20"/>
                <w:szCs w:val="20"/>
              </w:rPr>
            </w:pPr>
            <w:r w:rsidRPr="00D36D4A">
              <w:rPr>
                <w:bCs/>
                <w:sz w:val="20"/>
                <w:szCs w:val="20"/>
              </w:rPr>
              <w:t>2052-Secretariat- General Services</w:t>
            </w:r>
          </w:p>
        </w:tc>
        <w:tc>
          <w:tcPr>
            <w:tcW w:w="2497" w:type="dxa"/>
            <w:vAlign w:val="center"/>
          </w:tcPr>
          <w:p w14:paraId="59AB363F" w14:textId="77777777" w:rsidR="004F405E" w:rsidRPr="00D36D4A" w:rsidRDefault="004F405E" w:rsidP="00D36D4A">
            <w:pPr>
              <w:jc w:val="center"/>
              <w:rPr>
                <w:bCs/>
                <w:sz w:val="20"/>
                <w:szCs w:val="20"/>
              </w:rPr>
            </w:pPr>
            <w:r w:rsidRPr="00D36D4A">
              <w:rPr>
                <w:bCs/>
                <w:sz w:val="20"/>
                <w:szCs w:val="20"/>
              </w:rPr>
              <w:t>15.00</w:t>
            </w:r>
          </w:p>
        </w:tc>
      </w:tr>
    </w:tbl>
    <w:p w14:paraId="59E7D4F9" w14:textId="77777777" w:rsidR="004F405E" w:rsidRPr="00D36D4A" w:rsidRDefault="004F405E" w:rsidP="00D36D4A">
      <w:pPr>
        <w:jc w:val="both"/>
        <w:rPr>
          <w:bCs/>
        </w:rPr>
      </w:pPr>
    </w:p>
    <w:p w14:paraId="2DE23F4E" w14:textId="77777777" w:rsidR="004F405E" w:rsidRPr="00D36D4A" w:rsidRDefault="004F405E" w:rsidP="00D36D4A">
      <w:pPr>
        <w:spacing w:line="312" w:lineRule="auto"/>
        <w:jc w:val="both"/>
        <w:rPr>
          <w:bCs/>
        </w:rPr>
      </w:pPr>
      <w:r w:rsidRPr="00D36D4A">
        <w:rPr>
          <w:bCs/>
        </w:rPr>
        <w:tab/>
        <w:t>As on 31 March 2024</w:t>
      </w:r>
      <w:r w:rsidRPr="00D36D4A" w:rsidDel="00642383">
        <w:rPr>
          <w:bCs/>
        </w:rPr>
        <w:t xml:space="preserve">, Contingency Fund has </w:t>
      </w:r>
      <w:r w:rsidRPr="00D36D4A">
        <w:rPr>
          <w:bCs/>
        </w:rPr>
        <w:t xml:space="preserve">a </w:t>
      </w:r>
      <w:r w:rsidRPr="00D36D4A" w:rsidDel="00642383">
        <w:rPr>
          <w:bCs/>
        </w:rPr>
        <w:t xml:space="preserve">balance of </w:t>
      </w:r>
      <w:r w:rsidRPr="00D36D4A">
        <w:rPr>
          <w:bCs/>
        </w:rPr>
        <w:t>₹ 985.00</w:t>
      </w:r>
      <w:r w:rsidRPr="00D36D4A" w:rsidDel="00642383">
        <w:rPr>
          <w:bCs/>
        </w:rPr>
        <w:t xml:space="preserve"> crore.</w:t>
      </w:r>
    </w:p>
    <w:p w14:paraId="5BA36DEC" w14:textId="77777777" w:rsidR="004F405E" w:rsidRPr="00D36D4A" w:rsidRDefault="004F405E" w:rsidP="00D36D4A">
      <w:pPr>
        <w:spacing w:before="60" w:after="60"/>
        <w:jc w:val="both"/>
        <w:rPr>
          <w:bCs/>
          <w:iCs/>
          <w:lang w:val="en-IN"/>
        </w:rPr>
      </w:pPr>
      <w:r w:rsidRPr="00D36D4A">
        <w:rPr>
          <w:bCs/>
          <w:i/>
          <w:lang w:val="en-IN"/>
        </w:rPr>
        <w:tab/>
        <w:t>The relevant figures are available in Statements 1, 2, and 21 of the Finance Accounts</w:t>
      </w:r>
      <w:r w:rsidRPr="00D36D4A">
        <w:rPr>
          <w:bCs/>
          <w:iCs/>
          <w:lang w:val="en-IN"/>
        </w:rPr>
        <w:t>.</w:t>
      </w:r>
    </w:p>
    <w:p w14:paraId="4EBC25ED" w14:textId="77777777" w:rsidR="00C16317" w:rsidRPr="00D36D4A" w:rsidRDefault="00C16317" w:rsidP="00D36D4A">
      <w:pPr>
        <w:spacing w:before="60" w:after="60"/>
        <w:jc w:val="both"/>
        <w:rPr>
          <w:bCs/>
          <w:sz w:val="18"/>
          <w:szCs w:val="18"/>
        </w:rPr>
      </w:pPr>
    </w:p>
    <w:p w14:paraId="27BCE7BA" w14:textId="77777777" w:rsidR="004F405E" w:rsidRPr="00D36D4A" w:rsidRDefault="004F405E" w:rsidP="00D36D4A">
      <w:pPr>
        <w:adjustRightInd w:val="0"/>
        <w:spacing w:before="60" w:after="60" w:line="312" w:lineRule="auto"/>
        <w:jc w:val="both"/>
        <w:rPr>
          <w:b/>
        </w:rPr>
      </w:pPr>
      <w:r w:rsidRPr="00D36D4A">
        <w:rPr>
          <w:b/>
        </w:rPr>
        <w:t>5.</w:t>
      </w:r>
      <w:r w:rsidRPr="00D36D4A">
        <w:rPr>
          <w:b/>
        </w:rPr>
        <w:tab/>
        <w:t>Public Account:</w:t>
      </w:r>
    </w:p>
    <w:p w14:paraId="1512A11E" w14:textId="77777777" w:rsidR="004F405E" w:rsidRPr="00D36D4A" w:rsidRDefault="004F405E" w:rsidP="00D36D4A">
      <w:pPr>
        <w:spacing w:before="60" w:after="60" w:line="312" w:lineRule="auto"/>
        <w:jc w:val="both"/>
        <w:rPr>
          <w:b/>
          <w:bCs/>
        </w:rPr>
      </w:pPr>
      <w:r w:rsidRPr="00D36D4A">
        <w:rPr>
          <w:b/>
        </w:rPr>
        <w:t xml:space="preserve">(i) </w:t>
      </w:r>
      <w:r w:rsidRPr="00D36D4A">
        <w:rPr>
          <w:b/>
        </w:rPr>
        <w:tab/>
      </w:r>
      <w:r w:rsidRPr="00D36D4A">
        <w:rPr>
          <w:b/>
          <w:bCs/>
        </w:rPr>
        <w:t xml:space="preserve">National Pension System (NPS):  </w:t>
      </w:r>
    </w:p>
    <w:p w14:paraId="06BBA783" w14:textId="682FDC9F" w:rsidR="004F405E" w:rsidRPr="00D36D4A" w:rsidRDefault="004F405E" w:rsidP="00D36D4A">
      <w:pPr>
        <w:spacing w:before="60" w:after="60" w:line="312" w:lineRule="auto"/>
        <w:jc w:val="both"/>
        <w:rPr>
          <w:shd w:val="clear" w:color="auto" w:fill="FFFFFF"/>
        </w:rPr>
      </w:pPr>
      <w:r w:rsidRPr="00D36D4A">
        <w:rPr>
          <w:shd w:val="clear" w:color="auto" w:fill="FFFFFF"/>
        </w:rPr>
        <w:t xml:space="preserve">State Government employees recruited on or after 1 January 2005 are covered under the National Pension System (NPS), which is a Defined Contribution Pension Scheme. In terms of the scheme, the employee has to contribute 10 </w:t>
      </w:r>
      <w:r w:rsidRPr="003B37A9">
        <w:rPr>
          <w:i/>
          <w:iCs/>
          <w:shd w:val="clear" w:color="auto" w:fill="FFFFFF"/>
        </w:rPr>
        <w:t>per cent</w:t>
      </w:r>
      <w:r w:rsidRPr="00D36D4A">
        <w:rPr>
          <w:shd w:val="clear" w:color="auto" w:fill="FFFFFF"/>
        </w:rPr>
        <w:t xml:space="preserve"> of his/her monthly pay and the State Government has to make a contribution at the rate of 14 </w:t>
      </w:r>
      <w:r w:rsidRPr="003B37A9">
        <w:rPr>
          <w:i/>
          <w:iCs/>
          <w:shd w:val="clear" w:color="auto" w:fill="FFFFFF"/>
        </w:rPr>
        <w:t>per cent</w:t>
      </w:r>
      <w:r w:rsidRPr="00D36D4A">
        <w:rPr>
          <w:shd w:val="clear" w:color="auto" w:fill="FFFFFF"/>
        </w:rPr>
        <w:t>. The entire amount has to be transferred to the designated fund manager through the National Securities Depository Limited (NSDL)/Trustee Bank.</w:t>
      </w:r>
    </w:p>
    <w:p w14:paraId="6815F520" w14:textId="74C84B5E" w:rsidR="004F405E" w:rsidRPr="00D36D4A" w:rsidRDefault="004F405E" w:rsidP="00D36D4A">
      <w:pPr>
        <w:spacing w:before="60" w:after="60" w:line="312" w:lineRule="auto"/>
        <w:jc w:val="both"/>
      </w:pPr>
      <w:r w:rsidRPr="00D36D4A">
        <w:rPr>
          <w:rStyle w:val="zmsearchresult"/>
          <w:bCs/>
        </w:rPr>
        <w:tab/>
        <w:t xml:space="preserve"> </w:t>
      </w:r>
      <w:r w:rsidR="00F562C1" w:rsidRPr="00D36D4A">
        <w:t>During</w:t>
      </w:r>
      <w:r w:rsidRPr="00D36D4A">
        <w:t xml:space="preserve"> the year 2023-24, total contribution to Defined Contribution Pension Scheme was           ₹ 6,772.07 crore (Employees contribution ₹ 2,886.39 crore and Government contribution ₹ 3,885.68 crore). Detailed information on government contribution is available in Statement No.15 of the Finance Accounts. The Government transferred ₹ 6,772.07 (Employee share ₹ 2,886.39 crore and Govt.’s share ₹ 3,885.68 crore) to Minor Head 500-Receipt awaiting transfer below Major Head 0071. The amount of ₹ 6,787.65 crore was transferred to the NSDL during 2023-24. No amount was deposited in the Public Account in account of contribution of employees on </w:t>
      </w:r>
      <w:r w:rsidR="003E2A1E" w:rsidRPr="00D36D4A">
        <w:t>Foreign Service</w:t>
      </w:r>
      <w:r w:rsidRPr="00D36D4A">
        <w:t xml:space="preserve">. </w:t>
      </w:r>
    </w:p>
    <w:p w14:paraId="2D69B0BB" w14:textId="43004AA3" w:rsidR="004F405E" w:rsidRPr="00D36D4A" w:rsidRDefault="003E2A1E" w:rsidP="00D36D4A">
      <w:pPr>
        <w:spacing w:before="60" w:after="60" w:line="312" w:lineRule="auto"/>
        <w:jc w:val="both"/>
      </w:pPr>
      <w:r w:rsidRPr="00D36D4A">
        <w:tab/>
      </w:r>
      <w:r w:rsidR="004F405E" w:rsidRPr="00D36D4A">
        <w:t xml:space="preserve">Against the correct accounting procedure for transferring the government and employee contribution to Public Account, the State Government has first treated the contribution as its receipt and then transferred it to the NSDL. However, the State Government has adopted the approved accounting procedure of transferring of employee and </w:t>
      </w:r>
      <w:r w:rsidR="00CB1705" w:rsidRPr="00D36D4A">
        <w:t>employer’s</w:t>
      </w:r>
      <w:r w:rsidR="004F405E" w:rsidRPr="00D36D4A">
        <w:t xml:space="preserve"> contribution into Public Account and onward submission to NSDL from the F.Y. 2024-25. </w:t>
      </w:r>
    </w:p>
    <w:p w14:paraId="7D3C21DB" w14:textId="77777777" w:rsidR="003E2A1E" w:rsidRPr="00D36D4A" w:rsidRDefault="003E2A1E" w:rsidP="00D36D4A">
      <w:pPr>
        <w:spacing w:before="60" w:after="60"/>
        <w:jc w:val="both"/>
        <w:rPr>
          <w:sz w:val="20"/>
          <w:szCs w:val="20"/>
        </w:rPr>
      </w:pPr>
    </w:p>
    <w:p w14:paraId="5C626251" w14:textId="77777777" w:rsidR="00FD082F" w:rsidRPr="00D36D4A" w:rsidRDefault="00FD082F" w:rsidP="00D36D4A">
      <w:pPr>
        <w:spacing w:after="160" w:line="278" w:lineRule="auto"/>
        <w:rPr>
          <w:b/>
          <w:lang w:val="en-IN"/>
        </w:rPr>
      </w:pPr>
      <w:r w:rsidRPr="00D36D4A">
        <w:rPr>
          <w:b/>
          <w:lang w:val="en-IN"/>
        </w:rPr>
        <w:br w:type="page"/>
      </w:r>
    </w:p>
    <w:p w14:paraId="4AADC32F" w14:textId="090693D7" w:rsidR="004F405E" w:rsidRPr="00D36D4A" w:rsidRDefault="004F405E" w:rsidP="00D36D4A">
      <w:pPr>
        <w:spacing w:before="60" w:after="60" w:line="312" w:lineRule="auto"/>
        <w:jc w:val="both"/>
        <w:rPr>
          <w:b/>
          <w:lang w:val="en-IN"/>
        </w:rPr>
      </w:pPr>
      <w:r w:rsidRPr="00D36D4A">
        <w:rPr>
          <w:b/>
          <w:lang w:val="en-IN"/>
        </w:rPr>
        <w:lastRenderedPageBreak/>
        <w:t xml:space="preserve">(ii) </w:t>
      </w:r>
      <w:r w:rsidRPr="00D36D4A">
        <w:rPr>
          <w:b/>
          <w:lang w:val="en-IN"/>
        </w:rPr>
        <w:tab/>
        <w:t xml:space="preserve">(A) </w:t>
      </w:r>
      <w:r w:rsidRPr="00D36D4A">
        <w:rPr>
          <w:b/>
          <w:lang w:val="en-IN"/>
        </w:rPr>
        <w:tab/>
        <w:t xml:space="preserve">Reserve Funds bearing Interest: </w:t>
      </w:r>
    </w:p>
    <w:p w14:paraId="0725C655" w14:textId="77777777" w:rsidR="004F405E" w:rsidRPr="00D36D4A" w:rsidRDefault="004F405E" w:rsidP="00D36D4A">
      <w:pPr>
        <w:spacing w:before="60" w:after="60" w:line="312" w:lineRule="auto"/>
        <w:jc w:val="both"/>
        <w:outlineLvl w:val="0"/>
        <w:rPr>
          <w:b/>
          <w:bCs/>
        </w:rPr>
      </w:pPr>
      <w:r w:rsidRPr="00D36D4A">
        <w:rPr>
          <w:b/>
          <w:bCs/>
        </w:rPr>
        <w:t>(a)</w:t>
      </w:r>
      <w:r w:rsidRPr="00D36D4A">
        <w:t xml:space="preserve">   </w:t>
      </w:r>
      <w:r w:rsidRPr="00D36D4A">
        <w:tab/>
        <w:t xml:space="preserve"> </w:t>
      </w:r>
      <w:r w:rsidRPr="00D36D4A">
        <w:rPr>
          <w:b/>
          <w:bCs/>
        </w:rPr>
        <w:t xml:space="preserve">State Disaster Response Fund (SDRF): </w:t>
      </w:r>
    </w:p>
    <w:p w14:paraId="4F365FB4" w14:textId="600C7535" w:rsidR="004F405E" w:rsidRPr="00D36D4A" w:rsidRDefault="004F405E" w:rsidP="00D36D4A">
      <w:pPr>
        <w:spacing w:before="60" w:after="60" w:line="312" w:lineRule="auto"/>
        <w:ind w:firstLine="720"/>
        <w:jc w:val="both"/>
        <w:outlineLvl w:val="0"/>
      </w:pPr>
      <w:r w:rsidRPr="00D36D4A">
        <w:t>In terms of guidelines on the constitution and administration of the State Disaster Response Fund (under Major Head</w:t>
      </w:r>
      <w:r w:rsidR="00CB1705" w:rsidRPr="00D36D4A">
        <w:t>- ‘</w:t>
      </w:r>
      <w:r w:rsidRPr="00D36D4A">
        <w:t>8121-General and Other Reserve Funds’ which is under interest bearing section), the Central and the State Governments are required to contribute to the fund in the proportion of 75:25 During the year 2023-24, the State Government received ₹ 1,605.60 crore as Central Government’s share. The State Government’s share during the year is ₹ 535.20 crore. The State Government transferred ₹ 2,166.45 crore (Central share: ₹ 1,605.60 crore, State share: ₹ 535.20 crore of SDRF and Interest: ₹ 25.65 crore) to the Fund under Major Head 8121</w:t>
      </w:r>
      <w:r w:rsidRPr="00D36D4A">
        <w:noBreakHyphen/>
        <w:t>122 SDRF.  The state Government transferred interest of ₹ 25.6</w:t>
      </w:r>
      <w:r w:rsidR="00B904CF" w:rsidRPr="00D36D4A">
        <w:t>5</w:t>
      </w:r>
      <w:r w:rsidRPr="00D36D4A">
        <w:t xml:space="preserve"> crore out of which ₹ 12.3</w:t>
      </w:r>
      <w:r w:rsidR="00B904CF" w:rsidRPr="00D36D4A">
        <w:t>8</w:t>
      </w:r>
      <w:r w:rsidRPr="00D36D4A">
        <w:t xml:space="preserve"> crore pertains to the period </w:t>
      </w:r>
      <w:r w:rsidR="00CD0F3B" w:rsidRPr="00D36D4A">
        <w:br/>
      </w:r>
      <w:r w:rsidRPr="00D36D4A">
        <w:t>2022-23 and ₹ 13.27 crore for period 2023-24.</w:t>
      </w:r>
    </w:p>
    <w:p w14:paraId="74025866" w14:textId="77777777" w:rsidR="004F405E" w:rsidRPr="00D36D4A" w:rsidRDefault="004F405E" w:rsidP="00D36D4A">
      <w:pPr>
        <w:spacing w:before="60" w:after="60" w:line="312" w:lineRule="auto"/>
        <w:jc w:val="both"/>
        <w:outlineLvl w:val="0"/>
        <w:rPr>
          <w:bCs/>
        </w:rPr>
      </w:pPr>
      <w:r w:rsidRPr="00D36D4A">
        <w:rPr>
          <w:bCs/>
        </w:rPr>
        <w:tab/>
        <w:t xml:space="preserve"> An amount of </w:t>
      </w:r>
      <w:r w:rsidRPr="00D36D4A">
        <w:t xml:space="preserve">₹ 767.89 </w:t>
      </w:r>
      <w:r w:rsidRPr="00D36D4A">
        <w:rPr>
          <w:bCs/>
        </w:rPr>
        <w:t xml:space="preserve">crore was set off in the Major Head 2245 as expenditure met from the fund and no amount was invested from the State Disaster Response Fund. The closing balance as on 31 March 2024 was </w:t>
      </w:r>
      <w:r w:rsidRPr="00D36D4A">
        <w:t xml:space="preserve">₹ 3,224.07 </w:t>
      </w:r>
      <w:r w:rsidRPr="00D36D4A">
        <w:rPr>
          <w:bCs/>
        </w:rPr>
        <w:t xml:space="preserve">crore in the Fund. </w:t>
      </w:r>
    </w:p>
    <w:p w14:paraId="1906435C" w14:textId="08F29AE9" w:rsidR="004F405E" w:rsidRPr="00D36D4A" w:rsidRDefault="00F24AD5" w:rsidP="00F24AD5">
      <w:pPr>
        <w:spacing w:before="120" w:line="312" w:lineRule="auto"/>
        <w:jc w:val="both"/>
        <w:outlineLvl w:val="0"/>
        <w:rPr>
          <w:bCs/>
        </w:rPr>
      </w:pPr>
      <w:r>
        <w:rPr>
          <w:bCs/>
        </w:rPr>
        <w:tab/>
      </w:r>
      <w:r w:rsidR="004F405E" w:rsidRPr="00D36D4A">
        <w:rPr>
          <w:bCs/>
        </w:rPr>
        <w:t>The State received no amount from the Central Government towards NDRF.</w:t>
      </w:r>
    </w:p>
    <w:p w14:paraId="2052CF1B" w14:textId="77777777" w:rsidR="004F405E" w:rsidRPr="00D36D4A" w:rsidRDefault="004F405E" w:rsidP="00F24AD5">
      <w:pPr>
        <w:spacing w:after="60"/>
        <w:jc w:val="both"/>
        <w:outlineLvl w:val="0"/>
        <w:rPr>
          <w:bCs/>
          <w:sz w:val="16"/>
          <w:szCs w:val="16"/>
        </w:rPr>
      </w:pPr>
    </w:p>
    <w:p w14:paraId="23DFF881" w14:textId="77777777" w:rsidR="004F405E" w:rsidRPr="00D36D4A" w:rsidRDefault="004F405E" w:rsidP="00D36D4A">
      <w:pPr>
        <w:spacing w:before="60" w:after="60" w:line="312" w:lineRule="auto"/>
        <w:jc w:val="both"/>
        <w:outlineLvl w:val="0"/>
        <w:rPr>
          <w:b/>
          <w:bCs/>
        </w:rPr>
      </w:pPr>
      <w:r w:rsidRPr="00D36D4A">
        <w:rPr>
          <w:b/>
        </w:rPr>
        <w:t xml:space="preserve">(b) </w:t>
      </w:r>
      <w:r w:rsidRPr="00D36D4A">
        <w:rPr>
          <w:b/>
        </w:rPr>
        <w:tab/>
      </w:r>
      <w:r w:rsidRPr="00D36D4A">
        <w:rPr>
          <w:b/>
          <w:bCs/>
        </w:rPr>
        <w:t xml:space="preserve">State Disaster Mitigation Fund: </w:t>
      </w:r>
    </w:p>
    <w:p w14:paraId="624D4175" w14:textId="3BB82F84" w:rsidR="004F405E" w:rsidRPr="00D36D4A" w:rsidRDefault="004F405E" w:rsidP="00D36D4A">
      <w:pPr>
        <w:spacing w:before="60" w:after="60" w:line="312" w:lineRule="auto"/>
        <w:ind w:firstLine="720"/>
        <w:jc w:val="both"/>
        <w:outlineLvl w:val="0"/>
      </w:pPr>
      <w:r w:rsidRPr="00D36D4A">
        <w:t>The State Disaster Mitigation Fund (SDMF) is to be constituted under section 48(1)(c) of the Disaster Management Act, 2005. This Fund is exclusively for the purpose of mitigation project in respect of disasters covered under State Disaster Response Fund (SDRF)/National Disaster Response Fund (NDRF) guidelines an</w:t>
      </w:r>
      <w:bookmarkStart w:id="1" w:name="_GoBack"/>
      <w:bookmarkEnd w:id="1"/>
      <w:r w:rsidRPr="00D36D4A">
        <w:t xml:space="preserve">d any State-specific local disasters notified by the State Government from time to time. The State Government has created the SDMF vide Notification No. RC/VII/S-8/2021-22 /345 dated 29.06.2021 under Major Head 8121-130-State Disaster Mitigation Fund. The Central and State Governments are required to contribute to the fund in the proportion of 75:25. </w:t>
      </w:r>
    </w:p>
    <w:p w14:paraId="48D5021D" w14:textId="2403B971" w:rsidR="004F405E" w:rsidRPr="00D36D4A" w:rsidRDefault="004F405E" w:rsidP="00D36D4A">
      <w:pPr>
        <w:spacing w:before="60" w:after="60" w:line="312" w:lineRule="auto"/>
        <w:ind w:firstLine="720"/>
        <w:jc w:val="both"/>
        <w:outlineLvl w:val="0"/>
      </w:pPr>
      <w:r w:rsidRPr="00D36D4A">
        <w:t xml:space="preserve">During the year 2023-24, the State Government received ₹ 391.80 crore from the Central Government. The State Government’s share during the year is ₹ 130.60 crore. The State Government transferred ₹ 532.15 crore (Central Share ₹ 391.80 crore, State Share ₹ 130.60 crore and Interest ₹ 9.75 crore) to the fund under Major Head 8121-130 SDMF. The State Government transferred interest of </w:t>
      </w:r>
      <w:r w:rsidR="00567ECA" w:rsidRPr="00D36D4A">
        <w:br/>
      </w:r>
      <w:r w:rsidRPr="00D36D4A">
        <w:t>₹ 9.75 crore out of which ₹ 6.38 crore for the period 2022-23 and ₹ 3.37 crore for period 2023-24.</w:t>
      </w:r>
    </w:p>
    <w:p w14:paraId="2EBEFFDB" w14:textId="77777777" w:rsidR="004F405E" w:rsidRPr="00D36D4A" w:rsidRDefault="004F405E" w:rsidP="00D36D4A">
      <w:pPr>
        <w:spacing w:before="60" w:after="60" w:line="312" w:lineRule="auto"/>
        <w:jc w:val="both"/>
        <w:outlineLvl w:val="0"/>
        <w:rPr>
          <w:bCs/>
        </w:rPr>
      </w:pPr>
      <w:r w:rsidRPr="00D36D4A">
        <w:rPr>
          <w:bCs/>
        </w:rPr>
        <w:tab/>
        <w:t xml:space="preserve">An amount of </w:t>
      </w:r>
      <w:r w:rsidRPr="00D36D4A">
        <w:t xml:space="preserve">₹ 394.99 </w:t>
      </w:r>
      <w:r w:rsidRPr="00D36D4A">
        <w:rPr>
          <w:bCs/>
        </w:rPr>
        <w:t xml:space="preserve">crore was set off in the Major Head 2245 as expenditure met from the funds and no amount was invested from the Fund. The closing balance as on 31 March 2024 was                   </w:t>
      </w:r>
      <w:r w:rsidRPr="00D36D4A">
        <w:t xml:space="preserve">₹ 535.21 </w:t>
      </w:r>
      <w:r w:rsidRPr="00D36D4A">
        <w:rPr>
          <w:bCs/>
        </w:rPr>
        <w:t>crore in the fund.</w:t>
      </w:r>
    </w:p>
    <w:p w14:paraId="709E0353" w14:textId="77777777" w:rsidR="004C306E" w:rsidRPr="00D36D4A" w:rsidRDefault="004C306E" w:rsidP="00D36D4A">
      <w:pPr>
        <w:spacing w:after="160"/>
        <w:rPr>
          <w:b/>
          <w:bCs/>
          <w:sz w:val="16"/>
          <w:szCs w:val="16"/>
        </w:rPr>
      </w:pPr>
    </w:p>
    <w:p w14:paraId="706A4EEB" w14:textId="0F8807C0" w:rsidR="004F405E" w:rsidRPr="00D36D4A" w:rsidRDefault="004F405E" w:rsidP="00D36D4A">
      <w:pPr>
        <w:spacing w:after="160" w:line="278" w:lineRule="auto"/>
        <w:rPr>
          <w:b/>
        </w:rPr>
      </w:pPr>
      <w:r w:rsidRPr="00D36D4A">
        <w:rPr>
          <w:b/>
          <w:bCs/>
        </w:rPr>
        <w:t>(c)</w:t>
      </w:r>
      <w:r w:rsidRPr="00D36D4A">
        <w:tab/>
      </w:r>
      <w:r w:rsidRPr="00D36D4A">
        <w:rPr>
          <w:b/>
        </w:rPr>
        <w:t xml:space="preserve">State Compensatory Afforestation Fund: </w:t>
      </w:r>
    </w:p>
    <w:p w14:paraId="15344E46" w14:textId="216A6984" w:rsidR="004F405E" w:rsidRPr="00D36D4A" w:rsidRDefault="004F405E" w:rsidP="00D36D4A">
      <w:pPr>
        <w:spacing w:before="60" w:after="60" w:line="312" w:lineRule="auto"/>
        <w:ind w:firstLine="720"/>
        <w:jc w:val="both"/>
        <w:rPr>
          <w:bCs/>
          <w:lang w:val="en-GB"/>
        </w:rPr>
      </w:pPr>
      <w:r w:rsidRPr="00D36D4A">
        <w:rPr>
          <w:bCs/>
        </w:rPr>
        <w:t xml:space="preserve">In compliance with the instructions issued by the Ministry of Environment, Forests and Climate Change, Government of India, the State Governments are required to establish the State Compensatory Afforestation Fund under interest bearing section in Public Account of the State for amounts received from the user agencies for undertaking Compensatory Afforestation. </w:t>
      </w:r>
      <w:r w:rsidRPr="00D36D4A">
        <w:rPr>
          <w:bCs/>
          <w:lang w:val="en-GB"/>
        </w:rPr>
        <w:t xml:space="preserve">As per the accounting procedure, </w:t>
      </w:r>
      <w:r w:rsidRPr="00D36D4A">
        <w:rPr>
          <w:bCs/>
          <w:lang w:val="en-GB"/>
        </w:rPr>
        <w:lastRenderedPageBreak/>
        <w:t>the receipts related to Compensatory Afforestation to be deposited by user agencies shall be received by State Go</w:t>
      </w:r>
      <w:r w:rsidR="003E2A1E" w:rsidRPr="00D36D4A">
        <w:rPr>
          <w:bCs/>
          <w:lang w:val="en-GB"/>
        </w:rPr>
        <w:t>vernment in the first instance.</w:t>
      </w:r>
    </w:p>
    <w:p w14:paraId="5915A772" w14:textId="0A5EA527" w:rsidR="004F405E" w:rsidRPr="00D36D4A" w:rsidRDefault="004F405E" w:rsidP="00D36D4A">
      <w:pPr>
        <w:spacing w:before="60" w:after="60" w:line="312" w:lineRule="auto"/>
        <w:ind w:firstLine="720"/>
        <w:jc w:val="both"/>
        <w:outlineLvl w:val="0"/>
        <w:rPr>
          <w:bCs/>
          <w:lang w:val="en-GB"/>
        </w:rPr>
      </w:pPr>
      <w:r w:rsidRPr="00D36D4A">
        <w:rPr>
          <w:bCs/>
          <w:lang w:val="en-GB"/>
        </w:rPr>
        <w:t xml:space="preserve">Thereafter, the Central Share of 10 </w:t>
      </w:r>
      <w:r w:rsidRPr="00D36D4A">
        <w:rPr>
          <w:bCs/>
          <w:i/>
          <w:iCs/>
          <w:lang w:val="en-GB"/>
        </w:rPr>
        <w:t>per cent</w:t>
      </w:r>
      <w:r w:rsidRPr="00D36D4A">
        <w:rPr>
          <w:bCs/>
          <w:lang w:val="en-GB"/>
        </w:rPr>
        <w:t xml:space="preserve"> will be transferred to National Compensatory Afforestation Deposit and 90 </w:t>
      </w:r>
      <w:r w:rsidRPr="00D36D4A">
        <w:rPr>
          <w:bCs/>
          <w:i/>
          <w:iCs/>
          <w:lang w:val="en-GB"/>
        </w:rPr>
        <w:t>per cent</w:t>
      </w:r>
      <w:r w:rsidRPr="00D36D4A">
        <w:rPr>
          <w:bCs/>
          <w:lang w:val="en-GB"/>
        </w:rPr>
        <w:t xml:space="preserve"> will be transferred to State CAMPA Fund. The State Government did not open the dedicated account for receipt of fees from user agencies. As per Forest Conservation Act 1980, in the cases of diversion of forest land the user agencies deposit the amount through online challan in Parivesh II portal, the accounts of which are compiled under National CAMPA.</w:t>
      </w:r>
    </w:p>
    <w:p w14:paraId="6D17A8A7" w14:textId="3A593488" w:rsidR="004F405E" w:rsidRPr="00D36D4A" w:rsidRDefault="003E2A1E" w:rsidP="00D36D4A">
      <w:pPr>
        <w:tabs>
          <w:tab w:val="left" w:pos="567"/>
          <w:tab w:val="left" w:pos="4050"/>
        </w:tabs>
        <w:spacing w:before="60" w:after="60" w:line="312" w:lineRule="auto"/>
        <w:jc w:val="both"/>
        <w:outlineLvl w:val="0"/>
        <w:rPr>
          <w:bCs/>
          <w:lang w:val="en-GB"/>
        </w:rPr>
      </w:pPr>
      <w:r w:rsidRPr="00D36D4A">
        <w:rPr>
          <w:bCs/>
          <w:lang w:val="en-GB"/>
        </w:rPr>
        <w:tab/>
      </w:r>
      <w:r w:rsidR="004F405E" w:rsidRPr="00D36D4A">
        <w:rPr>
          <w:bCs/>
          <w:lang w:val="en-GB"/>
        </w:rPr>
        <w:t xml:space="preserve">During </w:t>
      </w:r>
      <w:r w:rsidR="004F405E" w:rsidRPr="00D36D4A">
        <w:rPr>
          <w:bCs/>
        </w:rPr>
        <w:t xml:space="preserve">2023-24, State Government received </w:t>
      </w:r>
      <w:r w:rsidR="004F405E" w:rsidRPr="00D36D4A">
        <w:t>₹</w:t>
      </w:r>
      <w:r w:rsidR="00567ECA" w:rsidRPr="00D36D4A">
        <w:t xml:space="preserve"> </w:t>
      </w:r>
      <w:r w:rsidR="004F405E" w:rsidRPr="00D36D4A">
        <w:t>3,342.29 crore</w:t>
      </w:r>
      <w:r w:rsidR="004F405E" w:rsidRPr="00D36D4A">
        <w:rPr>
          <w:bCs/>
        </w:rPr>
        <w:t xml:space="preserve"> from National Compensatory Afforestation Deposit being 90 </w:t>
      </w:r>
      <w:r w:rsidR="004F405E" w:rsidRPr="00D36D4A">
        <w:rPr>
          <w:bCs/>
          <w:i/>
        </w:rPr>
        <w:t>per cent</w:t>
      </w:r>
      <w:r w:rsidR="004F405E" w:rsidRPr="00D36D4A">
        <w:rPr>
          <w:bCs/>
        </w:rPr>
        <w:t xml:space="preserve"> of the amount deposited by the User agencies during the period from </w:t>
      </w:r>
      <w:r w:rsidR="008E64E4" w:rsidRPr="00D36D4A">
        <w:rPr>
          <w:bCs/>
        </w:rPr>
        <w:t>0</w:t>
      </w:r>
      <w:r w:rsidR="004F405E" w:rsidRPr="00D36D4A">
        <w:rPr>
          <w:bCs/>
        </w:rPr>
        <w:t>1</w:t>
      </w:r>
      <w:r w:rsidR="008E64E4" w:rsidRPr="00D36D4A">
        <w:rPr>
          <w:bCs/>
        </w:rPr>
        <w:t>.</w:t>
      </w:r>
      <w:r w:rsidR="004F405E" w:rsidRPr="00D36D4A">
        <w:rPr>
          <w:bCs/>
        </w:rPr>
        <w:t>04</w:t>
      </w:r>
      <w:r w:rsidR="008E64E4" w:rsidRPr="00D36D4A">
        <w:rPr>
          <w:bCs/>
        </w:rPr>
        <w:t>.</w:t>
      </w:r>
      <w:r w:rsidR="004F405E" w:rsidRPr="00D36D4A">
        <w:rPr>
          <w:bCs/>
        </w:rPr>
        <w:t>2020 to 31</w:t>
      </w:r>
      <w:r w:rsidR="008E64E4" w:rsidRPr="00D36D4A">
        <w:rPr>
          <w:bCs/>
        </w:rPr>
        <w:t>.</w:t>
      </w:r>
      <w:r w:rsidR="004F405E" w:rsidRPr="00D36D4A">
        <w:rPr>
          <w:bCs/>
        </w:rPr>
        <w:t>03</w:t>
      </w:r>
      <w:r w:rsidR="008E64E4" w:rsidRPr="00D36D4A">
        <w:rPr>
          <w:bCs/>
        </w:rPr>
        <w:t>.</w:t>
      </w:r>
      <w:r w:rsidR="004F405E" w:rsidRPr="00D36D4A">
        <w:rPr>
          <w:bCs/>
        </w:rPr>
        <w:t>2022. An amount of ₹</w:t>
      </w:r>
      <w:r w:rsidR="004F405E" w:rsidRPr="00D36D4A">
        <w:rPr>
          <w:bCs/>
          <w:lang w:val="en-GB"/>
        </w:rPr>
        <w:t xml:space="preserve"> 0.53 crore has been directly deposited into MH-8121-129 through Challan.  The State Government has </w:t>
      </w:r>
      <w:r w:rsidR="004F405E" w:rsidRPr="00D36D4A">
        <w:rPr>
          <w:bCs/>
        </w:rPr>
        <w:t xml:space="preserve">transferred interest of ₹ 263.79 crore (pertaining to period 2022-23) to the Fund. </w:t>
      </w:r>
      <w:r w:rsidR="004F405E" w:rsidRPr="00D36D4A">
        <w:rPr>
          <w:bCs/>
          <w:lang w:val="en-GB"/>
        </w:rPr>
        <w:t xml:space="preserve">The Government incurred an expenditure of </w:t>
      </w:r>
      <w:r w:rsidR="004F405E" w:rsidRPr="00D36D4A">
        <w:t>₹ 937.52</w:t>
      </w:r>
      <w:r w:rsidR="004F405E" w:rsidRPr="00D36D4A">
        <w:rPr>
          <w:bCs/>
        </w:rPr>
        <w:t xml:space="preserve"> crore from the fund and did not </w:t>
      </w:r>
      <w:r w:rsidR="00CB1705" w:rsidRPr="00D36D4A">
        <w:rPr>
          <w:bCs/>
        </w:rPr>
        <w:t>invest</w:t>
      </w:r>
      <w:r w:rsidR="004F405E" w:rsidRPr="00D36D4A">
        <w:rPr>
          <w:bCs/>
        </w:rPr>
        <w:t xml:space="preserve"> any amount. The total balance in the State Compensatory Afforestation Fund as </w:t>
      </w:r>
      <w:r w:rsidR="00CB1705" w:rsidRPr="00D36D4A">
        <w:rPr>
          <w:bCs/>
        </w:rPr>
        <w:t>on 31</w:t>
      </w:r>
      <w:r w:rsidR="004F405E" w:rsidRPr="00D36D4A">
        <w:rPr>
          <w:bCs/>
        </w:rPr>
        <w:t xml:space="preserve"> March </w:t>
      </w:r>
      <w:r w:rsidR="00CB1705" w:rsidRPr="00D36D4A">
        <w:rPr>
          <w:bCs/>
        </w:rPr>
        <w:t>2024 is</w:t>
      </w:r>
      <w:r w:rsidR="004F405E" w:rsidRPr="00D36D4A">
        <w:rPr>
          <w:bCs/>
        </w:rPr>
        <w:t xml:space="preserve"> </w:t>
      </w:r>
      <w:r w:rsidR="004F405E" w:rsidRPr="00D36D4A">
        <w:rPr>
          <w:lang w:val="en-IN"/>
        </w:rPr>
        <w:t>₹ 9,409.08 crore</w:t>
      </w:r>
      <w:r w:rsidR="004F405E" w:rsidRPr="00D36D4A">
        <w:rPr>
          <w:bCs/>
          <w:lang w:val="en-GB"/>
        </w:rPr>
        <w:t xml:space="preserve">. </w:t>
      </w:r>
    </w:p>
    <w:p w14:paraId="43DA2AD3" w14:textId="336A6705" w:rsidR="009315FC" w:rsidRPr="00D36D4A" w:rsidRDefault="00CD0F3B" w:rsidP="00D36D4A">
      <w:pPr>
        <w:tabs>
          <w:tab w:val="left" w:pos="567"/>
          <w:tab w:val="left" w:pos="4050"/>
        </w:tabs>
        <w:spacing w:before="60" w:after="60" w:line="312" w:lineRule="auto"/>
        <w:jc w:val="both"/>
        <w:outlineLvl w:val="0"/>
        <w:rPr>
          <w:bCs/>
          <w:lang w:val="en-GB"/>
        </w:rPr>
      </w:pPr>
      <w:r w:rsidRPr="00D36D4A">
        <w:rPr>
          <w:bCs/>
          <w:lang w:val="en-GB"/>
        </w:rPr>
        <w:tab/>
      </w:r>
      <w:r w:rsidR="009315FC" w:rsidRPr="00D36D4A">
        <w:rPr>
          <w:bCs/>
          <w:lang w:val="en-GB"/>
        </w:rPr>
        <w:t xml:space="preserve">During the year 2022-23 and 2023-24, user agencies have deposited an amount of ₹ 625.24 crore and ₹ 336.76 crore respectively to National Compensatory Afforestation Deposit, 90% of which </w:t>
      </w:r>
      <w:r w:rsidR="008E64E4" w:rsidRPr="00D36D4A">
        <w:rPr>
          <w:bCs/>
          <w:lang w:val="en-GB"/>
        </w:rPr>
        <w:br/>
      </w:r>
      <w:r w:rsidR="009315FC" w:rsidRPr="00D36D4A">
        <w:rPr>
          <w:bCs/>
          <w:lang w:val="en-GB"/>
        </w:rPr>
        <w:t>(₹ 865.80 crore) is yet to be received from Central Government.</w:t>
      </w:r>
    </w:p>
    <w:p w14:paraId="14212B51" w14:textId="19ACC574" w:rsidR="004F405E" w:rsidRPr="00D36D4A" w:rsidRDefault="009315FC" w:rsidP="00D36D4A">
      <w:pPr>
        <w:spacing w:before="60" w:after="60" w:line="312" w:lineRule="auto"/>
        <w:jc w:val="both"/>
        <w:outlineLvl w:val="0"/>
        <w:rPr>
          <w:lang w:val="en-IN"/>
        </w:rPr>
      </w:pPr>
      <w:r w:rsidRPr="00D36D4A">
        <w:rPr>
          <w:lang w:val="en-IN"/>
        </w:rPr>
        <w:t xml:space="preserve">          </w:t>
      </w:r>
      <w:r w:rsidR="004F405E" w:rsidRPr="00D36D4A">
        <w:rPr>
          <w:lang w:val="en-IN"/>
        </w:rPr>
        <w:t xml:space="preserve">As per Accounts, an amount of ₹ 5.16 crore has been credited </w:t>
      </w:r>
      <w:r w:rsidR="009C736D" w:rsidRPr="00D36D4A">
        <w:rPr>
          <w:lang w:val="en-IN"/>
        </w:rPr>
        <w:t xml:space="preserve">under </w:t>
      </w:r>
      <w:r w:rsidR="004F405E" w:rsidRPr="00D36D4A">
        <w:rPr>
          <w:lang w:val="en-IN"/>
        </w:rPr>
        <w:t xml:space="preserve">Major Head 8336-103 State Compensatory Afforestation </w:t>
      </w:r>
      <w:r w:rsidR="00CB1705" w:rsidRPr="00D36D4A">
        <w:rPr>
          <w:lang w:val="en-IN"/>
        </w:rPr>
        <w:t>Deposit.</w:t>
      </w:r>
      <w:r w:rsidR="004F405E" w:rsidRPr="00D36D4A">
        <w:rPr>
          <w:lang w:val="en-IN"/>
        </w:rPr>
        <w:t xml:space="preserve"> </w:t>
      </w:r>
    </w:p>
    <w:p w14:paraId="529A1FCA" w14:textId="77777777" w:rsidR="004F405E" w:rsidRPr="00D36D4A" w:rsidRDefault="004F405E" w:rsidP="00D36D4A">
      <w:pPr>
        <w:spacing w:before="60" w:after="60"/>
        <w:jc w:val="both"/>
        <w:outlineLvl w:val="0"/>
        <w:rPr>
          <w:sz w:val="16"/>
          <w:szCs w:val="16"/>
          <w:lang w:val="en-IN"/>
        </w:rPr>
      </w:pPr>
    </w:p>
    <w:p w14:paraId="7DC2631F" w14:textId="77777777" w:rsidR="004F405E" w:rsidRPr="00D36D4A" w:rsidRDefault="004F405E" w:rsidP="00D36D4A">
      <w:pPr>
        <w:spacing w:before="60" w:after="60" w:line="312" w:lineRule="auto"/>
        <w:jc w:val="both"/>
        <w:outlineLvl w:val="0"/>
        <w:rPr>
          <w:b/>
          <w:bCs/>
          <w:lang w:val="en-IN"/>
        </w:rPr>
      </w:pPr>
      <w:r w:rsidRPr="00D36D4A">
        <w:rPr>
          <w:b/>
          <w:bCs/>
          <w:lang w:val="en-IN"/>
        </w:rPr>
        <w:t>(B)</w:t>
      </w:r>
      <w:r w:rsidRPr="00D36D4A">
        <w:rPr>
          <w:b/>
          <w:bCs/>
          <w:lang w:val="en-IN"/>
        </w:rPr>
        <w:tab/>
        <w:t>Reserve Funds not bearing Interest:</w:t>
      </w:r>
    </w:p>
    <w:p w14:paraId="25618BD5" w14:textId="77777777" w:rsidR="004F405E" w:rsidRPr="00D36D4A" w:rsidRDefault="004F405E" w:rsidP="00D36D4A">
      <w:pPr>
        <w:spacing w:before="60" w:after="60" w:line="312" w:lineRule="auto"/>
        <w:jc w:val="both"/>
        <w:rPr>
          <w:b/>
          <w:bCs/>
          <w:lang w:val="en-IN"/>
        </w:rPr>
      </w:pPr>
      <w:r w:rsidRPr="00D36D4A">
        <w:rPr>
          <w:b/>
          <w:bCs/>
          <w:lang w:val="en-IN"/>
        </w:rPr>
        <w:t>(a)</w:t>
      </w:r>
      <w:r w:rsidRPr="00D36D4A">
        <w:rPr>
          <w:lang w:val="en-IN"/>
        </w:rPr>
        <w:tab/>
      </w:r>
      <w:r w:rsidRPr="00D36D4A">
        <w:rPr>
          <w:b/>
          <w:bCs/>
          <w:lang w:val="en-IN"/>
        </w:rPr>
        <w:t xml:space="preserve">Consolidated Sinking Fund: </w:t>
      </w:r>
    </w:p>
    <w:p w14:paraId="2A3E2FB0" w14:textId="543DAC00" w:rsidR="004F405E" w:rsidRPr="00D36D4A" w:rsidRDefault="00CD0F3B" w:rsidP="00D36D4A">
      <w:pPr>
        <w:spacing w:before="60" w:after="60" w:line="312" w:lineRule="auto"/>
        <w:jc w:val="both"/>
        <w:rPr>
          <w:lang w:val="en-IN"/>
        </w:rPr>
      </w:pPr>
      <w:r w:rsidRPr="00D36D4A">
        <w:rPr>
          <w:lang w:val="en-IN"/>
        </w:rPr>
        <w:tab/>
      </w:r>
      <w:r w:rsidR="004F405E" w:rsidRPr="00D36D4A">
        <w:rPr>
          <w:lang w:val="en-IN"/>
        </w:rPr>
        <w:t xml:space="preserve">The Government of Madhya Pradesh has not constituted the Consolidated Sinking Fund for amortization of loans. </w:t>
      </w:r>
    </w:p>
    <w:p w14:paraId="456294A4" w14:textId="77777777" w:rsidR="00FD082F" w:rsidRPr="00D36D4A" w:rsidRDefault="00FD082F" w:rsidP="00D36D4A">
      <w:pPr>
        <w:spacing w:before="60" w:after="60"/>
        <w:jc w:val="both"/>
        <w:rPr>
          <w:sz w:val="16"/>
          <w:szCs w:val="16"/>
          <w:lang w:val="en-IN"/>
        </w:rPr>
      </w:pPr>
    </w:p>
    <w:p w14:paraId="2EB84D74" w14:textId="77777777" w:rsidR="004F405E" w:rsidRPr="00D36D4A" w:rsidRDefault="004F405E" w:rsidP="00D36D4A">
      <w:pPr>
        <w:spacing w:before="60" w:after="60" w:line="312" w:lineRule="auto"/>
        <w:jc w:val="both"/>
        <w:rPr>
          <w:b/>
          <w:bCs/>
          <w:lang w:val="en-IN"/>
        </w:rPr>
      </w:pPr>
      <w:r w:rsidRPr="00D36D4A">
        <w:rPr>
          <w:b/>
          <w:bCs/>
          <w:lang w:val="en-IN"/>
        </w:rPr>
        <w:t>(b)</w:t>
      </w:r>
      <w:r w:rsidRPr="00D36D4A">
        <w:rPr>
          <w:b/>
          <w:bCs/>
          <w:lang w:val="en-IN"/>
        </w:rPr>
        <w:tab/>
        <w:t xml:space="preserve">Guarantee Redemption Fund: </w:t>
      </w:r>
    </w:p>
    <w:p w14:paraId="6F801ECC" w14:textId="5CFC590F" w:rsidR="004F405E" w:rsidRPr="00D36D4A" w:rsidRDefault="00CD0F3B" w:rsidP="00D36D4A">
      <w:pPr>
        <w:spacing w:before="60" w:after="60" w:line="312" w:lineRule="auto"/>
        <w:contextualSpacing/>
        <w:jc w:val="both"/>
        <w:outlineLvl w:val="0"/>
        <w:rPr>
          <w:lang w:val="en-IN"/>
        </w:rPr>
      </w:pPr>
      <w:r w:rsidRPr="00D36D4A">
        <w:rPr>
          <w:lang w:val="en-IN"/>
        </w:rPr>
        <w:tab/>
      </w:r>
      <w:r w:rsidR="004F405E" w:rsidRPr="00D36D4A">
        <w:rPr>
          <w:lang w:val="en-IN"/>
        </w:rPr>
        <w:t xml:space="preserve">The State Government of Madhya Pradesh constituted the Guarantee Redemption Fund in 2006 vide notification dated 27.01.2006, to be administered by the RBI. As per the scheme, the State Government is required to transfer to the fund the Guarantee Fee realised in the preceding year and a matching contribution by the State Government equal to the Guarantee Fee. In addition to this, the State Government can transfer any amount into the fund time to time. </w:t>
      </w:r>
    </w:p>
    <w:p w14:paraId="212A7923" w14:textId="5CE7DA27" w:rsidR="004F405E" w:rsidRPr="00D36D4A" w:rsidRDefault="00CD0F3B" w:rsidP="00D36D4A">
      <w:pPr>
        <w:spacing w:before="60" w:after="60" w:line="312" w:lineRule="auto"/>
        <w:contextualSpacing/>
        <w:jc w:val="both"/>
        <w:outlineLvl w:val="0"/>
        <w:rPr>
          <w:lang w:val="en-IN"/>
        </w:rPr>
      </w:pPr>
      <w:r w:rsidRPr="00D36D4A">
        <w:rPr>
          <w:lang w:val="en-IN"/>
        </w:rPr>
        <w:tab/>
      </w:r>
      <w:r w:rsidR="004F405E" w:rsidRPr="00D36D4A">
        <w:rPr>
          <w:lang w:val="en-IN"/>
        </w:rPr>
        <w:t>During the year 202</w:t>
      </w:r>
      <w:r w:rsidR="00B904CF" w:rsidRPr="00D36D4A">
        <w:rPr>
          <w:lang w:val="en-IN"/>
        </w:rPr>
        <w:t>3</w:t>
      </w:r>
      <w:r w:rsidR="004F405E" w:rsidRPr="00D36D4A">
        <w:rPr>
          <w:lang w:val="en-IN"/>
        </w:rPr>
        <w:t>-2</w:t>
      </w:r>
      <w:r w:rsidR="00B904CF" w:rsidRPr="00D36D4A">
        <w:rPr>
          <w:lang w:val="en-IN"/>
        </w:rPr>
        <w:t>4</w:t>
      </w:r>
      <w:r w:rsidR="004F405E" w:rsidRPr="00D36D4A">
        <w:rPr>
          <w:lang w:val="en-IN"/>
        </w:rPr>
        <w:t xml:space="preserve">, Government contributed only ₹ 36.58 crore as against ₹ 73.16 crore to the Fund, resulting in understatement of Revenue Expenditure by ₹ 36.58 crore. The total accumulation in the Fund is </w:t>
      </w:r>
      <w:r w:rsidR="004F405E" w:rsidRPr="00D36D4A">
        <w:t>₹ 1,087.74 crore as on 31</w:t>
      </w:r>
      <w:r w:rsidR="004F405E" w:rsidRPr="00D36D4A">
        <w:rPr>
          <w:vertAlign w:val="superscript"/>
        </w:rPr>
        <w:t>st</w:t>
      </w:r>
      <w:r w:rsidR="004F405E" w:rsidRPr="00D36D4A">
        <w:t xml:space="preserve"> March 2024 (₹ 1,051.16 crore as on 31</w:t>
      </w:r>
      <w:r w:rsidR="004F405E" w:rsidRPr="00D36D4A">
        <w:rPr>
          <w:vertAlign w:val="superscript"/>
        </w:rPr>
        <w:t>st</w:t>
      </w:r>
      <w:r w:rsidR="004F405E" w:rsidRPr="00D36D4A">
        <w:t xml:space="preserve"> March 2023).</w:t>
      </w:r>
    </w:p>
    <w:p w14:paraId="75760575" w14:textId="77777777" w:rsidR="004F405E" w:rsidRPr="00D36D4A" w:rsidRDefault="004F405E" w:rsidP="00D36D4A">
      <w:pPr>
        <w:spacing w:before="60" w:after="60"/>
        <w:ind w:left="360" w:firstLine="360"/>
        <w:jc w:val="both"/>
        <w:outlineLvl w:val="0"/>
      </w:pPr>
      <w:r w:rsidRPr="00D36D4A">
        <w:rPr>
          <w:i/>
          <w:iCs/>
        </w:rPr>
        <w:t xml:space="preserve">Transactions in the Fund are depicted in Statements 21 and 22 </w:t>
      </w:r>
      <w:r w:rsidRPr="00D36D4A">
        <w:rPr>
          <w:bCs/>
          <w:i/>
          <w:lang w:val="en-IN"/>
        </w:rPr>
        <w:t>of the Finance Accounts</w:t>
      </w:r>
      <w:r w:rsidRPr="00D36D4A">
        <w:t>.</w:t>
      </w:r>
    </w:p>
    <w:p w14:paraId="2C315985" w14:textId="77777777" w:rsidR="00CD0F3B" w:rsidRPr="00D36D4A" w:rsidRDefault="00CD0F3B" w:rsidP="00D36D4A">
      <w:pPr>
        <w:spacing w:before="60" w:after="60"/>
        <w:ind w:left="360" w:firstLine="360"/>
        <w:jc w:val="both"/>
        <w:outlineLvl w:val="0"/>
        <w:rPr>
          <w:sz w:val="16"/>
          <w:szCs w:val="16"/>
        </w:rPr>
      </w:pPr>
    </w:p>
    <w:p w14:paraId="4BBC6039" w14:textId="77777777" w:rsidR="004F405E" w:rsidRPr="00D36D4A" w:rsidRDefault="004F405E" w:rsidP="00D36D4A">
      <w:pPr>
        <w:spacing w:before="60" w:after="60" w:line="312" w:lineRule="auto"/>
        <w:contextualSpacing/>
        <w:jc w:val="both"/>
        <w:outlineLvl w:val="0"/>
        <w:rPr>
          <w:b/>
        </w:rPr>
      </w:pPr>
      <w:r w:rsidRPr="00D36D4A">
        <w:rPr>
          <w:b/>
        </w:rPr>
        <w:t>(iii)</w:t>
      </w:r>
      <w:r w:rsidRPr="00D36D4A">
        <w:rPr>
          <w:b/>
        </w:rPr>
        <w:tab/>
        <w:t xml:space="preserve"> Central Road and Infrastructure Fund (CRIF): </w:t>
      </w:r>
    </w:p>
    <w:p w14:paraId="14C45B54" w14:textId="1F5E3ABB" w:rsidR="004F405E" w:rsidRPr="00D36D4A" w:rsidRDefault="004F405E" w:rsidP="00D36D4A">
      <w:pPr>
        <w:spacing w:before="60" w:after="60" w:line="312" w:lineRule="auto"/>
        <w:contextualSpacing/>
        <w:jc w:val="both"/>
        <w:outlineLvl w:val="0"/>
      </w:pPr>
      <w:r w:rsidRPr="00D36D4A">
        <w:t xml:space="preserve">The erstwhile Central Road Fund (CRF) has been renamed as the Central Road and Infrastructure Fund (CRIF) vide GoI’s Gazette notification dated 31-03-2018. The CRIF will be used for development and </w:t>
      </w:r>
      <w:r w:rsidRPr="00D36D4A">
        <w:lastRenderedPageBreak/>
        <w:t xml:space="preserve">maintenance of National Highways, Railway projects, improvement of safety in Railways, State and Rural roads and other infrastructure etc. </w:t>
      </w:r>
    </w:p>
    <w:p w14:paraId="4BF05937" w14:textId="77777777" w:rsidR="004F405E" w:rsidRPr="00D36D4A" w:rsidRDefault="004F405E" w:rsidP="00D36D4A">
      <w:pPr>
        <w:spacing w:before="60" w:after="60" w:line="312" w:lineRule="auto"/>
        <w:ind w:firstLine="720"/>
        <w:jc w:val="both"/>
      </w:pPr>
      <w:r w:rsidRPr="00D36D4A">
        <w:t xml:space="preserve">In terms of the extant accounting procedure, the grants received by the State from the Centre are to be initially booked as Revenue Receipts under Major Head 1601. Thereafter, the amount so received is to be transferred by the State Government to the Public Account under Major Head 8449- 103-Subvention of Central Road and Infrastructure Fund through revenue expenditure head(s). </w:t>
      </w:r>
    </w:p>
    <w:p w14:paraId="5E9B798E" w14:textId="77777777" w:rsidR="004F405E" w:rsidRPr="00D36D4A" w:rsidRDefault="004F405E" w:rsidP="00D36D4A">
      <w:pPr>
        <w:spacing w:before="60" w:after="60" w:line="312" w:lineRule="auto"/>
        <w:ind w:firstLine="720"/>
        <w:jc w:val="both"/>
        <w:rPr>
          <w:bCs/>
        </w:rPr>
      </w:pPr>
      <w:r w:rsidRPr="00D36D4A">
        <w:t xml:space="preserve">During the year 2023-24, the State Government received grants of </w:t>
      </w:r>
      <w:r w:rsidRPr="00D36D4A">
        <w:rPr>
          <w:bCs/>
        </w:rPr>
        <w:t>₹</w:t>
      </w:r>
      <w:r w:rsidRPr="00D36D4A">
        <w:t xml:space="preserve"> 778.13 crore towards CRIF. The Central Road and Infrastructure Fund is not operated by the State Government in the Public Account. However, Budget Provision of </w:t>
      </w:r>
      <w:r w:rsidRPr="00D36D4A">
        <w:rPr>
          <w:bCs/>
        </w:rPr>
        <w:t xml:space="preserve">₹ </w:t>
      </w:r>
      <w:r w:rsidRPr="00D36D4A">
        <w:t xml:space="preserve">1,180.00 Crore is made under Grant 24-Public Works, Scheme Code 0948-Central Road Fund in the year 2023-24 against which expenditure of </w:t>
      </w:r>
      <w:r w:rsidRPr="00D36D4A">
        <w:rPr>
          <w:bCs/>
        </w:rPr>
        <w:t xml:space="preserve">₹ </w:t>
      </w:r>
      <w:r w:rsidRPr="00D36D4A">
        <w:t xml:space="preserve">1,177.16 crore has been made from the Major Head 5054. The grant of </w:t>
      </w:r>
      <w:r w:rsidRPr="00D36D4A">
        <w:rPr>
          <w:bCs/>
        </w:rPr>
        <w:t xml:space="preserve">₹ </w:t>
      </w:r>
      <w:r w:rsidRPr="00D36D4A">
        <w:t xml:space="preserve">778.13 </w:t>
      </w:r>
      <w:r w:rsidRPr="00D36D4A">
        <w:rPr>
          <w:bCs/>
        </w:rPr>
        <w:t>crore has been directly spent without routing it through Public Account.</w:t>
      </w:r>
    </w:p>
    <w:p w14:paraId="4D34DFFE" w14:textId="77777777" w:rsidR="00CD0F3B" w:rsidRPr="00D36D4A" w:rsidRDefault="00CD0F3B" w:rsidP="00D36D4A">
      <w:pPr>
        <w:spacing w:before="60" w:after="60"/>
        <w:ind w:firstLine="720"/>
        <w:jc w:val="both"/>
        <w:rPr>
          <w:bCs/>
          <w:sz w:val="16"/>
          <w:szCs w:val="16"/>
        </w:rPr>
      </w:pPr>
    </w:p>
    <w:p w14:paraId="0D932FFB" w14:textId="0081E21A" w:rsidR="004F405E" w:rsidRPr="00D36D4A" w:rsidRDefault="004F405E" w:rsidP="00D36D4A">
      <w:pPr>
        <w:spacing w:before="60" w:after="60" w:line="312" w:lineRule="auto"/>
        <w:jc w:val="both"/>
        <w:rPr>
          <w:b/>
          <w:bCs/>
        </w:rPr>
      </w:pPr>
      <w:r w:rsidRPr="00D36D4A">
        <w:rPr>
          <w:b/>
          <w:bCs/>
        </w:rPr>
        <w:t xml:space="preserve">(iv)  </w:t>
      </w:r>
      <w:r w:rsidR="00CD0F3B" w:rsidRPr="00D36D4A">
        <w:rPr>
          <w:b/>
          <w:bCs/>
        </w:rPr>
        <w:tab/>
      </w:r>
      <w:r w:rsidRPr="00D36D4A">
        <w:rPr>
          <w:b/>
        </w:rPr>
        <w:t>Suspense and Remittance Balances</w:t>
      </w:r>
      <w:r w:rsidRPr="00D36D4A">
        <w:rPr>
          <w:b/>
          <w:bCs/>
        </w:rPr>
        <w:t xml:space="preserve">: </w:t>
      </w:r>
    </w:p>
    <w:p w14:paraId="62A4592B" w14:textId="13FEF91F" w:rsidR="004F405E" w:rsidRPr="00D36D4A" w:rsidRDefault="004F405E" w:rsidP="00D36D4A">
      <w:pPr>
        <w:spacing w:before="60" w:after="60" w:line="312" w:lineRule="auto"/>
        <w:jc w:val="both"/>
      </w:pPr>
      <w:r w:rsidRPr="00D36D4A">
        <w:t xml:space="preserve">During the year 2023-24, ₹ 0.21 crore (Credit) and ₹ 162.25 crore (Debit) have been placed under Suspense Major Head 8658 Minor Head 110- Reserve Bank Suspense-Central Accounts Office and Nil Amount under Minor Head 102 (Objection </w:t>
      </w:r>
      <w:r w:rsidR="00CD0F3B" w:rsidRPr="00D36D4A">
        <w:t xml:space="preserve">Book Suspense) by the Office of </w:t>
      </w:r>
      <w:r w:rsidRPr="00D36D4A">
        <w:t xml:space="preserve">the Accountant General (A&amp;E), for want of documents like vouchers/challans/sanction letters/settlement of pension payment claims, etc. </w:t>
      </w:r>
    </w:p>
    <w:p w14:paraId="55FDAE2C" w14:textId="3A7B899E" w:rsidR="004F405E" w:rsidRPr="00D36D4A" w:rsidRDefault="004F405E" w:rsidP="00D36D4A">
      <w:pPr>
        <w:spacing w:before="60" w:after="60" w:line="312" w:lineRule="auto"/>
        <w:ind w:firstLine="720"/>
        <w:jc w:val="both"/>
        <w:outlineLvl w:val="0"/>
      </w:pPr>
      <w:r w:rsidRPr="00D36D4A">
        <w:t xml:space="preserve">The Finance Accounts reflect the net balances under Suspense and Remittance Heads. The outstanding balance under these heads, worked out by aggregating the outstanding debit and credit balances separately under various heads, was </w:t>
      </w:r>
      <w:r w:rsidRPr="00D36D4A">
        <w:rPr>
          <w:bCs/>
        </w:rPr>
        <w:t>₹ (-)</w:t>
      </w:r>
      <w:r w:rsidRPr="00D36D4A">
        <w:t xml:space="preserve"> 514.28 crores (debit) under Major Head </w:t>
      </w:r>
      <w:r w:rsidR="000D7E88" w:rsidRPr="00D36D4A">
        <w:t xml:space="preserve">8658, </w:t>
      </w:r>
      <w:r w:rsidR="000D7E88" w:rsidRPr="00D36D4A">
        <w:br/>
      </w:r>
      <w:r w:rsidRPr="00D36D4A">
        <w:t>₹ 7,198.98 crores (credit) under Major Head 8782 and ₹ 997.60 crores (debit) under Major Head 8793 as on 31 March 2024 (</w:t>
      </w:r>
      <w:r w:rsidRPr="00D36D4A">
        <w:rPr>
          <w:bCs/>
        </w:rPr>
        <w:t xml:space="preserve">₹ </w:t>
      </w:r>
      <w:r w:rsidRPr="00D36D4A">
        <w:t>6,251.29 crore (credit) as on 31 March 2023).</w:t>
      </w:r>
    </w:p>
    <w:p w14:paraId="000FA8E0" w14:textId="77777777" w:rsidR="004F405E" w:rsidRPr="00D36D4A" w:rsidRDefault="004F405E" w:rsidP="00D36D4A">
      <w:pPr>
        <w:spacing w:before="60" w:after="60" w:line="312" w:lineRule="auto"/>
        <w:jc w:val="both"/>
      </w:pPr>
      <w:r w:rsidRPr="00D36D4A">
        <w:tab/>
        <w:t>Non-clearance of outstanding balances under these heads affects the accuracy of receipt/ expenditure figures and balances under different heads of Accounts (which are carried forward from year to year) of the State Government.</w:t>
      </w:r>
    </w:p>
    <w:p w14:paraId="515E7333" w14:textId="77777777" w:rsidR="00CD0F3B" w:rsidRPr="00D36D4A" w:rsidRDefault="00CD0F3B" w:rsidP="00D36D4A">
      <w:pPr>
        <w:spacing w:before="60" w:after="60"/>
        <w:jc w:val="both"/>
        <w:rPr>
          <w:sz w:val="16"/>
          <w:szCs w:val="16"/>
        </w:rPr>
      </w:pPr>
    </w:p>
    <w:p w14:paraId="73CE5983" w14:textId="77777777" w:rsidR="004F405E" w:rsidRPr="00D36D4A" w:rsidRDefault="004F405E" w:rsidP="00D36D4A">
      <w:pPr>
        <w:adjustRightInd w:val="0"/>
        <w:spacing w:before="60" w:after="60" w:line="312" w:lineRule="auto"/>
        <w:jc w:val="both"/>
        <w:rPr>
          <w:bCs/>
        </w:rPr>
      </w:pPr>
      <w:r w:rsidRPr="00D36D4A">
        <w:rPr>
          <w:b/>
        </w:rPr>
        <w:t>(v)      Cheques, Bills and Digital Payments</w:t>
      </w:r>
      <w:r w:rsidRPr="00D36D4A">
        <w:rPr>
          <w:bCs/>
        </w:rPr>
        <w:t xml:space="preserve">: </w:t>
      </w:r>
    </w:p>
    <w:p w14:paraId="4E4CE303" w14:textId="0E30148E" w:rsidR="004F405E" w:rsidRPr="00D36D4A" w:rsidRDefault="004F405E" w:rsidP="00D36D4A">
      <w:pPr>
        <w:adjustRightInd w:val="0"/>
        <w:spacing w:before="60" w:after="60" w:line="312" w:lineRule="auto"/>
        <w:jc w:val="both"/>
      </w:pPr>
      <w:r w:rsidRPr="00D36D4A">
        <w:rPr>
          <w:bCs/>
        </w:rPr>
        <w:t xml:space="preserve">Credit balance under MH 8670 Cheques and Bills indicate cheques issued but not encashed. The opening balance as on 01 April </w:t>
      </w:r>
      <w:r w:rsidRPr="00D36D4A">
        <w:t>2023</w:t>
      </w:r>
      <w:r w:rsidRPr="00D36D4A">
        <w:rPr>
          <w:b/>
        </w:rPr>
        <w:t xml:space="preserve"> </w:t>
      </w:r>
      <w:r w:rsidRPr="00D36D4A">
        <w:rPr>
          <w:bCs/>
        </w:rPr>
        <w:t xml:space="preserve">was ₹ 1,757.81 crore (Credit). During </w:t>
      </w:r>
      <w:r w:rsidRPr="00D36D4A">
        <w:t>2023-24</w:t>
      </w:r>
      <w:r w:rsidRPr="00D36D4A">
        <w:rPr>
          <w:bCs/>
        </w:rPr>
        <w:t xml:space="preserve">, cheques/digital payments worth ₹ 2,04,314.96 crore were issued. Against which ₹ 2,05,851.22 crore were encashed during the year, leaving a closing balance of ₹ 221.55 crore (credit) as on 31 March </w:t>
      </w:r>
      <w:r w:rsidRPr="00D36D4A">
        <w:t>2024</w:t>
      </w:r>
      <w:r w:rsidRPr="00D36D4A">
        <w:rPr>
          <w:bCs/>
        </w:rPr>
        <w:t xml:space="preserve">. </w:t>
      </w:r>
      <w:r w:rsidRPr="00D36D4A">
        <w:t xml:space="preserve">The closing balance represents expenditure originally booked in various financial years under different functional Major Heads, which has not resulted in any cash outflow to the Government of Madhya Pradesh till </w:t>
      </w:r>
      <w:r w:rsidR="00686D3D" w:rsidRPr="00D36D4A">
        <w:br/>
      </w:r>
      <w:r w:rsidRPr="00D36D4A">
        <w:t>31 March 2024. In case of digital payments, payment orders through electronic mode are treated as expenditure as and when the transaction is completed. However, in case of failure referred to as ‘e</w:t>
      </w:r>
      <w:r w:rsidR="001841AE">
        <w:noBreakHyphen/>
      </w:r>
      <w:r w:rsidRPr="00D36D4A">
        <w:t xml:space="preserve">Kuber failed’ transactions, the treatment of the transaction is accounted for as suspense in 8658. In the year 2023-24, failed transactions have been booked under Major Head 8443-00-101- Revenue </w:t>
      </w:r>
      <w:r w:rsidRPr="00D36D4A">
        <w:lastRenderedPageBreak/>
        <w:t>Deposits instead of parking them in Suspense Head 8658-102. The information related to e-Kuber failed transactions has not been furnished by the State Government.</w:t>
      </w:r>
    </w:p>
    <w:p w14:paraId="6A919350" w14:textId="77777777" w:rsidR="00CD0F3B" w:rsidRPr="00D36D4A" w:rsidRDefault="00CD0F3B" w:rsidP="00D36D4A">
      <w:pPr>
        <w:adjustRightInd w:val="0"/>
        <w:spacing w:before="60" w:after="60"/>
        <w:jc w:val="both"/>
        <w:rPr>
          <w:sz w:val="16"/>
          <w:szCs w:val="16"/>
        </w:rPr>
      </w:pPr>
    </w:p>
    <w:p w14:paraId="76ADCB45" w14:textId="1D7DAA89" w:rsidR="004F405E" w:rsidRPr="00D36D4A" w:rsidRDefault="004F405E" w:rsidP="00D36D4A">
      <w:pPr>
        <w:spacing w:before="60" w:after="60" w:line="312" w:lineRule="auto"/>
        <w:contextualSpacing/>
        <w:jc w:val="both"/>
        <w:outlineLvl w:val="0"/>
        <w:rPr>
          <w:b/>
          <w:bCs/>
        </w:rPr>
      </w:pPr>
      <w:r w:rsidRPr="00D36D4A">
        <w:rPr>
          <w:b/>
        </w:rPr>
        <w:t>(vi)</w:t>
      </w:r>
      <w:r w:rsidR="00CD0F3B" w:rsidRPr="00D36D4A">
        <w:tab/>
      </w:r>
      <w:r w:rsidRPr="00D36D4A">
        <w:rPr>
          <w:b/>
          <w:bCs/>
        </w:rPr>
        <w:t>Other Cess</w:t>
      </w:r>
      <w:r w:rsidR="004565D5" w:rsidRPr="00D36D4A">
        <w:rPr>
          <w:b/>
          <w:bCs/>
        </w:rPr>
        <w:t>es levied by the State</w:t>
      </w:r>
      <w:r w:rsidRPr="00D36D4A">
        <w:rPr>
          <w:b/>
          <w:bCs/>
        </w:rPr>
        <w:t xml:space="preserve">: </w:t>
      </w:r>
    </w:p>
    <w:p w14:paraId="045C0676" w14:textId="3A0302A0" w:rsidR="004F405E" w:rsidRPr="00D36D4A" w:rsidRDefault="004F405E" w:rsidP="00D36D4A">
      <w:pPr>
        <w:spacing w:before="60" w:after="60" w:line="312" w:lineRule="auto"/>
        <w:contextualSpacing/>
        <w:jc w:val="both"/>
        <w:outlineLvl w:val="0"/>
        <w:rPr>
          <w:b/>
          <w:bCs/>
        </w:rPr>
      </w:pPr>
      <w:r w:rsidRPr="00D36D4A">
        <w:t>As per Rule 3 (2) of Madhya Pradesh Upkar Adhiniyam, 19</w:t>
      </w:r>
      <w:r w:rsidR="00CD0F3B" w:rsidRPr="00D36D4A">
        <w:t>81, (amended vide ordinance no.</w:t>
      </w:r>
      <w:r w:rsidRPr="00D36D4A">
        <w:t xml:space="preserve">2 of 2001), the State Government shall, at the commencement of each financial year, place an amount equivalent to the proceeds of </w:t>
      </w:r>
      <w:r w:rsidRPr="00D36D4A">
        <w:rPr>
          <w:bCs/>
        </w:rPr>
        <w:t>Energy Development Cess</w:t>
      </w:r>
      <w:r w:rsidRPr="00D36D4A">
        <w:t xml:space="preserve"> realized in the preceding financial year to the credit of the Electricity Development fund.</w:t>
      </w:r>
      <w:r w:rsidRPr="00D36D4A">
        <w:rPr>
          <w:b/>
          <w:bCs/>
        </w:rPr>
        <w:t xml:space="preserve"> </w:t>
      </w:r>
    </w:p>
    <w:p w14:paraId="5970A206" w14:textId="308CBFB7" w:rsidR="004F405E" w:rsidRPr="00D36D4A" w:rsidRDefault="00CD0F3B" w:rsidP="00D36D4A">
      <w:pPr>
        <w:spacing w:before="60" w:after="60" w:line="312" w:lineRule="auto"/>
        <w:contextualSpacing/>
        <w:jc w:val="both"/>
        <w:outlineLvl w:val="0"/>
        <w:rPr>
          <w:lang w:val="en-IN"/>
        </w:rPr>
      </w:pPr>
      <w:r w:rsidRPr="00D36D4A">
        <w:tab/>
      </w:r>
      <w:r w:rsidR="004F405E" w:rsidRPr="00D36D4A">
        <w:t>During the year, an amount of ₹ 780.78 crore was transferred to the Electricity Development fund by the State Government against cess of ₹ 710.29 crore collected in 2022-23. During the year 2023-24, the Government collected ₹ 833.34 crore as Energy Development Cess.</w:t>
      </w:r>
      <w:r w:rsidR="004F405E" w:rsidRPr="00D36D4A">
        <w:rPr>
          <w:lang w:val="en-IN"/>
        </w:rPr>
        <w:t xml:space="preserve"> </w:t>
      </w:r>
    </w:p>
    <w:p w14:paraId="1FCDA490" w14:textId="3B6C04DA" w:rsidR="00CB1705" w:rsidRPr="00D36D4A" w:rsidRDefault="00CB1705" w:rsidP="00D36D4A">
      <w:pPr>
        <w:spacing w:before="60" w:after="60"/>
        <w:rPr>
          <w:b/>
          <w:bCs/>
          <w:sz w:val="16"/>
          <w:szCs w:val="16"/>
        </w:rPr>
      </w:pPr>
    </w:p>
    <w:p w14:paraId="5104B31E" w14:textId="47D05EB2" w:rsidR="004F405E" w:rsidRPr="00D36D4A" w:rsidRDefault="004F405E" w:rsidP="00D36D4A">
      <w:pPr>
        <w:pStyle w:val="ListParagraph"/>
        <w:spacing w:before="60" w:after="60" w:line="312" w:lineRule="auto"/>
        <w:ind w:left="0"/>
        <w:jc w:val="both"/>
        <w:rPr>
          <w:b/>
          <w:bCs/>
        </w:rPr>
      </w:pPr>
      <w:r w:rsidRPr="00D36D4A">
        <w:rPr>
          <w:b/>
          <w:bCs/>
        </w:rPr>
        <w:t>(vii)</w:t>
      </w:r>
      <w:r w:rsidRPr="00D36D4A">
        <w:rPr>
          <w:b/>
          <w:bCs/>
        </w:rPr>
        <w:tab/>
        <w:t xml:space="preserve">Remittance to National Mineral Exploration Trust (NMET): </w:t>
      </w:r>
    </w:p>
    <w:p w14:paraId="3C58782A" w14:textId="65106EF3" w:rsidR="004F405E" w:rsidRPr="00D36D4A" w:rsidRDefault="004F405E" w:rsidP="00D36D4A">
      <w:pPr>
        <w:spacing w:before="60" w:after="60" w:line="312" w:lineRule="auto"/>
        <w:jc w:val="both"/>
      </w:pPr>
      <w:r w:rsidRPr="00D36D4A">
        <w:t>National Mineral Exploration Trust (NMET) was established in August 2015 under section 9 C (1) of the Mines and Mineral (Development and Regulation)-MMDR Act,</w:t>
      </w:r>
      <w:r w:rsidR="00AA4D1B" w:rsidRPr="00D36D4A">
        <w:t xml:space="preserve"> </w:t>
      </w:r>
      <w:r w:rsidRPr="00D36D4A">
        <w:t xml:space="preserve">1957. Section 9C (4) of the Act states that the holder of a mining lease or a mineral concession shall pay to the Trust, a sum equivalent to two </w:t>
      </w:r>
      <w:r w:rsidRPr="00D36D4A">
        <w:rPr>
          <w:i/>
        </w:rPr>
        <w:t>per cent</w:t>
      </w:r>
      <w:r w:rsidRPr="00D36D4A">
        <w:t xml:space="preserve"> of the royalty paid in terms of the Second Schedule, in such manner as may be prescribed by the Central Government.</w:t>
      </w:r>
    </w:p>
    <w:p w14:paraId="2906BD2C" w14:textId="305B53A8" w:rsidR="004F405E" w:rsidRPr="00D36D4A" w:rsidRDefault="00686D3D" w:rsidP="00D36D4A">
      <w:pPr>
        <w:spacing w:before="60" w:after="60" w:line="312" w:lineRule="auto"/>
        <w:jc w:val="both"/>
      </w:pPr>
      <w:r w:rsidRPr="00D36D4A">
        <w:tab/>
      </w:r>
      <w:r w:rsidR="004F405E" w:rsidRPr="00D36D4A">
        <w:t xml:space="preserve">Rule 7(1) of the National Mineral Exploration Trust (amendment) Rule, 2018 states that the holder of mining lease or prospecting license-cum-mining lease shall, while making payment of royalty to the State Government, pay to the Trust a sum equivalent to two percent of the royalty under sub-section (4) of section 9C of the Act by depositing the same in the Public Account of the State under the Head booked for this purpose. On receipt, the State Governments shall transfer the amount so collected in the Public Account of the State under sub-rule (1) to the Consolidated Fund of India. </w:t>
      </w:r>
    </w:p>
    <w:p w14:paraId="029419A1" w14:textId="3C95461D" w:rsidR="004F405E" w:rsidRPr="00D36D4A" w:rsidRDefault="00686D3D" w:rsidP="00D36D4A">
      <w:pPr>
        <w:spacing w:before="60" w:after="60" w:line="312" w:lineRule="auto"/>
        <w:jc w:val="both"/>
      </w:pPr>
      <w:r w:rsidRPr="00D36D4A">
        <w:tab/>
      </w:r>
      <w:r w:rsidR="004F405E" w:rsidRPr="00D36D4A">
        <w:t>As per the accounting procedure, the required amount is being deposited by miners directly in the Public Account of the State under Major Head 8449-123-NMET. The accretions are thereafter periodically transferred to the NMET under Public Account of India. The NMET Fund is non-lapsable and non-interest-bearing fund created under Public Account of India.</w:t>
      </w:r>
    </w:p>
    <w:p w14:paraId="06A7E466" w14:textId="474D90D2" w:rsidR="004F405E" w:rsidRPr="00D36D4A" w:rsidRDefault="00686D3D" w:rsidP="00D36D4A">
      <w:pPr>
        <w:spacing w:before="60" w:after="60" w:line="312" w:lineRule="auto"/>
        <w:jc w:val="both"/>
      </w:pPr>
      <w:r w:rsidRPr="00D36D4A">
        <w:tab/>
      </w:r>
      <w:r w:rsidR="004F405E" w:rsidRPr="00D36D4A">
        <w:t>The above accounting procedure has been adopted by the State Government. The receipts relating to NMET is directly deposited by the lease into the State Account under Major Head 8449-123 and the same is transferred by State Government to Ministry of Mines, Government of India. During the year 2023-24, ₹ 79.17 crore was deposited under Major Head 8449-123. The opening balance under MH-844</w:t>
      </w:r>
      <w:r w:rsidR="00166147" w:rsidRPr="00D36D4A">
        <w:t>9</w:t>
      </w:r>
      <w:r w:rsidR="004F405E" w:rsidRPr="00D36D4A">
        <w:t>-123 was ₹ 5.69 crore. During the year, an amount of ₹ 84.74 crore has been transferred to Government of India, leaving closing of ₹ 0.12 crore under MH 844</w:t>
      </w:r>
      <w:r w:rsidR="00166147" w:rsidRPr="00D36D4A">
        <w:t>9</w:t>
      </w:r>
      <w:r w:rsidR="004F405E" w:rsidRPr="00D36D4A">
        <w:t xml:space="preserve">-123. </w:t>
      </w:r>
    </w:p>
    <w:p w14:paraId="36060B18" w14:textId="77777777" w:rsidR="00FD082F" w:rsidRPr="00D36D4A" w:rsidRDefault="00FD082F" w:rsidP="00D36D4A">
      <w:pPr>
        <w:spacing w:before="60" w:after="60"/>
        <w:ind w:right="-144"/>
        <w:jc w:val="both"/>
        <w:rPr>
          <w:b/>
          <w:sz w:val="16"/>
          <w:szCs w:val="16"/>
        </w:rPr>
      </w:pPr>
    </w:p>
    <w:p w14:paraId="71F1C54A" w14:textId="7E1E2F3E" w:rsidR="004F405E" w:rsidRPr="00D36D4A" w:rsidRDefault="004F405E" w:rsidP="00D36D4A">
      <w:pPr>
        <w:spacing w:before="60" w:after="60" w:line="312" w:lineRule="auto"/>
        <w:ind w:right="-144"/>
        <w:jc w:val="both"/>
        <w:rPr>
          <w:bCs/>
        </w:rPr>
      </w:pPr>
      <w:r w:rsidRPr="00D36D4A">
        <w:rPr>
          <w:b/>
        </w:rPr>
        <w:t xml:space="preserve">(viii) </w:t>
      </w:r>
      <w:r w:rsidRPr="00D36D4A">
        <w:rPr>
          <w:b/>
        </w:rPr>
        <w:tab/>
        <w:t>Adverse Balance</w:t>
      </w:r>
      <w:r w:rsidRPr="00D36D4A">
        <w:rPr>
          <w:bCs/>
        </w:rPr>
        <w:t xml:space="preserve">: </w:t>
      </w:r>
    </w:p>
    <w:p w14:paraId="632AAD78" w14:textId="134EEECB" w:rsidR="004F405E" w:rsidRPr="00D36D4A" w:rsidRDefault="004F405E" w:rsidP="00D36D4A">
      <w:pPr>
        <w:spacing w:before="60" w:after="60" w:line="312" w:lineRule="auto"/>
        <w:ind w:right="24"/>
        <w:jc w:val="both"/>
        <w:rPr>
          <w:bCs/>
          <w:color w:val="FF0000"/>
        </w:rPr>
      </w:pPr>
      <w:r w:rsidRPr="00D36D4A">
        <w:t>Adverse balance is a situation, when a head of account closing to balances at the end of the financial year reflects minus balance, debit</w:t>
      </w:r>
      <w:r w:rsidR="00AA4D1B" w:rsidRPr="00D36D4A">
        <w:t>/</w:t>
      </w:r>
      <w:r w:rsidR="00CB1705" w:rsidRPr="00D36D4A">
        <w:t>(</w:t>
      </w:r>
      <w:r w:rsidRPr="00D36D4A">
        <w:t xml:space="preserve">-) credit balance representing liability heads or heads where it should normally have credit balance, and credit/(-) debit balance representing Assets heads or heads where it should normally have debit balance. The adverse balance in a head of account arises due to </w:t>
      </w:r>
      <w:r w:rsidRPr="00D36D4A">
        <w:lastRenderedPageBreak/>
        <w:t>misclassification, more disbursement than the availability of funds, more disbursement than the contribution received, non-carrying forward of balances from one accounting unit to another, administrative reorganization leading to creation of States/more accounting units, etc. Adverse balance as on 31.03.2024 appears in following heads as detailed below:</w:t>
      </w:r>
      <w:r w:rsidRPr="00D36D4A" w:rsidDel="00415822">
        <w:rPr>
          <w:bCs/>
          <w:color w:val="FF0000"/>
        </w:rPr>
        <w:t xml:space="preserve"> </w:t>
      </w:r>
    </w:p>
    <w:p w14:paraId="774DC06A" w14:textId="577F2BF8" w:rsidR="004F405E" w:rsidRPr="001841AE" w:rsidRDefault="004F405E" w:rsidP="001841AE">
      <w:pPr>
        <w:spacing w:line="276" w:lineRule="auto"/>
        <w:contextualSpacing/>
        <w:jc w:val="right"/>
        <w:outlineLvl w:val="0"/>
        <w:rPr>
          <w:b/>
          <w:sz w:val="20"/>
          <w:szCs w:val="20"/>
        </w:rPr>
      </w:pPr>
      <w:r w:rsidRPr="001841AE">
        <w:rPr>
          <w:b/>
          <w:sz w:val="20"/>
          <w:szCs w:val="20"/>
        </w:rPr>
        <w:t>(₹ in crore)</w:t>
      </w:r>
    </w:p>
    <w:tbl>
      <w:tblPr>
        <w:tblStyle w:val="TableGrid2"/>
        <w:tblW w:w="9776" w:type="dxa"/>
        <w:tblLayout w:type="fixed"/>
        <w:tblLook w:val="04A0" w:firstRow="1" w:lastRow="0" w:firstColumn="1" w:lastColumn="0" w:noHBand="0" w:noVBand="1"/>
      </w:tblPr>
      <w:tblGrid>
        <w:gridCol w:w="1975"/>
        <w:gridCol w:w="6053"/>
        <w:gridCol w:w="1748"/>
      </w:tblGrid>
      <w:tr w:rsidR="004F405E" w:rsidRPr="00D36D4A" w14:paraId="48A7FC88" w14:textId="77777777" w:rsidTr="00736117">
        <w:trPr>
          <w:trHeight w:val="260"/>
        </w:trPr>
        <w:tc>
          <w:tcPr>
            <w:tcW w:w="1975" w:type="dxa"/>
            <w:shd w:val="clear" w:color="auto" w:fill="D9D9D9"/>
            <w:vAlign w:val="center"/>
          </w:tcPr>
          <w:p w14:paraId="7CDB8AF4" w14:textId="77777777" w:rsidR="004F405E" w:rsidRPr="00D36D4A" w:rsidRDefault="004F405E" w:rsidP="00D36D4A">
            <w:pPr>
              <w:jc w:val="center"/>
              <w:rPr>
                <w:rFonts w:eastAsia="Calibri"/>
                <w:b/>
                <w:szCs w:val="20"/>
              </w:rPr>
            </w:pPr>
            <w:r w:rsidRPr="00D36D4A">
              <w:rPr>
                <w:b/>
                <w:szCs w:val="20"/>
              </w:rPr>
              <w:t>Major Heads</w:t>
            </w:r>
          </w:p>
        </w:tc>
        <w:tc>
          <w:tcPr>
            <w:tcW w:w="6053" w:type="dxa"/>
            <w:shd w:val="clear" w:color="auto" w:fill="D9D9D9"/>
            <w:vAlign w:val="center"/>
          </w:tcPr>
          <w:p w14:paraId="0D6EBAF0" w14:textId="77777777" w:rsidR="004F405E" w:rsidRPr="00D36D4A" w:rsidRDefault="004F405E" w:rsidP="00D36D4A">
            <w:pPr>
              <w:jc w:val="center"/>
              <w:rPr>
                <w:rFonts w:eastAsia="Calibri"/>
                <w:b/>
                <w:szCs w:val="20"/>
              </w:rPr>
            </w:pPr>
            <w:r w:rsidRPr="00D36D4A">
              <w:rPr>
                <w:b/>
                <w:szCs w:val="20"/>
              </w:rPr>
              <w:t>Major Head Description</w:t>
            </w:r>
          </w:p>
        </w:tc>
        <w:tc>
          <w:tcPr>
            <w:tcW w:w="1748" w:type="dxa"/>
            <w:shd w:val="clear" w:color="auto" w:fill="D9D9D9"/>
            <w:vAlign w:val="center"/>
          </w:tcPr>
          <w:p w14:paraId="6C064C3F" w14:textId="77777777" w:rsidR="004F405E" w:rsidRPr="00D36D4A" w:rsidRDefault="004F405E" w:rsidP="00D36D4A">
            <w:pPr>
              <w:ind w:right="-111"/>
              <w:jc w:val="center"/>
              <w:rPr>
                <w:rFonts w:eastAsia="Calibri"/>
                <w:b/>
                <w:szCs w:val="20"/>
              </w:rPr>
            </w:pPr>
            <w:r w:rsidRPr="00D36D4A">
              <w:rPr>
                <w:b/>
                <w:szCs w:val="20"/>
              </w:rPr>
              <w:t>Minus balance</w:t>
            </w:r>
          </w:p>
        </w:tc>
      </w:tr>
      <w:tr w:rsidR="004F405E" w:rsidRPr="00D36D4A" w14:paraId="32EFB326" w14:textId="77777777" w:rsidTr="00736117">
        <w:trPr>
          <w:trHeight w:val="277"/>
        </w:trPr>
        <w:tc>
          <w:tcPr>
            <w:tcW w:w="1975" w:type="dxa"/>
            <w:shd w:val="clear" w:color="auto" w:fill="auto"/>
            <w:vAlign w:val="center"/>
          </w:tcPr>
          <w:p w14:paraId="6F8FB9C1" w14:textId="77777777" w:rsidR="004F405E" w:rsidRPr="00D36D4A" w:rsidRDefault="004F405E" w:rsidP="00D36D4A">
            <w:pPr>
              <w:jc w:val="center"/>
              <w:rPr>
                <w:b/>
                <w:bCs/>
                <w:color w:val="000000"/>
                <w:szCs w:val="20"/>
              </w:rPr>
            </w:pPr>
            <w:r w:rsidRPr="00D36D4A">
              <w:rPr>
                <w:bCs/>
                <w:szCs w:val="20"/>
              </w:rPr>
              <w:t>4401-103</w:t>
            </w:r>
          </w:p>
        </w:tc>
        <w:tc>
          <w:tcPr>
            <w:tcW w:w="6053" w:type="dxa"/>
            <w:shd w:val="clear" w:color="auto" w:fill="auto"/>
            <w:vAlign w:val="center"/>
          </w:tcPr>
          <w:p w14:paraId="77D624D6" w14:textId="77777777" w:rsidR="004F405E" w:rsidRPr="00D36D4A" w:rsidRDefault="004F405E" w:rsidP="00D36D4A">
            <w:pPr>
              <w:jc w:val="both"/>
              <w:rPr>
                <w:bCs/>
                <w:szCs w:val="20"/>
              </w:rPr>
            </w:pPr>
            <w:r w:rsidRPr="00D36D4A">
              <w:rPr>
                <w:bCs/>
                <w:szCs w:val="20"/>
              </w:rPr>
              <w:t>Capital Outlay on Crop Husbandry</w:t>
            </w:r>
          </w:p>
        </w:tc>
        <w:tc>
          <w:tcPr>
            <w:tcW w:w="1748" w:type="dxa"/>
            <w:shd w:val="clear" w:color="auto" w:fill="auto"/>
            <w:vAlign w:val="center"/>
          </w:tcPr>
          <w:p w14:paraId="6D500C2B" w14:textId="77777777" w:rsidR="004F405E" w:rsidRPr="00D36D4A" w:rsidRDefault="004F405E" w:rsidP="00D36D4A">
            <w:pPr>
              <w:ind w:right="367"/>
              <w:jc w:val="right"/>
              <w:rPr>
                <w:bCs/>
                <w:szCs w:val="20"/>
              </w:rPr>
            </w:pPr>
            <w:r w:rsidRPr="00D36D4A">
              <w:rPr>
                <w:bCs/>
                <w:szCs w:val="20"/>
              </w:rPr>
              <w:t>7.82</w:t>
            </w:r>
          </w:p>
        </w:tc>
      </w:tr>
      <w:tr w:rsidR="004F405E" w:rsidRPr="00D36D4A" w14:paraId="696C0DCC" w14:textId="77777777" w:rsidTr="00736117">
        <w:trPr>
          <w:trHeight w:val="259"/>
        </w:trPr>
        <w:tc>
          <w:tcPr>
            <w:tcW w:w="1975" w:type="dxa"/>
            <w:shd w:val="clear" w:color="auto" w:fill="auto"/>
            <w:vAlign w:val="center"/>
          </w:tcPr>
          <w:p w14:paraId="30B89771" w14:textId="77777777" w:rsidR="004F405E" w:rsidRPr="00D36D4A" w:rsidRDefault="004F405E" w:rsidP="00D36D4A">
            <w:pPr>
              <w:jc w:val="center"/>
              <w:rPr>
                <w:bCs/>
                <w:szCs w:val="20"/>
              </w:rPr>
            </w:pPr>
            <w:r w:rsidRPr="00D36D4A">
              <w:rPr>
                <w:bCs/>
                <w:szCs w:val="20"/>
              </w:rPr>
              <w:t>4408-01-101</w:t>
            </w:r>
          </w:p>
        </w:tc>
        <w:tc>
          <w:tcPr>
            <w:tcW w:w="6053" w:type="dxa"/>
            <w:shd w:val="clear" w:color="auto" w:fill="auto"/>
            <w:vAlign w:val="center"/>
          </w:tcPr>
          <w:p w14:paraId="34968D56" w14:textId="77777777" w:rsidR="004F405E" w:rsidRPr="00D36D4A" w:rsidRDefault="004F405E" w:rsidP="00D36D4A">
            <w:pPr>
              <w:jc w:val="both"/>
              <w:rPr>
                <w:bCs/>
                <w:szCs w:val="20"/>
              </w:rPr>
            </w:pPr>
            <w:r w:rsidRPr="00D36D4A">
              <w:rPr>
                <w:bCs/>
                <w:szCs w:val="20"/>
              </w:rPr>
              <w:t>Capital Outlay on Food, Storage and Warehousing</w:t>
            </w:r>
          </w:p>
        </w:tc>
        <w:tc>
          <w:tcPr>
            <w:tcW w:w="1748" w:type="dxa"/>
            <w:shd w:val="clear" w:color="auto" w:fill="auto"/>
            <w:vAlign w:val="center"/>
          </w:tcPr>
          <w:p w14:paraId="0EB8FA6E" w14:textId="77777777" w:rsidR="004F405E" w:rsidRPr="00D36D4A" w:rsidRDefault="004F405E" w:rsidP="00D36D4A">
            <w:pPr>
              <w:ind w:right="367"/>
              <w:jc w:val="right"/>
              <w:rPr>
                <w:bCs/>
                <w:szCs w:val="20"/>
              </w:rPr>
            </w:pPr>
            <w:r w:rsidRPr="00D36D4A">
              <w:rPr>
                <w:bCs/>
                <w:szCs w:val="20"/>
              </w:rPr>
              <w:t>1.08</w:t>
            </w:r>
          </w:p>
        </w:tc>
      </w:tr>
      <w:tr w:rsidR="004F405E" w:rsidRPr="00D36D4A" w14:paraId="51C61AC3" w14:textId="77777777" w:rsidTr="00736117">
        <w:trPr>
          <w:trHeight w:val="241"/>
        </w:trPr>
        <w:tc>
          <w:tcPr>
            <w:tcW w:w="1975" w:type="dxa"/>
            <w:shd w:val="clear" w:color="auto" w:fill="auto"/>
            <w:vAlign w:val="center"/>
          </w:tcPr>
          <w:p w14:paraId="715A4205" w14:textId="77777777" w:rsidR="004F405E" w:rsidRPr="00D36D4A" w:rsidRDefault="004F405E" w:rsidP="00D36D4A">
            <w:pPr>
              <w:jc w:val="center"/>
              <w:rPr>
                <w:bCs/>
                <w:szCs w:val="20"/>
              </w:rPr>
            </w:pPr>
            <w:r w:rsidRPr="00D36D4A">
              <w:rPr>
                <w:bCs/>
                <w:szCs w:val="20"/>
              </w:rPr>
              <w:t>4408-02-190</w:t>
            </w:r>
          </w:p>
        </w:tc>
        <w:tc>
          <w:tcPr>
            <w:tcW w:w="6053" w:type="dxa"/>
            <w:shd w:val="clear" w:color="auto" w:fill="auto"/>
            <w:vAlign w:val="center"/>
          </w:tcPr>
          <w:p w14:paraId="2EA39DC6" w14:textId="77777777" w:rsidR="004F405E" w:rsidRPr="00D36D4A" w:rsidRDefault="004F405E" w:rsidP="00D36D4A">
            <w:pPr>
              <w:jc w:val="both"/>
              <w:rPr>
                <w:bCs/>
                <w:szCs w:val="20"/>
              </w:rPr>
            </w:pPr>
            <w:r w:rsidRPr="00D36D4A">
              <w:rPr>
                <w:bCs/>
                <w:szCs w:val="20"/>
              </w:rPr>
              <w:t>Capital Outlay on Food, Storage and Warehousing</w:t>
            </w:r>
          </w:p>
        </w:tc>
        <w:tc>
          <w:tcPr>
            <w:tcW w:w="1748" w:type="dxa"/>
            <w:shd w:val="clear" w:color="auto" w:fill="auto"/>
            <w:vAlign w:val="center"/>
          </w:tcPr>
          <w:p w14:paraId="55E87465" w14:textId="77777777" w:rsidR="004F405E" w:rsidRPr="00D36D4A" w:rsidRDefault="004F405E" w:rsidP="00D36D4A">
            <w:pPr>
              <w:ind w:right="367"/>
              <w:jc w:val="right"/>
              <w:rPr>
                <w:bCs/>
                <w:szCs w:val="20"/>
              </w:rPr>
            </w:pPr>
            <w:r w:rsidRPr="00D36D4A">
              <w:rPr>
                <w:bCs/>
                <w:szCs w:val="20"/>
              </w:rPr>
              <w:t>0.18</w:t>
            </w:r>
          </w:p>
        </w:tc>
      </w:tr>
      <w:tr w:rsidR="004F405E" w:rsidRPr="00D36D4A" w14:paraId="30CACE51" w14:textId="77777777" w:rsidTr="00736117">
        <w:trPr>
          <w:trHeight w:val="223"/>
        </w:trPr>
        <w:tc>
          <w:tcPr>
            <w:tcW w:w="1975" w:type="dxa"/>
            <w:shd w:val="clear" w:color="auto" w:fill="auto"/>
            <w:vAlign w:val="center"/>
          </w:tcPr>
          <w:p w14:paraId="37FD7D09" w14:textId="77777777" w:rsidR="004F405E" w:rsidRPr="00D36D4A" w:rsidRDefault="004F405E" w:rsidP="00D36D4A">
            <w:pPr>
              <w:jc w:val="center"/>
              <w:rPr>
                <w:bCs/>
                <w:szCs w:val="20"/>
              </w:rPr>
            </w:pPr>
            <w:r w:rsidRPr="00D36D4A">
              <w:rPr>
                <w:bCs/>
                <w:szCs w:val="20"/>
              </w:rPr>
              <w:t>4425-200</w:t>
            </w:r>
          </w:p>
        </w:tc>
        <w:tc>
          <w:tcPr>
            <w:tcW w:w="6053" w:type="dxa"/>
            <w:shd w:val="clear" w:color="auto" w:fill="auto"/>
            <w:vAlign w:val="center"/>
          </w:tcPr>
          <w:p w14:paraId="12B2A614" w14:textId="77777777" w:rsidR="004F405E" w:rsidRPr="00D36D4A" w:rsidRDefault="004F405E" w:rsidP="00D36D4A">
            <w:pPr>
              <w:jc w:val="both"/>
              <w:rPr>
                <w:bCs/>
                <w:szCs w:val="20"/>
              </w:rPr>
            </w:pPr>
            <w:r w:rsidRPr="00D36D4A">
              <w:rPr>
                <w:bCs/>
                <w:szCs w:val="20"/>
              </w:rPr>
              <w:t>Capital Outlay on Co-operation</w:t>
            </w:r>
          </w:p>
        </w:tc>
        <w:tc>
          <w:tcPr>
            <w:tcW w:w="1748" w:type="dxa"/>
            <w:shd w:val="clear" w:color="auto" w:fill="auto"/>
            <w:vAlign w:val="center"/>
          </w:tcPr>
          <w:p w14:paraId="6A99FEA4" w14:textId="77777777" w:rsidR="004F405E" w:rsidRPr="00D36D4A" w:rsidRDefault="004F405E" w:rsidP="00D36D4A">
            <w:pPr>
              <w:ind w:right="367"/>
              <w:jc w:val="right"/>
              <w:rPr>
                <w:bCs/>
                <w:szCs w:val="20"/>
              </w:rPr>
            </w:pPr>
            <w:r w:rsidRPr="00D36D4A">
              <w:rPr>
                <w:bCs/>
                <w:szCs w:val="20"/>
              </w:rPr>
              <w:t>0.40</w:t>
            </w:r>
          </w:p>
        </w:tc>
      </w:tr>
      <w:tr w:rsidR="004F405E" w:rsidRPr="00D36D4A" w14:paraId="7A6EDB85" w14:textId="77777777" w:rsidTr="00736117">
        <w:trPr>
          <w:trHeight w:val="295"/>
        </w:trPr>
        <w:tc>
          <w:tcPr>
            <w:tcW w:w="1975" w:type="dxa"/>
            <w:shd w:val="clear" w:color="auto" w:fill="auto"/>
            <w:vAlign w:val="center"/>
          </w:tcPr>
          <w:p w14:paraId="6F59D31D" w14:textId="77777777" w:rsidR="004F405E" w:rsidRPr="00D36D4A" w:rsidRDefault="004F405E" w:rsidP="00D36D4A">
            <w:pPr>
              <w:jc w:val="center"/>
              <w:rPr>
                <w:bCs/>
                <w:szCs w:val="20"/>
              </w:rPr>
            </w:pPr>
            <w:r w:rsidRPr="00D36D4A">
              <w:rPr>
                <w:bCs/>
                <w:szCs w:val="20"/>
              </w:rPr>
              <w:t>4700-63-001</w:t>
            </w:r>
          </w:p>
        </w:tc>
        <w:tc>
          <w:tcPr>
            <w:tcW w:w="6053" w:type="dxa"/>
            <w:shd w:val="clear" w:color="auto" w:fill="auto"/>
            <w:vAlign w:val="center"/>
          </w:tcPr>
          <w:p w14:paraId="6404E9A2" w14:textId="77777777" w:rsidR="004F405E" w:rsidRPr="00D36D4A" w:rsidRDefault="004F405E" w:rsidP="00D36D4A">
            <w:pPr>
              <w:jc w:val="both"/>
              <w:rPr>
                <w:bCs/>
                <w:szCs w:val="20"/>
              </w:rPr>
            </w:pPr>
            <w:r w:rsidRPr="00D36D4A">
              <w:rPr>
                <w:bCs/>
                <w:szCs w:val="20"/>
              </w:rPr>
              <w:t>Capital Outlay on Major Irrigation</w:t>
            </w:r>
          </w:p>
        </w:tc>
        <w:tc>
          <w:tcPr>
            <w:tcW w:w="1748" w:type="dxa"/>
            <w:shd w:val="clear" w:color="auto" w:fill="auto"/>
            <w:vAlign w:val="center"/>
          </w:tcPr>
          <w:p w14:paraId="2B83CD7C" w14:textId="77777777" w:rsidR="004F405E" w:rsidRPr="00D36D4A" w:rsidRDefault="004F405E" w:rsidP="00D36D4A">
            <w:pPr>
              <w:ind w:right="367"/>
              <w:jc w:val="right"/>
              <w:rPr>
                <w:bCs/>
                <w:szCs w:val="20"/>
              </w:rPr>
            </w:pPr>
            <w:r w:rsidRPr="00D36D4A">
              <w:rPr>
                <w:bCs/>
                <w:szCs w:val="20"/>
              </w:rPr>
              <w:t>0.09</w:t>
            </w:r>
          </w:p>
        </w:tc>
      </w:tr>
      <w:tr w:rsidR="004F405E" w:rsidRPr="00D36D4A" w14:paraId="12A78E08" w14:textId="77777777" w:rsidTr="00736117">
        <w:trPr>
          <w:trHeight w:val="268"/>
        </w:trPr>
        <w:tc>
          <w:tcPr>
            <w:tcW w:w="1975" w:type="dxa"/>
            <w:shd w:val="clear" w:color="auto" w:fill="auto"/>
            <w:vAlign w:val="center"/>
          </w:tcPr>
          <w:p w14:paraId="09E8767B" w14:textId="77777777" w:rsidR="004F405E" w:rsidRPr="00D36D4A" w:rsidRDefault="004F405E" w:rsidP="00D36D4A">
            <w:pPr>
              <w:jc w:val="center"/>
              <w:rPr>
                <w:bCs/>
                <w:szCs w:val="20"/>
              </w:rPr>
            </w:pPr>
            <w:r w:rsidRPr="00D36D4A">
              <w:rPr>
                <w:bCs/>
                <w:szCs w:val="20"/>
              </w:rPr>
              <w:t>4801-01-052</w:t>
            </w:r>
          </w:p>
        </w:tc>
        <w:tc>
          <w:tcPr>
            <w:tcW w:w="6053" w:type="dxa"/>
            <w:shd w:val="clear" w:color="auto" w:fill="auto"/>
            <w:vAlign w:val="center"/>
          </w:tcPr>
          <w:p w14:paraId="3615F539" w14:textId="77777777" w:rsidR="004F405E" w:rsidRPr="00D36D4A" w:rsidRDefault="004F405E" w:rsidP="00D36D4A">
            <w:pPr>
              <w:jc w:val="both"/>
              <w:rPr>
                <w:bCs/>
                <w:szCs w:val="20"/>
              </w:rPr>
            </w:pPr>
            <w:r w:rsidRPr="00D36D4A">
              <w:rPr>
                <w:bCs/>
                <w:szCs w:val="20"/>
              </w:rPr>
              <w:t>Capital Outlay on Power Projects</w:t>
            </w:r>
          </w:p>
        </w:tc>
        <w:tc>
          <w:tcPr>
            <w:tcW w:w="1748" w:type="dxa"/>
            <w:shd w:val="clear" w:color="auto" w:fill="auto"/>
            <w:vAlign w:val="center"/>
          </w:tcPr>
          <w:p w14:paraId="036D4974" w14:textId="77777777" w:rsidR="004F405E" w:rsidRPr="00D36D4A" w:rsidRDefault="004F405E" w:rsidP="00D36D4A">
            <w:pPr>
              <w:ind w:right="367"/>
              <w:jc w:val="right"/>
              <w:rPr>
                <w:bCs/>
                <w:szCs w:val="20"/>
              </w:rPr>
            </w:pPr>
            <w:r w:rsidRPr="00D36D4A">
              <w:rPr>
                <w:bCs/>
                <w:szCs w:val="20"/>
              </w:rPr>
              <w:t>213.23</w:t>
            </w:r>
          </w:p>
        </w:tc>
      </w:tr>
      <w:tr w:rsidR="004F405E" w:rsidRPr="00D36D4A" w14:paraId="6391C5B2" w14:textId="77777777" w:rsidTr="00736117">
        <w:trPr>
          <w:trHeight w:val="250"/>
        </w:trPr>
        <w:tc>
          <w:tcPr>
            <w:tcW w:w="1975" w:type="dxa"/>
            <w:shd w:val="clear" w:color="auto" w:fill="auto"/>
            <w:vAlign w:val="center"/>
          </w:tcPr>
          <w:p w14:paraId="410086CC" w14:textId="77777777" w:rsidR="004F405E" w:rsidRPr="00D36D4A" w:rsidRDefault="004F405E" w:rsidP="00D36D4A">
            <w:pPr>
              <w:jc w:val="center"/>
              <w:rPr>
                <w:bCs/>
                <w:szCs w:val="20"/>
              </w:rPr>
            </w:pPr>
            <w:r w:rsidRPr="00D36D4A">
              <w:rPr>
                <w:bCs/>
                <w:szCs w:val="20"/>
              </w:rPr>
              <w:t>4801-06-190</w:t>
            </w:r>
          </w:p>
        </w:tc>
        <w:tc>
          <w:tcPr>
            <w:tcW w:w="6053" w:type="dxa"/>
            <w:shd w:val="clear" w:color="auto" w:fill="auto"/>
            <w:vAlign w:val="center"/>
          </w:tcPr>
          <w:p w14:paraId="4C401B4C" w14:textId="77777777" w:rsidR="004F405E" w:rsidRPr="00D36D4A" w:rsidRDefault="004F405E" w:rsidP="00D36D4A">
            <w:pPr>
              <w:jc w:val="both"/>
              <w:rPr>
                <w:bCs/>
                <w:szCs w:val="20"/>
              </w:rPr>
            </w:pPr>
            <w:r w:rsidRPr="00D36D4A">
              <w:rPr>
                <w:bCs/>
                <w:szCs w:val="20"/>
              </w:rPr>
              <w:t>Capital Outlay on Power Projects</w:t>
            </w:r>
          </w:p>
        </w:tc>
        <w:tc>
          <w:tcPr>
            <w:tcW w:w="1748" w:type="dxa"/>
            <w:shd w:val="clear" w:color="auto" w:fill="auto"/>
            <w:vAlign w:val="center"/>
          </w:tcPr>
          <w:p w14:paraId="52640E9F" w14:textId="77777777" w:rsidR="004F405E" w:rsidRPr="00D36D4A" w:rsidRDefault="004F405E" w:rsidP="00D36D4A">
            <w:pPr>
              <w:ind w:right="367"/>
              <w:jc w:val="right"/>
              <w:rPr>
                <w:bCs/>
                <w:szCs w:val="20"/>
              </w:rPr>
            </w:pPr>
            <w:r w:rsidRPr="00D36D4A">
              <w:rPr>
                <w:bCs/>
                <w:szCs w:val="20"/>
              </w:rPr>
              <w:t>145.93</w:t>
            </w:r>
          </w:p>
        </w:tc>
      </w:tr>
      <w:tr w:rsidR="004F405E" w:rsidRPr="00D36D4A" w14:paraId="79DF83C1" w14:textId="77777777" w:rsidTr="00736117">
        <w:trPr>
          <w:trHeight w:val="232"/>
        </w:trPr>
        <w:tc>
          <w:tcPr>
            <w:tcW w:w="1975" w:type="dxa"/>
            <w:shd w:val="clear" w:color="auto" w:fill="auto"/>
            <w:vAlign w:val="center"/>
          </w:tcPr>
          <w:p w14:paraId="6A5A38FE" w14:textId="77777777" w:rsidR="004F405E" w:rsidRPr="00D36D4A" w:rsidRDefault="004F405E" w:rsidP="00D36D4A">
            <w:pPr>
              <w:jc w:val="center"/>
              <w:rPr>
                <w:bCs/>
                <w:szCs w:val="20"/>
              </w:rPr>
            </w:pPr>
            <w:r w:rsidRPr="00D36D4A">
              <w:rPr>
                <w:bCs/>
                <w:szCs w:val="20"/>
              </w:rPr>
              <w:t>5055-800</w:t>
            </w:r>
          </w:p>
        </w:tc>
        <w:tc>
          <w:tcPr>
            <w:tcW w:w="6053" w:type="dxa"/>
            <w:shd w:val="clear" w:color="auto" w:fill="auto"/>
            <w:vAlign w:val="center"/>
          </w:tcPr>
          <w:p w14:paraId="224967BB" w14:textId="77777777" w:rsidR="004F405E" w:rsidRPr="00D36D4A" w:rsidRDefault="004F405E" w:rsidP="00D36D4A">
            <w:pPr>
              <w:jc w:val="both"/>
              <w:rPr>
                <w:bCs/>
                <w:szCs w:val="20"/>
              </w:rPr>
            </w:pPr>
            <w:r w:rsidRPr="00D36D4A">
              <w:rPr>
                <w:bCs/>
                <w:szCs w:val="20"/>
              </w:rPr>
              <w:t>Capital Outlay on Road Transport</w:t>
            </w:r>
          </w:p>
        </w:tc>
        <w:tc>
          <w:tcPr>
            <w:tcW w:w="1748" w:type="dxa"/>
            <w:shd w:val="clear" w:color="auto" w:fill="auto"/>
            <w:vAlign w:val="center"/>
          </w:tcPr>
          <w:p w14:paraId="751D2348" w14:textId="77777777" w:rsidR="004F405E" w:rsidRPr="00D36D4A" w:rsidRDefault="004F405E" w:rsidP="00D36D4A">
            <w:pPr>
              <w:ind w:right="367"/>
              <w:jc w:val="right"/>
              <w:rPr>
                <w:bCs/>
                <w:szCs w:val="20"/>
              </w:rPr>
            </w:pPr>
            <w:r w:rsidRPr="00D36D4A">
              <w:rPr>
                <w:bCs/>
                <w:szCs w:val="20"/>
              </w:rPr>
              <w:t>0.23</w:t>
            </w:r>
          </w:p>
        </w:tc>
      </w:tr>
      <w:tr w:rsidR="004F405E" w:rsidRPr="00D36D4A" w14:paraId="4C0694B5" w14:textId="77777777" w:rsidTr="00736117">
        <w:trPr>
          <w:trHeight w:val="214"/>
        </w:trPr>
        <w:tc>
          <w:tcPr>
            <w:tcW w:w="1975" w:type="dxa"/>
            <w:shd w:val="clear" w:color="auto" w:fill="auto"/>
            <w:vAlign w:val="center"/>
          </w:tcPr>
          <w:p w14:paraId="0ECE7409" w14:textId="77777777" w:rsidR="004F405E" w:rsidRPr="00D36D4A" w:rsidRDefault="004F405E" w:rsidP="00D36D4A">
            <w:pPr>
              <w:jc w:val="center"/>
              <w:rPr>
                <w:bCs/>
                <w:szCs w:val="20"/>
              </w:rPr>
            </w:pPr>
            <w:r w:rsidRPr="00D36D4A">
              <w:rPr>
                <w:bCs/>
                <w:szCs w:val="20"/>
              </w:rPr>
              <w:t>6003-103</w:t>
            </w:r>
          </w:p>
        </w:tc>
        <w:tc>
          <w:tcPr>
            <w:tcW w:w="6053" w:type="dxa"/>
            <w:shd w:val="clear" w:color="auto" w:fill="auto"/>
            <w:vAlign w:val="center"/>
          </w:tcPr>
          <w:p w14:paraId="2146268F" w14:textId="77777777" w:rsidR="004F405E" w:rsidRPr="00D36D4A" w:rsidRDefault="004F405E" w:rsidP="00D36D4A">
            <w:pPr>
              <w:jc w:val="both"/>
              <w:rPr>
                <w:bCs/>
                <w:szCs w:val="20"/>
              </w:rPr>
            </w:pPr>
            <w:r w:rsidRPr="00D36D4A">
              <w:rPr>
                <w:bCs/>
                <w:szCs w:val="20"/>
              </w:rPr>
              <w:t>Internal Debt of State Government</w:t>
            </w:r>
          </w:p>
        </w:tc>
        <w:tc>
          <w:tcPr>
            <w:tcW w:w="1748" w:type="dxa"/>
            <w:shd w:val="clear" w:color="auto" w:fill="auto"/>
            <w:vAlign w:val="center"/>
          </w:tcPr>
          <w:p w14:paraId="1B41F2A6" w14:textId="77777777" w:rsidR="004F405E" w:rsidRPr="00D36D4A" w:rsidRDefault="004F405E" w:rsidP="00D36D4A">
            <w:pPr>
              <w:ind w:right="367"/>
              <w:jc w:val="right"/>
              <w:rPr>
                <w:bCs/>
                <w:szCs w:val="20"/>
              </w:rPr>
            </w:pPr>
            <w:r w:rsidRPr="00D36D4A">
              <w:rPr>
                <w:bCs/>
                <w:szCs w:val="20"/>
              </w:rPr>
              <w:t>0.87</w:t>
            </w:r>
          </w:p>
        </w:tc>
      </w:tr>
      <w:tr w:rsidR="004F405E" w:rsidRPr="00D36D4A" w14:paraId="177DE5E5" w14:textId="77777777" w:rsidTr="00736117">
        <w:trPr>
          <w:trHeight w:val="295"/>
        </w:trPr>
        <w:tc>
          <w:tcPr>
            <w:tcW w:w="1975" w:type="dxa"/>
            <w:shd w:val="clear" w:color="auto" w:fill="auto"/>
            <w:vAlign w:val="center"/>
          </w:tcPr>
          <w:p w14:paraId="3383CBC1" w14:textId="77777777" w:rsidR="004F405E" w:rsidRPr="00D36D4A" w:rsidRDefault="004F405E" w:rsidP="00D36D4A">
            <w:pPr>
              <w:jc w:val="center"/>
              <w:rPr>
                <w:bCs/>
                <w:szCs w:val="20"/>
              </w:rPr>
            </w:pPr>
            <w:r w:rsidRPr="00D36D4A">
              <w:rPr>
                <w:bCs/>
                <w:szCs w:val="20"/>
              </w:rPr>
              <w:t>6003-104</w:t>
            </w:r>
          </w:p>
        </w:tc>
        <w:tc>
          <w:tcPr>
            <w:tcW w:w="6053" w:type="dxa"/>
            <w:shd w:val="clear" w:color="auto" w:fill="auto"/>
            <w:vAlign w:val="center"/>
          </w:tcPr>
          <w:p w14:paraId="622C8972" w14:textId="77777777" w:rsidR="004F405E" w:rsidRPr="00D36D4A" w:rsidRDefault="004F405E" w:rsidP="00D36D4A">
            <w:pPr>
              <w:jc w:val="both"/>
              <w:rPr>
                <w:bCs/>
                <w:szCs w:val="20"/>
              </w:rPr>
            </w:pPr>
            <w:r w:rsidRPr="00D36D4A">
              <w:rPr>
                <w:bCs/>
                <w:szCs w:val="20"/>
              </w:rPr>
              <w:t>Internal Debt of State Government</w:t>
            </w:r>
          </w:p>
        </w:tc>
        <w:tc>
          <w:tcPr>
            <w:tcW w:w="1748" w:type="dxa"/>
            <w:shd w:val="clear" w:color="auto" w:fill="auto"/>
            <w:vAlign w:val="center"/>
          </w:tcPr>
          <w:p w14:paraId="61A1CE8D" w14:textId="77777777" w:rsidR="004F405E" w:rsidRPr="00D36D4A" w:rsidRDefault="004F405E" w:rsidP="00D36D4A">
            <w:pPr>
              <w:ind w:right="367"/>
              <w:jc w:val="right"/>
              <w:rPr>
                <w:bCs/>
                <w:szCs w:val="20"/>
              </w:rPr>
            </w:pPr>
            <w:r w:rsidRPr="00D36D4A">
              <w:rPr>
                <w:bCs/>
                <w:szCs w:val="20"/>
              </w:rPr>
              <w:t>0.10</w:t>
            </w:r>
          </w:p>
        </w:tc>
      </w:tr>
      <w:tr w:rsidR="004F405E" w:rsidRPr="00D36D4A" w14:paraId="49D34D57" w14:textId="77777777" w:rsidTr="00736117">
        <w:trPr>
          <w:trHeight w:val="250"/>
        </w:trPr>
        <w:tc>
          <w:tcPr>
            <w:tcW w:w="1975" w:type="dxa"/>
            <w:vAlign w:val="center"/>
          </w:tcPr>
          <w:p w14:paraId="53E94088" w14:textId="77777777" w:rsidR="004F405E" w:rsidRPr="00D36D4A" w:rsidRDefault="004F405E" w:rsidP="00D36D4A">
            <w:pPr>
              <w:jc w:val="center"/>
              <w:rPr>
                <w:bCs/>
                <w:szCs w:val="20"/>
              </w:rPr>
            </w:pPr>
            <w:r w:rsidRPr="00D36D4A">
              <w:rPr>
                <w:bCs/>
                <w:szCs w:val="20"/>
              </w:rPr>
              <w:t>8342-117</w:t>
            </w:r>
          </w:p>
        </w:tc>
        <w:tc>
          <w:tcPr>
            <w:tcW w:w="6053" w:type="dxa"/>
            <w:vAlign w:val="center"/>
          </w:tcPr>
          <w:p w14:paraId="365D800B" w14:textId="77777777" w:rsidR="004F405E" w:rsidRPr="00D36D4A" w:rsidRDefault="004F405E" w:rsidP="00D36D4A">
            <w:pPr>
              <w:jc w:val="both"/>
              <w:rPr>
                <w:bCs/>
                <w:szCs w:val="20"/>
              </w:rPr>
            </w:pPr>
            <w:r w:rsidRPr="00D36D4A">
              <w:rPr>
                <w:bCs/>
                <w:szCs w:val="20"/>
              </w:rPr>
              <w:t>Defined Contribution Pension Scheme for Govt. Employees</w:t>
            </w:r>
          </w:p>
        </w:tc>
        <w:tc>
          <w:tcPr>
            <w:tcW w:w="1748" w:type="dxa"/>
            <w:vAlign w:val="center"/>
          </w:tcPr>
          <w:p w14:paraId="3C05E948" w14:textId="77777777" w:rsidR="004F405E" w:rsidRPr="00D36D4A" w:rsidRDefault="004F405E" w:rsidP="00D36D4A">
            <w:pPr>
              <w:ind w:right="367"/>
              <w:jc w:val="right"/>
              <w:rPr>
                <w:bCs/>
                <w:szCs w:val="20"/>
              </w:rPr>
            </w:pPr>
            <w:r w:rsidRPr="00D36D4A">
              <w:rPr>
                <w:bCs/>
                <w:szCs w:val="20"/>
              </w:rPr>
              <w:t>56.18</w:t>
            </w:r>
          </w:p>
        </w:tc>
      </w:tr>
      <w:tr w:rsidR="004F405E" w:rsidRPr="00D36D4A" w14:paraId="70024B48" w14:textId="77777777" w:rsidTr="00736117">
        <w:trPr>
          <w:trHeight w:val="241"/>
        </w:trPr>
        <w:tc>
          <w:tcPr>
            <w:tcW w:w="1975" w:type="dxa"/>
            <w:vAlign w:val="center"/>
          </w:tcPr>
          <w:p w14:paraId="4A4AE8CF" w14:textId="77777777" w:rsidR="004F405E" w:rsidRPr="00D36D4A" w:rsidRDefault="004F405E" w:rsidP="00D36D4A">
            <w:pPr>
              <w:jc w:val="center"/>
              <w:rPr>
                <w:bCs/>
                <w:szCs w:val="20"/>
              </w:rPr>
            </w:pPr>
            <w:r w:rsidRPr="00D36D4A">
              <w:rPr>
                <w:bCs/>
                <w:szCs w:val="20"/>
              </w:rPr>
              <w:t>8342-120</w:t>
            </w:r>
          </w:p>
        </w:tc>
        <w:tc>
          <w:tcPr>
            <w:tcW w:w="6053" w:type="dxa"/>
            <w:vAlign w:val="center"/>
          </w:tcPr>
          <w:p w14:paraId="36D21DBF" w14:textId="77777777" w:rsidR="004F405E" w:rsidRPr="00D36D4A" w:rsidRDefault="004F405E" w:rsidP="00D36D4A">
            <w:pPr>
              <w:jc w:val="both"/>
              <w:rPr>
                <w:bCs/>
                <w:szCs w:val="20"/>
              </w:rPr>
            </w:pPr>
            <w:r w:rsidRPr="00D36D4A">
              <w:rPr>
                <w:bCs/>
                <w:szCs w:val="20"/>
              </w:rPr>
              <w:t>Miscellaneous Deposits</w:t>
            </w:r>
          </w:p>
        </w:tc>
        <w:tc>
          <w:tcPr>
            <w:tcW w:w="1748" w:type="dxa"/>
            <w:vAlign w:val="center"/>
          </w:tcPr>
          <w:p w14:paraId="35CC0C58" w14:textId="77777777" w:rsidR="004F405E" w:rsidRPr="00D36D4A" w:rsidRDefault="004F405E" w:rsidP="00D36D4A">
            <w:pPr>
              <w:ind w:right="367"/>
              <w:jc w:val="right"/>
              <w:rPr>
                <w:bCs/>
                <w:szCs w:val="20"/>
              </w:rPr>
            </w:pPr>
            <w:r w:rsidRPr="00D36D4A">
              <w:rPr>
                <w:bCs/>
                <w:szCs w:val="20"/>
              </w:rPr>
              <w:t>100.62</w:t>
            </w:r>
          </w:p>
        </w:tc>
      </w:tr>
      <w:tr w:rsidR="004F405E" w:rsidRPr="00D36D4A" w14:paraId="6835E511" w14:textId="77777777" w:rsidTr="00736117">
        <w:trPr>
          <w:trHeight w:val="223"/>
        </w:trPr>
        <w:tc>
          <w:tcPr>
            <w:tcW w:w="1975" w:type="dxa"/>
            <w:vAlign w:val="center"/>
          </w:tcPr>
          <w:p w14:paraId="230EF5A8" w14:textId="77777777" w:rsidR="004F405E" w:rsidRPr="00D36D4A" w:rsidRDefault="004F405E" w:rsidP="00D36D4A">
            <w:pPr>
              <w:jc w:val="center"/>
              <w:rPr>
                <w:bCs/>
                <w:szCs w:val="20"/>
              </w:rPr>
            </w:pPr>
            <w:r w:rsidRPr="00D36D4A">
              <w:rPr>
                <w:bCs/>
                <w:szCs w:val="20"/>
              </w:rPr>
              <w:t>8443-106</w:t>
            </w:r>
          </w:p>
        </w:tc>
        <w:tc>
          <w:tcPr>
            <w:tcW w:w="6053" w:type="dxa"/>
            <w:vAlign w:val="center"/>
          </w:tcPr>
          <w:p w14:paraId="0FF2E21C" w14:textId="77777777" w:rsidR="004F405E" w:rsidRPr="00D36D4A" w:rsidRDefault="004F405E" w:rsidP="00D36D4A">
            <w:pPr>
              <w:jc w:val="both"/>
              <w:rPr>
                <w:bCs/>
                <w:szCs w:val="20"/>
              </w:rPr>
            </w:pPr>
            <w:r w:rsidRPr="00D36D4A">
              <w:rPr>
                <w:bCs/>
                <w:szCs w:val="20"/>
              </w:rPr>
              <w:t>Personal Deposits</w:t>
            </w:r>
          </w:p>
        </w:tc>
        <w:tc>
          <w:tcPr>
            <w:tcW w:w="1748" w:type="dxa"/>
            <w:vAlign w:val="center"/>
          </w:tcPr>
          <w:p w14:paraId="73D908DC" w14:textId="77777777" w:rsidR="004F405E" w:rsidRPr="00D36D4A" w:rsidRDefault="004F405E" w:rsidP="00D36D4A">
            <w:pPr>
              <w:ind w:right="367"/>
              <w:jc w:val="right"/>
              <w:rPr>
                <w:bCs/>
                <w:szCs w:val="20"/>
              </w:rPr>
            </w:pPr>
            <w:r w:rsidRPr="00D36D4A">
              <w:rPr>
                <w:bCs/>
                <w:szCs w:val="20"/>
              </w:rPr>
              <w:t>917.24</w:t>
            </w:r>
          </w:p>
        </w:tc>
      </w:tr>
      <w:tr w:rsidR="004F405E" w:rsidRPr="00D36D4A" w14:paraId="2E40FF61" w14:textId="77777777" w:rsidTr="00736117">
        <w:trPr>
          <w:trHeight w:val="143"/>
        </w:trPr>
        <w:tc>
          <w:tcPr>
            <w:tcW w:w="1975" w:type="dxa"/>
            <w:vAlign w:val="center"/>
          </w:tcPr>
          <w:p w14:paraId="76A1B4D5" w14:textId="77777777" w:rsidR="004F405E" w:rsidRPr="00D36D4A" w:rsidRDefault="004F405E" w:rsidP="00D36D4A">
            <w:pPr>
              <w:jc w:val="center"/>
              <w:rPr>
                <w:bCs/>
                <w:szCs w:val="20"/>
              </w:rPr>
            </w:pPr>
            <w:r w:rsidRPr="00D36D4A">
              <w:rPr>
                <w:bCs/>
                <w:szCs w:val="20"/>
              </w:rPr>
              <w:t>8443-109</w:t>
            </w:r>
          </w:p>
        </w:tc>
        <w:tc>
          <w:tcPr>
            <w:tcW w:w="6053" w:type="dxa"/>
            <w:vAlign w:val="center"/>
          </w:tcPr>
          <w:p w14:paraId="34A352A7" w14:textId="77777777" w:rsidR="004F405E" w:rsidRPr="00D36D4A" w:rsidRDefault="004F405E" w:rsidP="00D36D4A">
            <w:pPr>
              <w:jc w:val="both"/>
              <w:rPr>
                <w:bCs/>
                <w:szCs w:val="20"/>
              </w:rPr>
            </w:pPr>
            <w:r w:rsidRPr="00D36D4A">
              <w:rPr>
                <w:bCs/>
                <w:szCs w:val="20"/>
              </w:rPr>
              <w:t>Forest Deposits</w:t>
            </w:r>
          </w:p>
        </w:tc>
        <w:tc>
          <w:tcPr>
            <w:tcW w:w="1748" w:type="dxa"/>
            <w:vAlign w:val="center"/>
          </w:tcPr>
          <w:p w14:paraId="78A6B37F" w14:textId="77777777" w:rsidR="004F405E" w:rsidRPr="00D36D4A" w:rsidRDefault="004F405E" w:rsidP="00D36D4A">
            <w:pPr>
              <w:ind w:right="367"/>
              <w:jc w:val="right"/>
              <w:rPr>
                <w:bCs/>
                <w:szCs w:val="20"/>
              </w:rPr>
            </w:pPr>
            <w:r w:rsidRPr="00D36D4A">
              <w:rPr>
                <w:bCs/>
                <w:szCs w:val="20"/>
              </w:rPr>
              <w:t>3.45</w:t>
            </w:r>
          </w:p>
        </w:tc>
      </w:tr>
    </w:tbl>
    <w:p w14:paraId="0E9209FA" w14:textId="77777777" w:rsidR="004F405E" w:rsidRPr="00D36D4A" w:rsidRDefault="004F405E" w:rsidP="00D36D4A">
      <w:pPr>
        <w:contextualSpacing/>
        <w:jc w:val="both"/>
        <w:outlineLvl w:val="0"/>
        <w:rPr>
          <w:b/>
          <w:bCs/>
          <w:sz w:val="20"/>
          <w:szCs w:val="20"/>
        </w:rPr>
      </w:pPr>
    </w:p>
    <w:p w14:paraId="13957837" w14:textId="77777777" w:rsidR="004F405E" w:rsidRPr="00D36D4A" w:rsidRDefault="004F405E" w:rsidP="00D36D4A">
      <w:pPr>
        <w:spacing w:before="60" w:after="60" w:line="312" w:lineRule="auto"/>
        <w:jc w:val="both"/>
        <w:rPr>
          <w:b/>
          <w:bCs/>
        </w:rPr>
      </w:pPr>
      <w:r w:rsidRPr="00D36D4A">
        <w:rPr>
          <w:b/>
          <w:bCs/>
        </w:rPr>
        <w:t>(ix)</w:t>
      </w:r>
      <w:r w:rsidRPr="00D36D4A">
        <w:rPr>
          <w:b/>
          <w:bCs/>
        </w:rPr>
        <w:tab/>
        <w:t xml:space="preserve">Cash Balance: </w:t>
      </w:r>
    </w:p>
    <w:p w14:paraId="683198E4" w14:textId="77777777" w:rsidR="004F405E" w:rsidRPr="00D36D4A" w:rsidRDefault="004F405E" w:rsidP="00D36D4A">
      <w:pPr>
        <w:spacing w:before="60" w:after="60" w:line="312" w:lineRule="auto"/>
        <w:jc w:val="both"/>
      </w:pPr>
      <w:r w:rsidRPr="00D36D4A">
        <w:t>Cash balance as on 31 March 2024 as per records of Principal Accountant General was ₹ 508.49 crore (Credit) and that reported by the RBI was ₹ 188.99 crore (Debit). There was a net difference of ₹ 319.50 crore (Credit), mainly due to pending reconciliation between the Treasury/ RBI/ Agency Bank and AG Office. The difference is under reconciliation. The position for the last year i.e., as on 31</w:t>
      </w:r>
      <w:r w:rsidRPr="00D36D4A">
        <w:rPr>
          <w:vertAlign w:val="superscript"/>
        </w:rPr>
        <w:t>st</w:t>
      </w:r>
      <w:r w:rsidRPr="00D36D4A">
        <w:t xml:space="preserve"> March 2023 was ₹ 4,850.77 crore (Credit).</w:t>
      </w:r>
    </w:p>
    <w:p w14:paraId="51C34489" w14:textId="687572B1" w:rsidR="004F405E" w:rsidRPr="00D36D4A" w:rsidRDefault="004F405E" w:rsidP="00D36D4A">
      <w:pPr>
        <w:spacing w:before="60" w:after="60" w:line="312" w:lineRule="auto"/>
        <w:jc w:val="both"/>
      </w:pPr>
      <w:r w:rsidRPr="00D36D4A">
        <w:tab/>
      </w:r>
      <w:bookmarkStart w:id="2" w:name="_Hlk178178414"/>
      <w:r w:rsidR="00B904CF" w:rsidRPr="00D36D4A">
        <w:t>Seven</w:t>
      </w:r>
      <w:r w:rsidRPr="00D36D4A">
        <w:t xml:space="preserve"> items of difference amounting ₹ 3.01 crore (Debit) and </w:t>
      </w:r>
      <w:r w:rsidR="00B904CF" w:rsidRPr="00D36D4A">
        <w:t>seven</w:t>
      </w:r>
      <w:r w:rsidRPr="00D36D4A">
        <w:t xml:space="preserve"> items of difference amounting ₹ 4.95 crore (Credit) were reconciled till June 2024.  Thus, the difference was reduced to </w:t>
      </w:r>
      <w:r w:rsidR="00C34F7B" w:rsidRPr="00D36D4A">
        <w:t xml:space="preserve">   </w:t>
      </w:r>
      <w:r w:rsidRPr="00D36D4A">
        <w:t xml:space="preserve">₹ 317.56 crore as on June 2024. </w:t>
      </w:r>
      <w:bookmarkEnd w:id="2"/>
      <w:r w:rsidRPr="00D36D4A">
        <w:tab/>
      </w:r>
    </w:p>
    <w:p w14:paraId="4B291037" w14:textId="77777777" w:rsidR="004F405E" w:rsidRPr="00D36D4A" w:rsidRDefault="004F405E" w:rsidP="00D36D4A">
      <w:pPr>
        <w:spacing w:before="60" w:after="60" w:line="312" w:lineRule="auto"/>
        <w:jc w:val="both"/>
        <w:rPr>
          <w:b/>
          <w:bCs/>
        </w:rPr>
      </w:pPr>
      <w:r w:rsidRPr="00D36D4A">
        <w:rPr>
          <w:rFonts w:eastAsia="Calibri"/>
          <w:b/>
          <w:bCs/>
        </w:rPr>
        <w:t>6.</w:t>
      </w:r>
      <w:r w:rsidRPr="00D36D4A">
        <w:rPr>
          <w:rFonts w:eastAsia="Calibri"/>
          <w:b/>
          <w:bCs/>
        </w:rPr>
        <w:tab/>
      </w:r>
      <w:r w:rsidRPr="00D36D4A">
        <w:rPr>
          <w:b/>
          <w:bCs/>
        </w:rPr>
        <w:t xml:space="preserve">Impact of misclassifications: </w:t>
      </w:r>
    </w:p>
    <w:p w14:paraId="64B98717" w14:textId="1FE4571E" w:rsidR="00710BFC" w:rsidRPr="00D36D4A" w:rsidRDefault="004F405E" w:rsidP="00D36D4A">
      <w:pPr>
        <w:spacing w:before="60" w:after="60" w:line="312" w:lineRule="auto"/>
        <w:jc w:val="both"/>
      </w:pPr>
      <w:r w:rsidRPr="00D36D4A">
        <w:t>The impact on revenue expenditure of misclassifications/non-compliance to statutory provisions on the states’ finances as brought out in the preceding paras is tabulated below:</w:t>
      </w:r>
      <w:r w:rsidRPr="00D36D4A">
        <w:tab/>
      </w:r>
    </w:p>
    <w:p w14:paraId="55A0E83B" w14:textId="306318C2" w:rsidR="004F405E" w:rsidRPr="001841AE" w:rsidRDefault="004F405E" w:rsidP="001841AE">
      <w:pPr>
        <w:ind w:right="87"/>
        <w:jc w:val="right"/>
        <w:rPr>
          <w:b/>
          <w:sz w:val="20"/>
          <w:szCs w:val="20"/>
        </w:rPr>
      </w:pPr>
      <w:r w:rsidRPr="001841AE">
        <w:rPr>
          <w:b/>
          <w:sz w:val="20"/>
          <w:szCs w:val="20"/>
        </w:rPr>
        <w:t>(₹ in crore)</w:t>
      </w:r>
    </w:p>
    <w:tbl>
      <w:tblPr>
        <w:tblStyle w:val="TableGrid"/>
        <w:tblW w:w="9720" w:type="dxa"/>
        <w:tblInd w:w="-5" w:type="dxa"/>
        <w:tblLayout w:type="fixed"/>
        <w:tblLook w:val="04A0" w:firstRow="1" w:lastRow="0" w:firstColumn="1" w:lastColumn="0" w:noHBand="0" w:noVBand="1"/>
      </w:tblPr>
      <w:tblGrid>
        <w:gridCol w:w="1260"/>
        <w:gridCol w:w="2700"/>
        <w:gridCol w:w="623"/>
        <w:gridCol w:w="995"/>
        <w:gridCol w:w="581"/>
        <w:gridCol w:w="771"/>
        <w:gridCol w:w="630"/>
        <w:gridCol w:w="810"/>
        <w:gridCol w:w="585"/>
        <w:gridCol w:w="765"/>
      </w:tblGrid>
      <w:tr w:rsidR="004F405E" w:rsidRPr="00D36D4A" w14:paraId="13CCEBA1" w14:textId="77777777" w:rsidTr="00686D3D">
        <w:tc>
          <w:tcPr>
            <w:tcW w:w="1260" w:type="dxa"/>
            <w:vAlign w:val="center"/>
          </w:tcPr>
          <w:p w14:paraId="18F9F90D" w14:textId="77777777" w:rsidR="004F405E" w:rsidRPr="00D36D4A" w:rsidRDefault="004F405E" w:rsidP="00D36D4A">
            <w:pPr>
              <w:jc w:val="center"/>
              <w:rPr>
                <w:b/>
                <w:bCs/>
                <w:sz w:val="22"/>
                <w:szCs w:val="22"/>
              </w:rPr>
            </w:pPr>
            <w:r w:rsidRPr="00D36D4A">
              <w:rPr>
                <w:b/>
                <w:bCs/>
                <w:sz w:val="22"/>
                <w:szCs w:val="22"/>
              </w:rPr>
              <w:t>Para No.</w:t>
            </w:r>
          </w:p>
        </w:tc>
        <w:tc>
          <w:tcPr>
            <w:tcW w:w="2700" w:type="dxa"/>
            <w:vAlign w:val="center"/>
          </w:tcPr>
          <w:p w14:paraId="0F408161" w14:textId="3C1A75BD" w:rsidR="004F405E" w:rsidRPr="00D36D4A" w:rsidRDefault="00686D3D" w:rsidP="00D36D4A">
            <w:pPr>
              <w:jc w:val="center"/>
              <w:rPr>
                <w:b/>
                <w:bCs/>
                <w:sz w:val="22"/>
                <w:szCs w:val="22"/>
              </w:rPr>
            </w:pPr>
            <w:r w:rsidRPr="00D36D4A">
              <w:rPr>
                <w:b/>
                <w:bCs/>
                <w:sz w:val="22"/>
                <w:szCs w:val="22"/>
              </w:rPr>
              <w:t xml:space="preserve">Item </w:t>
            </w:r>
            <w:r w:rsidR="004F405E" w:rsidRPr="00D36D4A">
              <w:rPr>
                <w:b/>
                <w:bCs/>
                <w:sz w:val="22"/>
                <w:szCs w:val="22"/>
              </w:rPr>
              <w:t>(Illustrative)</w:t>
            </w:r>
          </w:p>
        </w:tc>
        <w:tc>
          <w:tcPr>
            <w:tcW w:w="623" w:type="dxa"/>
            <w:vAlign w:val="center"/>
          </w:tcPr>
          <w:p w14:paraId="582D63C3" w14:textId="5E2394EC" w:rsidR="004F405E" w:rsidRPr="00D36D4A" w:rsidRDefault="00686D3D" w:rsidP="00D36D4A">
            <w:pPr>
              <w:jc w:val="center"/>
              <w:rPr>
                <w:b/>
                <w:bCs/>
                <w:sz w:val="22"/>
                <w:szCs w:val="22"/>
              </w:rPr>
            </w:pPr>
            <w:r w:rsidRPr="00D36D4A">
              <w:rPr>
                <w:b/>
                <w:bCs/>
                <w:sz w:val="22"/>
                <w:szCs w:val="22"/>
              </w:rPr>
              <w:t>O/S RE</w:t>
            </w:r>
          </w:p>
        </w:tc>
        <w:tc>
          <w:tcPr>
            <w:tcW w:w="995" w:type="dxa"/>
            <w:vAlign w:val="center"/>
          </w:tcPr>
          <w:p w14:paraId="6059118B" w14:textId="77777777" w:rsidR="004F405E" w:rsidRPr="00D36D4A" w:rsidRDefault="004F405E" w:rsidP="00D36D4A">
            <w:pPr>
              <w:jc w:val="center"/>
              <w:rPr>
                <w:b/>
                <w:bCs/>
                <w:sz w:val="22"/>
                <w:szCs w:val="22"/>
              </w:rPr>
            </w:pPr>
            <w:r w:rsidRPr="00D36D4A">
              <w:rPr>
                <w:b/>
                <w:bCs/>
                <w:sz w:val="22"/>
                <w:szCs w:val="22"/>
              </w:rPr>
              <w:t>U/S of RE</w:t>
            </w:r>
          </w:p>
        </w:tc>
        <w:tc>
          <w:tcPr>
            <w:tcW w:w="581" w:type="dxa"/>
            <w:vAlign w:val="center"/>
          </w:tcPr>
          <w:p w14:paraId="11960B04" w14:textId="16150398" w:rsidR="004F405E" w:rsidRPr="00D36D4A" w:rsidRDefault="00686D3D" w:rsidP="00D36D4A">
            <w:pPr>
              <w:jc w:val="center"/>
              <w:rPr>
                <w:b/>
                <w:bCs/>
                <w:sz w:val="22"/>
                <w:szCs w:val="22"/>
              </w:rPr>
            </w:pPr>
            <w:r w:rsidRPr="00D36D4A">
              <w:rPr>
                <w:b/>
                <w:bCs/>
                <w:sz w:val="22"/>
                <w:szCs w:val="22"/>
              </w:rPr>
              <w:t>O/S CE</w:t>
            </w:r>
          </w:p>
        </w:tc>
        <w:tc>
          <w:tcPr>
            <w:tcW w:w="771" w:type="dxa"/>
            <w:vAlign w:val="center"/>
          </w:tcPr>
          <w:p w14:paraId="4431414A" w14:textId="77777777" w:rsidR="004F405E" w:rsidRPr="00D36D4A" w:rsidRDefault="004F405E" w:rsidP="00D36D4A">
            <w:pPr>
              <w:jc w:val="center"/>
              <w:rPr>
                <w:b/>
                <w:bCs/>
                <w:sz w:val="22"/>
                <w:szCs w:val="22"/>
              </w:rPr>
            </w:pPr>
            <w:r w:rsidRPr="00D36D4A">
              <w:rPr>
                <w:b/>
                <w:bCs/>
                <w:sz w:val="22"/>
                <w:szCs w:val="22"/>
              </w:rPr>
              <w:t>U/S of CE</w:t>
            </w:r>
          </w:p>
        </w:tc>
        <w:tc>
          <w:tcPr>
            <w:tcW w:w="630" w:type="dxa"/>
            <w:vAlign w:val="center"/>
          </w:tcPr>
          <w:p w14:paraId="30A28D80" w14:textId="77777777" w:rsidR="004F405E" w:rsidRPr="00D36D4A" w:rsidRDefault="004F405E" w:rsidP="00D36D4A">
            <w:pPr>
              <w:jc w:val="center"/>
              <w:rPr>
                <w:b/>
                <w:bCs/>
                <w:sz w:val="22"/>
                <w:szCs w:val="22"/>
              </w:rPr>
            </w:pPr>
            <w:r w:rsidRPr="00D36D4A">
              <w:rPr>
                <w:b/>
                <w:bCs/>
                <w:sz w:val="22"/>
                <w:szCs w:val="22"/>
              </w:rPr>
              <w:t>O/S RR</w:t>
            </w:r>
          </w:p>
        </w:tc>
        <w:tc>
          <w:tcPr>
            <w:tcW w:w="810" w:type="dxa"/>
            <w:vAlign w:val="center"/>
          </w:tcPr>
          <w:p w14:paraId="671B2444" w14:textId="77777777" w:rsidR="004F405E" w:rsidRPr="00D36D4A" w:rsidRDefault="004F405E" w:rsidP="00D36D4A">
            <w:pPr>
              <w:jc w:val="center"/>
              <w:rPr>
                <w:b/>
                <w:bCs/>
                <w:sz w:val="22"/>
                <w:szCs w:val="22"/>
              </w:rPr>
            </w:pPr>
            <w:r w:rsidRPr="00D36D4A">
              <w:rPr>
                <w:b/>
                <w:bCs/>
                <w:sz w:val="22"/>
                <w:szCs w:val="22"/>
              </w:rPr>
              <w:t>U/S of RR</w:t>
            </w:r>
          </w:p>
        </w:tc>
        <w:tc>
          <w:tcPr>
            <w:tcW w:w="585" w:type="dxa"/>
            <w:vAlign w:val="center"/>
          </w:tcPr>
          <w:p w14:paraId="174B2A75" w14:textId="77777777" w:rsidR="004F405E" w:rsidRPr="00D36D4A" w:rsidRDefault="004F405E" w:rsidP="00D36D4A">
            <w:pPr>
              <w:jc w:val="center"/>
              <w:rPr>
                <w:b/>
                <w:bCs/>
                <w:sz w:val="22"/>
                <w:szCs w:val="22"/>
              </w:rPr>
            </w:pPr>
            <w:r w:rsidRPr="00D36D4A">
              <w:rPr>
                <w:b/>
                <w:bCs/>
                <w:sz w:val="22"/>
                <w:szCs w:val="22"/>
              </w:rPr>
              <w:t>U/S CB</w:t>
            </w:r>
          </w:p>
        </w:tc>
        <w:tc>
          <w:tcPr>
            <w:tcW w:w="765" w:type="dxa"/>
            <w:vAlign w:val="center"/>
          </w:tcPr>
          <w:p w14:paraId="39A8979B" w14:textId="77777777" w:rsidR="004F405E" w:rsidRPr="00D36D4A" w:rsidRDefault="004F405E" w:rsidP="00D36D4A">
            <w:pPr>
              <w:jc w:val="center"/>
              <w:rPr>
                <w:b/>
                <w:bCs/>
                <w:sz w:val="22"/>
                <w:szCs w:val="22"/>
              </w:rPr>
            </w:pPr>
            <w:r w:rsidRPr="00D36D4A">
              <w:rPr>
                <w:b/>
                <w:bCs/>
                <w:sz w:val="22"/>
                <w:szCs w:val="22"/>
              </w:rPr>
              <w:t>O/S of CB</w:t>
            </w:r>
          </w:p>
        </w:tc>
      </w:tr>
      <w:tr w:rsidR="004F405E" w:rsidRPr="00D36D4A" w14:paraId="22A527EF" w14:textId="77777777" w:rsidTr="00686D3D">
        <w:tc>
          <w:tcPr>
            <w:tcW w:w="1260" w:type="dxa"/>
          </w:tcPr>
          <w:p w14:paraId="37783C8E" w14:textId="77777777" w:rsidR="004F405E" w:rsidRPr="00D36D4A" w:rsidRDefault="004F405E" w:rsidP="00D36D4A">
            <w:pPr>
              <w:jc w:val="both"/>
              <w:rPr>
                <w:sz w:val="24"/>
              </w:rPr>
            </w:pPr>
            <w:r w:rsidRPr="00D36D4A">
              <w:rPr>
                <w:sz w:val="24"/>
              </w:rPr>
              <w:t>3(ii)</w:t>
            </w:r>
          </w:p>
        </w:tc>
        <w:tc>
          <w:tcPr>
            <w:tcW w:w="2700" w:type="dxa"/>
          </w:tcPr>
          <w:p w14:paraId="1AB7EEDA" w14:textId="77777777" w:rsidR="004F405E" w:rsidRPr="00D36D4A" w:rsidRDefault="004F405E" w:rsidP="00D36D4A">
            <w:pPr>
              <w:rPr>
                <w:sz w:val="24"/>
              </w:rPr>
            </w:pPr>
            <w:r w:rsidRPr="00D36D4A">
              <w:rPr>
                <w:sz w:val="24"/>
              </w:rPr>
              <w:t>Misclassification between revenue and capital</w:t>
            </w:r>
          </w:p>
        </w:tc>
        <w:tc>
          <w:tcPr>
            <w:tcW w:w="623" w:type="dxa"/>
          </w:tcPr>
          <w:p w14:paraId="1D52DDD1" w14:textId="77777777" w:rsidR="004F405E" w:rsidRPr="00D36D4A" w:rsidRDefault="004F405E" w:rsidP="00D36D4A">
            <w:pPr>
              <w:jc w:val="both"/>
              <w:rPr>
                <w:szCs w:val="20"/>
              </w:rPr>
            </w:pPr>
          </w:p>
        </w:tc>
        <w:tc>
          <w:tcPr>
            <w:tcW w:w="995" w:type="dxa"/>
          </w:tcPr>
          <w:p w14:paraId="0F144C62" w14:textId="68DD2B33" w:rsidR="004F405E" w:rsidRPr="00D36D4A" w:rsidRDefault="003F5A9A" w:rsidP="00D36D4A">
            <w:pPr>
              <w:jc w:val="right"/>
              <w:rPr>
                <w:sz w:val="22"/>
                <w:szCs w:val="22"/>
              </w:rPr>
            </w:pPr>
            <w:r w:rsidRPr="00D36D4A">
              <w:rPr>
                <w:sz w:val="22"/>
                <w:szCs w:val="22"/>
              </w:rPr>
              <w:t>1,575.09</w:t>
            </w:r>
          </w:p>
        </w:tc>
        <w:tc>
          <w:tcPr>
            <w:tcW w:w="581" w:type="dxa"/>
          </w:tcPr>
          <w:p w14:paraId="18C2FA96" w14:textId="77777777" w:rsidR="004F405E" w:rsidRPr="00D36D4A" w:rsidRDefault="004F405E" w:rsidP="00D36D4A">
            <w:pPr>
              <w:jc w:val="both"/>
              <w:rPr>
                <w:sz w:val="22"/>
                <w:szCs w:val="22"/>
              </w:rPr>
            </w:pPr>
          </w:p>
        </w:tc>
        <w:tc>
          <w:tcPr>
            <w:tcW w:w="771" w:type="dxa"/>
          </w:tcPr>
          <w:p w14:paraId="0B13FBB3" w14:textId="77777777" w:rsidR="004F405E" w:rsidRPr="00D36D4A" w:rsidRDefault="004F405E" w:rsidP="00D36D4A">
            <w:pPr>
              <w:jc w:val="both"/>
              <w:rPr>
                <w:sz w:val="22"/>
                <w:szCs w:val="22"/>
              </w:rPr>
            </w:pPr>
            <w:r w:rsidRPr="00D36D4A">
              <w:rPr>
                <w:sz w:val="22"/>
                <w:szCs w:val="22"/>
              </w:rPr>
              <w:t>3.68</w:t>
            </w:r>
          </w:p>
        </w:tc>
        <w:tc>
          <w:tcPr>
            <w:tcW w:w="630" w:type="dxa"/>
          </w:tcPr>
          <w:p w14:paraId="18ABC624" w14:textId="77777777" w:rsidR="004F405E" w:rsidRPr="00D36D4A" w:rsidRDefault="004F405E" w:rsidP="00D36D4A">
            <w:pPr>
              <w:jc w:val="both"/>
              <w:rPr>
                <w:szCs w:val="20"/>
              </w:rPr>
            </w:pPr>
          </w:p>
        </w:tc>
        <w:tc>
          <w:tcPr>
            <w:tcW w:w="810" w:type="dxa"/>
          </w:tcPr>
          <w:p w14:paraId="10DD0AD4" w14:textId="77777777" w:rsidR="004F405E" w:rsidRPr="00D36D4A" w:rsidRDefault="004F405E" w:rsidP="00D36D4A">
            <w:pPr>
              <w:jc w:val="both"/>
              <w:rPr>
                <w:szCs w:val="20"/>
              </w:rPr>
            </w:pPr>
          </w:p>
        </w:tc>
        <w:tc>
          <w:tcPr>
            <w:tcW w:w="585" w:type="dxa"/>
          </w:tcPr>
          <w:p w14:paraId="0AF51FE4" w14:textId="77777777" w:rsidR="004F405E" w:rsidRPr="00D36D4A" w:rsidRDefault="004F405E" w:rsidP="00D36D4A">
            <w:pPr>
              <w:jc w:val="both"/>
              <w:rPr>
                <w:szCs w:val="20"/>
              </w:rPr>
            </w:pPr>
          </w:p>
        </w:tc>
        <w:tc>
          <w:tcPr>
            <w:tcW w:w="765" w:type="dxa"/>
          </w:tcPr>
          <w:p w14:paraId="78D51C21" w14:textId="77777777" w:rsidR="004F405E" w:rsidRPr="00D36D4A" w:rsidRDefault="004F405E" w:rsidP="00D36D4A">
            <w:pPr>
              <w:jc w:val="both"/>
              <w:rPr>
                <w:szCs w:val="20"/>
              </w:rPr>
            </w:pPr>
          </w:p>
        </w:tc>
      </w:tr>
      <w:tr w:rsidR="004F405E" w:rsidRPr="00D36D4A" w14:paraId="162C6BFB" w14:textId="77777777" w:rsidTr="00686D3D">
        <w:tc>
          <w:tcPr>
            <w:tcW w:w="1260" w:type="dxa"/>
          </w:tcPr>
          <w:p w14:paraId="34F9BEBC" w14:textId="77777777" w:rsidR="004F405E" w:rsidRPr="00D36D4A" w:rsidRDefault="004F405E" w:rsidP="00D36D4A">
            <w:pPr>
              <w:jc w:val="both"/>
              <w:rPr>
                <w:sz w:val="24"/>
              </w:rPr>
            </w:pPr>
            <w:r w:rsidRPr="00D36D4A">
              <w:rPr>
                <w:sz w:val="24"/>
              </w:rPr>
              <w:t>3(viii)</w:t>
            </w:r>
          </w:p>
        </w:tc>
        <w:tc>
          <w:tcPr>
            <w:tcW w:w="2700" w:type="dxa"/>
          </w:tcPr>
          <w:p w14:paraId="6C171400" w14:textId="77777777" w:rsidR="004F405E" w:rsidRPr="00D36D4A" w:rsidRDefault="004F405E" w:rsidP="00D36D4A">
            <w:pPr>
              <w:jc w:val="both"/>
              <w:rPr>
                <w:sz w:val="24"/>
              </w:rPr>
            </w:pPr>
            <w:r w:rsidRPr="00D36D4A">
              <w:rPr>
                <w:sz w:val="24"/>
              </w:rPr>
              <w:t>Interest Adjustment</w:t>
            </w:r>
          </w:p>
        </w:tc>
        <w:tc>
          <w:tcPr>
            <w:tcW w:w="623" w:type="dxa"/>
          </w:tcPr>
          <w:p w14:paraId="4C673ECF" w14:textId="77777777" w:rsidR="004F405E" w:rsidRPr="00D36D4A" w:rsidRDefault="004F405E" w:rsidP="00D36D4A">
            <w:pPr>
              <w:jc w:val="both"/>
              <w:rPr>
                <w:szCs w:val="20"/>
              </w:rPr>
            </w:pPr>
          </w:p>
        </w:tc>
        <w:tc>
          <w:tcPr>
            <w:tcW w:w="995" w:type="dxa"/>
          </w:tcPr>
          <w:p w14:paraId="2FE159F3" w14:textId="77777777" w:rsidR="004F405E" w:rsidRPr="00D36D4A" w:rsidRDefault="004F405E" w:rsidP="00D36D4A">
            <w:pPr>
              <w:jc w:val="right"/>
              <w:rPr>
                <w:sz w:val="22"/>
                <w:szCs w:val="22"/>
              </w:rPr>
            </w:pPr>
            <w:r w:rsidRPr="00D36D4A">
              <w:rPr>
                <w:sz w:val="22"/>
                <w:szCs w:val="22"/>
              </w:rPr>
              <w:t>286.22</w:t>
            </w:r>
          </w:p>
        </w:tc>
        <w:tc>
          <w:tcPr>
            <w:tcW w:w="581" w:type="dxa"/>
          </w:tcPr>
          <w:p w14:paraId="73449571" w14:textId="77777777" w:rsidR="004F405E" w:rsidRPr="00D36D4A" w:rsidRDefault="004F405E" w:rsidP="00D36D4A">
            <w:pPr>
              <w:jc w:val="both"/>
              <w:rPr>
                <w:sz w:val="22"/>
                <w:szCs w:val="22"/>
              </w:rPr>
            </w:pPr>
          </w:p>
        </w:tc>
        <w:tc>
          <w:tcPr>
            <w:tcW w:w="771" w:type="dxa"/>
          </w:tcPr>
          <w:p w14:paraId="29260BE9" w14:textId="77777777" w:rsidR="004F405E" w:rsidRPr="00D36D4A" w:rsidRDefault="004F405E" w:rsidP="00D36D4A">
            <w:pPr>
              <w:jc w:val="both"/>
              <w:rPr>
                <w:sz w:val="22"/>
                <w:szCs w:val="22"/>
              </w:rPr>
            </w:pPr>
          </w:p>
        </w:tc>
        <w:tc>
          <w:tcPr>
            <w:tcW w:w="630" w:type="dxa"/>
          </w:tcPr>
          <w:p w14:paraId="33A3A6DD" w14:textId="77777777" w:rsidR="004F405E" w:rsidRPr="00D36D4A" w:rsidRDefault="004F405E" w:rsidP="00D36D4A">
            <w:pPr>
              <w:jc w:val="both"/>
              <w:rPr>
                <w:szCs w:val="20"/>
              </w:rPr>
            </w:pPr>
          </w:p>
        </w:tc>
        <w:tc>
          <w:tcPr>
            <w:tcW w:w="810" w:type="dxa"/>
          </w:tcPr>
          <w:p w14:paraId="28452F1F" w14:textId="77777777" w:rsidR="004F405E" w:rsidRPr="00D36D4A" w:rsidRDefault="004F405E" w:rsidP="00D36D4A">
            <w:pPr>
              <w:jc w:val="both"/>
              <w:rPr>
                <w:szCs w:val="20"/>
              </w:rPr>
            </w:pPr>
          </w:p>
        </w:tc>
        <w:tc>
          <w:tcPr>
            <w:tcW w:w="585" w:type="dxa"/>
          </w:tcPr>
          <w:p w14:paraId="012D9301" w14:textId="77777777" w:rsidR="004F405E" w:rsidRPr="00D36D4A" w:rsidRDefault="004F405E" w:rsidP="00D36D4A">
            <w:pPr>
              <w:jc w:val="both"/>
              <w:rPr>
                <w:szCs w:val="20"/>
              </w:rPr>
            </w:pPr>
          </w:p>
        </w:tc>
        <w:tc>
          <w:tcPr>
            <w:tcW w:w="765" w:type="dxa"/>
          </w:tcPr>
          <w:p w14:paraId="4C6D3F91" w14:textId="77777777" w:rsidR="004F405E" w:rsidRPr="00D36D4A" w:rsidRDefault="004F405E" w:rsidP="00D36D4A">
            <w:pPr>
              <w:jc w:val="right"/>
              <w:rPr>
                <w:szCs w:val="20"/>
              </w:rPr>
            </w:pPr>
          </w:p>
        </w:tc>
      </w:tr>
      <w:tr w:rsidR="004F405E" w:rsidRPr="00D36D4A" w14:paraId="2E1583FA" w14:textId="77777777" w:rsidTr="00686D3D">
        <w:tc>
          <w:tcPr>
            <w:tcW w:w="1260" w:type="dxa"/>
          </w:tcPr>
          <w:p w14:paraId="7DD2F090" w14:textId="30E778D4" w:rsidR="004F405E" w:rsidRPr="00D36D4A" w:rsidRDefault="00686D3D" w:rsidP="00D36D4A">
            <w:pPr>
              <w:jc w:val="both"/>
              <w:rPr>
                <w:sz w:val="24"/>
              </w:rPr>
            </w:pPr>
            <w:r w:rsidRPr="00D36D4A">
              <w:rPr>
                <w:sz w:val="24"/>
              </w:rPr>
              <w:t>5(ii)</w:t>
            </w:r>
            <w:r w:rsidR="004F405E" w:rsidRPr="00D36D4A">
              <w:rPr>
                <w:sz w:val="24"/>
              </w:rPr>
              <w:t>(B)(b)</w:t>
            </w:r>
          </w:p>
        </w:tc>
        <w:tc>
          <w:tcPr>
            <w:tcW w:w="2700" w:type="dxa"/>
          </w:tcPr>
          <w:p w14:paraId="2063BB3A" w14:textId="77777777" w:rsidR="004F405E" w:rsidRPr="00D36D4A" w:rsidRDefault="004F405E" w:rsidP="00D36D4A">
            <w:pPr>
              <w:jc w:val="both"/>
              <w:rPr>
                <w:sz w:val="24"/>
              </w:rPr>
            </w:pPr>
            <w:r w:rsidRPr="00D36D4A">
              <w:rPr>
                <w:sz w:val="24"/>
              </w:rPr>
              <w:t>Guarantee Redemption Fund</w:t>
            </w:r>
          </w:p>
        </w:tc>
        <w:tc>
          <w:tcPr>
            <w:tcW w:w="623" w:type="dxa"/>
          </w:tcPr>
          <w:p w14:paraId="2D125DBD" w14:textId="77777777" w:rsidR="004F405E" w:rsidRPr="00D36D4A" w:rsidRDefault="004F405E" w:rsidP="00D36D4A">
            <w:pPr>
              <w:jc w:val="both"/>
              <w:rPr>
                <w:szCs w:val="20"/>
              </w:rPr>
            </w:pPr>
          </w:p>
        </w:tc>
        <w:tc>
          <w:tcPr>
            <w:tcW w:w="995" w:type="dxa"/>
          </w:tcPr>
          <w:p w14:paraId="34A2E1F2" w14:textId="77777777" w:rsidR="004F405E" w:rsidRPr="00D36D4A" w:rsidRDefault="004F405E" w:rsidP="00D36D4A">
            <w:pPr>
              <w:jc w:val="right"/>
              <w:rPr>
                <w:sz w:val="22"/>
                <w:szCs w:val="22"/>
              </w:rPr>
            </w:pPr>
            <w:r w:rsidRPr="00D36D4A">
              <w:rPr>
                <w:sz w:val="22"/>
                <w:szCs w:val="22"/>
              </w:rPr>
              <w:t>36.58</w:t>
            </w:r>
          </w:p>
        </w:tc>
        <w:tc>
          <w:tcPr>
            <w:tcW w:w="581" w:type="dxa"/>
          </w:tcPr>
          <w:p w14:paraId="67C2C2EC" w14:textId="77777777" w:rsidR="004F405E" w:rsidRPr="00D36D4A" w:rsidRDefault="004F405E" w:rsidP="00D36D4A">
            <w:pPr>
              <w:jc w:val="both"/>
              <w:rPr>
                <w:sz w:val="22"/>
                <w:szCs w:val="22"/>
              </w:rPr>
            </w:pPr>
          </w:p>
        </w:tc>
        <w:tc>
          <w:tcPr>
            <w:tcW w:w="771" w:type="dxa"/>
          </w:tcPr>
          <w:p w14:paraId="35BCD8E9" w14:textId="77777777" w:rsidR="004F405E" w:rsidRPr="00D36D4A" w:rsidRDefault="004F405E" w:rsidP="00D36D4A">
            <w:pPr>
              <w:jc w:val="both"/>
              <w:rPr>
                <w:sz w:val="22"/>
                <w:szCs w:val="22"/>
              </w:rPr>
            </w:pPr>
          </w:p>
        </w:tc>
        <w:tc>
          <w:tcPr>
            <w:tcW w:w="630" w:type="dxa"/>
          </w:tcPr>
          <w:p w14:paraId="28DA422E" w14:textId="77777777" w:rsidR="004F405E" w:rsidRPr="00D36D4A" w:rsidRDefault="004F405E" w:rsidP="00D36D4A">
            <w:pPr>
              <w:jc w:val="both"/>
              <w:rPr>
                <w:szCs w:val="20"/>
              </w:rPr>
            </w:pPr>
          </w:p>
        </w:tc>
        <w:tc>
          <w:tcPr>
            <w:tcW w:w="810" w:type="dxa"/>
          </w:tcPr>
          <w:p w14:paraId="5829A8E4" w14:textId="77777777" w:rsidR="004F405E" w:rsidRPr="00D36D4A" w:rsidRDefault="004F405E" w:rsidP="00D36D4A">
            <w:pPr>
              <w:jc w:val="both"/>
              <w:rPr>
                <w:szCs w:val="20"/>
              </w:rPr>
            </w:pPr>
          </w:p>
        </w:tc>
        <w:tc>
          <w:tcPr>
            <w:tcW w:w="585" w:type="dxa"/>
          </w:tcPr>
          <w:p w14:paraId="514105EC" w14:textId="77777777" w:rsidR="004F405E" w:rsidRPr="00D36D4A" w:rsidRDefault="004F405E" w:rsidP="00D36D4A">
            <w:pPr>
              <w:jc w:val="both"/>
              <w:rPr>
                <w:szCs w:val="20"/>
              </w:rPr>
            </w:pPr>
          </w:p>
        </w:tc>
        <w:tc>
          <w:tcPr>
            <w:tcW w:w="765" w:type="dxa"/>
          </w:tcPr>
          <w:p w14:paraId="468D196F" w14:textId="77777777" w:rsidR="004F405E" w:rsidRPr="00D36D4A" w:rsidRDefault="004F405E" w:rsidP="00D36D4A">
            <w:pPr>
              <w:jc w:val="right"/>
              <w:rPr>
                <w:szCs w:val="20"/>
              </w:rPr>
            </w:pPr>
          </w:p>
        </w:tc>
      </w:tr>
      <w:tr w:rsidR="004F405E" w:rsidRPr="000D7E88" w14:paraId="622B4378" w14:textId="77777777" w:rsidTr="00686D3D">
        <w:tc>
          <w:tcPr>
            <w:tcW w:w="1260" w:type="dxa"/>
          </w:tcPr>
          <w:p w14:paraId="0A74E0B2" w14:textId="77777777" w:rsidR="004F405E" w:rsidRPr="00D36D4A" w:rsidRDefault="004F405E" w:rsidP="00D36D4A">
            <w:pPr>
              <w:jc w:val="both"/>
              <w:rPr>
                <w:sz w:val="24"/>
              </w:rPr>
            </w:pPr>
            <w:r w:rsidRPr="00D36D4A">
              <w:rPr>
                <w:sz w:val="24"/>
              </w:rPr>
              <w:t>Total (Net) Impact</w:t>
            </w:r>
          </w:p>
        </w:tc>
        <w:tc>
          <w:tcPr>
            <w:tcW w:w="2700" w:type="dxa"/>
          </w:tcPr>
          <w:p w14:paraId="40DCBC18" w14:textId="77777777" w:rsidR="004F405E" w:rsidRPr="00D36D4A" w:rsidRDefault="004F405E" w:rsidP="00D36D4A">
            <w:pPr>
              <w:jc w:val="both"/>
              <w:rPr>
                <w:sz w:val="24"/>
              </w:rPr>
            </w:pPr>
            <w:r w:rsidRPr="00D36D4A">
              <w:rPr>
                <w:sz w:val="24"/>
              </w:rPr>
              <w:t xml:space="preserve">Overstatement ((O/S)/ </w:t>
            </w:r>
          </w:p>
          <w:p w14:paraId="6F28BDBB" w14:textId="77777777" w:rsidR="004F405E" w:rsidRPr="00D36D4A" w:rsidRDefault="004F405E" w:rsidP="00D36D4A">
            <w:pPr>
              <w:jc w:val="both"/>
              <w:rPr>
                <w:sz w:val="24"/>
              </w:rPr>
            </w:pPr>
            <w:r w:rsidRPr="00D36D4A">
              <w:rPr>
                <w:sz w:val="24"/>
              </w:rPr>
              <w:t>Understatement (U/S)</w:t>
            </w:r>
          </w:p>
        </w:tc>
        <w:tc>
          <w:tcPr>
            <w:tcW w:w="623" w:type="dxa"/>
          </w:tcPr>
          <w:p w14:paraId="0903A70C" w14:textId="77777777" w:rsidR="004F405E" w:rsidRPr="00D36D4A" w:rsidRDefault="004F405E" w:rsidP="00D36D4A">
            <w:pPr>
              <w:jc w:val="both"/>
              <w:rPr>
                <w:b/>
                <w:bCs/>
                <w:szCs w:val="20"/>
              </w:rPr>
            </w:pPr>
          </w:p>
        </w:tc>
        <w:tc>
          <w:tcPr>
            <w:tcW w:w="995" w:type="dxa"/>
          </w:tcPr>
          <w:p w14:paraId="6C2C316D" w14:textId="17FA5897" w:rsidR="004F405E" w:rsidRPr="00D36D4A" w:rsidRDefault="00351C93" w:rsidP="00D36D4A">
            <w:pPr>
              <w:jc w:val="right"/>
              <w:rPr>
                <w:b/>
                <w:bCs/>
                <w:sz w:val="22"/>
                <w:szCs w:val="22"/>
              </w:rPr>
            </w:pPr>
            <w:r w:rsidRPr="00D36D4A">
              <w:rPr>
                <w:b/>
                <w:bCs/>
                <w:sz w:val="22"/>
                <w:szCs w:val="22"/>
              </w:rPr>
              <w:t>1,897.89</w:t>
            </w:r>
          </w:p>
        </w:tc>
        <w:tc>
          <w:tcPr>
            <w:tcW w:w="581" w:type="dxa"/>
          </w:tcPr>
          <w:p w14:paraId="76711A08" w14:textId="77777777" w:rsidR="004F405E" w:rsidRPr="00D36D4A" w:rsidRDefault="004F405E" w:rsidP="00D36D4A">
            <w:pPr>
              <w:jc w:val="both"/>
              <w:rPr>
                <w:b/>
                <w:bCs/>
                <w:sz w:val="22"/>
                <w:szCs w:val="22"/>
              </w:rPr>
            </w:pPr>
          </w:p>
        </w:tc>
        <w:tc>
          <w:tcPr>
            <w:tcW w:w="771" w:type="dxa"/>
          </w:tcPr>
          <w:p w14:paraId="6C00936C" w14:textId="77777777" w:rsidR="004F405E" w:rsidRPr="00351C93" w:rsidRDefault="004F405E" w:rsidP="00D36D4A">
            <w:pPr>
              <w:jc w:val="both"/>
              <w:rPr>
                <w:b/>
                <w:bCs/>
                <w:sz w:val="22"/>
                <w:szCs w:val="22"/>
              </w:rPr>
            </w:pPr>
            <w:r w:rsidRPr="00D36D4A">
              <w:rPr>
                <w:b/>
                <w:bCs/>
                <w:sz w:val="22"/>
                <w:szCs w:val="22"/>
              </w:rPr>
              <w:fldChar w:fldCharType="begin"/>
            </w:r>
            <w:r w:rsidRPr="00D36D4A">
              <w:rPr>
                <w:b/>
                <w:bCs/>
                <w:sz w:val="22"/>
                <w:szCs w:val="22"/>
              </w:rPr>
              <w:instrText xml:space="preserve"> =SUM(ABOVE) </w:instrText>
            </w:r>
            <w:r w:rsidRPr="00D36D4A">
              <w:rPr>
                <w:b/>
                <w:bCs/>
                <w:sz w:val="22"/>
                <w:szCs w:val="22"/>
              </w:rPr>
              <w:fldChar w:fldCharType="separate"/>
            </w:r>
            <w:r w:rsidRPr="00D36D4A">
              <w:rPr>
                <w:b/>
                <w:bCs/>
                <w:noProof/>
                <w:sz w:val="22"/>
                <w:szCs w:val="22"/>
              </w:rPr>
              <w:t>3.68</w:t>
            </w:r>
            <w:r w:rsidRPr="00D36D4A">
              <w:rPr>
                <w:b/>
                <w:bCs/>
                <w:sz w:val="22"/>
                <w:szCs w:val="22"/>
              </w:rPr>
              <w:fldChar w:fldCharType="end"/>
            </w:r>
          </w:p>
        </w:tc>
        <w:tc>
          <w:tcPr>
            <w:tcW w:w="630" w:type="dxa"/>
          </w:tcPr>
          <w:p w14:paraId="6D249370" w14:textId="77777777" w:rsidR="004F405E" w:rsidRPr="000D7E88" w:rsidRDefault="004F405E" w:rsidP="00D36D4A">
            <w:pPr>
              <w:jc w:val="both"/>
              <w:rPr>
                <w:szCs w:val="20"/>
              </w:rPr>
            </w:pPr>
          </w:p>
        </w:tc>
        <w:tc>
          <w:tcPr>
            <w:tcW w:w="810" w:type="dxa"/>
          </w:tcPr>
          <w:p w14:paraId="2F391D9C" w14:textId="77777777" w:rsidR="004F405E" w:rsidRPr="000D7E88" w:rsidRDefault="004F405E" w:rsidP="00D36D4A">
            <w:pPr>
              <w:jc w:val="both"/>
              <w:rPr>
                <w:szCs w:val="20"/>
              </w:rPr>
            </w:pPr>
          </w:p>
        </w:tc>
        <w:tc>
          <w:tcPr>
            <w:tcW w:w="585" w:type="dxa"/>
          </w:tcPr>
          <w:p w14:paraId="3D31AF22" w14:textId="77777777" w:rsidR="004F405E" w:rsidRPr="000D7E88" w:rsidRDefault="004F405E" w:rsidP="00D36D4A">
            <w:pPr>
              <w:jc w:val="both"/>
              <w:rPr>
                <w:szCs w:val="20"/>
              </w:rPr>
            </w:pPr>
          </w:p>
        </w:tc>
        <w:tc>
          <w:tcPr>
            <w:tcW w:w="765" w:type="dxa"/>
          </w:tcPr>
          <w:p w14:paraId="36186D70" w14:textId="77777777" w:rsidR="004F405E" w:rsidRPr="000D7E88" w:rsidRDefault="004F405E" w:rsidP="00D36D4A">
            <w:pPr>
              <w:jc w:val="both"/>
              <w:rPr>
                <w:szCs w:val="20"/>
              </w:rPr>
            </w:pPr>
          </w:p>
        </w:tc>
      </w:tr>
    </w:tbl>
    <w:p w14:paraId="618145BF" w14:textId="2B04C56A" w:rsidR="002B6B96" w:rsidRPr="000D7E88" w:rsidRDefault="002B6B96" w:rsidP="00D36D4A">
      <w:pPr>
        <w:jc w:val="both"/>
        <w:rPr>
          <w:bCs/>
          <w:sz w:val="20"/>
          <w:szCs w:val="20"/>
        </w:rPr>
      </w:pPr>
    </w:p>
    <w:sectPr w:rsidR="002B6B96" w:rsidRPr="000D7E88" w:rsidSect="002741E8">
      <w:headerReference w:type="default" r:id="rId25"/>
      <w:pgSz w:w="11909" w:h="16834" w:code="9"/>
      <w:pgMar w:top="806" w:right="1051" w:bottom="720" w:left="1051" w:header="1152"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83F6F" w14:textId="77777777" w:rsidR="004E7FB7" w:rsidRDefault="004E7FB7" w:rsidP="00E60208">
      <w:r>
        <w:separator/>
      </w:r>
    </w:p>
  </w:endnote>
  <w:endnote w:type="continuationSeparator" w:id="0">
    <w:p w14:paraId="1630E57A" w14:textId="77777777" w:rsidR="004E7FB7" w:rsidRDefault="004E7FB7" w:rsidP="00E60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Mangal">
    <w:panose1 w:val="02040503050203030202"/>
    <w:charset w:val="00"/>
    <w:family w:val="roman"/>
    <w:pitch w:val="variable"/>
    <w:sig w:usb0="00008003" w:usb1="00000000" w:usb2="00000000" w:usb3="00000000" w:csb0="00000001" w:csb1="00000000"/>
  </w:font>
  <w:font w:name="Aptos Display">
    <w:altName w:val="Arial"/>
    <w:charset w:val="00"/>
    <w:family w:val="swiss"/>
    <w:pitch w:val="variable"/>
    <w:sig w:usb0="00000001"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G Times">
    <w:panose1 w:val="02020603050405020304"/>
    <w:charset w:val="00"/>
    <w:family w:val="roman"/>
    <w:pitch w:val="variable"/>
    <w:sig w:usb0="00000007" w:usb1="00000000" w:usb2="00000000" w:usb3="00000000" w:csb0="00000093" w:csb1="00000000"/>
  </w:font>
  <w:font w:name="DevLys 010">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Rupee Foradian">
    <w:panose1 w:val="020B0603030804020204"/>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646C7" w14:textId="77777777" w:rsidR="007643BF" w:rsidRDefault="007643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48</w:t>
    </w:r>
    <w:r>
      <w:rPr>
        <w:rStyle w:val="PageNumber"/>
      </w:rPr>
      <w:fldChar w:fldCharType="end"/>
    </w:r>
  </w:p>
  <w:p w14:paraId="52A6357B" w14:textId="77777777" w:rsidR="007643BF" w:rsidRDefault="00764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25A9" w14:textId="77777777" w:rsidR="007643BF" w:rsidRDefault="007643BF">
    <w:pPr>
      <w:pStyle w:val="Footer"/>
      <w:framePr w:wrap="around" w:vAnchor="text" w:hAnchor="margin" w:xAlign="center" w:y="1"/>
      <w:rPr>
        <w:rStyle w:val="PageNumber"/>
      </w:rPr>
    </w:pPr>
  </w:p>
  <w:p w14:paraId="0DAAA847" w14:textId="77777777" w:rsidR="007643BF" w:rsidRDefault="00764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3307F" w14:textId="77777777" w:rsidR="004E7FB7" w:rsidRDefault="004E7FB7" w:rsidP="00E60208">
      <w:r>
        <w:separator/>
      </w:r>
    </w:p>
  </w:footnote>
  <w:footnote w:type="continuationSeparator" w:id="0">
    <w:p w14:paraId="658DA4F0" w14:textId="77777777" w:rsidR="004E7FB7" w:rsidRDefault="004E7FB7" w:rsidP="00E60208">
      <w:r>
        <w:continuationSeparator/>
      </w:r>
    </w:p>
  </w:footnote>
  <w:footnote w:id="1">
    <w:p w14:paraId="0BC77414" w14:textId="7BAA1E67" w:rsidR="007643BF" w:rsidRPr="00D36D4A" w:rsidRDefault="007643BF" w:rsidP="00D36D4A">
      <w:pPr>
        <w:pStyle w:val="FootnoteText"/>
        <w:ind w:left="630" w:hanging="567"/>
        <w:jc w:val="both"/>
        <w:rPr>
          <w:sz w:val="18"/>
          <w:szCs w:val="18"/>
        </w:rPr>
      </w:pPr>
      <w:r w:rsidRPr="00D36D4A">
        <w:rPr>
          <w:rStyle w:val="FootnoteReference"/>
          <w:sz w:val="18"/>
          <w:szCs w:val="18"/>
        </w:rPr>
        <w:t>(a)</w:t>
      </w:r>
      <w:r w:rsidRPr="00D36D4A">
        <w:rPr>
          <w:sz w:val="18"/>
          <w:szCs w:val="18"/>
        </w:rPr>
        <w:t xml:space="preserve"> </w:t>
      </w:r>
      <w:r w:rsidRPr="00D36D4A">
        <w:rPr>
          <w:sz w:val="18"/>
          <w:szCs w:val="18"/>
        </w:rPr>
        <w:tab/>
        <w:t>The figures of assets and liabilities are cumulative figures. Please also see note 1 (v) in the section ‘Notes to Finance Accounts’.</w:t>
      </w:r>
    </w:p>
  </w:footnote>
  <w:footnote w:id="2">
    <w:p w14:paraId="7DBCCCFF" w14:textId="1DCFBCCE" w:rsidR="007643BF" w:rsidRPr="00D36D4A" w:rsidRDefault="007643BF" w:rsidP="00D36D4A">
      <w:pPr>
        <w:pStyle w:val="FootnoteText"/>
        <w:tabs>
          <w:tab w:val="left" w:pos="360"/>
        </w:tabs>
        <w:ind w:left="630" w:hanging="567"/>
        <w:jc w:val="both"/>
        <w:rPr>
          <w:sz w:val="18"/>
          <w:szCs w:val="18"/>
        </w:rPr>
      </w:pPr>
      <w:r w:rsidRPr="00D36D4A">
        <w:rPr>
          <w:rStyle w:val="FootnoteReference"/>
          <w:sz w:val="18"/>
          <w:szCs w:val="18"/>
        </w:rPr>
        <w:t>(b)</w:t>
      </w:r>
      <w:r w:rsidRPr="00D36D4A">
        <w:rPr>
          <w:sz w:val="18"/>
          <w:szCs w:val="18"/>
        </w:rPr>
        <w:t xml:space="preserve"> </w:t>
      </w:r>
      <w:r w:rsidRPr="00D36D4A">
        <w:rPr>
          <w:sz w:val="18"/>
          <w:szCs w:val="18"/>
        </w:rPr>
        <w:tab/>
      </w:r>
      <w:r w:rsidRPr="00D36D4A">
        <w:rPr>
          <w:sz w:val="18"/>
          <w:szCs w:val="18"/>
        </w:rPr>
        <w:tab/>
        <w:t>A difference of ₹</w:t>
      </w:r>
      <w:r w:rsidRPr="00D36D4A">
        <w:rPr>
          <w:rFonts w:ascii="Georgia"/>
          <w:sz w:val="18"/>
          <w:szCs w:val="18"/>
        </w:rPr>
        <w:t xml:space="preserve"> </w:t>
      </w:r>
      <w:r w:rsidRPr="00D36D4A">
        <w:rPr>
          <w:sz w:val="18"/>
          <w:szCs w:val="18"/>
        </w:rPr>
        <w:t>0.27 crore as on 31.10.2000 between RBI and the books of Accountant General allocated provisionally to Madhya Pradesh (₹</w:t>
      </w:r>
      <w:r w:rsidRPr="00D36D4A">
        <w:rPr>
          <w:rFonts w:ascii="Georgia"/>
          <w:sz w:val="18"/>
          <w:szCs w:val="18"/>
        </w:rPr>
        <w:t xml:space="preserve"> </w:t>
      </w:r>
      <w:r w:rsidRPr="00D36D4A">
        <w:rPr>
          <w:sz w:val="18"/>
          <w:szCs w:val="18"/>
        </w:rPr>
        <w:t>0.05 crore) and Chhattisgarh (₹</w:t>
      </w:r>
      <w:r w:rsidRPr="00D36D4A">
        <w:rPr>
          <w:rFonts w:ascii="Georgia"/>
          <w:sz w:val="18"/>
          <w:szCs w:val="18"/>
        </w:rPr>
        <w:t xml:space="preserve"> </w:t>
      </w:r>
      <w:r w:rsidRPr="00D36D4A">
        <w:rPr>
          <w:sz w:val="18"/>
          <w:szCs w:val="18"/>
        </w:rPr>
        <w:t>0.22 crore) is yet to be settled in the ratio of population (485.7:176.2) by Reserve Bank of India between successor States of Madhya Pradesh and Chhattisgarh.</w:t>
      </w:r>
    </w:p>
  </w:footnote>
  <w:footnote w:id="3">
    <w:p w14:paraId="4F115982" w14:textId="1B229BF4" w:rsidR="007643BF" w:rsidRPr="00D36D4A" w:rsidRDefault="007643BF" w:rsidP="00D36D4A">
      <w:pPr>
        <w:ind w:left="630" w:hanging="540"/>
        <w:jc w:val="both"/>
        <w:rPr>
          <w:sz w:val="18"/>
          <w:szCs w:val="18"/>
          <w:u w:val="double"/>
        </w:rPr>
      </w:pPr>
      <w:r w:rsidRPr="00D36D4A">
        <w:rPr>
          <w:rStyle w:val="FootnoteReference"/>
          <w:sz w:val="18"/>
          <w:szCs w:val="18"/>
        </w:rPr>
        <w:t>(c)</w:t>
      </w:r>
      <w:r w:rsidRPr="00D36D4A">
        <w:rPr>
          <w:sz w:val="18"/>
          <w:szCs w:val="18"/>
        </w:rPr>
        <w:t xml:space="preserve"> </w:t>
      </w:r>
      <w:r w:rsidRPr="00D36D4A">
        <w:rPr>
          <w:sz w:val="18"/>
          <w:szCs w:val="18"/>
        </w:rPr>
        <w:tab/>
        <w:t>At the close of March 2024, there was a net difference of ₹ 319.50 crore (Credit) between the figures reflected in Accounts of Accountant General ₹ 508.49 crore (Credit) and those intimated by RBI ₹ 188.99 crore (Debit) under “Deposits with Reserve Bank”. The difference under Deposits with Reserve Bank is due to misreporting of transactions by Agency Bank to RBI and Treasury Officers in the accounts.</w:t>
      </w:r>
    </w:p>
  </w:footnote>
  <w:footnote w:id="4">
    <w:p w14:paraId="67A3A844" w14:textId="27A59D94" w:rsidR="007643BF" w:rsidRPr="00D36D4A" w:rsidRDefault="007643BF" w:rsidP="00D36D4A">
      <w:pPr>
        <w:pStyle w:val="FootnoteText"/>
        <w:ind w:left="630" w:hanging="567"/>
        <w:jc w:val="both"/>
        <w:rPr>
          <w:sz w:val="18"/>
          <w:szCs w:val="18"/>
        </w:rPr>
      </w:pPr>
      <w:r w:rsidRPr="00D36D4A">
        <w:rPr>
          <w:rStyle w:val="FootnoteReference"/>
          <w:sz w:val="18"/>
          <w:szCs w:val="18"/>
        </w:rPr>
        <w:t>(d)</w:t>
      </w:r>
      <w:r w:rsidRPr="00D36D4A">
        <w:rPr>
          <w:sz w:val="18"/>
          <w:szCs w:val="18"/>
        </w:rPr>
        <w:t xml:space="preserve"> </w:t>
      </w:r>
      <w:r w:rsidRPr="00D36D4A">
        <w:rPr>
          <w:sz w:val="18"/>
          <w:szCs w:val="18"/>
        </w:rPr>
        <w:tab/>
        <w:t>Investments out of earmarked funds in shares of Companies etc. are excluded under Capital Expenditure and included under "Investments from Earmarked Funds" ₹</w:t>
      </w:r>
      <w:r w:rsidRPr="00D36D4A">
        <w:rPr>
          <w:rFonts w:ascii="Georgia"/>
          <w:sz w:val="18"/>
          <w:szCs w:val="18"/>
        </w:rPr>
        <w:t xml:space="preserve"> </w:t>
      </w:r>
      <w:r w:rsidRPr="00D36D4A">
        <w:rPr>
          <w:sz w:val="18"/>
          <w:szCs w:val="18"/>
        </w:rPr>
        <w:t>973.76 crore (Revenue Reserve Funds ₹</w:t>
      </w:r>
      <w:r w:rsidRPr="00D36D4A">
        <w:rPr>
          <w:rFonts w:ascii="Georgia"/>
          <w:sz w:val="18"/>
          <w:szCs w:val="18"/>
        </w:rPr>
        <w:t xml:space="preserve"> </w:t>
      </w:r>
      <w:r w:rsidRPr="00D36D4A">
        <w:rPr>
          <w:sz w:val="18"/>
          <w:szCs w:val="18"/>
        </w:rPr>
        <w:t>7.61 crore, State Agricultural Credit Relief and Guarantee Fund ₹</w:t>
      </w:r>
      <w:r w:rsidRPr="00D36D4A">
        <w:rPr>
          <w:rFonts w:ascii="Georgia"/>
          <w:sz w:val="18"/>
          <w:szCs w:val="18"/>
        </w:rPr>
        <w:t xml:space="preserve"> </w:t>
      </w:r>
      <w:r w:rsidRPr="00D36D4A">
        <w:rPr>
          <w:sz w:val="18"/>
          <w:szCs w:val="18"/>
        </w:rPr>
        <w:t>0.02 crore, Guarantee Redemption Fund ₹</w:t>
      </w:r>
      <w:r w:rsidRPr="00D36D4A">
        <w:rPr>
          <w:rFonts w:ascii="Georgia"/>
          <w:sz w:val="18"/>
          <w:szCs w:val="18"/>
        </w:rPr>
        <w:t xml:space="preserve"> </w:t>
      </w:r>
      <w:r w:rsidRPr="00D36D4A">
        <w:rPr>
          <w:sz w:val="18"/>
          <w:szCs w:val="18"/>
        </w:rPr>
        <w:t xml:space="preserve">966.12 crore and Other Funds of Madhya Pradesh Government </w:t>
      </w:r>
      <w:r w:rsidRPr="00D36D4A">
        <w:rPr>
          <w:sz w:val="18"/>
          <w:szCs w:val="18"/>
        </w:rPr>
        <w:br/>
        <w:t>₹</w:t>
      </w:r>
      <w:r w:rsidRPr="00D36D4A">
        <w:rPr>
          <w:rFonts w:ascii="Georgia"/>
          <w:sz w:val="18"/>
          <w:szCs w:val="18"/>
        </w:rPr>
        <w:t xml:space="preserve"> </w:t>
      </w:r>
      <w:r w:rsidRPr="00D36D4A">
        <w:rPr>
          <w:sz w:val="18"/>
          <w:szCs w:val="18"/>
        </w:rPr>
        <w:t>0.01 crore).</w:t>
      </w:r>
    </w:p>
  </w:footnote>
  <w:footnote w:id="5">
    <w:p w14:paraId="0C7B22F4" w14:textId="5C479F31" w:rsidR="007643BF" w:rsidRPr="00D36D4A" w:rsidRDefault="007643BF" w:rsidP="00D36D4A">
      <w:pPr>
        <w:pStyle w:val="FootnoteText"/>
        <w:ind w:left="630" w:hanging="567"/>
        <w:jc w:val="both"/>
        <w:rPr>
          <w:sz w:val="18"/>
          <w:szCs w:val="18"/>
        </w:rPr>
      </w:pPr>
      <w:r w:rsidRPr="00D36D4A">
        <w:rPr>
          <w:rStyle w:val="FootnoteReference"/>
          <w:sz w:val="18"/>
          <w:szCs w:val="18"/>
        </w:rPr>
        <w:t>(e)</w:t>
      </w:r>
      <w:r w:rsidRPr="00D36D4A">
        <w:rPr>
          <w:sz w:val="18"/>
          <w:szCs w:val="18"/>
        </w:rPr>
        <w:t xml:space="preserve"> </w:t>
      </w:r>
      <w:r w:rsidRPr="00D36D4A">
        <w:rPr>
          <w:sz w:val="18"/>
          <w:szCs w:val="18"/>
        </w:rPr>
        <w:tab/>
        <w:t>Capital Expenditure (Statement no.5 &amp;16) includes other Capital Expenditure and Expenditure on Investment.</w:t>
      </w:r>
    </w:p>
  </w:footnote>
  <w:footnote w:id="6">
    <w:p w14:paraId="62185110" w14:textId="19C5A03B" w:rsidR="007643BF" w:rsidRPr="00D36D4A" w:rsidRDefault="007643BF" w:rsidP="00D36D4A">
      <w:pPr>
        <w:pStyle w:val="FootnoteText"/>
        <w:ind w:left="630" w:hanging="540"/>
        <w:jc w:val="both"/>
        <w:rPr>
          <w:sz w:val="18"/>
          <w:szCs w:val="18"/>
        </w:rPr>
      </w:pPr>
      <w:r w:rsidRPr="00D36D4A">
        <w:rPr>
          <w:rStyle w:val="FootnoteReference"/>
          <w:sz w:val="18"/>
          <w:szCs w:val="18"/>
        </w:rPr>
        <w:t>(f)</w:t>
      </w:r>
      <w:r w:rsidRPr="00D36D4A">
        <w:rPr>
          <w:sz w:val="18"/>
          <w:szCs w:val="18"/>
        </w:rPr>
        <w:t xml:space="preserve">       </w:t>
      </w:r>
      <w:r w:rsidRPr="00D36D4A">
        <w:rPr>
          <w:sz w:val="18"/>
          <w:szCs w:val="18"/>
        </w:rPr>
        <w:tab/>
        <w:t>This amount does not include ₹</w:t>
      </w:r>
      <w:r w:rsidRPr="00D36D4A">
        <w:rPr>
          <w:rFonts w:ascii="Georgia"/>
          <w:sz w:val="18"/>
          <w:szCs w:val="18"/>
        </w:rPr>
        <w:t xml:space="preserve"> </w:t>
      </w:r>
      <w:r w:rsidRPr="00D36D4A">
        <w:rPr>
          <w:sz w:val="18"/>
          <w:szCs w:val="18"/>
        </w:rPr>
        <w:t>2.00 crore, which has been invested from Revenue Major Head 2851-‘Village and Small Industries’ and hence, does not appear in Statement no.5 &amp;16.</w:t>
      </w:r>
    </w:p>
  </w:footnote>
  <w:footnote w:id="7">
    <w:p w14:paraId="59EACCB8" w14:textId="5CC4C91E" w:rsidR="007643BF" w:rsidRPr="00D36D4A" w:rsidRDefault="007643BF" w:rsidP="00D36D4A">
      <w:pPr>
        <w:ind w:left="630" w:hanging="567"/>
        <w:jc w:val="both"/>
        <w:rPr>
          <w:sz w:val="18"/>
          <w:szCs w:val="18"/>
          <w:lang w:val="en-IN"/>
        </w:rPr>
      </w:pPr>
      <w:r w:rsidRPr="00D36D4A">
        <w:rPr>
          <w:rStyle w:val="FootnoteReference"/>
          <w:sz w:val="18"/>
          <w:szCs w:val="18"/>
        </w:rPr>
        <w:t>(g)</w:t>
      </w:r>
      <w:r w:rsidRPr="00D36D4A">
        <w:rPr>
          <w:sz w:val="18"/>
          <w:szCs w:val="18"/>
        </w:rPr>
        <w:t xml:space="preserve">         In this statement the line item ‘Suspense and Miscellaneous Balances’ does not include ‘Cash Balance Investments Account’, ‘Departmental Balances’ and 'Permanent Cash Imprest’ which are included separately above, though the later forms part of this sector elsewhere in these Accounts.</w:t>
      </w:r>
    </w:p>
  </w:footnote>
  <w:footnote w:id="8">
    <w:p w14:paraId="21DF7033" w14:textId="015D265A" w:rsidR="007643BF" w:rsidRPr="00D36D4A" w:rsidRDefault="007643BF" w:rsidP="00D36D4A">
      <w:pPr>
        <w:ind w:left="630" w:hanging="567"/>
        <w:jc w:val="both"/>
        <w:rPr>
          <w:sz w:val="18"/>
          <w:szCs w:val="18"/>
        </w:rPr>
      </w:pPr>
      <w:r w:rsidRPr="00D36D4A">
        <w:rPr>
          <w:rStyle w:val="FootnoteReference"/>
          <w:sz w:val="18"/>
          <w:szCs w:val="18"/>
        </w:rPr>
        <w:t>(h)</w:t>
      </w:r>
      <w:r w:rsidRPr="00D36D4A">
        <w:rPr>
          <w:sz w:val="18"/>
          <w:szCs w:val="18"/>
        </w:rPr>
        <w:t xml:space="preserve">   </w:t>
      </w:r>
      <w:r w:rsidRPr="00D36D4A">
        <w:rPr>
          <w:sz w:val="18"/>
          <w:szCs w:val="18"/>
        </w:rPr>
        <w:tab/>
        <w:t>The cumulative excess of "Receipts over Expenditure" or "Expenditure over Receipts" does not represent the Fiscal/Revenue Deficit for the current year.</w:t>
      </w:r>
    </w:p>
  </w:footnote>
  <w:footnote w:id="9">
    <w:p w14:paraId="13E029A6" w14:textId="6C085FF4" w:rsidR="007643BF" w:rsidRPr="00D36D4A" w:rsidRDefault="007643BF" w:rsidP="00D36D4A">
      <w:pPr>
        <w:spacing w:before="74"/>
        <w:ind w:left="567" w:hanging="567"/>
        <w:jc w:val="both"/>
        <w:rPr>
          <w:color w:val="000000" w:themeColor="text1"/>
          <w:sz w:val="20"/>
        </w:rPr>
      </w:pPr>
      <w:r w:rsidRPr="00D36D4A">
        <w:rPr>
          <w:rStyle w:val="FootnoteReference"/>
          <w:sz w:val="20"/>
          <w:szCs w:val="20"/>
        </w:rPr>
        <w:t>(a)</w:t>
      </w:r>
      <w:r w:rsidRPr="00D36D4A">
        <w:rPr>
          <w:sz w:val="20"/>
          <w:szCs w:val="20"/>
        </w:rPr>
        <w:tab/>
      </w:r>
      <w:r w:rsidRPr="00D36D4A">
        <w:rPr>
          <w:color w:val="000000" w:themeColor="text1"/>
          <w:sz w:val="20"/>
        </w:rPr>
        <w:t xml:space="preserve">The figure of Suspense and Miscellaneous Balances includes balance of Major Head 8658-Suspense Account </w:t>
      </w:r>
      <w:r w:rsidRPr="00D36D4A">
        <w:rPr>
          <w:color w:val="000000" w:themeColor="text1"/>
          <w:sz w:val="20"/>
        </w:rPr>
        <w:br/>
        <w:t>₹</w:t>
      </w:r>
      <w:r w:rsidRPr="00D36D4A">
        <w:rPr>
          <w:rFonts w:ascii="Georgia"/>
          <w:color w:val="000000" w:themeColor="text1"/>
          <w:sz w:val="20"/>
        </w:rPr>
        <w:t xml:space="preserve"> </w:t>
      </w:r>
      <w:r w:rsidRPr="00D36D4A">
        <w:rPr>
          <w:color w:val="000000" w:themeColor="text1"/>
          <w:sz w:val="20"/>
        </w:rPr>
        <w:t>514.28 crore (Cr.), Major Head 8679-Accounts with the Governments of other Countries ₹</w:t>
      </w:r>
      <w:r w:rsidRPr="00D36D4A">
        <w:rPr>
          <w:rFonts w:ascii="Georgia"/>
          <w:color w:val="000000" w:themeColor="text1"/>
          <w:sz w:val="20"/>
        </w:rPr>
        <w:t xml:space="preserve"> </w:t>
      </w:r>
      <w:r w:rsidRPr="00D36D4A">
        <w:rPr>
          <w:color w:val="000000" w:themeColor="text1"/>
          <w:sz w:val="20"/>
        </w:rPr>
        <w:t>0.15 crore (Dr.) and Major Head 8670-Cheques and Bills ₹</w:t>
      </w:r>
      <w:r w:rsidRPr="00D36D4A">
        <w:rPr>
          <w:rFonts w:ascii="Georgia"/>
          <w:color w:val="000000" w:themeColor="text1"/>
          <w:sz w:val="20"/>
        </w:rPr>
        <w:t xml:space="preserve"> </w:t>
      </w:r>
      <w:r w:rsidRPr="00D36D4A">
        <w:rPr>
          <w:color w:val="000000" w:themeColor="text1"/>
          <w:sz w:val="20"/>
        </w:rPr>
        <w:t>221.55 crore (Cr.).</w:t>
      </w:r>
    </w:p>
  </w:footnote>
  <w:footnote w:id="10">
    <w:p w14:paraId="19AA85F8" w14:textId="7CAE5F58" w:rsidR="007643BF" w:rsidRPr="00D36D4A" w:rsidRDefault="007643BF" w:rsidP="00D36D4A">
      <w:pPr>
        <w:pStyle w:val="FootnoteText"/>
        <w:ind w:left="567" w:hanging="578"/>
        <w:jc w:val="both"/>
        <w:rPr>
          <w:color w:val="000000" w:themeColor="text1"/>
        </w:rPr>
      </w:pPr>
      <w:r w:rsidRPr="00D36D4A">
        <w:rPr>
          <w:rStyle w:val="FootnoteReference"/>
          <w:color w:val="000000" w:themeColor="text1"/>
        </w:rPr>
        <w:t>(b)</w:t>
      </w:r>
      <w:r w:rsidRPr="00D36D4A">
        <w:rPr>
          <w:color w:val="000000" w:themeColor="text1"/>
        </w:rPr>
        <w:t xml:space="preserve"> </w:t>
      </w:r>
      <w:r w:rsidRPr="00D36D4A">
        <w:rPr>
          <w:color w:val="000000" w:themeColor="text1"/>
        </w:rPr>
        <w:tab/>
        <w:t>Includes ₹</w:t>
      </w:r>
      <w:r w:rsidRPr="00D36D4A">
        <w:rPr>
          <w:rFonts w:ascii="Georgia"/>
          <w:color w:val="000000" w:themeColor="text1"/>
        </w:rPr>
        <w:t xml:space="preserve"> </w:t>
      </w:r>
      <w:r w:rsidRPr="00D36D4A">
        <w:rPr>
          <w:color w:val="000000" w:themeColor="text1"/>
        </w:rPr>
        <w:t>9.19 crore relating to 2006-07, which pertains to Retirement of Capital/Disinvestment of Co-operative Societies/Banks.</w:t>
      </w:r>
    </w:p>
  </w:footnote>
  <w:footnote w:id="11">
    <w:p w14:paraId="3DE24B91" w14:textId="22BC8988" w:rsidR="007643BF" w:rsidRPr="00D36D4A" w:rsidRDefault="007643BF" w:rsidP="00D36D4A">
      <w:pPr>
        <w:spacing w:before="7" w:line="237" w:lineRule="auto"/>
        <w:ind w:left="567" w:right="-39" w:hanging="579"/>
        <w:jc w:val="both"/>
        <w:rPr>
          <w:color w:val="000000" w:themeColor="text1"/>
          <w:sz w:val="20"/>
        </w:rPr>
      </w:pPr>
      <w:r w:rsidRPr="00D36D4A">
        <w:rPr>
          <w:rStyle w:val="FootnoteReference"/>
          <w:color w:val="000000" w:themeColor="text1"/>
        </w:rPr>
        <w:t>(c)</w:t>
      </w:r>
      <w:r w:rsidRPr="00D36D4A">
        <w:rPr>
          <w:color w:val="000000" w:themeColor="text1"/>
        </w:rPr>
        <w:t xml:space="preserve"> </w:t>
      </w:r>
      <w:r w:rsidRPr="00D36D4A">
        <w:rPr>
          <w:color w:val="000000" w:themeColor="text1"/>
        </w:rPr>
        <w:tab/>
      </w:r>
      <w:r w:rsidRPr="00D36D4A">
        <w:rPr>
          <w:color w:val="000000" w:themeColor="text1"/>
          <w:sz w:val="20"/>
        </w:rPr>
        <w:t>Includes ₹</w:t>
      </w:r>
      <w:r w:rsidRPr="00D36D4A">
        <w:rPr>
          <w:rFonts w:ascii="Georgia"/>
          <w:color w:val="000000" w:themeColor="text1"/>
          <w:sz w:val="20"/>
        </w:rPr>
        <w:t xml:space="preserve"> </w:t>
      </w:r>
      <w:r w:rsidRPr="00D36D4A">
        <w:rPr>
          <w:color w:val="000000" w:themeColor="text1"/>
          <w:sz w:val="20"/>
        </w:rPr>
        <w:t>329.66 crore relating to 2010-11, which pertains to Major Head 4000-Misc. Capital Receipts, 800-Other Receipts,  deducted from Capital and Other Expenditure in Statement No.12.</w:t>
      </w:r>
    </w:p>
    <w:p w14:paraId="2D79D6AA" w14:textId="77777777" w:rsidR="007643BF" w:rsidRPr="00D36D4A" w:rsidRDefault="007643BF" w:rsidP="00D36D4A">
      <w:pPr>
        <w:pStyle w:val="FootnoteText"/>
        <w:ind w:left="567" w:hanging="578"/>
        <w:jc w:val="both"/>
        <w:rPr>
          <w:color w:val="000000" w:themeColor="text1"/>
        </w:rPr>
      </w:pPr>
    </w:p>
  </w:footnote>
  <w:footnote w:id="12">
    <w:p w14:paraId="00276542" w14:textId="6F36C16C" w:rsidR="007643BF" w:rsidRPr="00D36D4A" w:rsidRDefault="007643BF" w:rsidP="00D36D4A">
      <w:pPr>
        <w:spacing w:before="74"/>
        <w:ind w:left="567" w:right="-39" w:hanging="567"/>
        <w:jc w:val="both"/>
        <w:rPr>
          <w:sz w:val="20"/>
        </w:rPr>
      </w:pPr>
      <w:r w:rsidRPr="00D36D4A">
        <w:rPr>
          <w:rStyle w:val="FootnoteReference"/>
          <w:sz w:val="20"/>
          <w:szCs w:val="20"/>
        </w:rPr>
        <w:t>(a)</w:t>
      </w:r>
      <w:r w:rsidRPr="00D36D4A">
        <w:rPr>
          <w:sz w:val="20"/>
          <w:szCs w:val="20"/>
        </w:rPr>
        <w:tab/>
      </w:r>
      <w:r w:rsidRPr="00D36D4A">
        <w:rPr>
          <w:sz w:val="20"/>
        </w:rPr>
        <w:t xml:space="preserve">Salary, Subsidy and Grants-in-Aid figures have been summed up across sectors A (General), B (Social) and C (Economic), to present a consolidated figure. Salary amounting to ₹ 10,761.93 crore, ₹ 32,655.04 crore and </w:t>
      </w:r>
      <w:r w:rsidRPr="00D36D4A">
        <w:rPr>
          <w:sz w:val="20"/>
        </w:rPr>
        <w:br/>
        <w:t xml:space="preserve">₹ 3,958.18 crore pertains to sectors A, B and C respectively. Subsidy amounting to ₹ 255.27 crore, ₹ 2,921.12 crore and ₹ 17,190.91 crore pertains to sectors A, B and C respectively. Grants-in-Aid amounting to ₹ 146.21 crore, </w:t>
      </w:r>
      <w:r w:rsidRPr="00D36D4A">
        <w:rPr>
          <w:sz w:val="20"/>
        </w:rPr>
        <w:br/>
        <w:t>₹ 41,060.86 crore and ₹ 31,222.25 crore pertains to sectors A, B and C respectively.</w:t>
      </w:r>
    </w:p>
  </w:footnote>
  <w:footnote w:id="13">
    <w:p w14:paraId="5B116943" w14:textId="0264A282" w:rsidR="007643BF" w:rsidRPr="00D76704" w:rsidRDefault="007643BF" w:rsidP="00D76704">
      <w:pPr>
        <w:ind w:left="567" w:hanging="567"/>
        <w:jc w:val="both"/>
        <w:rPr>
          <w:sz w:val="20"/>
        </w:rPr>
      </w:pPr>
      <w:r w:rsidRPr="00D36D4A">
        <w:rPr>
          <w:rStyle w:val="FootnoteReference"/>
          <w:sz w:val="20"/>
          <w:szCs w:val="20"/>
        </w:rPr>
        <w:t>(b)</w:t>
      </w:r>
      <w:r w:rsidRPr="00D36D4A">
        <w:rPr>
          <w:sz w:val="20"/>
          <w:szCs w:val="20"/>
        </w:rPr>
        <w:tab/>
      </w:r>
      <w:r w:rsidRPr="00D36D4A">
        <w:rPr>
          <w:sz w:val="20"/>
        </w:rPr>
        <w:t xml:space="preserve">The Grants-in-Aid figure in Statement No.2 differs from that of Statements No. 4, 10 and Appendix-III by </w:t>
      </w:r>
      <w:r w:rsidRPr="00D36D4A">
        <w:rPr>
          <w:sz w:val="20"/>
        </w:rPr>
        <w:br/>
        <w:t>₹ 9,563.70 crore due to inclusion of expenditure pertaining to sectors A, B and C excluding expenditure pertaining to Sector-D and expenditure of Grant-in-Aid classified under Capital section. However, it differs from that of Statements No. 15 by ₹ 9,373.70 cro</w:t>
      </w:r>
      <w:r w:rsidR="00D76704">
        <w:rPr>
          <w:sz w:val="20"/>
        </w:rPr>
        <w:t>re, which pertains to Sector-D.</w:t>
      </w:r>
    </w:p>
  </w:footnote>
  <w:footnote w:id="14">
    <w:p w14:paraId="46001DB3" w14:textId="77777777" w:rsidR="007643BF" w:rsidRPr="00D36D4A" w:rsidRDefault="007643BF" w:rsidP="00D36D4A">
      <w:pPr>
        <w:spacing w:before="74"/>
        <w:ind w:left="567" w:right="-39" w:hanging="567"/>
        <w:jc w:val="both"/>
        <w:rPr>
          <w:sz w:val="20"/>
        </w:rPr>
      </w:pPr>
      <w:r w:rsidRPr="00D36D4A">
        <w:rPr>
          <w:rStyle w:val="FootnoteReference"/>
          <w:sz w:val="20"/>
          <w:szCs w:val="20"/>
        </w:rPr>
        <w:t>(a)</w:t>
      </w:r>
      <w:r w:rsidRPr="00D36D4A">
        <w:rPr>
          <w:sz w:val="20"/>
          <w:szCs w:val="20"/>
        </w:rPr>
        <w:tab/>
      </w:r>
      <w:r w:rsidRPr="00D36D4A">
        <w:rPr>
          <w:sz w:val="20"/>
        </w:rPr>
        <w:t>Includes ₹ 205.41 crore in 2022-23 and ₹ 178.21</w:t>
      </w:r>
      <w:r w:rsidRPr="00D36D4A">
        <w:rPr>
          <w:color w:val="000000" w:themeColor="text1"/>
          <w:sz w:val="20"/>
          <w:szCs w:val="20"/>
        </w:rPr>
        <w:t xml:space="preserve"> </w:t>
      </w:r>
      <w:r w:rsidRPr="00D36D4A">
        <w:rPr>
          <w:sz w:val="20"/>
        </w:rPr>
        <w:t>crore in 2023-24 as salary amount.</w:t>
      </w:r>
    </w:p>
  </w:footnote>
  <w:footnote w:id="15">
    <w:p w14:paraId="0D8024F0" w14:textId="77777777" w:rsidR="007643BF" w:rsidRPr="00D36D4A" w:rsidRDefault="007643BF" w:rsidP="00D36D4A">
      <w:pPr>
        <w:ind w:left="567" w:hanging="567"/>
        <w:jc w:val="both"/>
        <w:rPr>
          <w:sz w:val="20"/>
        </w:rPr>
      </w:pPr>
      <w:r w:rsidRPr="00D36D4A">
        <w:rPr>
          <w:rStyle w:val="FootnoteReference"/>
          <w:sz w:val="20"/>
          <w:szCs w:val="20"/>
        </w:rPr>
        <w:t>(b)</w:t>
      </w:r>
      <w:r w:rsidRPr="00D36D4A">
        <w:rPr>
          <w:sz w:val="20"/>
          <w:szCs w:val="20"/>
        </w:rPr>
        <w:tab/>
      </w:r>
      <w:r w:rsidRPr="00D36D4A">
        <w:rPr>
          <w:sz w:val="20"/>
        </w:rPr>
        <w:t>Includes ₹ 671.18 crore in 2022-23 and ₹ 190.00 crore in 2023-24 as Grants-in-Aid. The matter regarding provision of GIA under Capital heads has been communicated to the State Government.</w:t>
      </w:r>
    </w:p>
  </w:footnote>
  <w:footnote w:id="16">
    <w:p w14:paraId="0815B48D" w14:textId="77777777" w:rsidR="007643BF" w:rsidRPr="00D36D4A" w:rsidRDefault="007643BF" w:rsidP="00D36D4A">
      <w:pPr>
        <w:spacing w:before="7" w:line="237" w:lineRule="auto"/>
        <w:ind w:left="567" w:right="-39" w:hanging="579"/>
        <w:jc w:val="both"/>
        <w:rPr>
          <w:sz w:val="20"/>
        </w:rPr>
      </w:pPr>
      <w:r w:rsidRPr="00D36D4A">
        <w:rPr>
          <w:rStyle w:val="FootnoteReference"/>
        </w:rPr>
        <w:t>(c)</w:t>
      </w:r>
      <w:r w:rsidRPr="00D36D4A">
        <w:t xml:space="preserve"> </w:t>
      </w:r>
      <w:r w:rsidRPr="00D36D4A">
        <w:tab/>
      </w:r>
      <w:r w:rsidRPr="00D36D4A">
        <w:rPr>
          <w:sz w:val="20"/>
        </w:rPr>
        <w:t xml:space="preserve">Internal debt included receipt (a) ₹ </w:t>
      </w:r>
      <w:r w:rsidRPr="00D36D4A">
        <w:rPr>
          <w:rFonts w:eastAsiaTheme="minorHAnsi"/>
          <w:sz w:val="20"/>
          <w:szCs w:val="20"/>
          <w:lang w:bidi="hi-IN"/>
        </w:rPr>
        <w:t>8,010.50 crore and disbursement (b)</w:t>
      </w:r>
      <w:r w:rsidRPr="00D36D4A">
        <w:rPr>
          <w:sz w:val="20"/>
        </w:rPr>
        <w:t xml:space="preserve"> ₹ </w:t>
      </w:r>
      <w:r w:rsidRPr="00D36D4A">
        <w:rPr>
          <w:rFonts w:eastAsiaTheme="minorHAnsi"/>
          <w:sz w:val="20"/>
          <w:szCs w:val="20"/>
          <w:lang w:bidi="hi-IN"/>
        </w:rPr>
        <w:t>4,753.91 crore relating to Major Head 6003-111- Special Securities issued to National Small Savings Fund (NSSF) of Central Government.</w:t>
      </w:r>
    </w:p>
  </w:footnote>
  <w:footnote w:id="17">
    <w:p w14:paraId="2E18EE06" w14:textId="6A26068D" w:rsidR="007643BF" w:rsidRPr="00D36D4A" w:rsidRDefault="007643BF" w:rsidP="00D36D4A">
      <w:pPr>
        <w:spacing w:before="7" w:line="237" w:lineRule="auto"/>
        <w:ind w:left="567" w:right="-39" w:hanging="579"/>
        <w:jc w:val="both"/>
        <w:rPr>
          <w:sz w:val="20"/>
          <w:szCs w:val="20"/>
        </w:rPr>
      </w:pPr>
      <w:r w:rsidRPr="00D36D4A">
        <w:rPr>
          <w:rStyle w:val="FootnoteReference"/>
          <w:sz w:val="20"/>
          <w:szCs w:val="20"/>
        </w:rPr>
        <w:t>(a)</w:t>
      </w:r>
      <w:r w:rsidRPr="00D36D4A">
        <w:rPr>
          <w:sz w:val="20"/>
          <w:szCs w:val="20"/>
        </w:rPr>
        <w:tab/>
        <w:t xml:space="preserve">During the year ₹ 19.40 crore was recouped from Major Head-2013-Council of Minister which remained </w:t>
      </w:r>
      <w:r w:rsidRPr="00D36D4A">
        <w:rPr>
          <w:sz w:val="20"/>
          <w:szCs w:val="20"/>
        </w:rPr>
        <w:br/>
        <w:t>un-recouped in the previous year. For details please refer to Statement No. 21 in Volume-II.</w:t>
      </w:r>
    </w:p>
  </w:footnote>
  <w:footnote w:id="18">
    <w:p w14:paraId="65736155" w14:textId="652B500B" w:rsidR="007643BF" w:rsidRPr="00D36D4A" w:rsidRDefault="007643BF" w:rsidP="00D36D4A">
      <w:pPr>
        <w:pStyle w:val="FootnoteText"/>
        <w:rPr>
          <w:lang w:val="en-IN"/>
        </w:rPr>
      </w:pPr>
      <w:r w:rsidRPr="00D36D4A">
        <w:rPr>
          <w:rStyle w:val="FootnoteReference"/>
        </w:rPr>
        <w:t>(b)</w:t>
      </w:r>
      <w:r w:rsidRPr="00D36D4A">
        <w:t xml:space="preserve"> </w:t>
      </w:r>
      <w:r w:rsidRPr="00D36D4A">
        <w:rPr>
          <w:lang w:val="en-IN"/>
        </w:rPr>
        <w:t xml:space="preserve">       </w:t>
      </w:r>
      <w:r w:rsidRPr="00D36D4A">
        <w:t>₹ 15.00 crore remained un-recouped under Major Head 2052-'Secretariat- General Services'.</w:t>
      </w:r>
    </w:p>
  </w:footnote>
  <w:footnote w:id="19">
    <w:p w14:paraId="285EEB1D" w14:textId="1813E0F7" w:rsidR="007643BF" w:rsidRPr="00D36D4A" w:rsidRDefault="007643BF" w:rsidP="00D36D4A">
      <w:pPr>
        <w:spacing w:before="7" w:line="237" w:lineRule="auto"/>
        <w:ind w:left="567" w:right="-39" w:hanging="579"/>
        <w:jc w:val="both"/>
        <w:rPr>
          <w:sz w:val="20"/>
          <w:szCs w:val="20"/>
        </w:rPr>
      </w:pPr>
      <w:r w:rsidRPr="00D36D4A">
        <w:rPr>
          <w:rStyle w:val="FootnoteReference"/>
          <w:sz w:val="20"/>
          <w:szCs w:val="20"/>
        </w:rPr>
        <w:t>(c)</w:t>
      </w:r>
      <w:r w:rsidRPr="00D36D4A">
        <w:rPr>
          <w:sz w:val="20"/>
          <w:szCs w:val="20"/>
        </w:rPr>
        <w:t xml:space="preserve"> </w:t>
      </w:r>
      <w:r w:rsidRPr="00D36D4A">
        <w:rPr>
          <w:sz w:val="20"/>
          <w:szCs w:val="20"/>
        </w:rPr>
        <w:tab/>
        <w:t xml:space="preserve">For details please refer to Statement No. 21 in Volume-II. </w:t>
      </w:r>
    </w:p>
  </w:footnote>
  <w:footnote w:id="20">
    <w:p w14:paraId="5C6E798C" w14:textId="6769BF47" w:rsidR="007643BF" w:rsidRPr="00D36D4A" w:rsidRDefault="007643BF" w:rsidP="00D36D4A">
      <w:pPr>
        <w:pStyle w:val="FootnoteText"/>
        <w:ind w:left="567" w:right="-23" w:hanging="567"/>
        <w:jc w:val="both"/>
      </w:pPr>
      <w:r w:rsidRPr="00D36D4A">
        <w:rPr>
          <w:rStyle w:val="FootnoteReference"/>
        </w:rPr>
        <w:t>(d)</w:t>
      </w:r>
      <w:r w:rsidRPr="00D36D4A">
        <w:t xml:space="preserve">        </w:t>
      </w:r>
      <w:r w:rsidRPr="00D36D4A">
        <w:rPr>
          <w:rStyle w:val="zmsearchresult"/>
          <w:rFonts w:eastAsiaTheme="majorEastAsia"/>
          <w:bCs/>
          <w:color w:val="000000" w:themeColor="text1"/>
        </w:rPr>
        <w:t>‘Suspense and Miscellaneous’ includes ‘Other Accounts’ such as Major Head 8670-'Cheques and Bills', 8673-'Cash Balance Investment Account', etc. Details may please be seen in Statement No.21</w:t>
      </w:r>
      <w:r w:rsidRPr="00D36D4A">
        <w:t>.</w:t>
      </w:r>
    </w:p>
  </w:footnote>
  <w:footnote w:id="21">
    <w:p w14:paraId="1539CAAD" w14:textId="751E33E0" w:rsidR="007643BF" w:rsidRPr="00D36D4A" w:rsidRDefault="007643BF" w:rsidP="008D3266">
      <w:pPr>
        <w:pStyle w:val="FootnoteText"/>
        <w:ind w:left="567" w:right="309" w:hanging="567"/>
        <w:jc w:val="both"/>
      </w:pPr>
      <w:r w:rsidRPr="00D36D4A">
        <w:rPr>
          <w:rStyle w:val="FootnoteReference"/>
        </w:rPr>
        <w:t>(a)</w:t>
      </w:r>
      <w:r w:rsidRPr="00D36D4A">
        <w:t xml:space="preserve"> </w:t>
      </w:r>
      <w:r w:rsidRPr="00D36D4A">
        <w:tab/>
        <w:t xml:space="preserve">The balance under the head ‘Deposits with Reserve Bank’ is arrived at after taking into account the Inter- Government monetary settlements pertaining to transactions of the financial year 2023-24 advised to the RBI till 15 </w:t>
      </w:r>
      <w:r>
        <w:t xml:space="preserve">April </w:t>
      </w:r>
      <w:r w:rsidRPr="00D36D4A">
        <w:t>2024.</w:t>
      </w:r>
    </w:p>
  </w:footnote>
  <w:footnote w:id="22">
    <w:p w14:paraId="65210804" w14:textId="77777777" w:rsidR="007643BF" w:rsidRPr="00D36D4A" w:rsidRDefault="007643BF" w:rsidP="008D3266">
      <w:pPr>
        <w:pStyle w:val="FootnoteText"/>
        <w:ind w:left="567" w:right="309" w:hanging="567"/>
        <w:jc w:val="both"/>
      </w:pPr>
      <w:r w:rsidRPr="00D36D4A">
        <w:rPr>
          <w:rStyle w:val="FootnoteReference"/>
        </w:rPr>
        <w:t>(b)</w:t>
      </w:r>
      <w:r w:rsidRPr="00D36D4A">
        <w:t xml:space="preserve"> </w:t>
      </w:r>
      <w:r w:rsidRPr="00D36D4A">
        <w:tab/>
        <w:t>A difference of ₹ 0.27 crore as on 31.10.2000 between RBI and the books of Accountant General allocated provisionally to Madhya Pradesh (₹ 0.05 crore) and Chhattisgarh (₹ 0.22 crore) is yet to be settled in the ratio of population (485.7 : 176.2) by Reserve Bank of India between successor States of Madhya Pradesh and Chhattisgarh.</w:t>
      </w:r>
    </w:p>
  </w:footnote>
  <w:footnote w:id="23">
    <w:p w14:paraId="3F3D71FF" w14:textId="0DCB1219" w:rsidR="007643BF" w:rsidRPr="00D36D4A" w:rsidRDefault="007643BF" w:rsidP="008D3266">
      <w:pPr>
        <w:spacing w:before="30" w:line="240" w:lineRule="exact"/>
        <w:ind w:left="540" w:right="309" w:hanging="540"/>
        <w:jc w:val="both"/>
        <w:rPr>
          <w:sz w:val="20"/>
          <w:szCs w:val="20"/>
        </w:rPr>
      </w:pPr>
      <w:r w:rsidRPr="00D36D4A">
        <w:rPr>
          <w:rStyle w:val="FootnoteReference"/>
          <w:sz w:val="20"/>
          <w:szCs w:val="20"/>
        </w:rPr>
        <w:t>(c)</w:t>
      </w:r>
      <w:r w:rsidRPr="00D36D4A">
        <w:rPr>
          <w:sz w:val="20"/>
          <w:szCs w:val="20"/>
        </w:rPr>
        <w:t xml:space="preserve"> </w:t>
      </w:r>
      <w:r w:rsidRPr="00D36D4A">
        <w:rPr>
          <w:sz w:val="20"/>
          <w:szCs w:val="20"/>
        </w:rPr>
        <w:tab/>
        <w:t>At the close of March 2024, there was a net difference of ₹ 319.50 crore (Credit) between the figures reflected</w:t>
      </w:r>
      <w:r>
        <w:rPr>
          <w:sz w:val="20"/>
          <w:szCs w:val="20"/>
        </w:rPr>
        <w:t xml:space="preserve"> </w:t>
      </w:r>
      <w:r w:rsidRPr="00D36D4A">
        <w:rPr>
          <w:sz w:val="20"/>
          <w:szCs w:val="20"/>
        </w:rPr>
        <w:t>in Accounts of Accountant General ₹ 508.49 crore (Credit) and those intimated by RBI ₹ 188.99 crore (Debit) under “Deposits with Reserve Bank”. The difference under Deposits with Reserve Bank is due to misreporting of transactions by Agency Bank to RBI and Treasury Officers in the accounts. 07 items of difference amounting ₹ 3.01 crore (Debit) and 07 items of difference amounting ₹ 4.95 crore (Credit) were reconciled till June 2024.  Thus, the difference was reduced to ₹ 317.56 crore as on June 2024.</w:t>
      </w:r>
    </w:p>
    <w:p w14:paraId="334B16BC" w14:textId="77777777" w:rsidR="007643BF" w:rsidRPr="00D36D4A" w:rsidRDefault="007643BF" w:rsidP="00D36D4A">
      <w:pPr>
        <w:pStyle w:val="FootnoteText"/>
        <w:ind w:left="567" w:right="-23" w:hanging="567"/>
        <w:jc w:val="both"/>
      </w:pPr>
    </w:p>
  </w:footnote>
  <w:footnote w:id="24">
    <w:p w14:paraId="62B3EEA1" w14:textId="461CFD8E" w:rsidR="007643BF" w:rsidRPr="00D36D4A" w:rsidRDefault="007643BF" w:rsidP="00D36D4A">
      <w:pPr>
        <w:tabs>
          <w:tab w:val="left" w:pos="786"/>
        </w:tabs>
        <w:spacing w:before="58" w:line="249" w:lineRule="auto"/>
        <w:ind w:left="786" w:right="216" w:hanging="567"/>
        <w:jc w:val="both"/>
        <w:rPr>
          <w:sz w:val="20"/>
        </w:rPr>
      </w:pPr>
      <w:r w:rsidRPr="00D36D4A">
        <w:rPr>
          <w:rStyle w:val="FootnoteReference"/>
        </w:rPr>
        <w:t>(a)</w:t>
      </w:r>
      <w:r w:rsidRPr="00D36D4A">
        <w:t xml:space="preserve"> </w:t>
      </w:r>
      <w:r w:rsidRPr="00D36D4A">
        <w:tab/>
      </w:r>
      <w:r w:rsidRPr="00D36D4A">
        <w:rPr>
          <w:sz w:val="20"/>
        </w:rPr>
        <w:t>The Cash Balance (‘Deposits with RBI’) above is the closing Cash Balance of the year as on 31</w:t>
      </w:r>
      <w:r w:rsidRPr="00D36D4A">
        <w:rPr>
          <w:sz w:val="20"/>
          <w:vertAlign w:val="superscript"/>
        </w:rPr>
        <w:t>st</w:t>
      </w:r>
      <w:r w:rsidRPr="00D36D4A">
        <w:rPr>
          <w:sz w:val="20"/>
        </w:rPr>
        <w:t xml:space="preserve"> March but                worked out by 15 April and not simply the daily balance on 31</w:t>
      </w:r>
      <w:r w:rsidRPr="00D36D4A">
        <w:rPr>
          <w:sz w:val="20"/>
          <w:vertAlign w:val="superscript"/>
        </w:rPr>
        <w:t>st</w:t>
      </w:r>
      <w:r w:rsidRPr="00D36D4A">
        <w:rPr>
          <w:sz w:val="20"/>
        </w:rPr>
        <w:t xml:space="preserve"> March.</w:t>
      </w:r>
    </w:p>
  </w:footnote>
  <w:footnote w:id="25">
    <w:p w14:paraId="38F77FC7" w14:textId="77777777" w:rsidR="007643BF" w:rsidRPr="00D36D4A" w:rsidRDefault="007643BF" w:rsidP="00D36D4A">
      <w:pPr>
        <w:pStyle w:val="FootnoteText"/>
        <w:ind w:left="567" w:hanging="567"/>
        <w:jc w:val="both"/>
      </w:pPr>
      <w:r w:rsidRPr="00D36D4A">
        <w:rPr>
          <w:rStyle w:val="FootnoteReference"/>
        </w:rPr>
        <w:t>(a)</w:t>
      </w:r>
      <w:r w:rsidRPr="00D36D4A">
        <w:t xml:space="preserve"> </w:t>
      </w:r>
      <w:r w:rsidRPr="00D36D4A">
        <w:tab/>
        <w:t>As per list of Major and Minor Heads, Sub- Major Head ‘02- Loans for State/Union Territory Plan Schemes’ is not operational for fresh transactions w.e.f. 01-04-2017.</w:t>
      </w:r>
    </w:p>
  </w:footnote>
  <w:footnote w:id="26">
    <w:p w14:paraId="09EDC34C" w14:textId="77777777" w:rsidR="007643BF" w:rsidRPr="00D36D4A" w:rsidRDefault="007643BF" w:rsidP="00D36D4A">
      <w:pPr>
        <w:pStyle w:val="FootnoteText"/>
        <w:ind w:left="567" w:hanging="567"/>
        <w:jc w:val="both"/>
      </w:pPr>
      <w:r w:rsidRPr="00D36D4A">
        <w:rPr>
          <w:rStyle w:val="FootnoteReference"/>
        </w:rPr>
        <w:t>(b)</w:t>
      </w:r>
      <w:r w:rsidRPr="00D36D4A">
        <w:t xml:space="preserve"> </w:t>
      </w:r>
      <w:r w:rsidRPr="00D36D4A">
        <w:tab/>
        <w:t>Details are in Statement 7 in Volume-I and 18 in Volume-II.</w:t>
      </w:r>
    </w:p>
  </w:footnote>
  <w:footnote w:id="27">
    <w:p w14:paraId="0F9F0482" w14:textId="1159C64B" w:rsidR="007643BF" w:rsidRPr="00D36D4A" w:rsidRDefault="007643BF" w:rsidP="00D36D4A">
      <w:pPr>
        <w:pStyle w:val="ListParagraph"/>
        <w:numPr>
          <w:ilvl w:val="0"/>
          <w:numId w:val="6"/>
        </w:numPr>
        <w:spacing w:after="160" w:line="259" w:lineRule="auto"/>
        <w:ind w:left="720" w:right="39" w:hanging="717"/>
        <w:jc w:val="both"/>
        <w:rPr>
          <w:sz w:val="20"/>
          <w:szCs w:val="20"/>
        </w:rPr>
      </w:pPr>
      <w:r w:rsidRPr="00D36D4A">
        <w:rPr>
          <w:sz w:val="20"/>
          <w:szCs w:val="20"/>
        </w:rPr>
        <w:t>Under Capital Outlay and Loans and Advances there is single Major Head for Education, Sports, Art and Culture, segregated by Minor Heads.</w:t>
      </w:r>
    </w:p>
  </w:footnote>
  <w:footnote w:id="28">
    <w:p w14:paraId="68962F82" w14:textId="0EB067E1" w:rsidR="007643BF" w:rsidRPr="00D36D4A" w:rsidRDefault="007643BF" w:rsidP="00D36D4A">
      <w:pPr>
        <w:pStyle w:val="FootnoteText"/>
        <w:tabs>
          <w:tab w:val="left" w:pos="540"/>
        </w:tabs>
        <w:ind w:right="-51"/>
        <w:rPr>
          <w:lang w:val="en-IN"/>
        </w:rPr>
      </w:pPr>
      <w:r w:rsidRPr="00D36D4A">
        <w:rPr>
          <w:rStyle w:val="FootnoteReference"/>
        </w:rPr>
        <w:t>(a)</w:t>
      </w:r>
      <w:r w:rsidRPr="00D36D4A">
        <w:t xml:space="preserve"> </w:t>
      </w:r>
      <w:r w:rsidRPr="00D36D4A">
        <w:tab/>
        <w:t>This figure has been depicted against Salary in Statement No. 15.</w:t>
      </w:r>
    </w:p>
  </w:footnote>
  <w:footnote w:id="29">
    <w:p w14:paraId="1456465E" w14:textId="1DF4303E" w:rsidR="007643BF" w:rsidRPr="00D36D4A" w:rsidRDefault="007643BF" w:rsidP="00D36D4A">
      <w:pPr>
        <w:pStyle w:val="FootnoteText"/>
        <w:tabs>
          <w:tab w:val="left" w:pos="540"/>
        </w:tabs>
        <w:ind w:right="-51"/>
        <w:rPr>
          <w:lang w:val="en-IN"/>
        </w:rPr>
      </w:pPr>
      <w:r w:rsidRPr="00D36D4A">
        <w:rPr>
          <w:rStyle w:val="FootnoteReference"/>
        </w:rPr>
        <w:t>(b)</w:t>
      </w:r>
      <w:r w:rsidRPr="00D36D4A">
        <w:t xml:space="preserve"> </w:t>
      </w:r>
      <w:r w:rsidRPr="00D36D4A">
        <w:tab/>
        <w:t>This figure has been depicted against Salary in Statement No. 16.</w:t>
      </w:r>
    </w:p>
  </w:footnote>
  <w:footnote w:id="30">
    <w:p w14:paraId="024FB356" w14:textId="618F768A" w:rsidR="007643BF" w:rsidRPr="00D36D4A" w:rsidRDefault="007643BF" w:rsidP="00D36D4A">
      <w:pPr>
        <w:pStyle w:val="FootnoteText"/>
        <w:tabs>
          <w:tab w:val="left" w:pos="540"/>
        </w:tabs>
        <w:ind w:left="540" w:right="-51" w:hanging="540"/>
        <w:jc w:val="both"/>
      </w:pPr>
      <w:r w:rsidRPr="00D36D4A">
        <w:rPr>
          <w:rStyle w:val="FootnoteReference"/>
        </w:rPr>
        <w:t>(c)</w:t>
      </w:r>
      <w:r w:rsidRPr="00D36D4A">
        <w:t xml:space="preserve"> </w:t>
      </w:r>
      <w:r w:rsidRPr="00D36D4A">
        <w:tab/>
        <w:t xml:space="preserve">Amount pertains to expenditure incurred under Major Head 2071-Pensions and other Retirement Benefits </w:t>
      </w:r>
      <w:r w:rsidRPr="00D36D4A">
        <w:br/>
        <w:t xml:space="preserve">(₹ 18,078.01 </w:t>
      </w:r>
      <w:r w:rsidR="00D76704">
        <w:t>crore</w:t>
      </w:r>
      <w:r w:rsidRPr="00D36D4A">
        <w:t xml:space="preserve">), 2235-Social Security and Welfare (₹ 20.13 </w:t>
      </w:r>
      <w:r w:rsidR="00D76704">
        <w:t>crore</w:t>
      </w:r>
      <w:r w:rsidRPr="00D36D4A">
        <w:t xml:space="preserve">), 2810-New and Renewable Energy </w:t>
      </w:r>
      <w:r w:rsidRPr="00D36D4A">
        <w:br/>
        <w:t xml:space="preserve">(₹ 0.06 </w:t>
      </w:r>
      <w:r w:rsidR="00D76704">
        <w:t>crore</w:t>
      </w:r>
      <w:r w:rsidRPr="00D36D4A">
        <w:t xml:space="preserve">) and 4801-Capital Outlay on Power Projects (₹ 0.03 </w:t>
      </w:r>
      <w:r w:rsidR="00D76704">
        <w:t>crore</w:t>
      </w:r>
      <w:r w:rsidRPr="00D36D4A">
        <w:t>).</w:t>
      </w:r>
    </w:p>
  </w:footnote>
  <w:footnote w:id="31">
    <w:p w14:paraId="627CA52C" w14:textId="32A52AF5" w:rsidR="007643BF" w:rsidRPr="00D36D4A" w:rsidRDefault="007643BF" w:rsidP="00D36D4A">
      <w:pPr>
        <w:pStyle w:val="FootnoteText"/>
        <w:ind w:left="540" w:right="-51" w:hanging="540"/>
        <w:jc w:val="both"/>
      </w:pPr>
      <w:r w:rsidRPr="00D36D4A">
        <w:rPr>
          <w:rStyle w:val="FootnoteReference"/>
        </w:rPr>
        <w:t>(d)</w:t>
      </w:r>
      <w:r w:rsidRPr="00D36D4A">
        <w:tab/>
        <w:t>This does not match with the total figure of Revenue Section depicted below Appendix-X where only figures pertaining to works department have been taken into account.</w:t>
      </w:r>
    </w:p>
  </w:footnote>
  <w:footnote w:id="32">
    <w:p w14:paraId="62D980CB" w14:textId="204EEF1A" w:rsidR="007643BF" w:rsidRPr="00D36D4A" w:rsidRDefault="007643BF" w:rsidP="00D36D4A">
      <w:pPr>
        <w:pStyle w:val="FootnoteText"/>
        <w:ind w:left="540" w:right="-51" w:hanging="540"/>
        <w:jc w:val="both"/>
      </w:pPr>
      <w:r w:rsidRPr="00D36D4A">
        <w:rPr>
          <w:rStyle w:val="FootnoteReference"/>
        </w:rPr>
        <w:t>(e)</w:t>
      </w:r>
      <w:r w:rsidRPr="00D36D4A">
        <w:t xml:space="preserve">   </w:t>
      </w:r>
      <w:r w:rsidRPr="00D36D4A">
        <w:tab/>
        <w:t xml:space="preserve">Total Grants-in-Aid expenditure of ₹ 81,993.02 crore as depicted in Statement 10–‘Statement of Grants-in-Aid given by the Government’ incurred under Object Head-42-‘Grants-in-Aid’ (₹ 79,417.45 </w:t>
      </w:r>
      <w:r w:rsidR="00D76704">
        <w:t>crore</w:t>
      </w:r>
      <w:r w:rsidRPr="00D36D4A">
        <w:t xml:space="preserve">), 45-‘Grants-in-Aid for creation of capital assets’ (₹ 823.82 </w:t>
      </w:r>
      <w:r w:rsidR="00D76704">
        <w:t>crore</w:t>
      </w:r>
      <w:r w:rsidRPr="00D36D4A">
        <w:t xml:space="preserve">) and 46-‘Grants-in-Aid conditional’ (₹ 1,751.75 </w:t>
      </w:r>
      <w:r w:rsidR="00D76704">
        <w:t>crore</w:t>
      </w:r>
      <w:r w:rsidRPr="00D36D4A">
        <w:t>).</w:t>
      </w:r>
    </w:p>
  </w:footnote>
  <w:footnote w:id="33">
    <w:p w14:paraId="42390E55" w14:textId="65D818F3" w:rsidR="007643BF" w:rsidRPr="00D36D4A" w:rsidRDefault="007643BF" w:rsidP="00D36D4A">
      <w:pPr>
        <w:ind w:left="540" w:right="-51" w:hanging="540"/>
        <w:jc w:val="both"/>
        <w:rPr>
          <w:sz w:val="20"/>
          <w:szCs w:val="20"/>
        </w:rPr>
      </w:pPr>
      <w:r w:rsidRPr="00D36D4A">
        <w:rPr>
          <w:rStyle w:val="FootnoteReference"/>
          <w:sz w:val="20"/>
          <w:szCs w:val="20"/>
        </w:rPr>
        <w:t>(f)</w:t>
      </w:r>
      <w:r w:rsidRPr="00D36D4A">
        <w:rPr>
          <w:sz w:val="20"/>
          <w:szCs w:val="20"/>
        </w:rPr>
        <w:t xml:space="preserve"> </w:t>
      </w:r>
      <w:r w:rsidRPr="00D36D4A">
        <w:rPr>
          <w:sz w:val="20"/>
          <w:szCs w:val="20"/>
        </w:rPr>
        <w:tab/>
        <w:t xml:space="preserve">The Grants-in-Aid figure in Statement No.4 differs from that of Statement No.2 due to inclusion of expenditure pertaining to sectors A, B and C and non-inclusion of expenditure pertaining to Sector-D. </w:t>
      </w:r>
    </w:p>
    <w:p w14:paraId="55B874E2" w14:textId="3BEB79B0" w:rsidR="007643BF" w:rsidRPr="00D36D4A" w:rsidRDefault="007643BF" w:rsidP="00D36D4A">
      <w:pPr>
        <w:ind w:left="540" w:right="-51"/>
        <w:jc w:val="both"/>
        <w:rPr>
          <w:sz w:val="20"/>
          <w:szCs w:val="20"/>
        </w:rPr>
      </w:pPr>
      <w:r w:rsidRPr="00D36D4A">
        <w:rPr>
          <w:sz w:val="20"/>
          <w:szCs w:val="20"/>
        </w:rPr>
        <w:t>The Grants-in-Aid figure in Statement No.15 differs from that of Statement No.4 due to inclusion of Revenue and Capital expenditure both pertaining to Object Head 42-Grants-in-Aid, Object Head 45-Grants-in-Aid for creation of Capital Assets and Object Head 46-Grants-in-Aid conditional.</w:t>
      </w:r>
    </w:p>
  </w:footnote>
  <w:footnote w:id="34">
    <w:p w14:paraId="4D2ED698" w14:textId="06062BAF" w:rsidR="007643BF" w:rsidRPr="00D36D4A" w:rsidRDefault="007643BF" w:rsidP="00D36D4A">
      <w:pPr>
        <w:spacing w:before="74"/>
        <w:ind w:left="567" w:right="-41" w:hanging="567"/>
        <w:jc w:val="both"/>
        <w:rPr>
          <w:sz w:val="20"/>
          <w:szCs w:val="20"/>
        </w:rPr>
      </w:pPr>
      <w:r w:rsidRPr="00D36D4A">
        <w:rPr>
          <w:rStyle w:val="FootnoteReference"/>
          <w:sz w:val="20"/>
          <w:szCs w:val="20"/>
        </w:rPr>
        <w:t>(a)</w:t>
      </w:r>
      <w:r w:rsidRPr="00D36D4A">
        <w:rPr>
          <w:sz w:val="20"/>
          <w:szCs w:val="20"/>
        </w:rPr>
        <w:t xml:space="preserve">   </w:t>
      </w:r>
      <w:r w:rsidRPr="00D36D4A">
        <w:rPr>
          <w:sz w:val="20"/>
          <w:szCs w:val="20"/>
        </w:rPr>
        <w:tab/>
        <w:t>The Grants-in-Aid figure in Statement No.4 differs from that of Statement No.2 due to inclusion of expenditure pertaining to sectors A, B and C and non-inclusion of expenditure pertaining to Sector-D.</w:t>
      </w:r>
    </w:p>
    <w:p w14:paraId="18EB5FCF" w14:textId="0F46E0A2" w:rsidR="007643BF" w:rsidRPr="00D36D4A" w:rsidRDefault="007643BF" w:rsidP="00D36D4A">
      <w:pPr>
        <w:ind w:left="567" w:right="-41"/>
        <w:jc w:val="both"/>
        <w:rPr>
          <w:sz w:val="20"/>
          <w:szCs w:val="20"/>
        </w:rPr>
      </w:pPr>
      <w:r w:rsidRPr="00D36D4A">
        <w:rPr>
          <w:sz w:val="20"/>
          <w:szCs w:val="20"/>
        </w:rPr>
        <w:t>The Grants-in-Aid figure in Statement No.15 differs from that of Statement No. 4 due to inclusion of Revenue and Capital expenditure both pertaining to Object Head 42-Grants-in-Aid, Object Head 45-Grants-in-Aid for creation of Capital Assets and Object Head 46-Grants-in-Aid conditional.</w:t>
      </w:r>
    </w:p>
    <w:p w14:paraId="165C9BCA" w14:textId="6626A235" w:rsidR="007643BF" w:rsidRPr="00D36D4A" w:rsidRDefault="007643BF" w:rsidP="00D36D4A">
      <w:pPr>
        <w:ind w:left="567" w:right="-41"/>
        <w:jc w:val="both"/>
        <w:rPr>
          <w:sz w:val="20"/>
          <w:szCs w:val="20"/>
        </w:rPr>
      </w:pPr>
      <w:r w:rsidRPr="00D36D4A">
        <w:rPr>
          <w:sz w:val="20"/>
          <w:szCs w:val="20"/>
        </w:rPr>
        <w:t>Please refer to Footnote (e) at page 17.</w:t>
      </w:r>
    </w:p>
  </w:footnote>
  <w:footnote w:id="35">
    <w:p w14:paraId="392C97E5" w14:textId="48F561B4" w:rsidR="007643BF" w:rsidRPr="00D36D4A" w:rsidRDefault="007643BF" w:rsidP="00D36D4A">
      <w:pPr>
        <w:pStyle w:val="FootnoteText"/>
        <w:ind w:left="567" w:hanging="567"/>
        <w:jc w:val="both"/>
        <w:rPr>
          <w:lang w:val="en-IN"/>
        </w:rPr>
      </w:pPr>
      <w:r w:rsidRPr="00D36D4A">
        <w:rPr>
          <w:rStyle w:val="FootnoteReference"/>
        </w:rPr>
        <w:t>(b)</w:t>
      </w:r>
      <w:r w:rsidRPr="00D36D4A">
        <w:t xml:space="preserve"> </w:t>
      </w:r>
      <w:r w:rsidRPr="00D36D4A">
        <w:tab/>
        <w:t xml:space="preserve">Amount pertains to expenditure incurred under Major Head 2049-Interest Payments (₹ 23,098.41 </w:t>
      </w:r>
      <w:r w:rsidR="00D76704">
        <w:t>c</w:t>
      </w:r>
      <w:r w:rsidRPr="00D36D4A">
        <w:t xml:space="preserve">rore), 2217-Urban Development (₹ 13.60 </w:t>
      </w:r>
      <w:r w:rsidR="00D76704">
        <w:t>c</w:t>
      </w:r>
      <w:r w:rsidRPr="00D36D4A">
        <w:t xml:space="preserve">rore), 2245-Relief on Account of Natural Calamities (₹ 35.40 </w:t>
      </w:r>
      <w:r w:rsidR="00D76704">
        <w:t>c</w:t>
      </w:r>
      <w:r w:rsidRPr="00D36D4A">
        <w:t xml:space="preserve">rore) and 2406-Forestry and Wild Life (₹ 159.39 </w:t>
      </w:r>
      <w:r w:rsidR="00D76704">
        <w:t>c</w:t>
      </w:r>
      <w:r w:rsidRPr="00D36D4A">
        <w:t>rore).</w:t>
      </w:r>
    </w:p>
  </w:footnote>
  <w:footnote w:id="36">
    <w:p w14:paraId="27AE1AB9" w14:textId="14C57B91" w:rsidR="007643BF" w:rsidRPr="00D36D4A" w:rsidRDefault="007643BF" w:rsidP="00D36D4A">
      <w:pPr>
        <w:pStyle w:val="FootnoteText"/>
        <w:ind w:left="567" w:hanging="567"/>
        <w:jc w:val="both"/>
        <w:rPr>
          <w:lang w:val="en-IN"/>
        </w:rPr>
      </w:pPr>
      <w:r w:rsidRPr="00D36D4A">
        <w:rPr>
          <w:rStyle w:val="FootnoteReference"/>
        </w:rPr>
        <w:t>(c)</w:t>
      </w:r>
      <w:r w:rsidRPr="00D36D4A">
        <w:t xml:space="preserve"> </w:t>
      </w:r>
      <w:r w:rsidRPr="00D36D4A">
        <w:rPr>
          <w:lang w:val="en-IN"/>
        </w:rPr>
        <w:tab/>
      </w:r>
      <w:r w:rsidRPr="00D36D4A">
        <w:t xml:space="preserve">Amount pertains to expenditure incurred under  Major Head 2851-Village and Small Industries (₹ 2.00 </w:t>
      </w:r>
      <w:r w:rsidR="00D76704">
        <w:t>c</w:t>
      </w:r>
      <w:r w:rsidRPr="00D36D4A">
        <w:t xml:space="preserve">rore), 4217-Capital Outlay on Urban Development (₹ 1,823.75 </w:t>
      </w:r>
      <w:r w:rsidR="00D76704">
        <w:t>c</w:t>
      </w:r>
      <w:r w:rsidRPr="00D36D4A">
        <w:t>rore), 4225-Capital Outlay on Welfare of Scheduled Castes, Scheduled Tribes, Other Backward classes and Minorities (₹</w:t>
      </w:r>
      <w:r w:rsidR="00D76704">
        <w:t xml:space="preserve"> </w:t>
      </w:r>
      <w:r w:rsidRPr="00D36D4A">
        <w:t xml:space="preserve">5.60 </w:t>
      </w:r>
      <w:r w:rsidR="00D76704">
        <w:t>c</w:t>
      </w:r>
      <w:r w:rsidRPr="00D36D4A">
        <w:t>rore), 4425-Capital Outlay on Co-operation (₹</w:t>
      </w:r>
      <w:r>
        <w:t> </w:t>
      </w:r>
      <w:r w:rsidRPr="00D36D4A">
        <w:t xml:space="preserve">1,569.48 </w:t>
      </w:r>
      <w:r w:rsidR="00D76704">
        <w:t>c</w:t>
      </w:r>
      <w:r w:rsidRPr="00D36D4A">
        <w:t xml:space="preserve">rore), 4801-Capital Outlay on Power Projects (₹ 185.14 </w:t>
      </w:r>
      <w:r w:rsidR="00D76704">
        <w:t>c</w:t>
      </w:r>
      <w:r w:rsidRPr="00D36D4A">
        <w:t xml:space="preserve">rore), 4851-Capital Outlay on Village and Small Industries (₹ 0.20 </w:t>
      </w:r>
      <w:r w:rsidR="00D76704">
        <w:t>c</w:t>
      </w:r>
      <w:r w:rsidRPr="00D36D4A">
        <w:t xml:space="preserve">rore), 4875-Capital Outlay on Other Industries (₹ 120.00 </w:t>
      </w:r>
      <w:r w:rsidR="00D76704">
        <w:t>c</w:t>
      </w:r>
      <w:r w:rsidRPr="00D36D4A">
        <w:t xml:space="preserve">rore) and 5425-Capital Outlay on other Scientific and Environmental Research (₹ 3.09 </w:t>
      </w:r>
      <w:r w:rsidR="00D76704">
        <w:t>c</w:t>
      </w:r>
      <w:r w:rsidRPr="00D36D4A">
        <w:t>rore)</w:t>
      </w:r>
    </w:p>
  </w:footnote>
  <w:footnote w:id="37">
    <w:p w14:paraId="5DE35D5C" w14:textId="7EE3F3B9" w:rsidR="007643BF" w:rsidRPr="00D76704" w:rsidRDefault="007643BF" w:rsidP="00D76704">
      <w:pPr>
        <w:jc w:val="both"/>
        <w:rPr>
          <w:sz w:val="20"/>
          <w:szCs w:val="20"/>
        </w:rPr>
      </w:pPr>
      <w:r w:rsidRPr="00D36D4A">
        <w:rPr>
          <w:rStyle w:val="FootnoteReference"/>
          <w:sz w:val="20"/>
          <w:szCs w:val="20"/>
        </w:rPr>
        <w:t>(d)</w:t>
      </w:r>
      <w:r w:rsidRPr="00D36D4A">
        <w:rPr>
          <w:sz w:val="20"/>
          <w:szCs w:val="20"/>
        </w:rPr>
        <w:t xml:space="preserve"> </w:t>
      </w:r>
      <w:r w:rsidRPr="00D36D4A">
        <w:rPr>
          <w:sz w:val="20"/>
          <w:szCs w:val="20"/>
          <w:lang w:val="en-IN"/>
        </w:rPr>
        <w:t xml:space="preserve">       </w:t>
      </w:r>
      <w:r w:rsidRPr="00D36D4A">
        <w:rPr>
          <w:sz w:val="20"/>
          <w:szCs w:val="20"/>
        </w:rPr>
        <w:t>Amount pertains to Major Head 4801–Ca</w:t>
      </w:r>
      <w:r w:rsidR="00D76704">
        <w:rPr>
          <w:sz w:val="20"/>
          <w:szCs w:val="20"/>
        </w:rPr>
        <w:t>pital Outlay on Power Projects.</w:t>
      </w:r>
    </w:p>
  </w:footnote>
  <w:footnote w:id="38">
    <w:p w14:paraId="2D274C7E" w14:textId="3294157D" w:rsidR="007643BF" w:rsidRPr="00D36D4A" w:rsidRDefault="007643BF" w:rsidP="00D36D4A">
      <w:pPr>
        <w:pStyle w:val="FootnoteText"/>
        <w:ind w:left="720" w:hanging="720"/>
        <w:jc w:val="both"/>
        <w:rPr>
          <w:szCs w:val="18"/>
        </w:rPr>
      </w:pPr>
      <w:r w:rsidRPr="00D36D4A">
        <w:rPr>
          <w:rStyle w:val="FootnoteReference"/>
          <w:rFonts w:eastAsiaTheme="majorEastAsia"/>
          <w:sz w:val="22"/>
        </w:rPr>
        <w:t>(a)</w:t>
      </w:r>
      <w:r w:rsidRPr="00D36D4A">
        <w:rPr>
          <w:sz w:val="22"/>
        </w:rPr>
        <w:tab/>
      </w:r>
      <w:r w:rsidRPr="00D36D4A">
        <w:rPr>
          <w:szCs w:val="18"/>
        </w:rPr>
        <w:t xml:space="preserve">Net figure of investment is </w:t>
      </w:r>
      <w:r w:rsidRPr="00D36D4A">
        <w:rPr>
          <w:rFonts w:cs="Times New Roman"/>
        </w:rPr>
        <w:t>₹</w:t>
      </w:r>
      <w:r w:rsidRPr="00D36D4A">
        <w:rPr>
          <w:rFonts w:ascii="Rupee Foradian" w:hAnsi="Rupee Foradian"/>
          <w:szCs w:val="18"/>
        </w:rPr>
        <w:t xml:space="preserve"> </w:t>
      </w:r>
      <w:r w:rsidRPr="00D36D4A">
        <w:rPr>
          <w:bCs/>
          <w:szCs w:val="18"/>
        </w:rPr>
        <w:t xml:space="preserve">4,101.76 </w:t>
      </w:r>
      <w:r w:rsidRPr="00D36D4A">
        <w:rPr>
          <w:szCs w:val="18"/>
        </w:rPr>
        <w:t xml:space="preserve">crore (Gross investment </w:t>
      </w:r>
      <w:r w:rsidRPr="00D36D4A">
        <w:rPr>
          <w:rFonts w:cs="Times New Roman"/>
        </w:rPr>
        <w:t>₹</w:t>
      </w:r>
      <w:r w:rsidRPr="00D36D4A">
        <w:rPr>
          <w:rFonts w:ascii="Rupee Foradian" w:hAnsi="Rupee Foradian"/>
        </w:rPr>
        <w:t xml:space="preserve"> </w:t>
      </w:r>
      <w:r w:rsidRPr="00D36D4A">
        <w:rPr>
          <w:bCs/>
        </w:rPr>
        <w:t xml:space="preserve">4,105.54 </w:t>
      </w:r>
      <w:r w:rsidRPr="00D36D4A">
        <w:rPr>
          <w:bCs/>
          <w:szCs w:val="18"/>
        </w:rPr>
        <w:t>crore</w:t>
      </w:r>
      <w:r w:rsidRPr="00D36D4A">
        <w:rPr>
          <w:szCs w:val="18"/>
        </w:rPr>
        <w:t xml:space="preserve"> and disinvestment </w:t>
      </w:r>
      <w:r w:rsidRPr="00D36D4A">
        <w:rPr>
          <w:rFonts w:cs="Times New Roman"/>
        </w:rPr>
        <w:t>₹</w:t>
      </w:r>
      <w:r w:rsidRPr="00D36D4A">
        <w:rPr>
          <w:szCs w:val="18"/>
        </w:rPr>
        <w:t xml:space="preserve"> 3.78 crore)</w:t>
      </w:r>
      <w:r w:rsidRPr="00D36D4A">
        <w:rPr>
          <w:bCs/>
          <w:szCs w:val="18"/>
        </w:rPr>
        <w:t xml:space="preserve">. </w:t>
      </w:r>
      <w:bookmarkStart w:id="0" w:name="_Hlk180697017"/>
      <w:r w:rsidRPr="00D36D4A">
        <w:rPr>
          <w:szCs w:val="18"/>
        </w:rPr>
        <w:t>Gross investment in this Statement differs from that in Statement 4-B due to recoupment of ₹ 396.28 crore in Object head 65- ‘Investments’, instead of 74–‘Recoveries’ under MH 4801 from MH 8229-110</w:t>
      </w:r>
      <w:r w:rsidRPr="00D36D4A">
        <w:rPr>
          <w:sz w:val="24"/>
          <w:szCs w:val="24"/>
        </w:rPr>
        <w:t>.</w:t>
      </w:r>
      <w:bookmarkEnd w:id="0"/>
      <w:r w:rsidRPr="00D36D4A">
        <w:rPr>
          <w:szCs w:val="18"/>
        </w:rPr>
        <w:t xml:space="preserve"> </w:t>
      </w:r>
    </w:p>
  </w:footnote>
  <w:footnote w:id="39">
    <w:p w14:paraId="32FFE3C5" w14:textId="6201DC75" w:rsidR="007643BF" w:rsidRPr="00D36D4A" w:rsidRDefault="007643BF" w:rsidP="00D36D4A">
      <w:pPr>
        <w:pStyle w:val="FootnoteText"/>
      </w:pPr>
      <w:r w:rsidRPr="00D36D4A">
        <w:rPr>
          <w:rStyle w:val="FootnoteReference"/>
          <w:rFonts w:eastAsiaTheme="majorEastAsia"/>
        </w:rPr>
        <w:t>(a)</w:t>
      </w:r>
      <w:r w:rsidRPr="00D36D4A">
        <w:tab/>
        <w:t>Detailed Account is in Statement No.17 and 21.</w:t>
      </w:r>
    </w:p>
  </w:footnote>
  <w:footnote w:id="40">
    <w:p w14:paraId="494EB17B" w14:textId="1DF4984A" w:rsidR="007643BF" w:rsidRPr="00D76704" w:rsidRDefault="007643BF" w:rsidP="00D76704">
      <w:pPr>
        <w:pStyle w:val="FootnoteText"/>
        <w:spacing w:line="233" w:lineRule="auto"/>
      </w:pPr>
      <w:r w:rsidRPr="00D36D4A">
        <w:rPr>
          <w:rStyle w:val="FootnoteReference"/>
        </w:rPr>
        <w:t>(b)</w:t>
      </w:r>
      <w:r w:rsidRPr="00D36D4A">
        <w:t xml:space="preserve"> </w:t>
      </w:r>
      <w:r w:rsidRPr="00D36D4A">
        <w:rPr>
          <w:lang w:val="en-IN"/>
        </w:rPr>
        <w:tab/>
      </w:r>
      <w:r w:rsidRPr="00D36D4A">
        <w:t>Minus figure is due to a</w:t>
      </w:r>
      <w:r w:rsidR="00D76704">
        <w:t>djustment of misclassification.</w:t>
      </w:r>
    </w:p>
  </w:footnote>
  <w:footnote w:id="41">
    <w:p w14:paraId="1DD1C2C7" w14:textId="20D37E1B" w:rsidR="007643BF" w:rsidRPr="00D36D4A" w:rsidRDefault="007643BF" w:rsidP="00D36D4A">
      <w:pPr>
        <w:pStyle w:val="FootnoteText"/>
        <w:ind w:left="720" w:hanging="720"/>
      </w:pPr>
      <w:r w:rsidRPr="00D36D4A">
        <w:rPr>
          <w:rStyle w:val="FootnoteReference"/>
          <w:rFonts w:eastAsiaTheme="majorEastAsia"/>
        </w:rPr>
        <w:t>(a)</w:t>
      </w:r>
      <w:r w:rsidRPr="00D36D4A">
        <w:tab/>
      </w:r>
      <w:r w:rsidRPr="00D36D4A">
        <w:rPr>
          <w:color w:val="000000" w:themeColor="text1"/>
          <w:sz w:val="18"/>
          <w:szCs w:val="18"/>
          <w:lang w:eastAsia="en-IN"/>
        </w:rPr>
        <w:t>This includes the interest amount of</w:t>
      </w:r>
      <w:r>
        <w:rPr>
          <w:color w:val="000000" w:themeColor="text1"/>
          <w:sz w:val="18"/>
          <w:szCs w:val="18"/>
          <w:lang w:eastAsia="en-IN"/>
        </w:rPr>
        <w:t xml:space="preserve"> </w:t>
      </w:r>
      <w:r w:rsidRPr="00D36D4A">
        <w:rPr>
          <w:sz w:val="18"/>
          <w:szCs w:val="18"/>
        </w:rPr>
        <w:t>₹ 35.40 crore pertaining to SDRF and SDMF under Major head-2245-80-102- ‘Management of Natural Disaster, Contingency Plans in Disaster Prone Areas’.</w:t>
      </w:r>
    </w:p>
  </w:footnote>
  <w:footnote w:id="42">
    <w:p w14:paraId="13B8447C" w14:textId="77777777" w:rsidR="007643BF" w:rsidRPr="00D36D4A" w:rsidRDefault="007643BF" w:rsidP="00D36D4A">
      <w:pPr>
        <w:pStyle w:val="FootnoteText"/>
      </w:pPr>
      <w:r w:rsidRPr="00D36D4A">
        <w:rPr>
          <w:rStyle w:val="FootnoteReference"/>
          <w:rFonts w:eastAsiaTheme="majorEastAsia"/>
        </w:rPr>
        <w:t>(a)</w:t>
      </w:r>
      <w:r w:rsidRPr="00D36D4A">
        <w:t xml:space="preserve"> </w:t>
      </w:r>
      <w:r w:rsidRPr="00D36D4A">
        <w:tab/>
        <w:t>Information is awaited from the State Government.</w:t>
      </w:r>
    </w:p>
  </w:footnote>
  <w:footnote w:id="43">
    <w:p w14:paraId="1F280C43" w14:textId="028CC397" w:rsidR="007643BF" w:rsidRPr="00D36D4A" w:rsidRDefault="007643BF" w:rsidP="00D36D4A">
      <w:pPr>
        <w:pStyle w:val="FootnoteText"/>
      </w:pPr>
      <w:r w:rsidRPr="00D36D4A">
        <w:rPr>
          <w:rStyle w:val="FootnoteReference"/>
          <w:rFonts w:eastAsiaTheme="majorEastAsia"/>
        </w:rPr>
        <w:t>(a)</w:t>
      </w:r>
      <w:r w:rsidRPr="00D36D4A">
        <w:t xml:space="preserve"> </w:t>
      </w:r>
      <w:r w:rsidRPr="00D36D4A">
        <w:tab/>
        <w:t>Information is awaited from the State Government</w:t>
      </w:r>
      <w:r w:rsidR="00D76704">
        <w:t>.</w:t>
      </w:r>
    </w:p>
  </w:footnote>
  <w:footnote w:id="44">
    <w:p w14:paraId="11F3C853" w14:textId="71C0700B" w:rsidR="007643BF" w:rsidRPr="00D36D4A" w:rsidRDefault="007643BF" w:rsidP="00D36D4A">
      <w:pPr>
        <w:pStyle w:val="FootnoteText"/>
      </w:pPr>
      <w:r w:rsidRPr="00D36D4A">
        <w:rPr>
          <w:rStyle w:val="FootnoteReference"/>
          <w:rFonts w:eastAsiaTheme="majorEastAsia"/>
        </w:rPr>
        <w:t>(a)</w:t>
      </w:r>
      <w:r w:rsidRPr="00D36D4A">
        <w:t xml:space="preserve"> </w:t>
      </w:r>
      <w:r w:rsidRPr="00D36D4A">
        <w:tab/>
      </w:r>
      <w:r w:rsidRPr="00D36D4A">
        <w:rPr>
          <w:rFonts w:cs="Times New Roman"/>
          <w:szCs w:val="22"/>
        </w:rPr>
        <w:t>One new company named Ujjain Smart City Company Ltd. was added in financial year 2023-24.</w:t>
      </w:r>
    </w:p>
  </w:footnote>
  <w:footnote w:id="45">
    <w:p w14:paraId="5058DA63" w14:textId="4E5A5FA2" w:rsidR="007643BF" w:rsidRPr="00D36D4A" w:rsidRDefault="007643BF" w:rsidP="00D36D4A">
      <w:pPr>
        <w:pStyle w:val="FootnoteText"/>
        <w:ind w:left="720" w:hanging="720"/>
      </w:pPr>
      <w:r w:rsidRPr="00D36D4A">
        <w:rPr>
          <w:rStyle w:val="FootnoteReference"/>
          <w:rFonts w:eastAsiaTheme="majorEastAsia"/>
        </w:rPr>
        <w:t>(b)</w:t>
      </w:r>
      <w:r w:rsidRPr="00D36D4A">
        <w:t xml:space="preserve"> </w:t>
      </w:r>
      <w:r w:rsidRPr="00D36D4A">
        <w:tab/>
      </w:r>
      <w:r w:rsidRPr="00D36D4A">
        <w:rPr>
          <w:rFonts w:cs="Times New Roman"/>
        </w:rPr>
        <w:t>The figure of investment against 'Banks' at S.No.4 has been</w:t>
      </w:r>
      <w:r w:rsidRPr="00D36D4A">
        <w:t xml:space="preserve"> depicted as </w:t>
      </w:r>
      <w:r w:rsidRPr="00D36D4A">
        <w:rPr>
          <w:bCs/>
          <w:sz w:val="22"/>
          <w:szCs w:val="22"/>
        </w:rPr>
        <w:t>₹</w:t>
      </w:r>
      <w:r w:rsidRPr="00D36D4A">
        <w:rPr>
          <w:b/>
          <w:sz w:val="24"/>
        </w:rPr>
        <w:t xml:space="preserve"> </w:t>
      </w:r>
      <w:r w:rsidRPr="00D36D4A">
        <w:t>0.12 lakh in the detailed statement No.19. As the</w:t>
      </w:r>
      <w:r w:rsidRPr="00D36D4A">
        <w:rPr>
          <w:rFonts w:cs="Times New Roman"/>
        </w:rPr>
        <w:t xml:space="preserve"> figures in this statement are depicted in crore, the amount has been shown as Nil.</w:t>
      </w:r>
    </w:p>
  </w:footnote>
  <w:footnote w:id="46">
    <w:p w14:paraId="2472E7E2" w14:textId="6FA844E8" w:rsidR="007643BF" w:rsidRPr="00D36D4A" w:rsidRDefault="007643BF" w:rsidP="00D36D4A">
      <w:pPr>
        <w:pStyle w:val="CommentText"/>
        <w:spacing w:line="276" w:lineRule="auto"/>
        <w:ind w:left="720" w:hanging="720"/>
        <w:jc w:val="both"/>
        <w:rPr>
          <w:color w:val="000000" w:themeColor="text1"/>
        </w:rPr>
      </w:pPr>
      <w:r w:rsidRPr="00D36D4A">
        <w:rPr>
          <w:rStyle w:val="FootnoteReference"/>
        </w:rPr>
        <w:t>(a)</w:t>
      </w:r>
      <w:r w:rsidRPr="00D36D4A">
        <w:t xml:space="preserve"> </w:t>
      </w:r>
      <w:r w:rsidRPr="00D36D4A">
        <w:tab/>
      </w:r>
      <w:r w:rsidRPr="00D36D4A">
        <w:rPr>
          <w:rStyle w:val="zmsearchresult"/>
          <w:rFonts w:eastAsiaTheme="majorEastAsia"/>
          <w:bCs/>
        </w:rPr>
        <w:t xml:space="preserve">The Grant-in-Aid figure in Statement No.10 differs from that in Statement No.2 by </w:t>
      </w:r>
      <w:r w:rsidRPr="00D36D4A">
        <w:rPr>
          <w:color w:val="000000" w:themeColor="text1"/>
        </w:rPr>
        <w:t>₹ 9,563.70 crore</w:t>
      </w:r>
      <w:r w:rsidRPr="00D36D4A">
        <w:rPr>
          <w:rStyle w:val="zmsearchresult"/>
          <w:rFonts w:eastAsiaTheme="majorEastAsia"/>
          <w:bCs/>
        </w:rPr>
        <w:t xml:space="preserve"> due to inclusion of Revenue expenditure pertaining to sector D </w:t>
      </w:r>
      <w:r w:rsidRPr="00D36D4A">
        <w:rPr>
          <w:rStyle w:val="zmsearchresult"/>
          <w:rFonts w:eastAsiaTheme="majorEastAsia"/>
          <w:bCs/>
        </w:rPr>
        <w:br/>
        <w:t>(</w:t>
      </w:r>
      <w:r w:rsidRPr="00D36D4A">
        <w:rPr>
          <w:color w:val="000000" w:themeColor="text1"/>
        </w:rPr>
        <w:t xml:space="preserve">₹ 9,373.70 crore) also </w:t>
      </w:r>
      <w:r w:rsidRPr="00D36D4A">
        <w:rPr>
          <w:rStyle w:val="zmsearchresult"/>
          <w:rFonts w:eastAsiaTheme="majorEastAsia"/>
          <w:bCs/>
        </w:rPr>
        <w:t>in addition to sectors A, B and C and expenditure of Grant-in-Aid classified under Capital Section (</w:t>
      </w:r>
      <w:r w:rsidRPr="00D36D4A">
        <w:rPr>
          <w:color w:val="000000" w:themeColor="text1"/>
        </w:rPr>
        <w:t>₹ 190.00 crore).</w:t>
      </w:r>
    </w:p>
  </w:footnote>
  <w:footnote w:id="47">
    <w:p w14:paraId="6173FCBE" w14:textId="77777777" w:rsidR="007643BF" w:rsidRPr="00D36D4A" w:rsidRDefault="007643BF" w:rsidP="00D36D4A">
      <w:pPr>
        <w:pStyle w:val="FootnoteText"/>
        <w:spacing w:line="233" w:lineRule="auto"/>
        <w:rPr>
          <w:rFonts w:cs="Times New Roman"/>
          <w:sz w:val="18"/>
          <w:szCs w:val="18"/>
        </w:rPr>
      </w:pPr>
      <w:r w:rsidRPr="00D36D4A">
        <w:rPr>
          <w:rStyle w:val="FootnoteReference"/>
          <w:rFonts w:eastAsiaTheme="majorEastAsia"/>
          <w:sz w:val="18"/>
          <w:szCs w:val="18"/>
        </w:rPr>
        <w:t>(a)</w:t>
      </w:r>
      <w:r w:rsidRPr="00D36D4A">
        <w:rPr>
          <w:sz w:val="18"/>
          <w:szCs w:val="18"/>
        </w:rPr>
        <w:t xml:space="preserve"> </w:t>
      </w:r>
      <w:r w:rsidRPr="00D36D4A">
        <w:rPr>
          <w:sz w:val="18"/>
          <w:szCs w:val="18"/>
        </w:rPr>
        <w:tab/>
      </w:r>
      <w:r w:rsidRPr="00D36D4A">
        <w:rPr>
          <w:rFonts w:cs="Times New Roman"/>
          <w:sz w:val="18"/>
          <w:szCs w:val="18"/>
        </w:rPr>
        <w:t>Though the expenditure under Major Heads 6003 and 6004 is Charged Expenditure, it is not indicated accordingly in other relevant statements except this one.</w:t>
      </w:r>
    </w:p>
    <w:p w14:paraId="39B3F857" w14:textId="243D66A8" w:rsidR="007643BF" w:rsidRPr="00D36D4A" w:rsidRDefault="007643BF" w:rsidP="00D36D4A">
      <w:pPr>
        <w:tabs>
          <w:tab w:val="left" w:pos="720"/>
          <w:tab w:val="left" w:pos="1440"/>
          <w:tab w:val="left" w:pos="2160"/>
          <w:tab w:val="left" w:pos="2880"/>
          <w:tab w:val="left" w:pos="3600"/>
          <w:tab w:val="left" w:pos="4845"/>
        </w:tabs>
        <w:spacing w:before="1"/>
        <w:rPr>
          <w:sz w:val="18"/>
          <w:szCs w:val="18"/>
        </w:rPr>
      </w:pPr>
      <w:r w:rsidRPr="00D36D4A">
        <w:rPr>
          <w:rStyle w:val="FootnoteReference"/>
          <w:rFonts w:eastAsiaTheme="majorEastAsia"/>
          <w:sz w:val="18"/>
          <w:szCs w:val="18"/>
        </w:rPr>
        <w:t>(b)</w:t>
      </w:r>
      <w:r w:rsidRPr="00D36D4A">
        <w:rPr>
          <w:sz w:val="18"/>
          <w:szCs w:val="18"/>
        </w:rPr>
        <w:t xml:space="preserve"> </w:t>
      </w:r>
      <w:r w:rsidRPr="00D36D4A">
        <w:rPr>
          <w:sz w:val="18"/>
          <w:szCs w:val="18"/>
        </w:rPr>
        <w:tab/>
        <w:t>Detailed account is given in Statement No.18.</w:t>
      </w:r>
      <w:r w:rsidRPr="00D36D4A">
        <w:rPr>
          <w:sz w:val="18"/>
          <w:szCs w:val="18"/>
        </w:rPr>
        <w:tab/>
      </w:r>
    </w:p>
  </w:footnote>
  <w:footnote w:id="48">
    <w:p w14:paraId="28DFC8A3" w14:textId="6D4B48C3" w:rsidR="007643BF" w:rsidRPr="00D36D4A" w:rsidRDefault="007643BF" w:rsidP="00D36D4A">
      <w:pPr>
        <w:pStyle w:val="FootnoteText"/>
      </w:pPr>
      <w:r w:rsidRPr="00D36D4A">
        <w:rPr>
          <w:rStyle w:val="FootnoteReference"/>
        </w:rPr>
        <w:t>(a)</w:t>
      </w:r>
      <w:r w:rsidRPr="00D36D4A">
        <w:t xml:space="preserve"> </w:t>
      </w:r>
      <w:r w:rsidRPr="00D36D4A">
        <w:tab/>
        <w:t xml:space="preserve">Includes </w:t>
      </w:r>
      <w:r w:rsidRPr="00D36D4A">
        <w:rPr>
          <w:rFonts w:cs="Times New Roman"/>
        </w:rPr>
        <w:t>₹</w:t>
      </w:r>
      <w:r w:rsidRPr="00D36D4A">
        <w:t xml:space="preserve"> 0.08 crore being contribution from Reserve Fund shown as deduct contribution etc. on next page. </w:t>
      </w:r>
    </w:p>
  </w:footnote>
  <w:footnote w:id="49">
    <w:p w14:paraId="302926AE" w14:textId="6A560F10" w:rsidR="007643BF" w:rsidRPr="00D36D4A" w:rsidRDefault="007643BF" w:rsidP="00D36D4A">
      <w:pPr>
        <w:pStyle w:val="FootnoteText"/>
        <w:rPr>
          <w:lang w:val="en-IN"/>
        </w:rPr>
      </w:pPr>
      <w:r w:rsidRPr="00D36D4A">
        <w:rPr>
          <w:rStyle w:val="FootnoteReference"/>
        </w:rPr>
        <w:t>(a)</w:t>
      </w:r>
      <w:r w:rsidRPr="00D36D4A">
        <w:t xml:space="preserve"> </w:t>
      </w:r>
      <w:r w:rsidRPr="00D36D4A">
        <w:rPr>
          <w:lang w:val="en-IN"/>
        </w:rPr>
        <w:tab/>
        <w:t>Receipt of disinvestment/Retirement of Capital</w:t>
      </w:r>
      <w:r w:rsidR="00D76704">
        <w:rPr>
          <w:lang w:val="en-IN"/>
        </w:rPr>
        <w:t>.</w:t>
      </w:r>
    </w:p>
  </w:footnote>
  <w:footnote w:id="50">
    <w:p w14:paraId="2C20D5F4" w14:textId="7E6C9AEC" w:rsidR="007643BF" w:rsidRPr="00D36D4A" w:rsidRDefault="007643BF" w:rsidP="00D36D4A">
      <w:pPr>
        <w:pStyle w:val="FootnoteText"/>
      </w:pPr>
      <w:r w:rsidRPr="00D36D4A">
        <w:rPr>
          <w:rStyle w:val="FootnoteReference"/>
        </w:rPr>
        <w:t>(a)</w:t>
      </w:r>
      <w:r w:rsidRPr="00D36D4A">
        <w:t xml:space="preserve"> </w:t>
      </w:r>
      <w:r w:rsidRPr="00D36D4A">
        <w:tab/>
        <w:t>Amount in the row has been included to balance the Statement.</w:t>
      </w:r>
    </w:p>
  </w:footnote>
  <w:footnote w:id="51">
    <w:p w14:paraId="02BCC916" w14:textId="7311C566" w:rsidR="007643BF" w:rsidRPr="00D36D4A" w:rsidRDefault="007643BF" w:rsidP="00D76704">
      <w:pPr>
        <w:spacing w:before="81" w:line="237" w:lineRule="auto"/>
        <w:ind w:left="630" w:right="311" w:hanging="579"/>
        <w:jc w:val="both"/>
        <w:rPr>
          <w:sz w:val="20"/>
        </w:rPr>
      </w:pPr>
      <w:r w:rsidRPr="00D36D4A">
        <w:rPr>
          <w:rStyle w:val="FootnoteReference"/>
          <w:rFonts w:eastAsiaTheme="majorEastAsia"/>
          <w:sz w:val="18"/>
          <w:szCs w:val="18"/>
        </w:rPr>
        <w:t>(a)</w:t>
      </w:r>
      <w:r w:rsidRPr="00D36D4A">
        <w:rPr>
          <w:sz w:val="18"/>
          <w:szCs w:val="18"/>
        </w:rPr>
        <w:t xml:space="preserve"> </w:t>
      </w:r>
      <w:r w:rsidRPr="00D36D4A">
        <w:rPr>
          <w:sz w:val="18"/>
          <w:szCs w:val="18"/>
        </w:rPr>
        <w:tab/>
      </w:r>
      <w:r w:rsidRPr="00D36D4A">
        <w:rPr>
          <w:sz w:val="20"/>
        </w:rPr>
        <w:t xml:space="preserve">This amount differs with Statement No.1 on account of </w:t>
      </w:r>
      <w:r w:rsidRPr="00D36D4A">
        <w:rPr>
          <w:rFonts w:cs="Arial"/>
          <w:sz w:val="20"/>
        </w:rPr>
        <w:t>₹</w:t>
      </w:r>
      <w:r w:rsidRPr="00D36D4A">
        <w:rPr>
          <w:rFonts w:ascii="Georgia"/>
          <w:sz w:val="20"/>
        </w:rPr>
        <w:t xml:space="preserve"> </w:t>
      </w:r>
      <w:r w:rsidRPr="00D36D4A">
        <w:rPr>
          <w:sz w:val="20"/>
        </w:rPr>
        <w:t xml:space="preserve">329.66 crore relating to 2010-11, which pertains to Major Head 4000-Misc. Capital Receipts, 800-Other Receipts and </w:t>
      </w:r>
      <w:r w:rsidRPr="00D36D4A">
        <w:rPr>
          <w:rFonts w:cs="Arial"/>
          <w:sz w:val="20"/>
        </w:rPr>
        <w:t>₹</w:t>
      </w:r>
      <w:r w:rsidRPr="00D36D4A">
        <w:rPr>
          <w:rFonts w:ascii="Georgia"/>
          <w:sz w:val="20"/>
        </w:rPr>
        <w:t xml:space="preserve"> </w:t>
      </w:r>
      <w:r w:rsidRPr="00D36D4A">
        <w:rPr>
          <w:sz w:val="20"/>
        </w:rPr>
        <w:t>9.19 crore relating to 2006-07, which pertains to Retirement of Capital/Disinvestment of Co-operative Societies/Banks.</w:t>
      </w:r>
    </w:p>
  </w:footnote>
  <w:footnote w:id="52">
    <w:p w14:paraId="0980E668" w14:textId="50EF3847" w:rsidR="007643BF" w:rsidRPr="00D36D4A" w:rsidRDefault="007643BF" w:rsidP="00D36D4A">
      <w:pPr>
        <w:spacing w:before="81" w:line="237" w:lineRule="auto"/>
        <w:ind w:left="567" w:right="311" w:hanging="579"/>
        <w:rPr>
          <w:sz w:val="20"/>
        </w:rPr>
      </w:pPr>
      <w:r w:rsidRPr="00D36D4A">
        <w:rPr>
          <w:rStyle w:val="FootnoteReference"/>
          <w:rFonts w:eastAsiaTheme="majorEastAsia"/>
          <w:sz w:val="18"/>
          <w:szCs w:val="18"/>
        </w:rPr>
        <w:t>(a)</w:t>
      </w:r>
      <w:r w:rsidRPr="00D36D4A">
        <w:rPr>
          <w:sz w:val="18"/>
          <w:szCs w:val="18"/>
        </w:rPr>
        <w:t xml:space="preserve"> </w:t>
      </w:r>
      <w:r w:rsidRPr="00D36D4A">
        <w:rPr>
          <w:sz w:val="18"/>
          <w:szCs w:val="18"/>
        </w:rPr>
        <w:tab/>
      </w:r>
      <w:r w:rsidRPr="00D36D4A">
        <w:rPr>
          <w:sz w:val="20"/>
        </w:rPr>
        <w:t>For details, please see para on next page and table there under.</w:t>
      </w:r>
    </w:p>
  </w:footnote>
  <w:footnote w:id="53">
    <w:p w14:paraId="3F1B9237" w14:textId="73CC2644" w:rsidR="007643BF" w:rsidRPr="00D36D4A" w:rsidRDefault="007643BF" w:rsidP="00D36D4A">
      <w:pPr>
        <w:spacing w:before="1"/>
        <w:ind w:left="567" w:hanging="567"/>
        <w:jc w:val="both"/>
        <w:rPr>
          <w:sz w:val="20"/>
        </w:rPr>
      </w:pPr>
      <w:r w:rsidRPr="00D36D4A">
        <w:rPr>
          <w:rStyle w:val="FootnoteReference"/>
          <w:rFonts w:cs="Mangal"/>
          <w:sz w:val="20"/>
          <w:szCs w:val="20"/>
          <w:lang w:bidi="hi-IN"/>
        </w:rPr>
        <w:t>(b)</w:t>
      </w:r>
      <w:r w:rsidRPr="00D36D4A">
        <w:rPr>
          <w:sz w:val="18"/>
          <w:szCs w:val="18"/>
        </w:rPr>
        <w:t xml:space="preserve"> </w:t>
      </w:r>
      <w:r w:rsidRPr="00D36D4A">
        <w:rPr>
          <w:sz w:val="18"/>
          <w:szCs w:val="18"/>
        </w:rPr>
        <w:tab/>
      </w:r>
      <w:r w:rsidRPr="00D36D4A">
        <w:rPr>
          <w:color w:val="000000" w:themeColor="text1"/>
          <w:sz w:val="20"/>
        </w:rPr>
        <w:t>The figure includes balance of Major Head 8658-‘Suspense Account’ ₹</w:t>
      </w:r>
      <w:r w:rsidRPr="00D36D4A">
        <w:rPr>
          <w:rFonts w:ascii="Georgia"/>
          <w:color w:val="000000" w:themeColor="text1"/>
          <w:sz w:val="20"/>
        </w:rPr>
        <w:t xml:space="preserve"> </w:t>
      </w:r>
      <w:r w:rsidRPr="00D36D4A">
        <w:rPr>
          <w:color w:val="000000" w:themeColor="text1"/>
          <w:sz w:val="20"/>
        </w:rPr>
        <w:t>514.28 crore (Cr.), Major Head 8670-‘Cheques and Bills’ ₹</w:t>
      </w:r>
      <w:r w:rsidRPr="00D36D4A">
        <w:rPr>
          <w:rFonts w:ascii="Georgia"/>
          <w:color w:val="000000" w:themeColor="text1"/>
          <w:sz w:val="20"/>
        </w:rPr>
        <w:t xml:space="preserve"> </w:t>
      </w:r>
      <w:r w:rsidRPr="00D36D4A">
        <w:rPr>
          <w:color w:val="000000" w:themeColor="text1"/>
          <w:sz w:val="20"/>
        </w:rPr>
        <w:t>221.55 crore (Cr.), Major Head 8671-</w:t>
      </w:r>
      <w:r w:rsidRPr="00D36D4A">
        <w:t xml:space="preserve"> ‘</w:t>
      </w:r>
      <w:r w:rsidRPr="00D36D4A">
        <w:rPr>
          <w:color w:val="000000" w:themeColor="text1"/>
          <w:sz w:val="20"/>
        </w:rPr>
        <w:t>Departmental Balances’ ₹</w:t>
      </w:r>
      <w:r w:rsidRPr="00D36D4A">
        <w:rPr>
          <w:rFonts w:ascii="Georgia"/>
          <w:color w:val="000000" w:themeColor="text1"/>
          <w:sz w:val="20"/>
        </w:rPr>
        <w:t xml:space="preserve"> </w:t>
      </w:r>
      <w:r w:rsidRPr="00D36D4A">
        <w:rPr>
          <w:color w:val="000000" w:themeColor="text1"/>
          <w:sz w:val="20"/>
        </w:rPr>
        <w:t xml:space="preserve">3.38 </w:t>
      </w:r>
      <w:r w:rsidR="00D76704">
        <w:rPr>
          <w:color w:val="000000" w:themeColor="text1"/>
          <w:sz w:val="20"/>
        </w:rPr>
        <w:t>crore</w:t>
      </w:r>
      <w:r w:rsidRPr="00D36D4A">
        <w:rPr>
          <w:color w:val="000000" w:themeColor="text1"/>
          <w:sz w:val="20"/>
        </w:rPr>
        <w:t xml:space="preserve"> (Cr.), Major Head 8672-‘Permanent Cash Imprest’ ₹</w:t>
      </w:r>
      <w:r w:rsidRPr="00D36D4A">
        <w:rPr>
          <w:rFonts w:ascii="Georgia"/>
          <w:color w:val="000000" w:themeColor="text1"/>
          <w:sz w:val="20"/>
        </w:rPr>
        <w:t xml:space="preserve"> </w:t>
      </w:r>
      <w:r w:rsidRPr="00D36D4A">
        <w:rPr>
          <w:color w:val="000000" w:themeColor="text1"/>
          <w:sz w:val="20"/>
        </w:rPr>
        <w:t xml:space="preserve">0.84 </w:t>
      </w:r>
      <w:r w:rsidR="00D76704">
        <w:rPr>
          <w:color w:val="000000" w:themeColor="text1"/>
          <w:sz w:val="20"/>
        </w:rPr>
        <w:t>crore</w:t>
      </w:r>
      <w:r w:rsidRPr="00D36D4A">
        <w:rPr>
          <w:color w:val="000000" w:themeColor="text1"/>
          <w:sz w:val="20"/>
        </w:rPr>
        <w:t xml:space="preserve"> (Dr.) and Major Head 8679-‘Accounts with the Governments of other Countries’ ₹</w:t>
      </w:r>
      <w:r w:rsidRPr="00D36D4A">
        <w:rPr>
          <w:rFonts w:ascii="Georgia"/>
          <w:color w:val="000000" w:themeColor="text1"/>
          <w:sz w:val="20"/>
        </w:rPr>
        <w:t xml:space="preserve"> </w:t>
      </w:r>
      <w:r w:rsidRPr="00D36D4A">
        <w:rPr>
          <w:color w:val="000000" w:themeColor="text1"/>
          <w:sz w:val="20"/>
        </w:rPr>
        <w:t>0.15 crore (Dr.).</w:t>
      </w:r>
    </w:p>
  </w:footnote>
  <w:footnote w:id="54">
    <w:p w14:paraId="6063FA16" w14:textId="2410D22F" w:rsidR="007643BF" w:rsidRPr="00D36D4A" w:rsidRDefault="007643BF" w:rsidP="00D36D4A">
      <w:pPr>
        <w:spacing w:before="1"/>
        <w:ind w:left="567" w:hanging="567"/>
        <w:rPr>
          <w:sz w:val="20"/>
        </w:rPr>
      </w:pPr>
      <w:r w:rsidRPr="00D36D4A">
        <w:rPr>
          <w:rStyle w:val="FootnoteReference"/>
          <w:rFonts w:cs="Mangal"/>
          <w:sz w:val="20"/>
          <w:szCs w:val="20"/>
          <w:lang w:bidi="hi-IN"/>
        </w:rPr>
        <w:t>(c)</w:t>
      </w:r>
      <w:r w:rsidRPr="00D36D4A">
        <w:rPr>
          <w:sz w:val="18"/>
          <w:szCs w:val="18"/>
        </w:rPr>
        <w:t xml:space="preserve"> </w:t>
      </w:r>
      <w:r w:rsidRPr="00D36D4A">
        <w:rPr>
          <w:sz w:val="18"/>
          <w:szCs w:val="18"/>
        </w:rPr>
        <w:tab/>
      </w:r>
      <w:r w:rsidRPr="00D36D4A">
        <w:rPr>
          <w:sz w:val="20"/>
        </w:rPr>
        <w:t>Footnote (c) under Annexure to Statement No.2 may please be referred for the details.</w:t>
      </w:r>
    </w:p>
  </w:footnote>
  <w:footnote w:id="55">
    <w:p w14:paraId="767E17AC" w14:textId="030D60FD" w:rsidR="007643BF" w:rsidRPr="00D36D4A" w:rsidRDefault="007643BF" w:rsidP="00D36D4A">
      <w:pPr>
        <w:spacing w:before="81" w:line="237" w:lineRule="auto"/>
        <w:ind w:left="567" w:right="311" w:hanging="579"/>
        <w:jc w:val="both"/>
        <w:rPr>
          <w:sz w:val="20"/>
        </w:rPr>
      </w:pPr>
      <w:r w:rsidRPr="00D36D4A">
        <w:rPr>
          <w:rStyle w:val="FootnoteReference"/>
          <w:rFonts w:eastAsiaTheme="majorEastAsia"/>
          <w:sz w:val="18"/>
          <w:szCs w:val="18"/>
        </w:rPr>
        <w:t>(a)</w:t>
      </w:r>
      <w:r w:rsidRPr="00D36D4A">
        <w:rPr>
          <w:sz w:val="18"/>
          <w:szCs w:val="18"/>
        </w:rPr>
        <w:t xml:space="preserve"> </w:t>
      </w:r>
      <w:r w:rsidRPr="00D36D4A">
        <w:rPr>
          <w:sz w:val="18"/>
          <w:szCs w:val="18"/>
        </w:rPr>
        <w:tab/>
      </w:r>
      <w:r w:rsidRPr="00D36D4A">
        <w:rPr>
          <w:sz w:val="20"/>
        </w:rPr>
        <w:t>This is the result of gross Revenue Expenditure of ₹ 2,23,840.35 crore minus Receipts and Recoveries of ₹ 2,302.09 crore (Refer Appendix-I Appropriation Accounts)</w:t>
      </w:r>
      <w:r w:rsidR="00D76704">
        <w:rPr>
          <w:sz w:val="20"/>
        </w:rPr>
        <w:t>.</w:t>
      </w:r>
    </w:p>
  </w:footnote>
  <w:footnote w:id="56">
    <w:p w14:paraId="5E5F2116" w14:textId="4BD34510" w:rsidR="007643BF" w:rsidRPr="00D36D4A" w:rsidRDefault="007643BF" w:rsidP="00D36D4A">
      <w:pPr>
        <w:spacing w:before="1"/>
        <w:ind w:left="567" w:hanging="567"/>
        <w:rPr>
          <w:sz w:val="20"/>
        </w:rPr>
      </w:pPr>
      <w:r w:rsidRPr="00D36D4A">
        <w:rPr>
          <w:rStyle w:val="FootnoteReference"/>
          <w:rFonts w:cs="Mangal"/>
          <w:sz w:val="20"/>
          <w:szCs w:val="20"/>
          <w:lang w:bidi="hi-IN"/>
        </w:rPr>
        <w:t>(b)</w:t>
      </w:r>
      <w:r w:rsidRPr="00D36D4A">
        <w:rPr>
          <w:sz w:val="18"/>
          <w:szCs w:val="18"/>
        </w:rPr>
        <w:t xml:space="preserve"> </w:t>
      </w:r>
      <w:r w:rsidRPr="00D36D4A">
        <w:rPr>
          <w:sz w:val="18"/>
          <w:szCs w:val="18"/>
        </w:rPr>
        <w:tab/>
      </w:r>
      <w:r w:rsidRPr="00D36D4A">
        <w:rPr>
          <w:sz w:val="20"/>
        </w:rPr>
        <w:t>This is the result of gross Capital Expenditure of ₹ 57,797.22 crore minus Receipts and Recoveries of ₹ 1,258.63 crore (Refer Appendix-I Appropriation Accounts)</w:t>
      </w:r>
      <w:r w:rsidR="00D76704">
        <w:rPr>
          <w:sz w:val="20"/>
        </w:rPr>
        <w:t>.</w:t>
      </w:r>
    </w:p>
  </w:footnote>
  <w:footnote w:id="57">
    <w:p w14:paraId="550A6871" w14:textId="0DFACBDD" w:rsidR="007643BF" w:rsidRPr="00D36D4A" w:rsidRDefault="007643BF" w:rsidP="00D36D4A">
      <w:pPr>
        <w:pStyle w:val="FootnoteText"/>
        <w:spacing w:line="228" w:lineRule="auto"/>
        <w:ind w:left="720" w:hanging="720"/>
        <w:jc w:val="both"/>
        <w:rPr>
          <w:sz w:val="18"/>
          <w:szCs w:val="18"/>
        </w:rPr>
      </w:pPr>
      <w:r w:rsidRPr="00D36D4A">
        <w:rPr>
          <w:rStyle w:val="FootnoteReference"/>
          <w:rFonts w:eastAsiaTheme="majorEastAsia"/>
        </w:rPr>
        <w:t>(a)</w:t>
      </w:r>
      <w:r w:rsidRPr="00D36D4A">
        <w:t xml:space="preserve"> </w:t>
      </w:r>
      <w:r w:rsidRPr="00D36D4A">
        <w:tab/>
        <w:t xml:space="preserve">13 new PD Account opened and 21 account reopened due to transactions. </w:t>
      </w:r>
      <w:r w:rsidRPr="00D36D4A">
        <w:rPr>
          <w:rStyle w:val="zmsearchresult"/>
          <w:rFonts w:eastAsiaTheme="majorEastAsia"/>
          <w:bCs/>
        </w:rPr>
        <w:t>Only ₹ 16.90 crore out of ₹ 2,098.40 crore pertains to 13 new PD accounts opened during the year.</w:t>
      </w:r>
      <w:r w:rsidRPr="00D36D4A">
        <w:tab/>
      </w:r>
    </w:p>
  </w:footnote>
  <w:footnote w:id="58">
    <w:p w14:paraId="546A0F80" w14:textId="32B41851" w:rsidR="007643BF" w:rsidRPr="00D36D4A" w:rsidRDefault="007643BF" w:rsidP="00D36D4A">
      <w:pPr>
        <w:pStyle w:val="FootnoteText"/>
        <w:spacing w:line="228" w:lineRule="auto"/>
        <w:ind w:left="720" w:hanging="720"/>
        <w:jc w:val="both"/>
        <w:rPr>
          <w:sz w:val="18"/>
          <w:szCs w:val="18"/>
        </w:rPr>
      </w:pPr>
      <w:r w:rsidRPr="00D36D4A">
        <w:rPr>
          <w:rStyle w:val="FootnoteReference"/>
          <w:rFonts w:eastAsiaTheme="majorEastAsia"/>
        </w:rPr>
        <w:t>(b)</w:t>
      </w:r>
      <w:r w:rsidRPr="00D36D4A">
        <w:t xml:space="preserve"> </w:t>
      </w:r>
      <w:r w:rsidRPr="00D36D4A">
        <w:tab/>
      </w:r>
      <w:r w:rsidRPr="00D36D4A">
        <w:rPr>
          <w:lang w:val="en-IN"/>
        </w:rPr>
        <w:t>125 PD Account with an amount of ₹ 34.74 crore closed during the year and the amount was credited into MH</w:t>
      </w:r>
      <w:r>
        <w:rPr>
          <w:lang w:val="en-IN"/>
        </w:rPr>
        <w:noBreakHyphen/>
      </w:r>
      <w:r w:rsidRPr="00D36D4A">
        <w:rPr>
          <w:lang w:val="en-IN"/>
        </w:rPr>
        <w:t>0075 as per rule 319(2) of MP Treasury Code, instead of deduct debit to original service head.</w:t>
      </w:r>
    </w:p>
  </w:footnote>
  <w:footnote w:id="59">
    <w:p w14:paraId="16C27921" w14:textId="37D57E33" w:rsidR="007643BF" w:rsidRPr="00D36D4A" w:rsidRDefault="007643BF" w:rsidP="00D36D4A">
      <w:pPr>
        <w:pStyle w:val="FootnoteText"/>
        <w:spacing w:line="228" w:lineRule="auto"/>
        <w:ind w:left="720" w:hanging="720"/>
        <w:jc w:val="both"/>
        <w:rPr>
          <w:sz w:val="18"/>
          <w:szCs w:val="18"/>
        </w:rPr>
      </w:pPr>
      <w:r w:rsidRPr="00D36D4A">
        <w:rPr>
          <w:rStyle w:val="FootnoteReference"/>
          <w:rFonts w:eastAsiaTheme="majorEastAsia"/>
        </w:rPr>
        <w:t>(c)</w:t>
      </w:r>
      <w:r w:rsidRPr="00D36D4A">
        <w:t xml:space="preserve"> </w:t>
      </w:r>
      <w:r w:rsidRPr="00D36D4A">
        <w:tab/>
      </w:r>
      <w:r w:rsidRPr="00D36D4A">
        <w:rPr>
          <w:lang w:val="en-IN"/>
        </w:rPr>
        <w:t xml:space="preserve">Adverse balance appears due to non-reflection of Works to PD Account transfer transactions in the compiled Account of Public Works Division, Water Resource Divisions etc. These accounts are compiled on the basis of physical accounts of divisions. A difference of ₹ 834.81 crore has been located on the basis of the DDO wise data for Works to PD Transfers rendered by Directorate of Treasuries and Accounts. Out of ₹ 834.81 crore, an amount of ₹ 789.48 crore has been mapped to individual divisions. </w:t>
      </w:r>
      <w:r w:rsidRPr="00D36D4A">
        <w:t>The necessary adjustment entries for the same will be passed in F.Y. 2024-25.</w:t>
      </w:r>
    </w:p>
  </w:footnote>
  <w:footnote w:id="60">
    <w:p w14:paraId="0EB3FF24" w14:textId="6D76220F" w:rsidR="007643BF" w:rsidRPr="00D36D4A" w:rsidRDefault="007643BF" w:rsidP="00D36D4A">
      <w:pPr>
        <w:pStyle w:val="FootnoteText"/>
        <w:spacing w:line="228" w:lineRule="auto"/>
        <w:ind w:left="720" w:hanging="720"/>
        <w:jc w:val="both"/>
        <w:rPr>
          <w:sz w:val="18"/>
          <w:szCs w:val="18"/>
        </w:rPr>
      </w:pPr>
      <w:r w:rsidRPr="00D36D4A">
        <w:rPr>
          <w:rStyle w:val="FootnoteReference"/>
        </w:rPr>
        <w:t>(d)</w:t>
      </w:r>
      <w:r w:rsidRPr="00D36D4A">
        <w:t xml:space="preserve"> </w:t>
      </w:r>
      <w:r w:rsidRPr="00D36D4A">
        <w:tab/>
      </w:r>
      <w:r w:rsidRPr="00D36D4A">
        <w:rPr>
          <w:lang w:val="en-IN"/>
        </w:rPr>
        <w:t>Difference of ₹ 0.01 crore in the closing</w:t>
      </w:r>
      <w:r w:rsidRPr="00D36D4A">
        <w:rPr>
          <w:vertAlign w:val="superscript"/>
          <w:lang w:val="en-IN" w:eastAsia="en-IN"/>
        </w:rPr>
        <w:t xml:space="preserve"> </w:t>
      </w:r>
      <w:r w:rsidRPr="00D36D4A">
        <w:rPr>
          <w:lang w:val="en-IN"/>
        </w:rPr>
        <w:t>balance is due to rounding off.</w:t>
      </w:r>
    </w:p>
  </w:footnote>
  <w:footnote w:id="61">
    <w:p w14:paraId="6F2C96E9" w14:textId="2E62F128" w:rsidR="007643BF" w:rsidRPr="000D7E88" w:rsidRDefault="007643BF" w:rsidP="00D36D4A">
      <w:pPr>
        <w:pStyle w:val="FootnoteText"/>
        <w:spacing w:line="232" w:lineRule="auto"/>
        <w:ind w:left="720" w:hanging="720"/>
        <w:jc w:val="both"/>
        <w:rPr>
          <w:sz w:val="18"/>
          <w:szCs w:val="18"/>
        </w:rPr>
      </w:pPr>
      <w:r w:rsidRPr="00D36D4A">
        <w:rPr>
          <w:rStyle w:val="FootnoteReference"/>
          <w:rFonts w:eastAsiaTheme="majorEastAsia"/>
        </w:rPr>
        <w:t>(a)</w:t>
      </w:r>
      <w:r w:rsidRPr="00D36D4A">
        <w:t xml:space="preserve"> </w:t>
      </w:r>
      <w:r w:rsidRPr="00D36D4A">
        <w:tab/>
      </w:r>
      <w:r w:rsidRPr="00D36D4A">
        <w:rPr>
          <w:rFonts w:cs="Times New Roman"/>
        </w:rPr>
        <w:t xml:space="preserve">For Guarantee of period 1 year – 1 </w:t>
      </w:r>
      <w:r w:rsidRPr="00D36D4A">
        <w:rPr>
          <w:rFonts w:cs="Times New Roman"/>
          <w:i/>
          <w:iCs/>
        </w:rPr>
        <w:t>per</w:t>
      </w:r>
      <w:r w:rsidR="00D76704">
        <w:rPr>
          <w:rFonts w:cs="Times New Roman"/>
          <w:i/>
          <w:iCs/>
        </w:rPr>
        <w:t xml:space="preserve"> </w:t>
      </w:r>
      <w:r w:rsidRPr="00D36D4A">
        <w:rPr>
          <w:rFonts w:cs="Times New Roman"/>
          <w:i/>
          <w:iCs/>
        </w:rPr>
        <w:t>cent</w:t>
      </w:r>
      <w:r w:rsidRPr="00D36D4A">
        <w:rPr>
          <w:rFonts w:cs="Times New Roman"/>
        </w:rPr>
        <w:t xml:space="preserve">, &gt;1 up to 3 years – 2.5 </w:t>
      </w:r>
      <w:r w:rsidRPr="00D36D4A">
        <w:rPr>
          <w:rFonts w:cs="Times New Roman"/>
          <w:i/>
          <w:iCs/>
        </w:rPr>
        <w:t>per</w:t>
      </w:r>
      <w:r w:rsidR="00D76704">
        <w:rPr>
          <w:rFonts w:cs="Times New Roman"/>
          <w:i/>
          <w:iCs/>
        </w:rPr>
        <w:t xml:space="preserve"> </w:t>
      </w:r>
      <w:r w:rsidRPr="00D36D4A">
        <w:rPr>
          <w:rFonts w:cs="Times New Roman"/>
          <w:i/>
          <w:iCs/>
        </w:rPr>
        <w:t>cent</w:t>
      </w:r>
      <w:r w:rsidRPr="00D36D4A">
        <w:rPr>
          <w:rFonts w:cs="Times New Roman"/>
        </w:rPr>
        <w:t xml:space="preserve">, &gt;3 years up to 5 years – 4 </w:t>
      </w:r>
      <w:r w:rsidRPr="00D36D4A">
        <w:rPr>
          <w:rFonts w:cs="Times New Roman"/>
          <w:i/>
          <w:iCs/>
        </w:rPr>
        <w:t>per</w:t>
      </w:r>
      <w:r w:rsidR="00D76704">
        <w:rPr>
          <w:rFonts w:cs="Times New Roman"/>
          <w:i/>
          <w:iCs/>
        </w:rPr>
        <w:t xml:space="preserve"> </w:t>
      </w:r>
      <w:r w:rsidRPr="00D36D4A">
        <w:rPr>
          <w:rFonts w:cs="Times New Roman"/>
          <w:i/>
          <w:iCs/>
        </w:rPr>
        <w:t>cent</w:t>
      </w:r>
      <w:r w:rsidRPr="00D36D4A">
        <w:rPr>
          <w:rFonts w:cs="Times New Roman"/>
        </w:rPr>
        <w:t xml:space="preserve">, &gt; 5 years up to 10 years – </w:t>
      </w:r>
      <w:r w:rsidRPr="00D36D4A">
        <w:rPr>
          <w:rFonts w:cs="Times New Roman"/>
          <w:i/>
          <w:iCs/>
        </w:rPr>
        <w:t>7.5 per</w:t>
      </w:r>
      <w:r w:rsidR="00D76704">
        <w:rPr>
          <w:rFonts w:cs="Times New Roman"/>
          <w:i/>
          <w:iCs/>
        </w:rPr>
        <w:t xml:space="preserve"> </w:t>
      </w:r>
      <w:r w:rsidRPr="00D36D4A">
        <w:rPr>
          <w:rFonts w:cs="Times New Roman"/>
          <w:i/>
          <w:iCs/>
        </w:rPr>
        <w:t>cent</w:t>
      </w:r>
      <w:r w:rsidRPr="00D36D4A">
        <w:rPr>
          <w:rFonts w:cs="Times New Roman"/>
        </w:rPr>
        <w:t xml:space="preserve"> and for &gt;10 years – </w:t>
      </w:r>
      <w:r w:rsidRPr="00D36D4A">
        <w:rPr>
          <w:rFonts w:cs="Times New Roman"/>
          <w:i/>
          <w:iCs/>
        </w:rPr>
        <w:t>10 per</w:t>
      </w:r>
      <w:r w:rsidR="00D76704">
        <w:rPr>
          <w:rFonts w:cs="Times New Roman"/>
          <w:i/>
          <w:iCs/>
        </w:rPr>
        <w:t xml:space="preserve"> </w:t>
      </w:r>
      <w:r w:rsidRPr="00D36D4A">
        <w:rPr>
          <w:rFonts w:cs="Times New Roman"/>
          <w:i/>
          <w:iCs/>
        </w:rPr>
        <w:t>cent.</w:t>
      </w:r>
      <w:r w:rsidRPr="000D7E88">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F8D3E" w14:textId="39E3AF6B" w:rsidR="007643BF" w:rsidRDefault="007643BF">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03B11076" wp14:editId="4EAF65DD">
              <wp:simplePos x="0" y="0"/>
              <wp:positionH relativeFrom="page">
                <wp:posOffset>3825875</wp:posOffset>
              </wp:positionH>
              <wp:positionV relativeFrom="page">
                <wp:posOffset>445770</wp:posOffset>
              </wp:positionV>
              <wp:extent cx="174625" cy="165735"/>
              <wp:effectExtent l="0" t="0" r="0" b="0"/>
              <wp:wrapNone/>
              <wp:docPr id="83291148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E1C20" w14:textId="77777777" w:rsidR="007643BF" w:rsidRDefault="007643BF">
                          <w:pPr>
                            <w:spacing w:before="10"/>
                            <w:ind w:left="60"/>
                            <w:rPr>
                              <w:sz w:val="20"/>
                            </w:rPr>
                          </w:pPr>
                          <w:r>
                            <w:fldChar w:fldCharType="begin"/>
                          </w:r>
                          <w:r>
                            <w:rPr>
                              <w:sz w:val="20"/>
                            </w:rPr>
                            <w:instrText xml:space="preserve"> PAGE  \* roman </w:instrText>
                          </w:r>
                          <w:r>
                            <w:fldChar w:fldCharType="separate"/>
                          </w:r>
                          <w:r w:rsidR="00936876">
                            <w:rPr>
                              <w:noProof/>
                              <w:sz w:val="20"/>
                            </w:rPr>
                            <w:t>v</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B11076" id="_x0000_t202" coordsize="21600,21600" o:spt="202" path="m,l,21600r21600,l21600,xe">
              <v:stroke joinstyle="miter"/>
              <v:path gradientshapeok="t" o:connecttype="rect"/>
            </v:shapetype>
            <v:shape id="Text Box 22" o:spid="_x0000_s1078" type="#_x0000_t202" style="position:absolute;margin-left:301.25pt;margin-top:35.1pt;width:13.7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oezsgIAALE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" filled="f" stroked="f">
              <v:textbox inset="0,0,0,0">
                <w:txbxContent>
                  <w:p w14:paraId="07DE1C20" w14:textId="77777777" w:rsidR="007643BF" w:rsidRDefault="007643BF">
                    <w:pPr>
                      <w:spacing w:before="10"/>
                      <w:ind w:left="60"/>
                      <w:rPr>
                        <w:sz w:val="20"/>
                      </w:rPr>
                    </w:pPr>
                    <w:r>
                      <w:fldChar w:fldCharType="begin"/>
                    </w:r>
                    <w:r>
                      <w:rPr>
                        <w:sz w:val="20"/>
                      </w:rPr>
                      <w:instrText xml:space="preserve"> PAGE  \* roman </w:instrText>
                    </w:r>
                    <w:r>
                      <w:fldChar w:fldCharType="separate"/>
                    </w:r>
                    <w:r w:rsidR="00936876">
                      <w:rPr>
                        <w:noProof/>
                        <w:sz w:val="20"/>
                      </w:rPr>
                      <w:t>v</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4400575"/>
      <w:docPartObj>
        <w:docPartGallery w:val="Page Numbers (Top of Page)"/>
        <w:docPartUnique/>
      </w:docPartObj>
    </w:sdtPr>
    <w:sdtEndPr>
      <w:rPr>
        <w:noProof/>
      </w:rPr>
    </w:sdtEndPr>
    <w:sdtContent>
      <w:p w14:paraId="2EFB8579" w14:textId="77777777" w:rsidR="007643BF" w:rsidRDefault="007643BF">
        <w:pPr>
          <w:pStyle w:val="Header"/>
          <w:jc w:val="center"/>
        </w:pPr>
        <w:r>
          <w:fldChar w:fldCharType="begin"/>
        </w:r>
        <w:r>
          <w:instrText xml:space="preserve"> PAGE   \* MERGEFORMAT </w:instrText>
        </w:r>
        <w:r>
          <w:fldChar w:fldCharType="separate"/>
        </w:r>
        <w:r w:rsidR="00936876">
          <w:rPr>
            <w:noProof/>
          </w:rPr>
          <w:t>vi</w:t>
        </w:r>
        <w:r>
          <w:rPr>
            <w:noProof/>
          </w:rPr>
          <w:fldChar w:fldCharType="end"/>
        </w:r>
      </w:p>
    </w:sdtContent>
  </w:sdt>
  <w:p w14:paraId="023C4562" w14:textId="77777777" w:rsidR="007643BF" w:rsidRDefault="007643BF">
    <w:pPr>
      <w:pStyle w:val="BodyText"/>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881DF" w14:textId="68E765A9" w:rsidR="007643BF" w:rsidRDefault="007643BF">
    <w:pPr>
      <w:pStyle w:val="BodyText"/>
      <w:spacing w:line="14" w:lineRule="auto"/>
      <w:rPr>
        <w:sz w:val="20"/>
      </w:rPr>
    </w:pPr>
    <w:r>
      <w:rPr>
        <w:noProof/>
      </w:rPr>
      <mc:AlternateContent>
        <mc:Choice Requires="wps">
          <w:drawing>
            <wp:anchor distT="0" distB="0" distL="114300" distR="114300" simplePos="0" relativeHeight="251660288" behindDoc="1" locked="0" layoutInCell="1" allowOverlap="1" wp14:anchorId="3AD13B56" wp14:editId="5D06CCB0">
              <wp:simplePos x="0" y="0"/>
              <wp:positionH relativeFrom="page">
                <wp:posOffset>3790950</wp:posOffset>
              </wp:positionH>
              <wp:positionV relativeFrom="page">
                <wp:posOffset>445770</wp:posOffset>
              </wp:positionV>
              <wp:extent cx="244475" cy="165735"/>
              <wp:effectExtent l="0" t="0" r="3175" b="0"/>
              <wp:wrapNone/>
              <wp:docPr id="197844576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58FA7" w14:textId="77777777" w:rsidR="007643BF" w:rsidRDefault="007643BF">
                          <w:pPr>
                            <w:spacing w:before="10"/>
                            <w:ind w:left="60"/>
                            <w:rPr>
                              <w:sz w:val="20"/>
                            </w:rPr>
                          </w:pPr>
                          <w:r>
                            <w:fldChar w:fldCharType="begin"/>
                          </w:r>
                          <w:r>
                            <w:rPr>
                              <w:sz w:val="20"/>
                            </w:rPr>
                            <w:instrText xml:space="preserve"> PAGE  \* roman </w:instrText>
                          </w:r>
                          <w:r>
                            <w:fldChar w:fldCharType="separate"/>
                          </w:r>
                          <w:r w:rsidR="00936876">
                            <w:rPr>
                              <w:noProof/>
                              <w:sz w:val="20"/>
                            </w:rPr>
                            <w:t>ix</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D13B56" id="_x0000_t202" coordsize="21600,21600" o:spt="202" path="m,l,21600r21600,l21600,xe">
              <v:stroke joinstyle="miter"/>
              <v:path gradientshapeok="t" o:connecttype="rect"/>
            </v:shapetype>
            <v:shape id="Text Box 23" o:spid="_x0000_s1079" type="#_x0000_t202" style="position:absolute;margin-left:298.5pt;margin-top:35.1pt;width:19.2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" filled="f" stroked="f">
              <v:textbox inset="0,0,0,0">
                <w:txbxContent>
                  <w:p w14:paraId="15E58FA7" w14:textId="77777777" w:rsidR="007643BF" w:rsidRDefault="007643BF">
                    <w:pPr>
                      <w:spacing w:before="10"/>
                      <w:ind w:left="60"/>
                      <w:rPr>
                        <w:sz w:val="20"/>
                      </w:rPr>
                    </w:pPr>
                    <w:r>
                      <w:fldChar w:fldCharType="begin"/>
                    </w:r>
                    <w:r>
                      <w:rPr>
                        <w:sz w:val="20"/>
                      </w:rPr>
                      <w:instrText xml:space="preserve"> PAGE  \* roman </w:instrText>
                    </w:r>
                    <w:r>
                      <w:fldChar w:fldCharType="separate"/>
                    </w:r>
                    <w:r w:rsidR="00936876">
                      <w:rPr>
                        <w:noProof/>
                        <w:sz w:val="20"/>
                      </w:rPr>
                      <w:t>ix</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CFB32" w14:textId="77777777" w:rsidR="007643BF" w:rsidRDefault="007643BF">
    <w:pPr>
      <w:pStyle w:val="Head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73</w:t>
    </w:r>
    <w:r>
      <w:rPr>
        <w:rStyle w:val="PageNumber"/>
      </w:rPr>
      <w:fldChar w:fldCharType="end"/>
    </w:r>
  </w:p>
  <w:p w14:paraId="76AD72EB" w14:textId="77777777" w:rsidR="007643BF" w:rsidRDefault="007643BF">
    <w:pPr>
      <w:pStyle w:val="Header"/>
      <w:framePr w:wrap="around" w:vAnchor="text" w:hAnchor="margin" w:xAlign="center" w:y="1"/>
      <w:ind w:right="360" w:firstLine="360"/>
      <w:rPr>
        <w:rStyle w:val="PageNumber"/>
      </w:rPr>
    </w:pPr>
  </w:p>
  <w:p w14:paraId="771EA5B1" w14:textId="77777777" w:rsidR="007643BF" w:rsidRDefault="007643BF">
    <w:pPr>
      <w:tabs>
        <w:tab w:val="center" w:pos="4320"/>
        <w:tab w:val="right" w:pos="8640"/>
      </w:tabs>
      <w:ind w:right="360" w:firstLine="36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069058"/>
      <w:docPartObj>
        <w:docPartGallery w:val="Page Numbers (Top of Page)"/>
        <w:docPartUnique/>
      </w:docPartObj>
    </w:sdtPr>
    <w:sdtEndPr>
      <w:rPr>
        <w:noProof/>
      </w:rPr>
    </w:sdtEndPr>
    <w:sdtContent>
      <w:p w14:paraId="34B11E5A" w14:textId="5F8232E4" w:rsidR="007643BF" w:rsidRDefault="007643BF">
        <w:pPr>
          <w:pStyle w:val="Header"/>
          <w:jc w:val="center"/>
        </w:pPr>
        <w:r>
          <w:fldChar w:fldCharType="begin"/>
        </w:r>
        <w:r>
          <w:instrText xml:space="preserve"> PAGE   \* MERGEFORMAT </w:instrText>
        </w:r>
        <w:r>
          <w:fldChar w:fldCharType="separate"/>
        </w:r>
        <w:r w:rsidR="00936876">
          <w:rPr>
            <w:noProof/>
          </w:rPr>
          <w:t>18</w:t>
        </w:r>
        <w:r>
          <w:rPr>
            <w:noProof/>
          </w:rPr>
          <w:fldChar w:fldCharType="end"/>
        </w:r>
      </w:p>
    </w:sdtContent>
  </w:sdt>
  <w:p w14:paraId="3A1F2A5A" w14:textId="77777777" w:rsidR="007643BF" w:rsidRDefault="007643BF">
    <w:pPr>
      <w:spacing w:line="240" w:lineRule="exact"/>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89263"/>
      <w:docPartObj>
        <w:docPartGallery w:val="Page Numbers (Top of Page)"/>
        <w:docPartUnique/>
      </w:docPartObj>
    </w:sdtPr>
    <w:sdtEndPr>
      <w:rPr>
        <w:noProof/>
      </w:rPr>
    </w:sdtEndPr>
    <w:sdtContent>
      <w:p w14:paraId="37A600A1" w14:textId="303A2562" w:rsidR="007643BF" w:rsidRDefault="007643BF">
        <w:pPr>
          <w:pStyle w:val="Header"/>
          <w:jc w:val="center"/>
        </w:pPr>
        <w:r>
          <w:fldChar w:fldCharType="begin"/>
        </w:r>
        <w:r>
          <w:instrText xml:space="preserve"> PAGE   \* MERGEFORMAT </w:instrText>
        </w:r>
        <w:r>
          <w:fldChar w:fldCharType="separate"/>
        </w:r>
        <w:r w:rsidR="00F24AD5">
          <w:rPr>
            <w:noProof/>
          </w:rPr>
          <w:t>40</w:t>
        </w:r>
        <w:r>
          <w:rPr>
            <w:noProof/>
          </w:rPr>
          <w:fldChar w:fldCharType="end"/>
        </w:r>
      </w:p>
    </w:sdtContent>
  </w:sdt>
  <w:p w14:paraId="0EE72318" w14:textId="77777777" w:rsidR="007643BF" w:rsidRDefault="007643B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679133"/>
      <w:docPartObj>
        <w:docPartGallery w:val="Page Numbers (Top of Page)"/>
        <w:docPartUnique/>
      </w:docPartObj>
    </w:sdtPr>
    <w:sdtEndPr>
      <w:rPr>
        <w:noProof/>
      </w:rPr>
    </w:sdtEndPr>
    <w:sdtContent>
      <w:p w14:paraId="02E7F91A" w14:textId="37ADD4B2" w:rsidR="007643BF" w:rsidRDefault="007643BF">
        <w:pPr>
          <w:pStyle w:val="Header"/>
          <w:jc w:val="center"/>
        </w:pPr>
        <w:r>
          <w:fldChar w:fldCharType="begin"/>
        </w:r>
        <w:r>
          <w:instrText xml:space="preserve"> PAGE   \* MERGEFORMAT </w:instrText>
        </w:r>
        <w:r>
          <w:fldChar w:fldCharType="separate"/>
        </w:r>
        <w:r w:rsidR="00F24AD5">
          <w:rPr>
            <w:noProof/>
          </w:rPr>
          <w:t>54</w:t>
        </w:r>
        <w:r>
          <w:rPr>
            <w:noProof/>
          </w:rPr>
          <w:fldChar w:fldCharType="end"/>
        </w:r>
      </w:p>
    </w:sdtContent>
  </w:sdt>
  <w:p w14:paraId="6721EDF9" w14:textId="77777777" w:rsidR="007643BF" w:rsidRDefault="007643BF">
    <w:pPr>
      <w:pStyle w:val="BodyText"/>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54CDA"/>
    <w:multiLevelType w:val="hybridMultilevel"/>
    <w:tmpl w:val="13F02650"/>
    <w:lvl w:ilvl="0" w:tplc="AE907C1E">
      <w:start w:val="4"/>
      <w:numFmt w:val="lowerRoman"/>
      <w:lvlText w:val="(%1)"/>
      <w:lvlJc w:val="left"/>
      <w:pPr>
        <w:ind w:left="1080" w:hanging="720"/>
      </w:pPr>
      <w:rPr>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
    <w:nsid w:val="047E0A7C"/>
    <w:multiLevelType w:val="hybridMultilevel"/>
    <w:tmpl w:val="80C46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C439EA"/>
    <w:multiLevelType w:val="hybridMultilevel"/>
    <w:tmpl w:val="F2427ACA"/>
    <w:lvl w:ilvl="0" w:tplc="0D84F2EE">
      <w:start w:val="14"/>
      <w:numFmt w:val="decimal"/>
      <w:lvlText w:val="%1."/>
      <w:lvlJc w:val="left"/>
      <w:pPr>
        <w:tabs>
          <w:tab w:val="num" w:pos="502"/>
        </w:tabs>
        <w:ind w:left="502"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B451392"/>
    <w:multiLevelType w:val="hybridMultilevel"/>
    <w:tmpl w:val="EC0C1368"/>
    <w:lvl w:ilvl="0" w:tplc="DD465F46">
      <w:start w:val="1"/>
      <w:numFmt w:val="decimal"/>
      <w:lvlText w:val="%1."/>
      <w:lvlJc w:val="left"/>
      <w:pPr>
        <w:ind w:left="840" w:hanging="720"/>
      </w:pPr>
      <w:rPr>
        <w:rFonts w:ascii="Times New Roman" w:eastAsia="Times New Roman" w:hAnsi="Times New Roman" w:cs="Times New Roman" w:hint="default"/>
        <w:b/>
        <w:bCs/>
        <w:w w:val="100"/>
        <w:sz w:val="24"/>
        <w:szCs w:val="24"/>
        <w:lang w:val="en-US" w:eastAsia="en-US" w:bidi="ar-SA"/>
      </w:rPr>
    </w:lvl>
    <w:lvl w:ilvl="1" w:tplc="67B4D622">
      <w:numFmt w:val="bullet"/>
      <w:lvlText w:val="•"/>
      <w:lvlJc w:val="left"/>
      <w:pPr>
        <w:ind w:left="1736" w:hanging="720"/>
      </w:pPr>
      <w:rPr>
        <w:rFonts w:hint="default"/>
        <w:lang w:val="en-US" w:eastAsia="en-US" w:bidi="ar-SA"/>
      </w:rPr>
    </w:lvl>
    <w:lvl w:ilvl="2" w:tplc="4E2C4B4E">
      <w:numFmt w:val="bullet"/>
      <w:lvlText w:val="•"/>
      <w:lvlJc w:val="left"/>
      <w:pPr>
        <w:ind w:left="2633" w:hanging="720"/>
      </w:pPr>
      <w:rPr>
        <w:rFonts w:hint="default"/>
        <w:lang w:val="en-US" w:eastAsia="en-US" w:bidi="ar-SA"/>
      </w:rPr>
    </w:lvl>
    <w:lvl w:ilvl="3" w:tplc="44C22F58">
      <w:numFmt w:val="bullet"/>
      <w:lvlText w:val="•"/>
      <w:lvlJc w:val="left"/>
      <w:pPr>
        <w:ind w:left="3529" w:hanging="720"/>
      </w:pPr>
      <w:rPr>
        <w:rFonts w:hint="default"/>
        <w:lang w:val="en-US" w:eastAsia="en-US" w:bidi="ar-SA"/>
      </w:rPr>
    </w:lvl>
    <w:lvl w:ilvl="4" w:tplc="B8C88642">
      <w:numFmt w:val="bullet"/>
      <w:lvlText w:val="•"/>
      <w:lvlJc w:val="left"/>
      <w:pPr>
        <w:ind w:left="4426" w:hanging="720"/>
      </w:pPr>
      <w:rPr>
        <w:rFonts w:hint="default"/>
        <w:lang w:val="en-US" w:eastAsia="en-US" w:bidi="ar-SA"/>
      </w:rPr>
    </w:lvl>
    <w:lvl w:ilvl="5" w:tplc="0B6C92B2">
      <w:numFmt w:val="bullet"/>
      <w:lvlText w:val="•"/>
      <w:lvlJc w:val="left"/>
      <w:pPr>
        <w:ind w:left="5323" w:hanging="720"/>
      </w:pPr>
      <w:rPr>
        <w:rFonts w:hint="default"/>
        <w:lang w:val="en-US" w:eastAsia="en-US" w:bidi="ar-SA"/>
      </w:rPr>
    </w:lvl>
    <w:lvl w:ilvl="6" w:tplc="2F26261E">
      <w:numFmt w:val="bullet"/>
      <w:lvlText w:val="•"/>
      <w:lvlJc w:val="left"/>
      <w:pPr>
        <w:ind w:left="6219" w:hanging="720"/>
      </w:pPr>
      <w:rPr>
        <w:rFonts w:hint="default"/>
        <w:lang w:val="en-US" w:eastAsia="en-US" w:bidi="ar-SA"/>
      </w:rPr>
    </w:lvl>
    <w:lvl w:ilvl="7" w:tplc="CE72A2D2">
      <w:numFmt w:val="bullet"/>
      <w:lvlText w:val="•"/>
      <w:lvlJc w:val="left"/>
      <w:pPr>
        <w:ind w:left="7116" w:hanging="720"/>
      </w:pPr>
      <w:rPr>
        <w:rFonts w:hint="default"/>
        <w:lang w:val="en-US" w:eastAsia="en-US" w:bidi="ar-SA"/>
      </w:rPr>
    </w:lvl>
    <w:lvl w:ilvl="8" w:tplc="B9A80F82">
      <w:numFmt w:val="bullet"/>
      <w:lvlText w:val="•"/>
      <w:lvlJc w:val="left"/>
      <w:pPr>
        <w:ind w:left="8013" w:hanging="720"/>
      </w:pPr>
      <w:rPr>
        <w:rFonts w:hint="default"/>
        <w:lang w:val="en-US" w:eastAsia="en-US" w:bidi="ar-SA"/>
      </w:rPr>
    </w:lvl>
  </w:abstractNum>
  <w:abstractNum w:abstractNumId="4">
    <w:nsid w:val="0E185CFB"/>
    <w:multiLevelType w:val="hybridMultilevel"/>
    <w:tmpl w:val="AFB8C3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1D3DA2"/>
    <w:multiLevelType w:val="hybridMultilevel"/>
    <w:tmpl w:val="3E86EC18"/>
    <w:lvl w:ilvl="0" w:tplc="E99E0722">
      <w:start w:val="2"/>
      <w:numFmt w:val="upperLetter"/>
      <w:lvlText w:val="(%1)"/>
      <w:lvlJc w:val="left"/>
      <w:pPr>
        <w:ind w:left="840" w:hanging="720"/>
      </w:pPr>
      <w:rPr>
        <w:rFonts w:ascii="Times New Roman" w:eastAsia="Times New Roman" w:hAnsi="Times New Roman" w:cs="Times New Roman" w:hint="default"/>
        <w:b/>
        <w:bCs/>
        <w:w w:val="99"/>
        <w:sz w:val="24"/>
        <w:szCs w:val="24"/>
        <w:lang w:val="en-US" w:eastAsia="en-US" w:bidi="ar-SA"/>
      </w:rPr>
    </w:lvl>
    <w:lvl w:ilvl="1" w:tplc="F90E23A2">
      <w:start w:val="1"/>
      <w:numFmt w:val="lowerLetter"/>
      <w:lvlText w:val="(%2)"/>
      <w:lvlJc w:val="left"/>
      <w:pPr>
        <w:ind w:left="120" w:hanging="720"/>
      </w:pPr>
      <w:rPr>
        <w:rFonts w:ascii="Times New Roman" w:eastAsia="Times New Roman" w:hAnsi="Times New Roman" w:cs="Times New Roman" w:hint="default"/>
        <w:b/>
        <w:bCs/>
        <w:w w:val="99"/>
        <w:sz w:val="24"/>
        <w:szCs w:val="24"/>
        <w:lang w:val="en-US" w:eastAsia="en-US" w:bidi="ar-SA"/>
      </w:rPr>
    </w:lvl>
    <w:lvl w:ilvl="2" w:tplc="4C18A154">
      <w:numFmt w:val="bullet"/>
      <w:lvlText w:val="•"/>
      <w:lvlJc w:val="left"/>
      <w:pPr>
        <w:ind w:left="1836" w:hanging="720"/>
      </w:pPr>
      <w:rPr>
        <w:rFonts w:hint="default"/>
        <w:lang w:val="en-US" w:eastAsia="en-US" w:bidi="ar-SA"/>
      </w:rPr>
    </w:lvl>
    <w:lvl w:ilvl="3" w:tplc="9B0475CE">
      <w:numFmt w:val="bullet"/>
      <w:lvlText w:val="•"/>
      <w:lvlJc w:val="left"/>
      <w:pPr>
        <w:ind w:left="2832" w:hanging="720"/>
      </w:pPr>
      <w:rPr>
        <w:rFonts w:hint="default"/>
        <w:lang w:val="en-US" w:eastAsia="en-US" w:bidi="ar-SA"/>
      </w:rPr>
    </w:lvl>
    <w:lvl w:ilvl="4" w:tplc="F632A48A">
      <w:numFmt w:val="bullet"/>
      <w:lvlText w:val="•"/>
      <w:lvlJc w:val="left"/>
      <w:pPr>
        <w:ind w:left="3828" w:hanging="720"/>
      </w:pPr>
      <w:rPr>
        <w:rFonts w:hint="default"/>
        <w:lang w:val="en-US" w:eastAsia="en-US" w:bidi="ar-SA"/>
      </w:rPr>
    </w:lvl>
    <w:lvl w:ilvl="5" w:tplc="B83697F0">
      <w:numFmt w:val="bullet"/>
      <w:lvlText w:val="•"/>
      <w:lvlJc w:val="left"/>
      <w:pPr>
        <w:ind w:left="4825" w:hanging="720"/>
      </w:pPr>
      <w:rPr>
        <w:rFonts w:hint="default"/>
        <w:lang w:val="en-US" w:eastAsia="en-US" w:bidi="ar-SA"/>
      </w:rPr>
    </w:lvl>
    <w:lvl w:ilvl="6" w:tplc="4ADC44DC">
      <w:numFmt w:val="bullet"/>
      <w:lvlText w:val="•"/>
      <w:lvlJc w:val="left"/>
      <w:pPr>
        <w:ind w:left="5821" w:hanging="720"/>
      </w:pPr>
      <w:rPr>
        <w:rFonts w:hint="default"/>
        <w:lang w:val="en-US" w:eastAsia="en-US" w:bidi="ar-SA"/>
      </w:rPr>
    </w:lvl>
    <w:lvl w:ilvl="7" w:tplc="2C4CB536">
      <w:numFmt w:val="bullet"/>
      <w:lvlText w:val="•"/>
      <w:lvlJc w:val="left"/>
      <w:pPr>
        <w:ind w:left="6817" w:hanging="720"/>
      </w:pPr>
      <w:rPr>
        <w:rFonts w:hint="default"/>
        <w:lang w:val="en-US" w:eastAsia="en-US" w:bidi="ar-SA"/>
      </w:rPr>
    </w:lvl>
    <w:lvl w:ilvl="8" w:tplc="77905EE0">
      <w:numFmt w:val="bullet"/>
      <w:lvlText w:val="•"/>
      <w:lvlJc w:val="left"/>
      <w:pPr>
        <w:ind w:left="7813" w:hanging="720"/>
      </w:pPr>
      <w:rPr>
        <w:rFonts w:hint="default"/>
        <w:lang w:val="en-US" w:eastAsia="en-US" w:bidi="ar-SA"/>
      </w:rPr>
    </w:lvl>
  </w:abstractNum>
  <w:abstractNum w:abstractNumId="6">
    <w:nsid w:val="16E2105D"/>
    <w:multiLevelType w:val="hybridMultilevel"/>
    <w:tmpl w:val="CB5042E2"/>
    <w:lvl w:ilvl="0" w:tplc="54641A2E">
      <w:numFmt w:val="bullet"/>
      <w:lvlText w:val=""/>
      <w:lvlJc w:val="left"/>
      <w:pPr>
        <w:ind w:left="919" w:hanging="579"/>
      </w:pPr>
      <w:rPr>
        <w:rFonts w:ascii="Symbol" w:eastAsia="Symbol" w:hAnsi="Symbol" w:cs="Symbol" w:hint="default"/>
        <w:w w:val="100"/>
        <w:sz w:val="24"/>
        <w:szCs w:val="24"/>
        <w:lang w:val="en-US" w:eastAsia="en-US" w:bidi="ar-SA"/>
      </w:rPr>
    </w:lvl>
    <w:lvl w:ilvl="1" w:tplc="D200F6DE">
      <w:numFmt w:val="bullet"/>
      <w:lvlText w:val="•"/>
      <w:lvlJc w:val="left"/>
      <w:pPr>
        <w:ind w:left="1677" w:hanging="579"/>
      </w:pPr>
      <w:rPr>
        <w:rFonts w:hint="default"/>
        <w:lang w:val="en-US" w:eastAsia="en-US" w:bidi="ar-SA"/>
      </w:rPr>
    </w:lvl>
    <w:lvl w:ilvl="2" w:tplc="3118D8C8">
      <w:numFmt w:val="bullet"/>
      <w:lvlText w:val="•"/>
      <w:lvlJc w:val="left"/>
      <w:pPr>
        <w:ind w:left="2434" w:hanging="579"/>
      </w:pPr>
      <w:rPr>
        <w:rFonts w:hint="default"/>
        <w:lang w:val="en-US" w:eastAsia="en-US" w:bidi="ar-SA"/>
      </w:rPr>
    </w:lvl>
    <w:lvl w:ilvl="3" w:tplc="F82E9996">
      <w:numFmt w:val="bullet"/>
      <w:lvlText w:val="•"/>
      <w:lvlJc w:val="left"/>
      <w:pPr>
        <w:ind w:left="3191" w:hanging="579"/>
      </w:pPr>
      <w:rPr>
        <w:rFonts w:hint="default"/>
        <w:lang w:val="en-US" w:eastAsia="en-US" w:bidi="ar-SA"/>
      </w:rPr>
    </w:lvl>
    <w:lvl w:ilvl="4" w:tplc="9A3A385E">
      <w:numFmt w:val="bullet"/>
      <w:lvlText w:val="•"/>
      <w:lvlJc w:val="left"/>
      <w:pPr>
        <w:ind w:left="3949" w:hanging="579"/>
      </w:pPr>
      <w:rPr>
        <w:rFonts w:hint="default"/>
        <w:lang w:val="en-US" w:eastAsia="en-US" w:bidi="ar-SA"/>
      </w:rPr>
    </w:lvl>
    <w:lvl w:ilvl="5" w:tplc="B882D846">
      <w:numFmt w:val="bullet"/>
      <w:lvlText w:val="•"/>
      <w:lvlJc w:val="left"/>
      <w:pPr>
        <w:ind w:left="4706" w:hanging="579"/>
      </w:pPr>
      <w:rPr>
        <w:rFonts w:hint="default"/>
        <w:lang w:val="en-US" w:eastAsia="en-US" w:bidi="ar-SA"/>
      </w:rPr>
    </w:lvl>
    <w:lvl w:ilvl="6" w:tplc="A4D06EA2">
      <w:numFmt w:val="bullet"/>
      <w:lvlText w:val="•"/>
      <w:lvlJc w:val="left"/>
      <w:pPr>
        <w:ind w:left="5463" w:hanging="579"/>
      </w:pPr>
      <w:rPr>
        <w:rFonts w:hint="default"/>
        <w:lang w:val="en-US" w:eastAsia="en-US" w:bidi="ar-SA"/>
      </w:rPr>
    </w:lvl>
    <w:lvl w:ilvl="7" w:tplc="9C6C53F6">
      <w:numFmt w:val="bullet"/>
      <w:lvlText w:val="•"/>
      <w:lvlJc w:val="left"/>
      <w:pPr>
        <w:ind w:left="6221" w:hanging="579"/>
      </w:pPr>
      <w:rPr>
        <w:rFonts w:hint="default"/>
        <w:lang w:val="en-US" w:eastAsia="en-US" w:bidi="ar-SA"/>
      </w:rPr>
    </w:lvl>
    <w:lvl w:ilvl="8" w:tplc="6CCAD972">
      <w:numFmt w:val="bullet"/>
      <w:lvlText w:val="•"/>
      <w:lvlJc w:val="left"/>
      <w:pPr>
        <w:ind w:left="6978" w:hanging="579"/>
      </w:pPr>
      <w:rPr>
        <w:rFonts w:hint="default"/>
        <w:lang w:val="en-US" w:eastAsia="en-US" w:bidi="ar-SA"/>
      </w:rPr>
    </w:lvl>
  </w:abstractNum>
  <w:abstractNum w:abstractNumId="7">
    <w:nsid w:val="1A78344C"/>
    <w:multiLevelType w:val="hybridMultilevel"/>
    <w:tmpl w:val="2ECA740A"/>
    <w:lvl w:ilvl="0" w:tplc="20FE16C4">
      <w:start w:val="1"/>
      <w:numFmt w:val="lowerRoman"/>
      <w:lvlText w:val="(%1)"/>
      <w:lvlJc w:val="left"/>
      <w:pPr>
        <w:ind w:left="573" w:hanging="346"/>
      </w:pPr>
      <w:rPr>
        <w:rFonts w:ascii="Times New Roman" w:eastAsia="Times New Roman" w:hAnsi="Times New Roman" w:cs="Times New Roman" w:hint="default"/>
        <w:b/>
        <w:bCs/>
        <w:w w:val="99"/>
        <w:sz w:val="24"/>
        <w:szCs w:val="24"/>
        <w:lang w:val="en-US" w:eastAsia="en-US" w:bidi="ar-SA"/>
      </w:rPr>
    </w:lvl>
    <w:lvl w:ilvl="1" w:tplc="A440D79C">
      <w:numFmt w:val="bullet"/>
      <w:lvlText w:val="•"/>
      <w:lvlJc w:val="left"/>
      <w:pPr>
        <w:ind w:left="2008" w:hanging="346"/>
      </w:pPr>
      <w:rPr>
        <w:rFonts w:hint="default"/>
        <w:lang w:val="en-US" w:eastAsia="en-US" w:bidi="ar-SA"/>
      </w:rPr>
    </w:lvl>
    <w:lvl w:ilvl="2" w:tplc="2648F2C2">
      <w:numFmt w:val="bullet"/>
      <w:lvlText w:val="•"/>
      <w:lvlJc w:val="left"/>
      <w:pPr>
        <w:ind w:left="3436" w:hanging="346"/>
      </w:pPr>
      <w:rPr>
        <w:rFonts w:hint="default"/>
        <w:lang w:val="en-US" w:eastAsia="en-US" w:bidi="ar-SA"/>
      </w:rPr>
    </w:lvl>
    <w:lvl w:ilvl="3" w:tplc="811E04C2">
      <w:numFmt w:val="bullet"/>
      <w:lvlText w:val="•"/>
      <w:lvlJc w:val="left"/>
      <w:pPr>
        <w:ind w:left="4864" w:hanging="346"/>
      </w:pPr>
      <w:rPr>
        <w:rFonts w:hint="default"/>
        <w:lang w:val="en-US" w:eastAsia="en-US" w:bidi="ar-SA"/>
      </w:rPr>
    </w:lvl>
    <w:lvl w:ilvl="4" w:tplc="F4446800">
      <w:numFmt w:val="bullet"/>
      <w:lvlText w:val="•"/>
      <w:lvlJc w:val="left"/>
      <w:pPr>
        <w:ind w:left="6292" w:hanging="346"/>
      </w:pPr>
      <w:rPr>
        <w:rFonts w:hint="default"/>
        <w:lang w:val="en-US" w:eastAsia="en-US" w:bidi="ar-SA"/>
      </w:rPr>
    </w:lvl>
    <w:lvl w:ilvl="5" w:tplc="5DBEBD66">
      <w:numFmt w:val="bullet"/>
      <w:lvlText w:val="•"/>
      <w:lvlJc w:val="left"/>
      <w:pPr>
        <w:ind w:left="7720" w:hanging="346"/>
      </w:pPr>
      <w:rPr>
        <w:rFonts w:hint="default"/>
        <w:lang w:val="en-US" w:eastAsia="en-US" w:bidi="ar-SA"/>
      </w:rPr>
    </w:lvl>
    <w:lvl w:ilvl="6" w:tplc="95127410">
      <w:numFmt w:val="bullet"/>
      <w:lvlText w:val="•"/>
      <w:lvlJc w:val="left"/>
      <w:pPr>
        <w:ind w:left="9148" w:hanging="346"/>
      </w:pPr>
      <w:rPr>
        <w:rFonts w:hint="default"/>
        <w:lang w:val="en-US" w:eastAsia="en-US" w:bidi="ar-SA"/>
      </w:rPr>
    </w:lvl>
    <w:lvl w:ilvl="7" w:tplc="0282B6A0">
      <w:numFmt w:val="bullet"/>
      <w:lvlText w:val="•"/>
      <w:lvlJc w:val="left"/>
      <w:pPr>
        <w:ind w:left="10576" w:hanging="346"/>
      </w:pPr>
      <w:rPr>
        <w:rFonts w:hint="default"/>
        <w:lang w:val="en-US" w:eastAsia="en-US" w:bidi="ar-SA"/>
      </w:rPr>
    </w:lvl>
    <w:lvl w:ilvl="8" w:tplc="9D9E2A90">
      <w:numFmt w:val="bullet"/>
      <w:lvlText w:val="•"/>
      <w:lvlJc w:val="left"/>
      <w:pPr>
        <w:ind w:left="12004" w:hanging="346"/>
      </w:pPr>
      <w:rPr>
        <w:rFonts w:hint="default"/>
        <w:lang w:val="en-US" w:eastAsia="en-US" w:bidi="ar-SA"/>
      </w:rPr>
    </w:lvl>
  </w:abstractNum>
  <w:abstractNum w:abstractNumId="8">
    <w:nsid w:val="1AFB5862"/>
    <w:multiLevelType w:val="hybridMultilevel"/>
    <w:tmpl w:val="EECCCAAC"/>
    <w:lvl w:ilvl="0" w:tplc="CED69DD0">
      <w:start w:val="1"/>
      <w:numFmt w:val="lowerLetter"/>
      <w:lvlText w:val="(%1)"/>
      <w:lvlJc w:val="left"/>
      <w:pPr>
        <w:ind w:left="120" w:hanging="720"/>
      </w:pPr>
      <w:rPr>
        <w:rFonts w:hint="default"/>
        <w:spacing w:val="-2"/>
        <w:w w:val="99"/>
        <w:lang w:val="en-US" w:eastAsia="en-US" w:bidi="ar-SA"/>
      </w:rPr>
    </w:lvl>
    <w:lvl w:ilvl="1" w:tplc="D4C8BCA4">
      <w:numFmt w:val="bullet"/>
      <w:lvlText w:val="•"/>
      <w:lvlJc w:val="left"/>
      <w:pPr>
        <w:ind w:left="1088" w:hanging="720"/>
      </w:pPr>
      <w:rPr>
        <w:rFonts w:hint="default"/>
        <w:lang w:val="en-US" w:eastAsia="en-US" w:bidi="ar-SA"/>
      </w:rPr>
    </w:lvl>
    <w:lvl w:ilvl="2" w:tplc="5454AF86">
      <w:numFmt w:val="bullet"/>
      <w:lvlText w:val="•"/>
      <w:lvlJc w:val="left"/>
      <w:pPr>
        <w:ind w:left="2057" w:hanging="720"/>
      </w:pPr>
      <w:rPr>
        <w:rFonts w:hint="default"/>
        <w:lang w:val="en-US" w:eastAsia="en-US" w:bidi="ar-SA"/>
      </w:rPr>
    </w:lvl>
    <w:lvl w:ilvl="3" w:tplc="284E8EAE">
      <w:numFmt w:val="bullet"/>
      <w:lvlText w:val="•"/>
      <w:lvlJc w:val="left"/>
      <w:pPr>
        <w:ind w:left="3025" w:hanging="720"/>
      </w:pPr>
      <w:rPr>
        <w:rFonts w:hint="default"/>
        <w:lang w:val="en-US" w:eastAsia="en-US" w:bidi="ar-SA"/>
      </w:rPr>
    </w:lvl>
    <w:lvl w:ilvl="4" w:tplc="0EBCC438">
      <w:numFmt w:val="bullet"/>
      <w:lvlText w:val="•"/>
      <w:lvlJc w:val="left"/>
      <w:pPr>
        <w:ind w:left="3994" w:hanging="720"/>
      </w:pPr>
      <w:rPr>
        <w:rFonts w:hint="default"/>
        <w:lang w:val="en-US" w:eastAsia="en-US" w:bidi="ar-SA"/>
      </w:rPr>
    </w:lvl>
    <w:lvl w:ilvl="5" w:tplc="10DAE7B8">
      <w:numFmt w:val="bullet"/>
      <w:lvlText w:val="•"/>
      <w:lvlJc w:val="left"/>
      <w:pPr>
        <w:ind w:left="4963" w:hanging="720"/>
      </w:pPr>
      <w:rPr>
        <w:rFonts w:hint="default"/>
        <w:lang w:val="en-US" w:eastAsia="en-US" w:bidi="ar-SA"/>
      </w:rPr>
    </w:lvl>
    <w:lvl w:ilvl="6" w:tplc="FB28F1BE">
      <w:numFmt w:val="bullet"/>
      <w:lvlText w:val="•"/>
      <w:lvlJc w:val="left"/>
      <w:pPr>
        <w:ind w:left="5931" w:hanging="720"/>
      </w:pPr>
      <w:rPr>
        <w:rFonts w:hint="default"/>
        <w:lang w:val="en-US" w:eastAsia="en-US" w:bidi="ar-SA"/>
      </w:rPr>
    </w:lvl>
    <w:lvl w:ilvl="7" w:tplc="99A27DB8">
      <w:numFmt w:val="bullet"/>
      <w:lvlText w:val="•"/>
      <w:lvlJc w:val="left"/>
      <w:pPr>
        <w:ind w:left="6900" w:hanging="720"/>
      </w:pPr>
      <w:rPr>
        <w:rFonts w:hint="default"/>
        <w:lang w:val="en-US" w:eastAsia="en-US" w:bidi="ar-SA"/>
      </w:rPr>
    </w:lvl>
    <w:lvl w:ilvl="8" w:tplc="7EBA3C0A">
      <w:numFmt w:val="bullet"/>
      <w:lvlText w:val="•"/>
      <w:lvlJc w:val="left"/>
      <w:pPr>
        <w:ind w:left="7869" w:hanging="720"/>
      </w:pPr>
      <w:rPr>
        <w:rFonts w:hint="default"/>
        <w:lang w:val="en-US" w:eastAsia="en-US" w:bidi="ar-SA"/>
      </w:rPr>
    </w:lvl>
  </w:abstractNum>
  <w:abstractNum w:abstractNumId="9">
    <w:nsid w:val="1FA40F55"/>
    <w:multiLevelType w:val="hybridMultilevel"/>
    <w:tmpl w:val="D40C6602"/>
    <w:lvl w:ilvl="0" w:tplc="C3E6C15A">
      <w:numFmt w:val="bullet"/>
      <w:lvlText w:val="•"/>
      <w:lvlJc w:val="left"/>
      <w:pPr>
        <w:ind w:left="828" w:hanging="721"/>
      </w:pPr>
      <w:rPr>
        <w:rFonts w:ascii="Times New Roman" w:eastAsia="Times New Roman" w:hAnsi="Times New Roman" w:cs="Times New Roman" w:hint="default"/>
        <w:w w:val="100"/>
        <w:sz w:val="24"/>
        <w:szCs w:val="24"/>
        <w:lang w:val="en-US" w:eastAsia="en-US" w:bidi="ar-SA"/>
      </w:rPr>
    </w:lvl>
    <w:lvl w:ilvl="1" w:tplc="32D6C852">
      <w:numFmt w:val="bullet"/>
      <w:lvlText w:val="•"/>
      <w:lvlJc w:val="left"/>
      <w:pPr>
        <w:ind w:left="1577" w:hanging="721"/>
      </w:pPr>
      <w:rPr>
        <w:rFonts w:hint="default"/>
        <w:lang w:val="en-US" w:eastAsia="en-US" w:bidi="ar-SA"/>
      </w:rPr>
    </w:lvl>
    <w:lvl w:ilvl="2" w:tplc="6916E89C">
      <w:numFmt w:val="bullet"/>
      <w:lvlText w:val="•"/>
      <w:lvlJc w:val="left"/>
      <w:pPr>
        <w:ind w:left="2335" w:hanging="721"/>
      </w:pPr>
      <w:rPr>
        <w:rFonts w:hint="default"/>
        <w:lang w:val="en-US" w:eastAsia="en-US" w:bidi="ar-SA"/>
      </w:rPr>
    </w:lvl>
    <w:lvl w:ilvl="3" w:tplc="31DC4B58">
      <w:numFmt w:val="bullet"/>
      <w:lvlText w:val="•"/>
      <w:lvlJc w:val="left"/>
      <w:pPr>
        <w:ind w:left="3093" w:hanging="721"/>
      </w:pPr>
      <w:rPr>
        <w:rFonts w:hint="default"/>
        <w:lang w:val="en-US" w:eastAsia="en-US" w:bidi="ar-SA"/>
      </w:rPr>
    </w:lvl>
    <w:lvl w:ilvl="4" w:tplc="EF96CEAC">
      <w:numFmt w:val="bullet"/>
      <w:lvlText w:val="•"/>
      <w:lvlJc w:val="left"/>
      <w:pPr>
        <w:ind w:left="3851" w:hanging="721"/>
      </w:pPr>
      <w:rPr>
        <w:rFonts w:hint="default"/>
        <w:lang w:val="en-US" w:eastAsia="en-US" w:bidi="ar-SA"/>
      </w:rPr>
    </w:lvl>
    <w:lvl w:ilvl="5" w:tplc="1FBA9706">
      <w:numFmt w:val="bullet"/>
      <w:lvlText w:val="•"/>
      <w:lvlJc w:val="left"/>
      <w:pPr>
        <w:ind w:left="4609" w:hanging="721"/>
      </w:pPr>
      <w:rPr>
        <w:rFonts w:hint="default"/>
        <w:lang w:val="en-US" w:eastAsia="en-US" w:bidi="ar-SA"/>
      </w:rPr>
    </w:lvl>
    <w:lvl w:ilvl="6" w:tplc="42A64042">
      <w:numFmt w:val="bullet"/>
      <w:lvlText w:val="•"/>
      <w:lvlJc w:val="left"/>
      <w:pPr>
        <w:ind w:left="5367" w:hanging="721"/>
      </w:pPr>
      <w:rPr>
        <w:rFonts w:hint="default"/>
        <w:lang w:val="en-US" w:eastAsia="en-US" w:bidi="ar-SA"/>
      </w:rPr>
    </w:lvl>
    <w:lvl w:ilvl="7" w:tplc="9C04CAD0">
      <w:numFmt w:val="bullet"/>
      <w:lvlText w:val="•"/>
      <w:lvlJc w:val="left"/>
      <w:pPr>
        <w:ind w:left="6125" w:hanging="721"/>
      </w:pPr>
      <w:rPr>
        <w:rFonts w:hint="default"/>
        <w:lang w:val="en-US" w:eastAsia="en-US" w:bidi="ar-SA"/>
      </w:rPr>
    </w:lvl>
    <w:lvl w:ilvl="8" w:tplc="1E24B92E">
      <w:numFmt w:val="bullet"/>
      <w:lvlText w:val="•"/>
      <w:lvlJc w:val="left"/>
      <w:pPr>
        <w:ind w:left="6883" w:hanging="721"/>
      </w:pPr>
      <w:rPr>
        <w:rFonts w:hint="default"/>
        <w:lang w:val="en-US" w:eastAsia="en-US" w:bidi="ar-SA"/>
      </w:rPr>
    </w:lvl>
  </w:abstractNum>
  <w:abstractNum w:abstractNumId="10">
    <w:nsid w:val="224F63D5"/>
    <w:multiLevelType w:val="hybridMultilevel"/>
    <w:tmpl w:val="6532C20E"/>
    <w:lvl w:ilvl="0" w:tplc="32EAC494">
      <w:numFmt w:val="bullet"/>
      <w:lvlText w:val="*"/>
      <w:lvlJc w:val="left"/>
      <w:pPr>
        <w:ind w:left="840" w:hanging="363"/>
      </w:pPr>
      <w:rPr>
        <w:rFonts w:hint="default"/>
        <w:w w:val="101"/>
        <w:lang w:val="en-US" w:eastAsia="en-US" w:bidi="ar-SA"/>
      </w:rPr>
    </w:lvl>
    <w:lvl w:ilvl="1" w:tplc="E1EE1D20">
      <w:numFmt w:val="bullet"/>
      <w:lvlText w:val="•"/>
      <w:lvlJc w:val="left"/>
      <w:pPr>
        <w:ind w:left="1736" w:hanging="363"/>
      </w:pPr>
      <w:rPr>
        <w:rFonts w:hint="default"/>
        <w:lang w:val="en-US" w:eastAsia="en-US" w:bidi="ar-SA"/>
      </w:rPr>
    </w:lvl>
    <w:lvl w:ilvl="2" w:tplc="98BCFA04">
      <w:numFmt w:val="bullet"/>
      <w:lvlText w:val="•"/>
      <w:lvlJc w:val="left"/>
      <w:pPr>
        <w:ind w:left="2633" w:hanging="363"/>
      </w:pPr>
      <w:rPr>
        <w:rFonts w:hint="default"/>
        <w:lang w:val="en-US" w:eastAsia="en-US" w:bidi="ar-SA"/>
      </w:rPr>
    </w:lvl>
    <w:lvl w:ilvl="3" w:tplc="01A0966E">
      <w:numFmt w:val="bullet"/>
      <w:lvlText w:val="•"/>
      <w:lvlJc w:val="left"/>
      <w:pPr>
        <w:ind w:left="3529" w:hanging="363"/>
      </w:pPr>
      <w:rPr>
        <w:rFonts w:hint="default"/>
        <w:lang w:val="en-US" w:eastAsia="en-US" w:bidi="ar-SA"/>
      </w:rPr>
    </w:lvl>
    <w:lvl w:ilvl="4" w:tplc="83CE0C54">
      <w:numFmt w:val="bullet"/>
      <w:lvlText w:val="•"/>
      <w:lvlJc w:val="left"/>
      <w:pPr>
        <w:ind w:left="4426" w:hanging="363"/>
      </w:pPr>
      <w:rPr>
        <w:rFonts w:hint="default"/>
        <w:lang w:val="en-US" w:eastAsia="en-US" w:bidi="ar-SA"/>
      </w:rPr>
    </w:lvl>
    <w:lvl w:ilvl="5" w:tplc="6F3A8C32">
      <w:numFmt w:val="bullet"/>
      <w:lvlText w:val="•"/>
      <w:lvlJc w:val="left"/>
      <w:pPr>
        <w:ind w:left="5323" w:hanging="363"/>
      </w:pPr>
      <w:rPr>
        <w:rFonts w:hint="default"/>
        <w:lang w:val="en-US" w:eastAsia="en-US" w:bidi="ar-SA"/>
      </w:rPr>
    </w:lvl>
    <w:lvl w:ilvl="6" w:tplc="C7A6C29C">
      <w:numFmt w:val="bullet"/>
      <w:lvlText w:val="•"/>
      <w:lvlJc w:val="left"/>
      <w:pPr>
        <w:ind w:left="6219" w:hanging="363"/>
      </w:pPr>
      <w:rPr>
        <w:rFonts w:hint="default"/>
        <w:lang w:val="en-US" w:eastAsia="en-US" w:bidi="ar-SA"/>
      </w:rPr>
    </w:lvl>
    <w:lvl w:ilvl="7" w:tplc="64CEA386">
      <w:numFmt w:val="bullet"/>
      <w:lvlText w:val="•"/>
      <w:lvlJc w:val="left"/>
      <w:pPr>
        <w:ind w:left="7116" w:hanging="363"/>
      </w:pPr>
      <w:rPr>
        <w:rFonts w:hint="default"/>
        <w:lang w:val="en-US" w:eastAsia="en-US" w:bidi="ar-SA"/>
      </w:rPr>
    </w:lvl>
    <w:lvl w:ilvl="8" w:tplc="F4062DE8">
      <w:numFmt w:val="bullet"/>
      <w:lvlText w:val="•"/>
      <w:lvlJc w:val="left"/>
      <w:pPr>
        <w:ind w:left="8013" w:hanging="363"/>
      </w:pPr>
      <w:rPr>
        <w:rFonts w:hint="default"/>
        <w:lang w:val="en-US" w:eastAsia="en-US" w:bidi="ar-SA"/>
      </w:rPr>
    </w:lvl>
  </w:abstractNum>
  <w:abstractNum w:abstractNumId="11">
    <w:nsid w:val="288F37C4"/>
    <w:multiLevelType w:val="hybridMultilevel"/>
    <w:tmpl w:val="33FA71E0"/>
    <w:lvl w:ilvl="0" w:tplc="0AE2E5D8">
      <w:start w:val="1"/>
      <w:numFmt w:val="lowerRoman"/>
      <w:lvlText w:val="(%1)"/>
      <w:lvlJc w:val="left"/>
      <w:pPr>
        <w:ind w:left="120" w:hanging="720"/>
      </w:pPr>
      <w:rPr>
        <w:rFonts w:ascii="Times New Roman" w:eastAsia="Times New Roman" w:hAnsi="Times New Roman" w:cs="Times New Roman" w:hint="default"/>
        <w:b/>
        <w:bCs/>
        <w:w w:val="99"/>
        <w:sz w:val="24"/>
        <w:szCs w:val="24"/>
        <w:lang w:val="en-US" w:eastAsia="en-US" w:bidi="ar-SA"/>
      </w:rPr>
    </w:lvl>
    <w:lvl w:ilvl="1" w:tplc="22601BB0">
      <w:numFmt w:val="bullet"/>
      <w:lvlText w:val="•"/>
      <w:lvlJc w:val="left"/>
      <w:pPr>
        <w:ind w:left="1088" w:hanging="720"/>
      </w:pPr>
      <w:rPr>
        <w:rFonts w:hint="default"/>
        <w:lang w:val="en-US" w:eastAsia="en-US" w:bidi="ar-SA"/>
      </w:rPr>
    </w:lvl>
    <w:lvl w:ilvl="2" w:tplc="A62A07D6">
      <w:numFmt w:val="bullet"/>
      <w:lvlText w:val="•"/>
      <w:lvlJc w:val="left"/>
      <w:pPr>
        <w:ind w:left="2057" w:hanging="720"/>
      </w:pPr>
      <w:rPr>
        <w:rFonts w:hint="default"/>
        <w:lang w:val="en-US" w:eastAsia="en-US" w:bidi="ar-SA"/>
      </w:rPr>
    </w:lvl>
    <w:lvl w:ilvl="3" w:tplc="11C88056">
      <w:numFmt w:val="bullet"/>
      <w:lvlText w:val="•"/>
      <w:lvlJc w:val="left"/>
      <w:pPr>
        <w:ind w:left="3025" w:hanging="720"/>
      </w:pPr>
      <w:rPr>
        <w:rFonts w:hint="default"/>
        <w:lang w:val="en-US" w:eastAsia="en-US" w:bidi="ar-SA"/>
      </w:rPr>
    </w:lvl>
    <w:lvl w:ilvl="4" w:tplc="FCD061E6">
      <w:numFmt w:val="bullet"/>
      <w:lvlText w:val="•"/>
      <w:lvlJc w:val="left"/>
      <w:pPr>
        <w:ind w:left="3994" w:hanging="720"/>
      </w:pPr>
      <w:rPr>
        <w:rFonts w:hint="default"/>
        <w:lang w:val="en-US" w:eastAsia="en-US" w:bidi="ar-SA"/>
      </w:rPr>
    </w:lvl>
    <w:lvl w:ilvl="5" w:tplc="1112339C">
      <w:numFmt w:val="bullet"/>
      <w:lvlText w:val="•"/>
      <w:lvlJc w:val="left"/>
      <w:pPr>
        <w:ind w:left="4963" w:hanging="720"/>
      </w:pPr>
      <w:rPr>
        <w:rFonts w:hint="default"/>
        <w:lang w:val="en-US" w:eastAsia="en-US" w:bidi="ar-SA"/>
      </w:rPr>
    </w:lvl>
    <w:lvl w:ilvl="6" w:tplc="54FCA9F8">
      <w:numFmt w:val="bullet"/>
      <w:lvlText w:val="•"/>
      <w:lvlJc w:val="left"/>
      <w:pPr>
        <w:ind w:left="5931" w:hanging="720"/>
      </w:pPr>
      <w:rPr>
        <w:rFonts w:hint="default"/>
        <w:lang w:val="en-US" w:eastAsia="en-US" w:bidi="ar-SA"/>
      </w:rPr>
    </w:lvl>
    <w:lvl w:ilvl="7" w:tplc="259E8DD4">
      <w:numFmt w:val="bullet"/>
      <w:lvlText w:val="•"/>
      <w:lvlJc w:val="left"/>
      <w:pPr>
        <w:ind w:left="6900" w:hanging="720"/>
      </w:pPr>
      <w:rPr>
        <w:rFonts w:hint="default"/>
        <w:lang w:val="en-US" w:eastAsia="en-US" w:bidi="ar-SA"/>
      </w:rPr>
    </w:lvl>
    <w:lvl w:ilvl="8" w:tplc="87A8BB38">
      <w:numFmt w:val="bullet"/>
      <w:lvlText w:val="•"/>
      <w:lvlJc w:val="left"/>
      <w:pPr>
        <w:ind w:left="7869" w:hanging="720"/>
      </w:pPr>
      <w:rPr>
        <w:rFonts w:hint="default"/>
        <w:lang w:val="en-US" w:eastAsia="en-US" w:bidi="ar-SA"/>
      </w:rPr>
    </w:lvl>
  </w:abstractNum>
  <w:abstractNum w:abstractNumId="12">
    <w:nsid w:val="2D7F2D66"/>
    <w:multiLevelType w:val="hybridMultilevel"/>
    <w:tmpl w:val="CAE67F8E"/>
    <w:lvl w:ilvl="0" w:tplc="0B6693BE">
      <w:start w:val="1"/>
      <w:numFmt w:val="lowerRoman"/>
      <w:lvlText w:val="(%1)"/>
      <w:lvlJc w:val="left"/>
      <w:pPr>
        <w:ind w:left="120" w:hanging="720"/>
      </w:pPr>
      <w:rPr>
        <w:rFonts w:ascii="Times New Roman" w:eastAsia="Times New Roman" w:hAnsi="Times New Roman" w:cs="Times New Roman" w:hint="default"/>
        <w:b/>
        <w:bCs/>
        <w:w w:val="99"/>
        <w:sz w:val="24"/>
        <w:szCs w:val="24"/>
        <w:lang w:val="en-US" w:eastAsia="en-US" w:bidi="ar-SA"/>
      </w:rPr>
    </w:lvl>
    <w:lvl w:ilvl="1" w:tplc="59CE89CA">
      <w:numFmt w:val="bullet"/>
      <w:lvlText w:val="•"/>
      <w:lvlJc w:val="left"/>
      <w:pPr>
        <w:ind w:left="840" w:hanging="720"/>
      </w:pPr>
      <w:rPr>
        <w:rFonts w:hint="default"/>
        <w:lang w:val="en-US" w:eastAsia="en-US" w:bidi="ar-SA"/>
      </w:rPr>
    </w:lvl>
    <w:lvl w:ilvl="2" w:tplc="B18CD8FA">
      <w:numFmt w:val="bullet"/>
      <w:lvlText w:val="•"/>
      <w:lvlJc w:val="left"/>
      <w:pPr>
        <w:ind w:left="1000" w:hanging="720"/>
      </w:pPr>
      <w:rPr>
        <w:rFonts w:hint="default"/>
        <w:lang w:val="en-US" w:eastAsia="en-US" w:bidi="ar-SA"/>
      </w:rPr>
    </w:lvl>
    <w:lvl w:ilvl="3" w:tplc="9E9AEBE4">
      <w:numFmt w:val="bullet"/>
      <w:lvlText w:val="•"/>
      <w:lvlJc w:val="left"/>
      <w:pPr>
        <w:ind w:left="2100" w:hanging="720"/>
      </w:pPr>
      <w:rPr>
        <w:rFonts w:hint="default"/>
        <w:lang w:val="en-US" w:eastAsia="en-US" w:bidi="ar-SA"/>
      </w:rPr>
    </w:lvl>
    <w:lvl w:ilvl="4" w:tplc="20F00B28">
      <w:numFmt w:val="bullet"/>
      <w:lvlText w:val="•"/>
      <w:lvlJc w:val="left"/>
      <w:pPr>
        <w:ind w:left="3201" w:hanging="720"/>
      </w:pPr>
      <w:rPr>
        <w:rFonts w:hint="default"/>
        <w:lang w:val="en-US" w:eastAsia="en-US" w:bidi="ar-SA"/>
      </w:rPr>
    </w:lvl>
    <w:lvl w:ilvl="5" w:tplc="667AF114">
      <w:numFmt w:val="bullet"/>
      <w:lvlText w:val="•"/>
      <w:lvlJc w:val="left"/>
      <w:pPr>
        <w:ind w:left="4302" w:hanging="720"/>
      </w:pPr>
      <w:rPr>
        <w:rFonts w:hint="default"/>
        <w:lang w:val="en-US" w:eastAsia="en-US" w:bidi="ar-SA"/>
      </w:rPr>
    </w:lvl>
    <w:lvl w:ilvl="6" w:tplc="1E1EC720">
      <w:numFmt w:val="bullet"/>
      <w:lvlText w:val="•"/>
      <w:lvlJc w:val="left"/>
      <w:pPr>
        <w:ind w:left="5403" w:hanging="720"/>
      </w:pPr>
      <w:rPr>
        <w:rFonts w:hint="default"/>
        <w:lang w:val="en-US" w:eastAsia="en-US" w:bidi="ar-SA"/>
      </w:rPr>
    </w:lvl>
    <w:lvl w:ilvl="7" w:tplc="923EE11E">
      <w:numFmt w:val="bullet"/>
      <w:lvlText w:val="•"/>
      <w:lvlJc w:val="left"/>
      <w:pPr>
        <w:ind w:left="6504" w:hanging="720"/>
      </w:pPr>
      <w:rPr>
        <w:rFonts w:hint="default"/>
        <w:lang w:val="en-US" w:eastAsia="en-US" w:bidi="ar-SA"/>
      </w:rPr>
    </w:lvl>
    <w:lvl w:ilvl="8" w:tplc="B5F4C82E">
      <w:numFmt w:val="bullet"/>
      <w:lvlText w:val="•"/>
      <w:lvlJc w:val="left"/>
      <w:pPr>
        <w:ind w:left="7604" w:hanging="720"/>
      </w:pPr>
      <w:rPr>
        <w:rFonts w:hint="default"/>
        <w:lang w:val="en-US" w:eastAsia="en-US" w:bidi="ar-SA"/>
      </w:rPr>
    </w:lvl>
  </w:abstractNum>
  <w:abstractNum w:abstractNumId="13">
    <w:nsid w:val="302E0897"/>
    <w:multiLevelType w:val="hybridMultilevel"/>
    <w:tmpl w:val="6A409EE4"/>
    <w:lvl w:ilvl="0" w:tplc="314692BA">
      <w:start w:val="1"/>
      <w:numFmt w:val="upperLetter"/>
      <w:lvlText w:val="%1."/>
      <w:lvlJc w:val="left"/>
      <w:pPr>
        <w:ind w:left="900" w:hanging="720"/>
      </w:pPr>
      <w:rPr>
        <w:rFonts w:ascii="Times New Roman" w:eastAsia="Times New Roman" w:hAnsi="Times New Roman" w:cs="Times New Roman" w:hint="default"/>
        <w:w w:val="99"/>
        <w:sz w:val="24"/>
        <w:szCs w:val="24"/>
        <w:lang w:val="en-US" w:eastAsia="en-US" w:bidi="ar-SA"/>
      </w:rPr>
    </w:lvl>
    <w:lvl w:ilvl="1" w:tplc="8F4E4392">
      <w:numFmt w:val="bullet"/>
      <w:lvlText w:val="•"/>
      <w:lvlJc w:val="left"/>
      <w:pPr>
        <w:ind w:left="1439" w:hanging="720"/>
      </w:pPr>
      <w:rPr>
        <w:rFonts w:hint="default"/>
        <w:lang w:val="en-US" w:eastAsia="en-US" w:bidi="ar-SA"/>
      </w:rPr>
    </w:lvl>
    <w:lvl w:ilvl="2" w:tplc="A600FDAE">
      <w:numFmt w:val="bullet"/>
      <w:lvlText w:val="•"/>
      <w:lvlJc w:val="left"/>
      <w:pPr>
        <w:ind w:left="1979" w:hanging="720"/>
      </w:pPr>
      <w:rPr>
        <w:rFonts w:hint="default"/>
        <w:lang w:val="en-US" w:eastAsia="en-US" w:bidi="ar-SA"/>
      </w:rPr>
    </w:lvl>
    <w:lvl w:ilvl="3" w:tplc="7FE6FB1A">
      <w:numFmt w:val="bullet"/>
      <w:lvlText w:val="•"/>
      <w:lvlJc w:val="left"/>
      <w:pPr>
        <w:ind w:left="2519" w:hanging="720"/>
      </w:pPr>
      <w:rPr>
        <w:rFonts w:hint="default"/>
        <w:lang w:val="en-US" w:eastAsia="en-US" w:bidi="ar-SA"/>
      </w:rPr>
    </w:lvl>
    <w:lvl w:ilvl="4" w:tplc="C15C5E4E">
      <w:numFmt w:val="bullet"/>
      <w:lvlText w:val="•"/>
      <w:lvlJc w:val="left"/>
      <w:pPr>
        <w:ind w:left="3059" w:hanging="720"/>
      </w:pPr>
      <w:rPr>
        <w:rFonts w:hint="default"/>
        <w:lang w:val="en-US" w:eastAsia="en-US" w:bidi="ar-SA"/>
      </w:rPr>
    </w:lvl>
    <w:lvl w:ilvl="5" w:tplc="5E9E4D48">
      <w:numFmt w:val="bullet"/>
      <w:lvlText w:val="•"/>
      <w:lvlJc w:val="left"/>
      <w:pPr>
        <w:ind w:left="3599" w:hanging="720"/>
      </w:pPr>
      <w:rPr>
        <w:rFonts w:hint="default"/>
        <w:lang w:val="en-US" w:eastAsia="en-US" w:bidi="ar-SA"/>
      </w:rPr>
    </w:lvl>
    <w:lvl w:ilvl="6" w:tplc="438A849C">
      <w:numFmt w:val="bullet"/>
      <w:lvlText w:val="•"/>
      <w:lvlJc w:val="left"/>
      <w:pPr>
        <w:ind w:left="4139" w:hanging="720"/>
      </w:pPr>
      <w:rPr>
        <w:rFonts w:hint="default"/>
        <w:lang w:val="en-US" w:eastAsia="en-US" w:bidi="ar-SA"/>
      </w:rPr>
    </w:lvl>
    <w:lvl w:ilvl="7" w:tplc="B6C8C590">
      <w:numFmt w:val="bullet"/>
      <w:lvlText w:val="•"/>
      <w:lvlJc w:val="left"/>
      <w:pPr>
        <w:ind w:left="4679" w:hanging="720"/>
      </w:pPr>
      <w:rPr>
        <w:rFonts w:hint="default"/>
        <w:lang w:val="en-US" w:eastAsia="en-US" w:bidi="ar-SA"/>
      </w:rPr>
    </w:lvl>
    <w:lvl w:ilvl="8" w:tplc="CD9C6E02">
      <w:numFmt w:val="bullet"/>
      <w:lvlText w:val="•"/>
      <w:lvlJc w:val="left"/>
      <w:pPr>
        <w:ind w:left="5219" w:hanging="720"/>
      </w:pPr>
      <w:rPr>
        <w:rFonts w:hint="default"/>
        <w:lang w:val="en-US" w:eastAsia="en-US" w:bidi="ar-SA"/>
      </w:rPr>
    </w:lvl>
  </w:abstractNum>
  <w:abstractNum w:abstractNumId="14">
    <w:nsid w:val="36EF2A31"/>
    <w:multiLevelType w:val="hybridMultilevel"/>
    <w:tmpl w:val="A73AE438"/>
    <w:lvl w:ilvl="0" w:tplc="C8E44FEC">
      <w:start w:val="1"/>
      <w:numFmt w:val="lowerRoman"/>
      <w:lvlText w:val="(%1)"/>
      <w:lvlJc w:val="left"/>
      <w:pPr>
        <w:ind w:left="120" w:hanging="720"/>
      </w:pPr>
      <w:rPr>
        <w:rFonts w:hint="default"/>
        <w:b/>
        <w:bCs/>
        <w:w w:val="99"/>
        <w:lang w:val="en-US" w:eastAsia="en-US" w:bidi="ar-SA"/>
      </w:rPr>
    </w:lvl>
    <w:lvl w:ilvl="1" w:tplc="707E18E8">
      <w:numFmt w:val="bullet"/>
      <w:lvlText w:val="•"/>
      <w:lvlJc w:val="left"/>
      <w:pPr>
        <w:ind w:left="1088" w:hanging="720"/>
      </w:pPr>
      <w:rPr>
        <w:rFonts w:hint="default"/>
        <w:lang w:val="en-US" w:eastAsia="en-US" w:bidi="ar-SA"/>
      </w:rPr>
    </w:lvl>
    <w:lvl w:ilvl="2" w:tplc="F808E2A2">
      <w:numFmt w:val="bullet"/>
      <w:lvlText w:val="•"/>
      <w:lvlJc w:val="left"/>
      <w:pPr>
        <w:ind w:left="2057" w:hanging="720"/>
      </w:pPr>
      <w:rPr>
        <w:rFonts w:hint="default"/>
        <w:lang w:val="en-US" w:eastAsia="en-US" w:bidi="ar-SA"/>
      </w:rPr>
    </w:lvl>
    <w:lvl w:ilvl="3" w:tplc="E6FE5C8C">
      <w:numFmt w:val="bullet"/>
      <w:lvlText w:val="•"/>
      <w:lvlJc w:val="left"/>
      <w:pPr>
        <w:ind w:left="3025" w:hanging="720"/>
      </w:pPr>
      <w:rPr>
        <w:rFonts w:hint="default"/>
        <w:lang w:val="en-US" w:eastAsia="en-US" w:bidi="ar-SA"/>
      </w:rPr>
    </w:lvl>
    <w:lvl w:ilvl="4" w:tplc="FB2681FE">
      <w:numFmt w:val="bullet"/>
      <w:lvlText w:val="•"/>
      <w:lvlJc w:val="left"/>
      <w:pPr>
        <w:ind w:left="3994" w:hanging="720"/>
      </w:pPr>
      <w:rPr>
        <w:rFonts w:hint="default"/>
        <w:lang w:val="en-US" w:eastAsia="en-US" w:bidi="ar-SA"/>
      </w:rPr>
    </w:lvl>
    <w:lvl w:ilvl="5" w:tplc="781895FC">
      <w:numFmt w:val="bullet"/>
      <w:lvlText w:val="•"/>
      <w:lvlJc w:val="left"/>
      <w:pPr>
        <w:ind w:left="4963" w:hanging="720"/>
      </w:pPr>
      <w:rPr>
        <w:rFonts w:hint="default"/>
        <w:lang w:val="en-US" w:eastAsia="en-US" w:bidi="ar-SA"/>
      </w:rPr>
    </w:lvl>
    <w:lvl w:ilvl="6" w:tplc="5C84B0D0">
      <w:numFmt w:val="bullet"/>
      <w:lvlText w:val="•"/>
      <w:lvlJc w:val="left"/>
      <w:pPr>
        <w:ind w:left="5931" w:hanging="720"/>
      </w:pPr>
      <w:rPr>
        <w:rFonts w:hint="default"/>
        <w:lang w:val="en-US" w:eastAsia="en-US" w:bidi="ar-SA"/>
      </w:rPr>
    </w:lvl>
    <w:lvl w:ilvl="7" w:tplc="970E7D98">
      <w:numFmt w:val="bullet"/>
      <w:lvlText w:val="•"/>
      <w:lvlJc w:val="left"/>
      <w:pPr>
        <w:ind w:left="6900" w:hanging="720"/>
      </w:pPr>
      <w:rPr>
        <w:rFonts w:hint="default"/>
        <w:lang w:val="en-US" w:eastAsia="en-US" w:bidi="ar-SA"/>
      </w:rPr>
    </w:lvl>
    <w:lvl w:ilvl="8" w:tplc="AEE64D74">
      <w:numFmt w:val="bullet"/>
      <w:lvlText w:val="•"/>
      <w:lvlJc w:val="left"/>
      <w:pPr>
        <w:ind w:left="7869" w:hanging="720"/>
      </w:pPr>
      <w:rPr>
        <w:rFonts w:hint="default"/>
        <w:lang w:val="en-US" w:eastAsia="en-US" w:bidi="ar-SA"/>
      </w:rPr>
    </w:lvl>
  </w:abstractNum>
  <w:abstractNum w:abstractNumId="15">
    <w:nsid w:val="37060DB0"/>
    <w:multiLevelType w:val="hybridMultilevel"/>
    <w:tmpl w:val="A86A68BC"/>
    <w:lvl w:ilvl="0" w:tplc="6C101136">
      <w:start w:val="1"/>
      <w:numFmt w:val="lowerRoman"/>
      <w:lvlText w:val="(%1)"/>
      <w:lvlJc w:val="left"/>
      <w:pPr>
        <w:ind w:left="1020" w:hanging="721"/>
      </w:pPr>
      <w:rPr>
        <w:rFonts w:ascii="Times New Roman" w:eastAsia="Times New Roman" w:hAnsi="Times New Roman" w:cs="Times New Roman" w:hint="default"/>
        <w:w w:val="100"/>
        <w:sz w:val="22"/>
        <w:szCs w:val="22"/>
        <w:lang w:val="en-US" w:eastAsia="en-US" w:bidi="ar-SA"/>
      </w:rPr>
    </w:lvl>
    <w:lvl w:ilvl="1" w:tplc="C43A7BCC">
      <w:numFmt w:val="bullet"/>
      <w:lvlText w:val="•"/>
      <w:lvlJc w:val="left"/>
      <w:pPr>
        <w:ind w:left="2404" w:hanging="721"/>
      </w:pPr>
      <w:rPr>
        <w:rFonts w:hint="default"/>
        <w:lang w:val="en-US" w:eastAsia="en-US" w:bidi="ar-SA"/>
      </w:rPr>
    </w:lvl>
    <w:lvl w:ilvl="2" w:tplc="BE1CDA46">
      <w:numFmt w:val="bullet"/>
      <w:lvlText w:val="•"/>
      <w:lvlJc w:val="left"/>
      <w:pPr>
        <w:ind w:left="3788" w:hanging="721"/>
      </w:pPr>
      <w:rPr>
        <w:rFonts w:hint="default"/>
        <w:lang w:val="en-US" w:eastAsia="en-US" w:bidi="ar-SA"/>
      </w:rPr>
    </w:lvl>
    <w:lvl w:ilvl="3" w:tplc="2AA2171A">
      <w:numFmt w:val="bullet"/>
      <w:lvlText w:val="•"/>
      <w:lvlJc w:val="left"/>
      <w:pPr>
        <w:ind w:left="5172" w:hanging="721"/>
      </w:pPr>
      <w:rPr>
        <w:rFonts w:hint="default"/>
        <w:lang w:val="en-US" w:eastAsia="en-US" w:bidi="ar-SA"/>
      </w:rPr>
    </w:lvl>
    <w:lvl w:ilvl="4" w:tplc="C91CD4DC">
      <w:numFmt w:val="bullet"/>
      <w:lvlText w:val="•"/>
      <w:lvlJc w:val="left"/>
      <w:pPr>
        <w:ind w:left="6556" w:hanging="721"/>
      </w:pPr>
      <w:rPr>
        <w:rFonts w:hint="default"/>
        <w:lang w:val="en-US" w:eastAsia="en-US" w:bidi="ar-SA"/>
      </w:rPr>
    </w:lvl>
    <w:lvl w:ilvl="5" w:tplc="ABEC3152">
      <w:numFmt w:val="bullet"/>
      <w:lvlText w:val="•"/>
      <w:lvlJc w:val="left"/>
      <w:pPr>
        <w:ind w:left="7940" w:hanging="721"/>
      </w:pPr>
      <w:rPr>
        <w:rFonts w:hint="default"/>
        <w:lang w:val="en-US" w:eastAsia="en-US" w:bidi="ar-SA"/>
      </w:rPr>
    </w:lvl>
    <w:lvl w:ilvl="6" w:tplc="6E7600D4">
      <w:numFmt w:val="bullet"/>
      <w:lvlText w:val="•"/>
      <w:lvlJc w:val="left"/>
      <w:pPr>
        <w:ind w:left="9324" w:hanging="721"/>
      </w:pPr>
      <w:rPr>
        <w:rFonts w:hint="default"/>
        <w:lang w:val="en-US" w:eastAsia="en-US" w:bidi="ar-SA"/>
      </w:rPr>
    </w:lvl>
    <w:lvl w:ilvl="7" w:tplc="10EEBFD0">
      <w:numFmt w:val="bullet"/>
      <w:lvlText w:val="•"/>
      <w:lvlJc w:val="left"/>
      <w:pPr>
        <w:ind w:left="10708" w:hanging="721"/>
      </w:pPr>
      <w:rPr>
        <w:rFonts w:hint="default"/>
        <w:lang w:val="en-US" w:eastAsia="en-US" w:bidi="ar-SA"/>
      </w:rPr>
    </w:lvl>
    <w:lvl w:ilvl="8" w:tplc="1E1A2822">
      <w:numFmt w:val="bullet"/>
      <w:lvlText w:val="•"/>
      <w:lvlJc w:val="left"/>
      <w:pPr>
        <w:ind w:left="12092" w:hanging="721"/>
      </w:pPr>
      <w:rPr>
        <w:rFonts w:hint="default"/>
        <w:lang w:val="en-US" w:eastAsia="en-US" w:bidi="ar-SA"/>
      </w:rPr>
    </w:lvl>
  </w:abstractNum>
  <w:abstractNum w:abstractNumId="16">
    <w:nsid w:val="37B670C9"/>
    <w:multiLevelType w:val="hybridMultilevel"/>
    <w:tmpl w:val="4D7E5086"/>
    <w:lvl w:ilvl="0" w:tplc="8E3C2B70">
      <w:start w:val="1"/>
      <w:numFmt w:val="decimal"/>
      <w:lvlText w:val="%1."/>
      <w:lvlJc w:val="left"/>
      <w:pPr>
        <w:ind w:left="491" w:hanging="272"/>
      </w:pPr>
      <w:rPr>
        <w:rFonts w:ascii="Times New Roman" w:eastAsia="Times New Roman" w:hAnsi="Times New Roman" w:cs="Times New Roman" w:hint="default"/>
        <w:b/>
        <w:bCs/>
        <w:w w:val="83"/>
        <w:sz w:val="24"/>
        <w:szCs w:val="24"/>
        <w:lang w:val="en-US" w:eastAsia="en-US" w:bidi="ar-SA"/>
      </w:rPr>
    </w:lvl>
    <w:lvl w:ilvl="1" w:tplc="F51E43AC">
      <w:start w:val="2"/>
      <w:numFmt w:val="decimal"/>
      <w:lvlText w:val="%2."/>
      <w:lvlJc w:val="left"/>
      <w:pPr>
        <w:ind w:left="1972" w:hanging="240"/>
        <w:jc w:val="right"/>
      </w:pPr>
      <w:rPr>
        <w:rFonts w:ascii="Times New Roman" w:eastAsia="Times New Roman" w:hAnsi="Times New Roman" w:cs="Times New Roman" w:hint="default"/>
        <w:b/>
        <w:bCs/>
        <w:w w:val="100"/>
        <w:sz w:val="24"/>
        <w:szCs w:val="24"/>
        <w:lang w:val="en-US" w:eastAsia="en-US" w:bidi="ar-SA"/>
      </w:rPr>
    </w:lvl>
    <w:lvl w:ilvl="2" w:tplc="A9E6839C">
      <w:numFmt w:val="bullet"/>
      <w:lvlText w:val="•"/>
      <w:lvlJc w:val="left"/>
      <w:pPr>
        <w:ind w:left="2858" w:hanging="240"/>
      </w:pPr>
      <w:rPr>
        <w:rFonts w:hint="default"/>
        <w:lang w:val="en-US" w:eastAsia="en-US" w:bidi="ar-SA"/>
      </w:rPr>
    </w:lvl>
    <w:lvl w:ilvl="3" w:tplc="6946221A">
      <w:numFmt w:val="bullet"/>
      <w:lvlText w:val="•"/>
      <w:lvlJc w:val="left"/>
      <w:pPr>
        <w:ind w:left="3737" w:hanging="240"/>
      </w:pPr>
      <w:rPr>
        <w:rFonts w:hint="default"/>
        <w:lang w:val="en-US" w:eastAsia="en-US" w:bidi="ar-SA"/>
      </w:rPr>
    </w:lvl>
    <w:lvl w:ilvl="4" w:tplc="C45ECE40">
      <w:numFmt w:val="bullet"/>
      <w:lvlText w:val="•"/>
      <w:lvlJc w:val="left"/>
      <w:pPr>
        <w:ind w:left="4616" w:hanging="240"/>
      </w:pPr>
      <w:rPr>
        <w:rFonts w:hint="default"/>
        <w:lang w:val="en-US" w:eastAsia="en-US" w:bidi="ar-SA"/>
      </w:rPr>
    </w:lvl>
    <w:lvl w:ilvl="5" w:tplc="066CC6E2">
      <w:numFmt w:val="bullet"/>
      <w:lvlText w:val="•"/>
      <w:lvlJc w:val="left"/>
      <w:pPr>
        <w:ind w:left="5495" w:hanging="240"/>
      </w:pPr>
      <w:rPr>
        <w:rFonts w:hint="default"/>
        <w:lang w:val="en-US" w:eastAsia="en-US" w:bidi="ar-SA"/>
      </w:rPr>
    </w:lvl>
    <w:lvl w:ilvl="6" w:tplc="43EC08F0">
      <w:numFmt w:val="bullet"/>
      <w:lvlText w:val="•"/>
      <w:lvlJc w:val="left"/>
      <w:pPr>
        <w:ind w:left="6373" w:hanging="240"/>
      </w:pPr>
      <w:rPr>
        <w:rFonts w:hint="default"/>
        <w:lang w:val="en-US" w:eastAsia="en-US" w:bidi="ar-SA"/>
      </w:rPr>
    </w:lvl>
    <w:lvl w:ilvl="7" w:tplc="380A2660">
      <w:numFmt w:val="bullet"/>
      <w:lvlText w:val="•"/>
      <w:lvlJc w:val="left"/>
      <w:pPr>
        <w:ind w:left="7252" w:hanging="240"/>
      </w:pPr>
      <w:rPr>
        <w:rFonts w:hint="default"/>
        <w:lang w:val="en-US" w:eastAsia="en-US" w:bidi="ar-SA"/>
      </w:rPr>
    </w:lvl>
    <w:lvl w:ilvl="8" w:tplc="76CE3D28">
      <w:numFmt w:val="bullet"/>
      <w:lvlText w:val="•"/>
      <w:lvlJc w:val="left"/>
      <w:pPr>
        <w:ind w:left="8131" w:hanging="240"/>
      </w:pPr>
      <w:rPr>
        <w:rFonts w:hint="default"/>
        <w:lang w:val="en-US" w:eastAsia="en-US" w:bidi="ar-SA"/>
      </w:rPr>
    </w:lvl>
  </w:abstractNum>
  <w:abstractNum w:abstractNumId="17">
    <w:nsid w:val="3AFD4EB9"/>
    <w:multiLevelType w:val="hybridMultilevel"/>
    <w:tmpl w:val="43F4445C"/>
    <w:lvl w:ilvl="0" w:tplc="CFD0F50E">
      <w:start w:val="1"/>
      <w:numFmt w:val="lowerRoman"/>
      <w:lvlText w:val="(%1)"/>
      <w:lvlJc w:val="left"/>
      <w:pPr>
        <w:ind w:left="1080" w:hanging="720"/>
      </w:pPr>
      <w:rPr>
        <w:rFonts w:ascii="Times New Roman" w:hAnsi="Times New Roman" w:cs="Times New Roman" w:hint="default"/>
        <w:b/>
        <w:i w:val="0"/>
        <w:iCs w:val="0"/>
        <w:color w:val="auto"/>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CDE4D76"/>
    <w:multiLevelType w:val="hybridMultilevel"/>
    <w:tmpl w:val="F6720082"/>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425C103F"/>
    <w:multiLevelType w:val="hybridMultilevel"/>
    <w:tmpl w:val="E176FDAE"/>
    <w:lvl w:ilvl="0" w:tplc="2AAA1166">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0">
    <w:nsid w:val="42C708A1"/>
    <w:multiLevelType w:val="hybridMultilevel"/>
    <w:tmpl w:val="93D4C63E"/>
    <w:lvl w:ilvl="0" w:tplc="B628A116">
      <w:numFmt w:val="bullet"/>
      <w:lvlText w:val="•"/>
      <w:lvlJc w:val="left"/>
      <w:pPr>
        <w:ind w:left="828" w:hanging="721"/>
      </w:pPr>
      <w:rPr>
        <w:rFonts w:ascii="Times New Roman" w:eastAsia="Times New Roman" w:hAnsi="Times New Roman" w:cs="Times New Roman" w:hint="default"/>
        <w:w w:val="100"/>
        <w:sz w:val="24"/>
        <w:szCs w:val="24"/>
        <w:lang w:val="en-US" w:eastAsia="en-US" w:bidi="ar-SA"/>
      </w:rPr>
    </w:lvl>
    <w:lvl w:ilvl="1" w:tplc="56268C48">
      <w:numFmt w:val="bullet"/>
      <w:lvlText w:val="•"/>
      <w:lvlJc w:val="left"/>
      <w:pPr>
        <w:ind w:left="1577" w:hanging="721"/>
      </w:pPr>
      <w:rPr>
        <w:rFonts w:hint="default"/>
        <w:lang w:val="en-US" w:eastAsia="en-US" w:bidi="ar-SA"/>
      </w:rPr>
    </w:lvl>
    <w:lvl w:ilvl="2" w:tplc="192C16DC">
      <w:numFmt w:val="bullet"/>
      <w:lvlText w:val="•"/>
      <w:lvlJc w:val="left"/>
      <w:pPr>
        <w:ind w:left="2335" w:hanging="721"/>
      </w:pPr>
      <w:rPr>
        <w:rFonts w:hint="default"/>
        <w:lang w:val="en-US" w:eastAsia="en-US" w:bidi="ar-SA"/>
      </w:rPr>
    </w:lvl>
    <w:lvl w:ilvl="3" w:tplc="6E342358">
      <w:numFmt w:val="bullet"/>
      <w:lvlText w:val="•"/>
      <w:lvlJc w:val="left"/>
      <w:pPr>
        <w:ind w:left="3093" w:hanging="721"/>
      </w:pPr>
      <w:rPr>
        <w:rFonts w:hint="default"/>
        <w:lang w:val="en-US" w:eastAsia="en-US" w:bidi="ar-SA"/>
      </w:rPr>
    </w:lvl>
    <w:lvl w:ilvl="4" w:tplc="4044DE16">
      <w:numFmt w:val="bullet"/>
      <w:lvlText w:val="•"/>
      <w:lvlJc w:val="left"/>
      <w:pPr>
        <w:ind w:left="3851" w:hanging="721"/>
      </w:pPr>
      <w:rPr>
        <w:rFonts w:hint="default"/>
        <w:lang w:val="en-US" w:eastAsia="en-US" w:bidi="ar-SA"/>
      </w:rPr>
    </w:lvl>
    <w:lvl w:ilvl="5" w:tplc="88C6B6F8">
      <w:numFmt w:val="bullet"/>
      <w:lvlText w:val="•"/>
      <w:lvlJc w:val="left"/>
      <w:pPr>
        <w:ind w:left="4609" w:hanging="721"/>
      </w:pPr>
      <w:rPr>
        <w:rFonts w:hint="default"/>
        <w:lang w:val="en-US" w:eastAsia="en-US" w:bidi="ar-SA"/>
      </w:rPr>
    </w:lvl>
    <w:lvl w:ilvl="6" w:tplc="DBD2886A">
      <w:numFmt w:val="bullet"/>
      <w:lvlText w:val="•"/>
      <w:lvlJc w:val="left"/>
      <w:pPr>
        <w:ind w:left="5367" w:hanging="721"/>
      </w:pPr>
      <w:rPr>
        <w:rFonts w:hint="default"/>
        <w:lang w:val="en-US" w:eastAsia="en-US" w:bidi="ar-SA"/>
      </w:rPr>
    </w:lvl>
    <w:lvl w:ilvl="7" w:tplc="CB30A922">
      <w:numFmt w:val="bullet"/>
      <w:lvlText w:val="•"/>
      <w:lvlJc w:val="left"/>
      <w:pPr>
        <w:ind w:left="6125" w:hanging="721"/>
      </w:pPr>
      <w:rPr>
        <w:rFonts w:hint="default"/>
        <w:lang w:val="en-US" w:eastAsia="en-US" w:bidi="ar-SA"/>
      </w:rPr>
    </w:lvl>
    <w:lvl w:ilvl="8" w:tplc="1902A85E">
      <w:numFmt w:val="bullet"/>
      <w:lvlText w:val="•"/>
      <w:lvlJc w:val="left"/>
      <w:pPr>
        <w:ind w:left="6883" w:hanging="721"/>
      </w:pPr>
      <w:rPr>
        <w:rFonts w:hint="default"/>
        <w:lang w:val="en-US" w:eastAsia="en-US" w:bidi="ar-SA"/>
      </w:rPr>
    </w:lvl>
  </w:abstractNum>
  <w:abstractNum w:abstractNumId="21">
    <w:nsid w:val="45E351CD"/>
    <w:multiLevelType w:val="hybridMultilevel"/>
    <w:tmpl w:val="C846B602"/>
    <w:lvl w:ilvl="0" w:tplc="FB34C5D0">
      <w:start w:val="1"/>
      <w:numFmt w:val="lowerLetter"/>
      <w:lvlText w:val="(%1)"/>
      <w:lvlJc w:val="left"/>
      <w:pPr>
        <w:ind w:left="120" w:hanging="780"/>
      </w:pPr>
      <w:rPr>
        <w:rFonts w:ascii="Times New Roman" w:eastAsia="Times New Roman" w:hAnsi="Times New Roman" w:cs="Times New Roman" w:hint="default"/>
        <w:b/>
        <w:bCs/>
        <w:w w:val="99"/>
        <w:sz w:val="24"/>
        <w:szCs w:val="24"/>
        <w:lang w:val="en-US" w:eastAsia="en-US" w:bidi="ar-SA"/>
      </w:rPr>
    </w:lvl>
    <w:lvl w:ilvl="1" w:tplc="4D16CAFE">
      <w:numFmt w:val="bullet"/>
      <w:lvlText w:val="•"/>
      <w:lvlJc w:val="left"/>
      <w:pPr>
        <w:ind w:left="1088" w:hanging="780"/>
      </w:pPr>
      <w:rPr>
        <w:rFonts w:hint="default"/>
        <w:lang w:val="en-US" w:eastAsia="en-US" w:bidi="ar-SA"/>
      </w:rPr>
    </w:lvl>
    <w:lvl w:ilvl="2" w:tplc="00448DAA">
      <w:numFmt w:val="bullet"/>
      <w:lvlText w:val="•"/>
      <w:lvlJc w:val="left"/>
      <w:pPr>
        <w:ind w:left="2057" w:hanging="780"/>
      </w:pPr>
      <w:rPr>
        <w:rFonts w:hint="default"/>
        <w:lang w:val="en-US" w:eastAsia="en-US" w:bidi="ar-SA"/>
      </w:rPr>
    </w:lvl>
    <w:lvl w:ilvl="3" w:tplc="38BE5AC0">
      <w:numFmt w:val="bullet"/>
      <w:lvlText w:val="•"/>
      <w:lvlJc w:val="left"/>
      <w:pPr>
        <w:ind w:left="3025" w:hanging="780"/>
      </w:pPr>
      <w:rPr>
        <w:rFonts w:hint="default"/>
        <w:lang w:val="en-US" w:eastAsia="en-US" w:bidi="ar-SA"/>
      </w:rPr>
    </w:lvl>
    <w:lvl w:ilvl="4" w:tplc="F978F218">
      <w:numFmt w:val="bullet"/>
      <w:lvlText w:val="•"/>
      <w:lvlJc w:val="left"/>
      <w:pPr>
        <w:ind w:left="3994" w:hanging="780"/>
      </w:pPr>
      <w:rPr>
        <w:rFonts w:hint="default"/>
        <w:lang w:val="en-US" w:eastAsia="en-US" w:bidi="ar-SA"/>
      </w:rPr>
    </w:lvl>
    <w:lvl w:ilvl="5" w:tplc="19541A16">
      <w:numFmt w:val="bullet"/>
      <w:lvlText w:val="•"/>
      <w:lvlJc w:val="left"/>
      <w:pPr>
        <w:ind w:left="4963" w:hanging="780"/>
      </w:pPr>
      <w:rPr>
        <w:rFonts w:hint="default"/>
        <w:lang w:val="en-US" w:eastAsia="en-US" w:bidi="ar-SA"/>
      </w:rPr>
    </w:lvl>
    <w:lvl w:ilvl="6" w:tplc="FD80B98A">
      <w:numFmt w:val="bullet"/>
      <w:lvlText w:val="•"/>
      <w:lvlJc w:val="left"/>
      <w:pPr>
        <w:ind w:left="5931" w:hanging="780"/>
      </w:pPr>
      <w:rPr>
        <w:rFonts w:hint="default"/>
        <w:lang w:val="en-US" w:eastAsia="en-US" w:bidi="ar-SA"/>
      </w:rPr>
    </w:lvl>
    <w:lvl w:ilvl="7" w:tplc="76287FAE">
      <w:numFmt w:val="bullet"/>
      <w:lvlText w:val="•"/>
      <w:lvlJc w:val="left"/>
      <w:pPr>
        <w:ind w:left="6900" w:hanging="780"/>
      </w:pPr>
      <w:rPr>
        <w:rFonts w:hint="default"/>
        <w:lang w:val="en-US" w:eastAsia="en-US" w:bidi="ar-SA"/>
      </w:rPr>
    </w:lvl>
    <w:lvl w:ilvl="8" w:tplc="B300865E">
      <w:numFmt w:val="bullet"/>
      <w:lvlText w:val="•"/>
      <w:lvlJc w:val="left"/>
      <w:pPr>
        <w:ind w:left="7869" w:hanging="780"/>
      </w:pPr>
      <w:rPr>
        <w:rFonts w:hint="default"/>
        <w:lang w:val="en-US" w:eastAsia="en-US" w:bidi="ar-SA"/>
      </w:rPr>
    </w:lvl>
  </w:abstractNum>
  <w:abstractNum w:abstractNumId="22">
    <w:nsid w:val="46E44DB0"/>
    <w:multiLevelType w:val="hybridMultilevel"/>
    <w:tmpl w:val="B33A24F6"/>
    <w:lvl w:ilvl="0" w:tplc="3E607A72">
      <w:start w:val="1"/>
      <w:numFmt w:val="lowerLetter"/>
      <w:lvlText w:val="(%1)"/>
      <w:lvlJc w:val="left"/>
      <w:pPr>
        <w:ind w:left="540" w:hanging="360"/>
      </w:pPr>
      <w:rPr>
        <w:rFonts w:hint="default"/>
        <w:b w:val="0"/>
        <w:bCs w:val="0"/>
        <w:sz w:val="16"/>
        <w:szCs w:val="16"/>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47F37719"/>
    <w:multiLevelType w:val="hybridMultilevel"/>
    <w:tmpl w:val="80C46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293C3F"/>
    <w:multiLevelType w:val="hybridMultilevel"/>
    <w:tmpl w:val="D85E2058"/>
    <w:lvl w:ilvl="0" w:tplc="292A7310">
      <w:start w:val="1"/>
      <w:numFmt w:val="upperLetter"/>
      <w:lvlText w:val="%1."/>
      <w:lvlJc w:val="left"/>
      <w:pPr>
        <w:ind w:left="940" w:hanging="629"/>
        <w:jc w:val="right"/>
      </w:pPr>
      <w:rPr>
        <w:rFonts w:ascii="Times New Roman" w:eastAsia="Times New Roman" w:hAnsi="Times New Roman" w:cs="Times New Roman" w:hint="default"/>
        <w:b/>
        <w:bCs/>
        <w:w w:val="99"/>
        <w:sz w:val="20"/>
        <w:szCs w:val="20"/>
        <w:lang w:val="en-US" w:eastAsia="en-US" w:bidi="ar-SA"/>
      </w:rPr>
    </w:lvl>
    <w:lvl w:ilvl="1" w:tplc="953EF8DE">
      <w:numFmt w:val="bullet"/>
      <w:lvlText w:val="•"/>
      <w:lvlJc w:val="left"/>
      <w:pPr>
        <w:ind w:left="1834" w:hanging="629"/>
      </w:pPr>
      <w:rPr>
        <w:rFonts w:hint="default"/>
        <w:lang w:val="en-US" w:eastAsia="en-US" w:bidi="ar-SA"/>
      </w:rPr>
    </w:lvl>
    <w:lvl w:ilvl="2" w:tplc="E268596E">
      <w:numFmt w:val="bullet"/>
      <w:lvlText w:val="•"/>
      <w:lvlJc w:val="left"/>
      <w:pPr>
        <w:ind w:left="2729" w:hanging="629"/>
      </w:pPr>
      <w:rPr>
        <w:rFonts w:hint="default"/>
        <w:lang w:val="en-US" w:eastAsia="en-US" w:bidi="ar-SA"/>
      </w:rPr>
    </w:lvl>
    <w:lvl w:ilvl="3" w:tplc="41CC7DD8">
      <w:numFmt w:val="bullet"/>
      <w:lvlText w:val="•"/>
      <w:lvlJc w:val="left"/>
      <w:pPr>
        <w:ind w:left="3624" w:hanging="629"/>
      </w:pPr>
      <w:rPr>
        <w:rFonts w:hint="default"/>
        <w:lang w:val="en-US" w:eastAsia="en-US" w:bidi="ar-SA"/>
      </w:rPr>
    </w:lvl>
    <w:lvl w:ilvl="4" w:tplc="4C466E88">
      <w:numFmt w:val="bullet"/>
      <w:lvlText w:val="•"/>
      <w:lvlJc w:val="left"/>
      <w:pPr>
        <w:ind w:left="4519" w:hanging="629"/>
      </w:pPr>
      <w:rPr>
        <w:rFonts w:hint="default"/>
        <w:lang w:val="en-US" w:eastAsia="en-US" w:bidi="ar-SA"/>
      </w:rPr>
    </w:lvl>
    <w:lvl w:ilvl="5" w:tplc="D958B0A0">
      <w:numFmt w:val="bullet"/>
      <w:lvlText w:val="•"/>
      <w:lvlJc w:val="left"/>
      <w:pPr>
        <w:ind w:left="5414" w:hanging="629"/>
      </w:pPr>
      <w:rPr>
        <w:rFonts w:hint="default"/>
        <w:lang w:val="en-US" w:eastAsia="en-US" w:bidi="ar-SA"/>
      </w:rPr>
    </w:lvl>
    <w:lvl w:ilvl="6" w:tplc="7EBA06B6">
      <w:numFmt w:val="bullet"/>
      <w:lvlText w:val="•"/>
      <w:lvlJc w:val="left"/>
      <w:pPr>
        <w:ind w:left="6309" w:hanging="629"/>
      </w:pPr>
      <w:rPr>
        <w:rFonts w:hint="default"/>
        <w:lang w:val="en-US" w:eastAsia="en-US" w:bidi="ar-SA"/>
      </w:rPr>
    </w:lvl>
    <w:lvl w:ilvl="7" w:tplc="F75620AA">
      <w:numFmt w:val="bullet"/>
      <w:lvlText w:val="•"/>
      <w:lvlJc w:val="left"/>
      <w:pPr>
        <w:ind w:left="7204" w:hanging="629"/>
      </w:pPr>
      <w:rPr>
        <w:rFonts w:hint="default"/>
        <w:lang w:val="en-US" w:eastAsia="en-US" w:bidi="ar-SA"/>
      </w:rPr>
    </w:lvl>
    <w:lvl w:ilvl="8" w:tplc="6A6AF23A">
      <w:numFmt w:val="bullet"/>
      <w:lvlText w:val="•"/>
      <w:lvlJc w:val="left"/>
      <w:pPr>
        <w:ind w:left="8099" w:hanging="629"/>
      </w:pPr>
      <w:rPr>
        <w:rFonts w:hint="default"/>
        <w:lang w:val="en-US" w:eastAsia="en-US" w:bidi="ar-SA"/>
      </w:rPr>
    </w:lvl>
  </w:abstractNum>
  <w:abstractNum w:abstractNumId="25">
    <w:nsid w:val="4C3967F3"/>
    <w:multiLevelType w:val="hybridMultilevel"/>
    <w:tmpl w:val="5AB432E4"/>
    <w:lvl w:ilvl="0" w:tplc="E3C0E394">
      <w:numFmt w:val="bullet"/>
      <w:lvlText w:val=""/>
      <w:lvlJc w:val="left"/>
      <w:pPr>
        <w:ind w:left="919" w:hanging="579"/>
      </w:pPr>
      <w:rPr>
        <w:rFonts w:ascii="Symbol" w:eastAsia="Symbol" w:hAnsi="Symbol" w:cs="Symbol" w:hint="default"/>
        <w:w w:val="100"/>
        <w:sz w:val="24"/>
        <w:szCs w:val="24"/>
        <w:lang w:val="en-US" w:eastAsia="en-US" w:bidi="ar-SA"/>
      </w:rPr>
    </w:lvl>
    <w:lvl w:ilvl="1" w:tplc="69A67612">
      <w:numFmt w:val="bullet"/>
      <w:lvlText w:val="•"/>
      <w:lvlJc w:val="left"/>
      <w:pPr>
        <w:ind w:left="1677" w:hanging="579"/>
      </w:pPr>
      <w:rPr>
        <w:rFonts w:hint="default"/>
        <w:lang w:val="en-US" w:eastAsia="en-US" w:bidi="ar-SA"/>
      </w:rPr>
    </w:lvl>
    <w:lvl w:ilvl="2" w:tplc="26C49920">
      <w:numFmt w:val="bullet"/>
      <w:lvlText w:val="•"/>
      <w:lvlJc w:val="left"/>
      <w:pPr>
        <w:ind w:left="2434" w:hanging="579"/>
      </w:pPr>
      <w:rPr>
        <w:rFonts w:hint="default"/>
        <w:lang w:val="en-US" w:eastAsia="en-US" w:bidi="ar-SA"/>
      </w:rPr>
    </w:lvl>
    <w:lvl w:ilvl="3" w:tplc="ED768684">
      <w:numFmt w:val="bullet"/>
      <w:lvlText w:val="•"/>
      <w:lvlJc w:val="left"/>
      <w:pPr>
        <w:ind w:left="3191" w:hanging="579"/>
      </w:pPr>
      <w:rPr>
        <w:rFonts w:hint="default"/>
        <w:lang w:val="en-US" w:eastAsia="en-US" w:bidi="ar-SA"/>
      </w:rPr>
    </w:lvl>
    <w:lvl w:ilvl="4" w:tplc="DF267280">
      <w:numFmt w:val="bullet"/>
      <w:lvlText w:val="•"/>
      <w:lvlJc w:val="left"/>
      <w:pPr>
        <w:ind w:left="3949" w:hanging="579"/>
      </w:pPr>
      <w:rPr>
        <w:rFonts w:hint="default"/>
        <w:lang w:val="en-US" w:eastAsia="en-US" w:bidi="ar-SA"/>
      </w:rPr>
    </w:lvl>
    <w:lvl w:ilvl="5" w:tplc="3294A9CC">
      <w:numFmt w:val="bullet"/>
      <w:lvlText w:val="•"/>
      <w:lvlJc w:val="left"/>
      <w:pPr>
        <w:ind w:left="4706" w:hanging="579"/>
      </w:pPr>
      <w:rPr>
        <w:rFonts w:hint="default"/>
        <w:lang w:val="en-US" w:eastAsia="en-US" w:bidi="ar-SA"/>
      </w:rPr>
    </w:lvl>
    <w:lvl w:ilvl="6" w:tplc="73FAAA96">
      <w:numFmt w:val="bullet"/>
      <w:lvlText w:val="•"/>
      <w:lvlJc w:val="left"/>
      <w:pPr>
        <w:ind w:left="5463" w:hanging="579"/>
      </w:pPr>
      <w:rPr>
        <w:rFonts w:hint="default"/>
        <w:lang w:val="en-US" w:eastAsia="en-US" w:bidi="ar-SA"/>
      </w:rPr>
    </w:lvl>
    <w:lvl w:ilvl="7" w:tplc="EAD8E2C8">
      <w:numFmt w:val="bullet"/>
      <w:lvlText w:val="•"/>
      <w:lvlJc w:val="left"/>
      <w:pPr>
        <w:ind w:left="6221" w:hanging="579"/>
      </w:pPr>
      <w:rPr>
        <w:rFonts w:hint="default"/>
        <w:lang w:val="en-US" w:eastAsia="en-US" w:bidi="ar-SA"/>
      </w:rPr>
    </w:lvl>
    <w:lvl w:ilvl="8" w:tplc="B28296CC">
      <w:numFmt w:val="bullet"/>
      <w:lvlText w:val="•"/>
      <w:lvlJc w:val="left"/>
      <w:pPr>
        <w:ind w:left="6978" w:hanging="579"/>
      </w:pPr>
      <w:rPr>
        <w:rFonts w:hint="default"/>
        <w:lang w:val="en-US" w:eastAsia="en-US" w:bidi="ar-SA"/>
      </w:rPr>
    </w:lvl>
  </w:abstractNum>
  <w:abstractNum w:abstractNumId="26">
    <w:nsid w:val="5425606C"/>
    <w:multiLevelType w:val="hybridMultilevel"/>
    <w:tmpl w:val="D93EB85A"/>
    <w:lvl w:ilvl="0" w:tplc="D0F260E0">
      <w:numFmt w:val="bullet"/>
      <w:lvlText w:val=""/>
      <w:lvlJc w:val="left"/>
      <w:pPr>
        <w:ind w:left="919" w:hanging="579"/>
      </w:pPr>
      <w:rPr>
        <w:rFonts w:ascii="Symbol" w:eastAsia="Symbol" w:hAnsi="Symbol" w:cs="Symbol" w:hint="default"/>
        <w:w w:val="100"/>
        <w:sz w:val="24"/>
        <w:szCs w:val="24"/>
        <w:lang w:val="en-US" w:eastAsia="en-US" w:bidi="ar-SA"/>
      </w:rPr>
    </w:lvl>
    <w:lvl w:ilvl="1" w:tplc="F01E30C8">
      <w:numFmt w:val="bullet"/>
      <w:lvlText w:val="•"/>
      <w:lvlJc w:val="left"/>
      <w:pPr>
        <w:ind w:left="1677" w:hanging="579"/>
      </w:pPr>
      <w:rPr>
        <w:rFonts w:hint="default"/>
        <w:lang w:val="en-US" w:eastAsia="en-US" w:bidi="ar-SA"/>
      </w:rPr>
    </w:lvl>
    <w:lvl w:ilvl="2" w:tplc="B9E2A706">
      <w:numFmt w:val="bullet"/>
      <w:lvlText w:val="•"/>
      <w:lvlJc w:val="left"/>
      <w:pPr>
        <w:ind w:left="2434" w:hanging="579"/>
      </w:pPr>
      <w:rPr>
        <w:rFonts w:hint="default"/>
        <w:lang w:val="en-US" w:eastAsia="en-US" w:bidi="ar-SA"/>
      </w:rPr>
    </w:lvl>
    <w:lvl w:ilvl="3" w:tplc="2E9461B2">
      <w:numFmt w:val="bullet"/>
      <w:lvlText w:val="•"/>
      <w:lvlJc w:val="left"/>
      <w:pPr>
        <w:ind w:left="3191" w:hanging="579"/>
      </w:pPr>
      <w:rPr>
        <w:rFonts w:hint="default"/>
        <w:lang w:val="en-US" w:eastAsia="en-US" w:bidi="ar-SA"/>
      </w:rPr>
    </w:lvl>
    <w:lvl w:ilvl="4" w:tplc="76FC0F42">
      <w:numFmt w:val="bullet"/>
      <w:lvlText w:val="•"/>
      <w:lvlJc w:val="left"/>
      <w:pPr>
        <w:ind w:left="3949" w:hanging="579"/>
      </w:pPr>
      <w:rPr>
        <w:rFonts w:hint="default"/>
        <w:lang w:val="en-US" w:eastAsia="en-US" w:bidi="ar-SA"/>
      </w:rPr>
    </w:lvl>
    <w:lvl w:ilvl="5" w:tplc="A7F024EC">
      <w:numFmt w:val="bullet"/>
      <w:lvlText w:val="•"/>
      <w:lvlJc w:val="left"/>
      <w:pPr>
        <w:ind w:left="4706" w:hanging="579"/>
      </w:pPr>
      <w:rPr>
        <w:rFonts w:hint="default"/>
        <w:lang w:val="en-US" w:eastAsia="en-US" w:bidi="ar-SA"/>
      </w:rPr>
    </w:lvl>
    <w:lvl w:ilvl="6" w:tplc="DB003BEA">
      <w:numFmt w:val="bullet"/>
      <w:lvlText w:val="•"/>
      <w:lvlJc w:val="left"/>
      <w:pPr>
        <w:ind w:left="5463" w:hanging="579"/>
      </w:pPr>
      <w:rPr>
        <w:rFonts w:hint="default"/>
        <w:lang w:val="en-US" w:eastAsia="en-US" w:bidi="ar-SA"/>
      </w:rPr>
    </w:lvl>
    <w:lvl w:ilvl="7" w:tplc="FAE6DFDE">
      <w:numFmt w:val="bullet"/>
      <w:lvlText w:val="•"/>
      <w:lvlJc w:val="left"/>
      <w:pPr>
        <w:ind w:left="6221" w:hanging="579"/>
      </w:pPr>
      <w:rPr>
        <w:rFonts w:hint="default"/>
        <w:lang w:val="en-US" w:eastAsia="en-US" w:bidi="ar-SA"/>
      </w:rPr>
    </w:lvl>
    <w:lvl w:ilvl="8" w:tplc="CF0A7116">
      <w:numFmt w:val="bullet"/>
      <w:lvlText w:val="•"/>
      <w:lvlJc w:val="left"/>
      <w:pPr>
        <w:ind w:left="6978" w:hanging="579"/>
      </w:pPr>
      <w:rPr>
        <w:rFonts w:hint="default"/>
        <w:lang w:val="en-US" w:eastAsia="en-US" w:bidi="ar-SA"/>
      </w:rPr>
    </w:lvl>
  </w:abstractNum>
  <w:abstractNum w:abstractNumId="27">
    <w:nsid w:val="5724408A"/>
    <w:multiLevelType w:val="hybridMultilevel"/>
    <w:tmpl w:val="7B6095BC"/>
    <w:lvl w:ilvl="0" w:tplc="DAA47408">
      <w:start w:val="1"/>
      <w:numFmt w:val="lowerLetter"/>
      <w:lvlText w:val="(%1)"/>
      <w:lvlJc w:val="left"/>
      <w:pPr>
        <w:ind w:left="1004" w:hanging="720"/>
      </w:pPr>
      <w:rPr>
        <w:rFonts w:hint="default"/>
        <w:vertAlign w:val="superscrip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
    <w:nsid w:val="5D886788"/>
    <w:multiLevelType w:val="hybridMultilevel"/>
    <w:tmpl w:val="54DCF492"/>
    <w:lvl w:ilvl="0" w:tplc="155E0E3E">
      <w:start w:val="1"/>
      <w:numFmt w:val="lowerRoman"/>
      <w:lvlText w:val="(%1)"/>
      <w:lvlJc w:val="left"/>
      <w:pPr>
        <w:ind w:left="120" w:hanging="724"/>
      </w:pPr>
      <w:rPr>
        <w:rFonts w:ascii="Times New Roman" w:eastAsia="Times New Roman" w:hAnsi="Times New Roman" w:cs="Times New Roman" w:hint="default"/>
        <w:b/>
        <w:bCs/>
        <w:w w:val="99"/>
        <w:sz w:val="24"/>
        <w:szCs w:val="24"/>
        <w:lang w:val="en-US" w:eastAsia="en-US" w:bidi="ar-SA"/>
      </w:rPr>
    </w:lvl>
    <w:lvl w:ilvl="1" w:tplc="B18CFAEC">
      <w:numFmt w:val="bullet"/>
      <w:lvlText w:val="•"/>
      <w:lvlJc w:val="left"/>
      <w:pPr>
        <w:ind w:left="1088" w:hanging="724"/>
      </w:pPr>
      <w:rPr>
        <w:rFonts w:hint="default"/>
        <w:lang w:val="en-US" w:eastAsia="en-US" w:bidi="ar-SA"/>
      </w:rPr>
    </w:lvl>
    <w:lvl w:ilvl="2" w:tplc="BDD08488">
      <w:numFmt w:val="bullet"/>
      <w:lvlText w:val="•"/>
      <w:lvlJc w:val="left"/>
      <w:pPr>
        <w:ind w:left="2057" w:hanging="724"/>
      </w:pPr>
      <w:rPr>
        <w:rFonts w:hint="default"/>
        <w:lang w:val="en-US" w:eastAsia="en-US" w:bidi="ar-SA"/>
      </w:rPr>
    </w:lvl>
    <w:lvl w:ilvl="3" w:tplc="F03CDA7E">
      <w:numFmt w:val="bullet"/>
      <w:lvlText w:val="•"/>
      <w:lvlJc w:val="left"/>
      <w:pPr>
        <w:ind w:left="3025" w:hanging="724"/>
      </w:pPr>
      <w:rPr>
        <w:rFonts w:hint="default"/>
        <w:lang w:val="en-US" w:eastAsia="en-US" w:bidi="ar-SA"/>
      </w:rPr>
    </w:lvl>
    <w:lvl w:ilvl="4" w:tplc="AE8CD93A">
      <w:numFmt w:val="bullet"/>
      <w:lvlText w:val="•"/>
      <w:lvlJc w:val="left"/>
      <w:pPr>
        <w:ind w:left="3994" w:hanging="724"/>
      </w:pPr>
      <w:rPr>
        <w:rFonts w:hint="default"/>
        <w:lang w:val="en-US" w:eastAsia="en-US" w:bidi="ar-SA"/>
      </w:rPr>
    </w:lvl>
    <w:lvl w:ilvl="5" w:tplc="11DCA9DC">
      <w:numFmt w:val="bullet"/>
      <w:lvlText w:val="•"/>
      <w:lvlJc w:val="left"/>
      <w:pPr>
        <w:ind w:left="4963" w:hanging="724"/>
      </w:pPr>
      <w:rPr>
        <w:rFonts w:hint="default"/>
        <w:lang w:val="en-US" w:eastAsia="en-US" w:bidi="ar-SA"/>
      </w:rPr>
    </w:lvl>
    <w:lvl w:ilvl="6" w:tplc="05EC8BEA">
      <w:numFmt w:val="bullet"/>
      <w:lvlText w:val="•"/>
      <w:lvlJc w:val="left"/>
      <w:pPr>
        <w:ind w:left="5931" w:hanging="724"/>
      </w:pPr>
      <w:rPr>
        <w:rFonts w:hint="default"/>
        <w:lang w:val="en-US" w:eastAsia="en-US" w:bidi="ar-SA"/>
      </w:rPr>
    </w:lvl>
    <w:lvl w:ilvl="7" w:tplc="F7A29D3A">
      <w:numFmt w:val="bullet"/>
      <w:lvlText w:val="•"/>
      <w:lvlJc w:val="left"/>
      <w:pPr>
        <w:ind w:left="6900" w:hanging="724"/>
      </w:pPr>
      <w:rPr>
        <w:rFonts w:hint="default"/>
        <w:lang w:val="en-US" w:eastAsia="en-US" w:bidi="ar-SA"/>
      </w:rPr>
    </w:lvl>
    <w:lvl w:ilvl="8" w:tplc="4D647D10">
      <w:numFmt w:val="bullet"/>
      <w:lvlText w:val="•"/>
      <w:lvlJc w:val="left"/>
      <w:pPr>
        <w:ind w:left="7869" w:hanging="724"/>
      </w:pPr>
      <w:rPr>
        <w:rFonts w:hint="default"/>
        <w:lang w:val="en-US" w:eastAsia="en-US" w:bidi="ar-SA"/>
      </w:rPr>
    </w:lvl>
  </w:abstractNum>
  <w:abstractNum w:abstractNumId="29">
    <w:nsid w:val="5E7B67D3"/>
    <w:multiLevelType w:val="hybridMultilevel"/>
    <w:tmpl w:val="7604E522"/>
    <w:lvl w:ilvl="0" w:tplc="3768EFD4">
      <w:start w:val="1"/>
      <w:numFmt w:val="decimal"/>
      <w:lvlText w:val="%1."/>
      <w:lvlJc w:val="left"/>
      <w:pPr>
        <w:tabs>
          <w:tab w:val="num" w:pos="360"/>
        </w:tabs>
        <w:ind w:left="360" w:hanging="360"/>
      </w:pPr>
      <w:rPr>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E867932"/>
    <w:multiLevelType w:val="hybridMultilevel"/>
    <w:tmpl w:val="9920FFEA"/>
    <w:lvl w:ilvl="0" w:tplc="67964120">
      <w:numFmt w:val="bullet"/>
      <w:lvlText w:val="•"/>
      <w:lvlJc w:val="left"/>
      <w:pPr>
        <w:ind w:left="828" w:hanging="721"/>
      </w:pPr>
      <w:rPr>
        <w:rFonts w:ascii="Times New Roman" w:eastAsia="Times New Roman" w:hAnsi="Times New Roman" w:cs="Times New Roman" w:hint="default"/>
        <w:w w:val="100"/>
        <w:sz w:val="24"/>
        <w:szCs w:val="24"/>
        <w:lang w:val="en-US" w:eastAsia="en-US" w:bidi="ar-SA"/>
      </w:rPr>
    </w:lvl>
    <w:lvl w:ilvl="1" w:tplc="D324C898">
      <w:numFmt w:val="bullet"/>
      <w:lvlText w:val="•"/>
      <w:lvlJc w:val="left"/>
      <w:pPr>
        <w:ind w:left="1577" w:hanging="721"/>
      </w:pPr>
      <w:rPr>
        <w:rFonts w:hint="default"/>
        <w:lang w:val="en-US" w:eastAsia="en-US" w:bidi="ar-SA"/>
      </w:rPr>
    </w:lvl>
    <w:lvl w:ilvl="2" w:tplc="194615A0">
      <w:numFmt w:val="bullet"/>
      <w:lvlText w:val="•"/>
      <w:lvlJc w:val="left"/>
      <w:pPr>
        <w:ind w:left="2335" w:hanging="721"/>
      </w:pPr>
      <w:rPr>
        <w:rFonts w:hint="default"/>
        <w:lang w:val="en-US" w:eastAsia="en-US" w:bidi="ar-SA"/>
      </w:rPr>
    </w:lvl>
    <w:lvl w:ilvl="3" w:tplc="20547CDA">
      <w:numFmt w:val="bullet"/>
      <w:lvlText w:val="•"/>
      <w:lvlJc w:val="left"/>
      <w:pPr>
        <w:ind w:left="3093" w:hanging="721"/>
      </w:pPr>
      <w:rPr>
        <w:rFonts w:hint="default"/>
        <w:lang w:val="en-US" w:eastAsia="en-US" w:bidi="ar-SA"/>
      </w:rPr>
    </w:lvl>
    <w:lvl w:ilvl="4" w:tplc="20B2D640">
      <w:numFmt w:val="bullet"/>
      <w:lvlText w:val="•"/>
      <w:lvlJc w:val="left"/>
      <w:pPr>
        <w:ind w:left="3851" w:hanging="721"/>
      </w:pPr>
      <w:rPr>
        <w:rFonts w:hint="default"/>
        <w:lang w:val="en-US" w:eastAsia="en-US" w:bidi="ar-SA"/>
      </w:rPr>
    </w:lvl>
    <w:lvl w:ilvl="5" w:tplc="EE0CE45E">
      <w:numFmt w:val="bullet"/>
      <w:lvlText w:val="•"/>
      <w:lvlJc w:val="left"/>
      <w:pPr>
        <w:ind w:left="4609" w:hanging="721"/>
      </w:pPr>
      <w:rPr>
        <w:rFonts w:hint="default"/>
        <w:lang w:val="en-US" w:eastAsia="en-US" w:bidi="ar-SA"/>
      </w:rPr>
    </w:lvl>
    <w:lvl w:ilvl="6" w:tplc="84E859E6">
      <w:numFmt w:val="bullet"/>
      <w:lvlText w:val="•"/>
      <w:lvlJc w:val="left"/>
      <w:pPr>
        <w:ind w:left="5367" w:hanging="721"/>
      </w:pPr>
      <w:rPr>
        <w:rFonts w:hint="default"/>
        <w:lang w:val="en-US" w:eastAsia="en-US" w:bidi="ar-SA"/>
      </w:rPr>
    </w:lvl>
    <w:lvl w:ilvl="7" w:tplc="26C80878">
      <w:numFmt w:val="bullet"/>
      <w:lvlText w:val="•"/>
      <w:lvlJc w:val="left"/>
      <w:pPr>
        <w:ind w:left="6125" w:hanging="721"/>
      </w:pPr>
      <w:rPr>
        <w:rFonts w:hint="default"/>
        <w:lang w:val="en-US" w:eastAsia="en-US" w:bidi="ar-SA"/>
      </w:rPr>
    </w:lvl>
    <w:lvl w:ilvl="8" w:tplc="3DE85F50">
      <w:numFmt w:val="bullet"/>
      <w:lvlText w:val="•"/>
      <w:lvlJc w:val="left"/>
      <w:pPr>
        <w:ind w:left="6883" w:hanging="721"/>
      </w:pPr>
      <w:rPr>
        <w:rFonts w:hint="default"/>
        <w:lang w:val="en-US" w:eastAsia="en-US" w:bidi="ar-SA"/>
      </w:rPr>
    </w:lvl>
  </w:abstractNum>
  <w:abstractNum w:abstractNumId="31">
    <w:nsid w:val="62A52D3E"/>
    <w:multiLevelType w:val="hybridMultilevel"/>
    <w:tmpl w:val="D682C6E0"/>
    <w:lvl w:ilvl="0" w:tplc="1BD05B6E">
      <w:start w:val="1"/>
      <w:numFmt w:val="decimal"/>
      <w:lvlText w:val="%1."/>
      <w:lvlJc w:val="left"/>
      <w:pPr>
        <w:ind w:left="1020" w:hanging="721"/>
      </w:pPr>
      <w:rPr>
        <w:rFonts w:ascii="Times New Roman" w:eastAsia="Times New Roman" w:hAnsi="Times New Roman" w:cs="Times New Roman" w:hint="default"/>
        <w:w w:val="100"/>
        <w:sz w:val="24"/>
        <w:szCs w:val="24"/>
        <w:lang w:val="en-US" w:eastAsia="en-US" w:bidi="ar-SA"/>
      </w:rPr>
    </w:lvl>
    <w:lvl w:ilvl="1" w:tplc="148A4F7C">
      <w:start w:val="1"/>
      <w:numFmt w:val="decimalZero"/>
      <w:lvlText w:val="%2"/>
      <w:lvlJc w:val="left"/>
      <w:pPr>
        <w:ind w:left="732" w:hanging="300"/>
      </w:pPr>
      <w:rPr>
        <w:rFonts w:ascii="Times New Roman" w:eastAsia="Times New Roman" w:hAnsi="Times New Roman" w:cs="Times New Roman" w:hint="default"/>
        <w:w w:val="100"/>
        <w:sz w:val="24"/>
        <w:szCs w:val="24"/>
        <w:lang w:val="en-US" w:eastAsia="en-US" w:bidi="ar-SA"/>
      </w:rPr>
    </w:lvl>
    <w:lvl w:ilvl="2" w:tplc="A232DD00">
      <w:numFmt w:val="bullet"/>
      <w:lvlText w:val="•"/>
      <w:lvlJc w:val="left"/>
      <w:pPr>
        <w:ind w:left="4100" w:hanging="300"/>
      </w:pPr>
      <w:rPr>
        <w:rFonts w:hint="default"/>
        <w:lang w:val="en-US" w:eastAsia="en-US" w:bidi="ar-SA"/>
      </w:rPr>
    </w:lvl>
    <w:lvl w:ilvl="3" w:tplc="0CF8CCBC">
      <w:numFmt w:val="bullet"/>
      <w:lvlText w:val="•"/>
      <w:lvlJc w:val="left"/>
      <w:pPr>
        <w:ind w:left="4216" w:hanging="300"/>
      </w:pPr>
      <w:rPr>
        <w:rFonts w:hint="default"/>
        <w:lang w:val="en-US" w:eastAsia="en-US" w:bidi="ar-SA"/>
      </w:rPr>
    </w:lvl>
    <w:lvl w:ilvl="4" w:tplc="E9306E9C">
      <w:numFmt w:val="bullet"/>
      <w:lvlText w:val="•"/>
      <w:lvlJc w:val="left"/>
      <w:pPr>
        <w:ind w:left="4333" w:hanging="300"/>
      </w:pPr>
      <w:rPr>
        <w:rFonts w:hint="default"/>
        <w:lang w:val="en-US" w:eastAsia="en-US" w:bidi="ar-SA"/>
      </w:rPr>
    </w:lvl>
    <w:lvl w:ilvl="5" w:tplc="F84C26B6">
      <w:numFmt w:val="bullet"/>
      <w:lvlText w:val="•"/>
      <w:lvlJc w:val="left"/>
      <w:pPr>
        <w:ind w:left="4450" w:hanging="300"/>
      </w:pPr>
      <w:rPr>
        <w:rFonts w:hint="default"/>
        <w:lang w:val="en-US" w:eastAsia="en-US" w:bidi="ar-SA"/>
      </w:rPr>
    </w:lvl>
    <w:lvl w:ilvl="6" w:tplc="65A049FA">
      <w:numFmt w:val="bullet"/>
      <w:lvlText w:val="•"/>
      <w:lvlJc w:val="left"/>
      <w:pPr>
        <w:ind w:left="4566" w:hanging="300"/>
      </w:pPr>
      <w:rPr>
        <w:rFonts w:hint="default"/>
        <w:lang w:val="en-US" w:eastAsia="en-US" w:bidi="ar-SA"/>
      </w:rPr>
    </w:lvl>
    <w:lvl w:ilvl="7" w:tplc="5594A7DE">
      <w:numFmt w:val="bullet"/>
      <w:lvlText w:val="•"/>
      <w:lvlJc w:val="left"/>
      <w:pPr>
        <w:ind w:left="4683" w:hanging="300"/>
      </w:pPr>
      <w:rPr>
        <w:rFonts w:hint="default"/>
        <w:lang w:val="en-US" w:eastAsia="en-US" w:bidi="ar-SA"/>
      </w:rPr>
    </w:lvl>
    <w:lvl w:ilvl="8" w:tplc="5AEC90F0">
      <w:numFmt w:val="bullet"/>
      <w:lvlText w:val="•"/>
      <w:lvlJc w:val="left"/>
      <w:pPr>
        <w:ind w:left="4800" w:hanging="300"/>
      </w:pPr>
      <w:rPr>
        <w:rFonts w:hint="default"/>
        <w:lang w:val="en-US" w:eastAsia="en-US" w:bidi="ar-SA"/>
      </w:rPr>
    </w:lvl>
  </w:abstractNum>
  <w:abstractNum w:abstractNumId="32">
    <w:nsid w:val="64A60A48"/>
    <w:multiLevelType w:val="hybridMultilevel"/>
    <w:tmpl w:val="77E4D7F2"/>
    <w:lvl w:ilvl="0" w:tplc="2EA4CB82">
      <w:start w:val="1"/>
      <w:numFmt w:val="decimal"/>
      <w:lvlText w:val="%1."/>
      <w:lvlJc w:val="left"/>
      <w:pPr>
        <w:ind w:left="720" w:hanging="360"/>
      </w:pPr>
      <w:rPr>
        <w:b/>
        <w:bCs w:val="0"/>
      </w:rPr>
    </w:lvl>
    <w:lvl w:ilvl="1" w:tplc="ACE20602">
      <w:start w:val="1"/>
      <w:numFmt w:val="lowerRoman"/>
      <w:lvlText w:val="%2."/>
      <w:lvlJc w:val="right"/>
      <w:pPr>
        <w:ind w:left="1440" w:hanging="360"/>
      </w:pPr>
      <w:rPr>
        <w:b w:val="0"/>
        <w:bCs w:val="0"/>
      </w:rPr>
    </w:lvl>
    <w:lvl w:ilvl="2" w:tplc="B84837FA">
      <w:start w:val="1"/>
      <w:numFmt w:val="lowerRoman"/>
      <w:lvlText w:val="(%3)"/>
      <w:lvlJc w:val="left"/>
      <w:pPr>
        <w:ind w:left="1740" w:hanging="180"/>
      </w:pPr>
      <w:rPr>
        <w:b/>
        <w:bCs/>
      </w:r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3">
    <w:nsid w:val="66122077"/>
    <w:multiLevelType w:val="hybridMultilevel"/>
    <w:tmpl w:val="6C22BD58"/>
    <w:lvl w:ilvl="0" w:tplc="5EE03522">
      <w:start w:val="1"/>
      <w:numFmt w:val="upperRoman"/>
      <w:lvlText w:val="%1"/>
      <w:lvlJc w:val="left"/>
      <w:pPr>
        <w:ind w:left="216" w:hanging="118"/>
      </w:pPr>
      <w:rPr>
        <w:rFonts w:ascii="Times New Roman" w:eastAsia="Times New Roman" w:hAnsi="Times New Roman" w:cs="Times New Roman" w:hint="default"/>
        <w:w w:val="99"/>
        <w:sz w:val="20"/>
        <w:szCs w:val="20"/>
        <w:lang w:val="en-US" w:eastAsia="en-US" w:bidi="ar-SA"/>
      </w:rPr>
    </w:lvl>
    <w:lvl w:ilvl="1" w:tplc="CF686612">
      <w:numFmt w:val="bullet"/>
      <w:lvlText w:val="•"/>
      <w:lvlJc w:val="left"/>
      <w:pPr>
        <w:ind w:left="412" w:hanging="118"/>
      </w:pPr>
      <w:rPr>
        <w:rFonts w:hint="default"/>
        <w:lang w:val="en-US" w:eastAsia="en-US" w:bidi="ar-SA"/>
      </w:rPr>
    </w:lvl>
    <w:lvl w:ilvl="2" w:tplc="3D22B732">
      <w:numFmt w:val="bullet"/>
      <w:lvlText w:val="•"/>
      <w:lvlJc w:val="left"/>
      <w:pPr>
        <w:ind w:left="604" w:hanging="118"/>
      </w:pPr>
      <w:rPr>
        <w:rFonts w:hint="default"/>
        <w:lang w:val="en-US" w:eastAsia="en-US" w:bidi="ar-SA"/>
      </w:rPr>
    </w:lvl>
    <w:lvl w:ilvl="3" w:tplc="742AFEE4">
      <w:numFmt w:val="bullet"/>
      <w:lvlText w:val="•"/>
      <w:lvlJc w:val="left"/>
      <w:pPr>
        <w:ind w:left="796" w:hanging="118"/>
      </w:pPr>
      <w:rPr>
        <w:rFonts w:hint="default"/>
        <w:lang w:val="en-US" w:eastAsia="en-US" w:bidi="ar-SA"/>
      </w:rPr>
    </w:lvl>
    <w:lvl w:ilvl="4" w:tplc="00C4DD12">
      <w:numFmt w:val="bullet"/>
      <w:lvlText w:val="•"/>
      <w:lvlJc w:val="left"/>
      <w:pPr>
        <w:ind w:left="988" w:hanging="118"/>
      </w:pPr>
      <w:rPr>
        <w:rFonts w:hint="default"/>
        <w:lang w:val="en-US" w:eastAsia="en-US" w:bidi="ar-SA"/>
      </w:rPr>
    </w:lvl>
    <w:lvl w:ilvl="5" w:tplc="B0785C84">
      <w:numFmt w:val="bullet"/>
      <w:lvlText w:val="•"/>
      <w:lvlJc w:val="left"/>
      <w:pPr>
        <w:ind w:left="1180" w:hanging="118"/>
      </w:pPr>
      <w:rPr>
        <w:rFonts w:hint="default"/>
        <w:lang w:val="en-US" w:eastAsia="en-US" w:bidi="ar-SA"/>
      </w:rPr>
    </w:lvl>
    <w:lvl w:ilvl="6" w:tplc="C34257AC">
      <w:numFmt w:val="bullet"/>
      <w:lvlText w:val="•"/>
      <w:lvlJc w:val="left"/>
      <w:pPr>
        <w:ind w:left="1372" w:hanging="118"/>
      </w:pPr>
      <w:rPr>
        <w:rFonts w:hint="default"/>
        <w:lang w:val="en-US" w:eastAsia="en-US" w:bidi="ar-SA"/>
      </w:rPr>
    </w:lvl>
    <w:lvl w:ilvl="7" w:tplc="F8A8D404">
      <w:numFmt w:val="bullet"/>
      <w:lvlText w:val="•"/>
      <w:lvlJc w:val="left"/>
      <w:pPr>
        <w:ind w:left="1564" w:hanging="118"/>
      </w:pPr>
      <w:rPr>
        <w:rFonts w:hint="default"/>
        <w:lang w:val="en-US" w:eastAsia="en-US" w:bidi="ar-SA"/>
      </w:rPr>
    </w:lvl>
    <w:lvl w:ilvl="8" w:tplc="332EF360">
      <w:numFmt w:val="bullet"/>
      <w:lvlText w:val="•"/>
      <w:lvlJc w:val="left"/>
      <w:pPr>
        <w:ind w:left="1756" w:hanging="118"/>
      </w:pPr>
      <w:rPr>
        <w:rFonts w:hint="default"/>
        <w:lang w:val="en-US" w:eastAsia="en-US" w:bidi="ar-SA"/>
      </w:rPr>
    </w:lvl>
  </w:abstractNum>
  <w:abstractNum w:abstractNumId="34">
    <w:nsid w:val="73DA52E3"/>
    <w:multiLevelType w:val="hybridMultilevel"/>
    <w:tmpl w:val="EE18C4F4"/>
    <w:lvl w:ilvl="0" w:tplc="DF601DB4">
      <w:start w:val="1"/>
      <w:numFmt w:val="upperLetter"/>
      <w:lvlText w:val="%1."/>
      <w:lvlJc w:val="left"/>
      <w:pPr>
        <w:ind w:left="491" w:hanging="312"/>
      </w:pPr>
      <w:rPr>
        <w:rFonts w:ascii="Times New Roman" w:eastAsia="Times New Roman" w:hAnsi="Times New Roman" w:cs="Times New Roman" w:hint="default"/>
        <w:b/>
        <w:bCs/>
        <w:spacing w:val="-1"/>
        <w:w w:val="99"/>
        <w:sz w:val="24"/>
        <w:szCs w:val="24"/>
        <w:lang w:val="en-US" w:eastAsia="en-US" w:bidi="ar-SA"/>
      </w:rPr>
    </w:lvl>
    <w:lvl w:ilvl="1" w:tplc="65B0665A">
      <w:start w:val="1"/>
      <w:numFmt w:val="decimal"/>
      <w:lvlText w:val="%2."/>
      <w:lvlJc w:val="left"/>
      <w:pPr>
        <w:ind w:left="491" w:hanging="260"/>
      </w:pPr>
      <w:rPr>
        <w:rFonts w:ascii="Times New Roman" w:eastAsia="Times New Roman" w:hAnsi="Times New Roman" w:cs="Times New Roman" w:hint="default"/>
        <w:b/>
        <w:bCs/>
        <w:w w:val="100"/>
        <w:sz w:val="24"/>
        <w:szCs w:val="24"/>
        <w:u w:val="none"/>
        <w:lang w:val="en-US" w:eastAsia="en-US" w:bidi="ar-SA"/>
      </w:rPr>
    </w:lvl>
    <w:lvl w:ilvl="2" w:tplc="A386B94E">
      <w:numFmt w:val="bullet"/>
      <w:lvlText w:val="•"/>
      <w:lvlJc w:val="left"/>
      <w:pPr>
        <w:ind w:left="2377" w:hanging="260"/>
      </w:pPr>
      <w:rPr>
        <w:rFonts w:hint="default"/>
        <w:lang w:val="en-US" w:eastAsia="en-US" w:bidi="ar-SA"/>
      </w:rPr>
    </w:lvl>
    <w:lvl w:ilvl="3" w:tplc="594C4A94">
      <w:numFmt w:val="bullet"/>
      <w:lvlText w:val="•"/>
      <w:lvlJc w:val="left"/>
      <w:pPr>
        <w:ind w:left="3316" w:hanging="260"/>
      </w:pPr>
      <w:rPr>
        <w:rFonts w:hint="default"/>
        <w:lang w:val="en-US" w:eastAsia="en-US" w:bidi="ar-SA"/>
      </w:rPr>
    </w:lvl>
    <w:lvl w:ilvl="4" w:tplc="883E5CE8">
      <w:numFmt w:val="bullet"/>
      <w:lvlText w:val="•"/>
      <w:lvlJc w:val="left"/>
      <w:pPr>
        <w:ind w:left="4255" w:hanging="260"/>
      </w:pPr>
      <w:rPr>
        <w:rFonts w:hint="default"/>
        <w:lang w:val="en-US" w:eastAsia="en-US" w:bidi="ar-SA"/>
      </w:rPr>
    </w:lvl>
    <w:lvl w:ilvl="5" w:tplc="88327D26">
      <w:numFmt w:val="bullet"/>
      <w:lvlText w:val="•"/>
      <w:lvlJc w:val="left"/>
      <w:pPr>
        <w:ind w:left="5194" w:hanging="260"/>
      </w:pPr>
      <w:rPr>
        <w:rFonts w:hint="default"/>
        <w:lang w:val="en-US" w:eastAsia="en-US" w:bidi="ar-SA"/>
      </w:rPr>
    </w:lvl>
    <w:lvl w:ilvl="6" w:tplc="7D10725A">
      <w:numFmt w:val="bullet"/>
      <w:lvlText w:val="•"/>
      <w:lvlJc w:val="left"/>
      <w:pPr>
        <w:ind w:left="6133" w:hanging="260"/>
      </w:pPr>
      <w:rPr>
        <w:rFonts w:hint="default"/>
        <w:lang w:val="en-US" w:eastAsia="en-US" w:bidi="ar-SA"/>
      </w:rPr>
    </w:lvl>
    <w:lvl w:ilvl="7" w:tplc="5C1E7328">
      <w:numFmt w:val="bullet"/>
      <w:lvlText w:val="•"/>
      <w:lvlJc w:val="left"/>
      <w:pPr>
        <w:ind w:left="7072" w:hanging="260"/>
      </w:pPr>
      <w:rPr>
        <w:rFonts w:hint="default"/>
        <w:lang w:val="en-US" w:eastAsia="en-US" w:bidi="ar-SA"/>
      </w:rPr>
    </w:lvl>
    <w:lvl w:ilvl="8" w:tplc="6118632C">
      <w:numFmt w:val="bullet"/>
      <w:lvlText w:val="•"/>
      <w:lvlJc w:val="left"/>
      <w:pPr>
        <w:ind w:left="8011" w:hanging="260"/>
      </w:pPr>
      <w:rPr>
        <w:rFonts w:hint="default"/>
        <w:lang w:val="en-US" w:eastAsia="en-US" w:bidi="ar-SA"/>
      </w:rPr>
    </w:lvl>
  </w:abstractNum>
  <w:abstractNum w:abstractNumId="35">
    <w:nsid w:val="74A659B7"/>
    <w:multiLevelType w:val="hybridMultilevel"/>
    <w:tmpl w:val="0276B3E6"/>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76352666"/>
    <w:multiLevelType w:val="hybridMultilevel"/>
    <w:tmpl w:val="833652D4"/>
    <w:lvl w:ilvl="0" w:tplc="7AB03BA4">
      <w:start w:val="1"/>
      <w:numFmt w:val="lowerLetter"/>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0F2823"/>
    <w:multiLevelType w:val="hybridMultilevel"/>
    <w:tmpl w:val="F97EED58"/>
    <w:lvl w:ilvl="0" w:tplc="CB40D40A">
      <w:numFmt w:val="bullet"/>
      <w:lvlText w:val=""/>
      <w:lvlJc w:val="left"/>
      <w:pPr>
        <w:ind w:left="919" w:hanging="579"/>
      </w:pPr>
      <w:rPr>
        <w:rFonts w:ascii="Symbol" w:eastAsia="Symbol" w:hAnsi="Symbol" w:cs="Symbol" w:hint="default"/>
        <w:w w:val="100"/>
        <w:sz w:val="24"/>
        <w:szCs w:val="24"/>
        <w:lang w:val="en-US" w:eastAsia="en-US" w:bidi="ar-SA"/>
      </w:rPr>
    </w:lvl>
    <w:lvl w:ilvl="1" w:tplc="1F02F3FA">
      <w:numFmt w:val="bullet"/>
      <w:lvlText w:val="•"/>
      <w:lvlJc w:val="left"/>
      <w:pPr>
        <w:ind w:left="1677" w:hanging="579"/>
      </w:pPr>
      <w:rPr>
        <w:rFonts w:hint="default"/>
        <w:lang w:val="en-US" w:eastAsia="en-US" w:bidi="ar-SA"/>
      </w:rPr>
    </w:lvl>
    <w:lvl w:ilvl="2" w:tplc="4A0648D0">
      <w:numFmt w:val="bullet"/>
      <w:lvlText w:val="•"/>
      <w:lvlJc w:val="left"/>
      <w:pPr>
        <w:ind w:left="2434" w:hanging="579"/>
      </w:pPr>
      <w:rPr>
        <w:rFonts w:hint="default"/>
        <w:lang w:val="en-US" w:eastAsia="en-US" w:bidi="ar-SA"/>
      </w:rPr>
    </w:lvl>
    <w:lvl w:ilvl="3" w:tplc="DF5677A6">
      <w:numFmt w:val="bullet"/>
      <w:lvlText w:val="•"/>
      <w:lvlJc w:val="left"/>
      <w:pPr>
        <w:ind w:left="3191" w:hanging="579"/>
      </w:pPr>
      <w:rPr>
        <w:rFonts w:hint="default"/>
        <w:lang w:val="en-US" w:eastAsia="en-US" w:bidi="ar-SA"/>
      </w:rPr>
    </w:lvl>
    <w:lvl w:ilvl="4" w:tplc="BE463C78">
      <w:numFmt w:val="bullet"/>
      <w:lvlText w:val="•"/>
      <w:lvlJc w:val="left"/>
      <w:pPr>
        <w:ind w:left="3949" w:hanging="579"/>
      </w:pPr>
      <w:rPr>
        <w:rFonts w:hint="default"/>
        <w:lang w:val="en-US" w:eastAsia="en-US" w:bidi="ar-SA"/>
      </w:rPr>
    </w:lvl>
    <w:lvl w:ilvl="5" w:tplc="314A71E0">
      <w:numFmt w:val="bullet"/>
      <w:lvlText w:val="•"/>
      <w:lvlJc w:val="left"/>
      <w:pPr>
        <w:ind w:left="4706" w:hanging="579"/>
      </w:pPr>
      <w:rPr>
        <w:rFonts w:hint="default"/>
        <w:lang w:val="en-US" w:eastAsia="en-US" w:bidi="ar-SA"/>
      </w:rPr>
    </w:lvl>
    <w:lvl w:ilvl="6" w:tplc="0750C96E">
      <w:numFmt w:val="bullet"/>
      <w:lvlText w:val="•"/>
      <w:lvlJc w:val="left"/>
      <w:pPr>
        <w:ind w:left="5463" w:hanging="579"/>
      </w:pPr>
      <w:rPr>
        <w:rFonts w:hint="default"/>
        <w:lang w:val="en-US" w:eastAsia="en-US" w:bidi="ar-SA"/>
      </w:rPr>
    </w:lvl>
    <w:lvl w:ilvl="7" w:tplc="2E921346">
      <w:numFmt w:val="bullet"/>
      <w:lvlText w:val="•"/>
      <w:lvlJc w:val="left"/>
      <w:pPr>
        <w:ind w:left="6221" w:hanging="579"/>
      </w:pPr>
      <w:rPr>
        <w:rFonts w:hint="default"/>
        <w:lang w:val="en-US" w:eastAsia="en-US" w:bidi="ar-SA"/>
      </w:rPr>
    </w:lvl>
    <w:lvl w:ilvl="8" w:tplc="BFB88380">
      <w:numFmt w:val="bullet"/>
      <w:lvlText w:val="•"/>
      <w:lvlJc w:val="left"/>
      <w:pPr>
        <w:ind w:left="6978" w:hanging="579"/>
      </w:pPr>
      <w:rPr>
        <w:rFonts w:hint="default"/>
        <w:lang w:val="en-US" w:eastAsia="en-US" w:bidi="ar-SA"/>
      </w:rPr>
    </w:lvl>
  </w:abstractNum>
  <w:num w:numId="1">
    <w:abstractNumId w:val="19"/>
  </w:num>
  <w:num w:numId="2">
    <w:abstractNumId w:val="29"/>
  </w:num>
  <w:num w:numId="3">
    <w:abstractNumId w:val="18"/>
  </w:num>
  <w:num w:numId="4">
    <w:abstractNumId w:val="35"/>
  </w:num>
  <w:num w:numId="5">
    <w:abstractNumId w:val="2"/>
  </w:num>
  <w:num w:numId="6">
    <w:abstractNumId w:val="27"/>
  </w:num>
  <w:num w:numId="7">
    <w:abstractNumId w:val="36"/>
  </w:num>
  <w:num w:numId="8">
    <w:abstractNumId w:val="23"/>
  </w:num>
  <w:num w:numId="9">
    <w:abstractNumId w:val="4"/>
  </w:num>
  <w:num w:numId="10">
    <w:abstractNumId w:val="1"/>
  </w:num>
  <w:num w:numId="11">
    <w:abstractNumId w:val="5"/>
  </w:num>
  <w:num w:numId="12">
    <w:abstractNumId w:val="21"/>
  </w:num>
  <w:num w:numId="13">
    <w:abstractNumId w:val="11"/>
  </w:num>
  <w:num w:numId="14">
    <w:abstractNumId w:val="10"/>
  </w:num>
  <w:num w:numId="15">
    <w:abstractNumId w:val="12"/>
  </w:num>
  <w:num w:numId="16">
    <w:abstractNumId w:val="8"/>
  </w:num>
  <w:num w:numId="17">
    <w:abstractNumId w:val="14"/>
  </w:num>
  <w:num w:numId="18">
    <w:abstractNumId w:val="28"/>
  </w:num>
  <w:num w:numId="19">
    <w:abstractNumId w:val="3"/>
  </w:num>
  <w:num w:numId="20">
    <w:abstractNumId w:val="15"/>
  </w:num>
  <w:num w:numId="21">
    <w:abstractNumId w:val="20"/>
  </w:num>
  <w:num w:numId="22">
    <w:abstractNumId w:val="30"/>
  </w:num>
  <w:num w:numId="23">
    <w:abstractNumId w:val="9"/>
  </w:num>
  <w:num w:numId="24">
    <w:abstractNumId w:val="7"/>
  </w:num>
  <w:num w:numId="25">
    <w:abstractNumId w:val="31"/>
  </w:num>
  <w:num w:numId="26">
    <w:abstractNumId w:val="24"/>
  </w:num>
  <w:num w:numId="27">
    <w:abstractNumId w:val="33"/>
  </w:num>
  <w:num w:numId="28">
    <w:abstractNumId w:val="16"/>
  </w:num>
  <w:num w:numId="29">
    <w:abstractNumId w:val="34"/>
  </w:num>
  <w:num w:numId="30">
    <w:abstractNumId w:val="13"/>
  </w:num>
  <w:num w:numId="31">
    <w:abstractNumId w:val="6"/>
  </w:num>
  <w:num w:numId="32">
    <w:abstractNumId w:val="25"/>
  </w:num>
  <w:num w:numId="33">
    <w:abstractNumId w:val="37"/>
  </w:num>
  <w:num w:numId="34">
    <w:abstractNumId w:val="26"/>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32"/>
  </w:num>
  <w:num w:numId="39">
    <w:abstractNumId w:val="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C9B"/>
    <w:rsid w:val="00002DD8"/>
    <w:rsid w:val="0001749B"/>
    <w:rsid w:val="00027C03"/>
    <w:rsid w:val="00030F3A"/>
    <w:rsid w:val="00035E3E"/>
    <w:rsid w:val="00041F34"/>
    <w:rsid w:val="00041F9E"/>
    <w:rsid w:val="00050248"/>
    <w:rsid w:val="0005271E"/>
    <w:rsid w:val="00053757"/>
    <w:rsid w:val="00057EBE"/>
    <w:rsid w:val="00062296"/>
    <w:rsid w:val="00063C85"/>
    <w:rsid w:val="00065909"/>
    <w:rsid w:val="0007283B"/>
    <w:rsid w:val="00072A3A"/>
    <w:rsid w:val="000750B8"/>
    <w:rsid w:val="000802EF"/>
    <w:rsid w:val="00082A7F"/>
    <w:rsid w:val="00083DC6"/>
    <w:rsid w:val="0009064A"/>
    <w:rsid w:val="00093295"/>
    <w:rsid w:val="00094A41"/>
    <w:rsid w:val="00094FEC"/>
    <w:rsid w:val="00096B5F"/>
    <w:rsid w:val="00097B54"/>
    <w:rsid w:val="000A29EA"/>
    <w:rsid w:val="000A3AAE"/>
    <w:rsid w:val="000A6245"/>
    <w:rsid w:val="000B0A75"/>
    <w:rsid w:val="000B4358"/>
    <w:rsid w:val="000B6DEB"/>
    <w:rsid w:val="000C0981"/>
    <w:rsid w:val="000C5BED"/>
    <w:rsid w:val="000D301E"/>
    <w:rsid w:val="000D345E"/>
    <w:rsid w:val="000D4694"/>
    <w:rsid w:val="000D4D40"/>
    <w:rsid w:val="000D4ED1"/>
    <w:rsid w:val="000D540A"/>
    <w:rsid w:val="000D7E88"/>
    <w:rsid w:val="000E0198"/>
    <w:rsid w:val="000E2838"/>
    <w:rsid w:val="000E355A"/>
    <w:rsid w:val="000E69C9"/>
    <w:rsid w:val="000E6AA0"/>
    <w:rsid w:val="000F5638"/>
    <w:rsid w:val="000F6976"/>
    <w:rsid w:val="0010425A"/>
    <w:rsid w:val="00105B0F"/>
    <w:rsid w:val="00112CE7"/>
    <w:rsid w:val="00112D58"/>
    <w:rsid w:val="00126142"/>
    <w:rsid w:val="00127F18"/>
    <w:rsid w:val="00131B2E"/>
    <w:rsid w:val="00141CB3"/>
    <w:rsid w:val="00142B4D"/>
    <w:rsid w:val="00142F74"/>
    <w:rsid w:val="00143D15"/>
    <w:rsid w:val="00145837"/>
    <w:rsid w:val="0014736D"/>
    <w:rsid w:val="001509E0"/>
    <w:rsid w:val="001513DB"/>
    <w:rsid w:val="001572E5"/>
    <w:rsid w:val="00160C8F"/>
    <w:rsid w:val="0016282D"/>
    <w:rsid w:val="0016435E"/>
    <w:rsid w:val="00166147"/>
    <w:rsid w:val="00174041"/>
    <w:rsid w:val="00176111"/>
    <w:rsid w:val="00182262"/>
    <w:rsid w:val="001841AE"/>
    <w:rsid w:val="00186C66"/>
    <w:rsid w:val="00196B1A"/>
    <w:rsid w:val="001B59B8"/>
    <w:rsid w:val="001C1AEF"/>
    <w:rsid w:val="001C7C6F"/>
    <w:rsid w:val="001D57C4"/>
    <w:rsid w:val="001E14BB"/>
    <w:rsid w:val="001E1936"/>
    <w:rsid w:val="001E1F52"/>
    <w:rsid w:val="001E427C"/>
    <w:rsid w:val="001E52D1"/>
    <w:rsid w:val="001E589D"/>
    <w:rsid w:val="001E5A1E"/>
    <w:rsid w:val="001E7F57"/>
    <w:rsid w:val="001F0790"/>
    <w:rsid w:val="001F29E5"/>
    <w:rsid w:val="002002E6"/>
    <w:rsid w:val="002049FD"/>
    <w:rsid w:val="0020553C"/>
    <w:rsid w:val="002163EA"/>
    <w:rsid w:val="00227CC8"/>
    <w:rsid w:val="00233CE4"/>
    <w:rsid w:val="002453BA"/>
    <w:rsid w:val="00257CAC"/>
    <w:rsid w:val="00257EBD"/>
    <w:rsid w:val="0026226E"/>
    <w:rsid w:val="00264CFA"/>
    <w:rsid w:val="00266B50"/>
    <w:rsid w:val="002741E8"/>
    <w:rsid w:val="002972CA"/>
    <w:rsid w:val="002A09F9"/>
    <w:rsid w:val="002A5EA1"/>
    <w:rsid w:val="002A716E"/>
    <w:rsid w:val="002A798A"/>
    <w:rsid w:val="002B28B9"/>
    <w:rsid w:val="002B2BCA"/>
    <w:rsid w:val="002B64AD"/>
    <w:rsid w:val="002B6B96"/>
    <w:rsid w:val="002B6F8F"/>
    <w:rsid w:val="002C2E89"/>
    <w:rsid w:val="002C4DE8"/>
    <w:rsid w:val="002D1E1E"/>
    <w:rsid w:val="002E0A87"/>
    <w:rsid w:val="002E2FDB"/>
    <w:rsid w:val="002E3BB5"/>
    <w:rsid w:val="002E4A2B"/>
    <w:rsid w:val="002E5384"/>
    <w:rsid w:val="002E5AC2"/>
    <w:rsid w:val="002E6FED"/>
    <w:rsid w:val="002E72ED"/>
    <w:rsid w:val="002F0EB1"/>
    <w:rsid w:val="002F38C2"/>
    <w:rsid w:val="00300558"/>
    <w:rsid w:val="00302B1A"/>
    <w:rsid w:val="003045EF"/>
    <w:rsid w:val="00311686"/>
    <w:rsid w:val="00314E07"/>
    <w:rsid w:val="003172E5"/>
    <w:rsid w:val="0032091B"/>
    <w:rsid w:val="003318D3"/>
    <w:rsid w:val="003351D4"/>
    <w:rsid w:val="003355D4"/>
    <w:rsid w:val="003404A2"/>
    <w:rsid w:val="003417C3"/>
    <w:rsid w:val="00346B7A"/>
    <w:rsid w:val="00351C93"/>
    <w:rsid w:val="00361ED3"/>
    <w:rsid w:val="00363D18"/>
    <w:rsid w:val="00365C11"/>
    <w:rsid w:val="0036620B"/>
    <w:rsid w:val="00366666"/>
    <w:rsid w:val="00371035"/>
    <w:rsid w:val="003743E9"/>
    <w:rsid w:val="00375826"/>
    <w:rsid w:val="003806C9"/>
    <w:rsid w:val="003826F7"/>
    <w:rsid w:val="003905FE"/>
    <w:rsid w:val="003A261C"/>
    <w:rsid w:val="003A607A"/>
    <w:rsid w:val="003B166D"/>
    <w:rsid w:val="003B1D4A"/>
    <w:rsid w:val="003B2C22"/>
    <w:rsid w:val="003B37A9"/>
    <w:rsid w:val="003B756F"/>
    <w:rsid w:val="003C2E59"/>
    <w:rsid w:val="003C323B"/>
    <w:rsid w:val="003D076A"/>
    <w:rsid w:val="003D0C75"/>
    <w:rsid w:val="003D1221"/>
    <w:rsid w:val="003D5F4D"/>
    <w:rsid w:val="003D7E18"/>
    <w:rsid w:val="003E2A1E"/>
    <w:rsid w:val="003E6C65"/>
    <w:rsid w:val="003F3AFA"/>
    <w:rsid w:val="003F5156"/>
    <w:rsid w:val="003F5A9A"/>
    <w:rsid w:val="004048B1"/>
    <w:rsid w:val="00405F9D"/>
    <w:rsid w:val="00412243"/>
    <w:rsid w:val="004133A9"/>
    <w:rsid w:val="00416809"/>
    <w:rsid w:val="00417BB4"/>
    <w:rsid w:val="00436C9F"/>
    <w:rsid w:val="00436F88"/>
    <w:rsid w:val="004377C6"/>
    <w:rsid w:val="00450FD1"/>
    <w:rsid w:val="0045291B"/>
    <w:rsid w:val="004551C5"/>
    <w:rsid w:val="004555C3"/>
    <w:rsid w:val="004565D5"/>
    <w:rsid w:val="00461D76"/>
    <w:rsid w:val="004630C0"/>
    <w:rsid w:val="00473DE7"/>
    <w:rsid w:val="004774D6"/>
    <w:rsid w:val="004823E7"/>
    <w:rsid w:val="00485AA8"/>
    <w:rsid w:val="00487598"/>
    <w:rsid w:val="004875F0"/>
    <w:rsid w:val="004924AE"/>
    <w:rsid w:val="00496E9F"/>
    <w:rsid w:val="004A1E2A"/>
    <w:rsid w:val="004A3B5F"/>
    <w:rsid w:val="004B3AAC"/>
    <w:rsid w:val="004B4F9C"/>
    <w:rsid w:val="004B5535"/>
    <w:rsid w:val="004B6310"/>
    <w:rsid w:val="004B6F7B"/>
    <w:rsid w:val="004C306E"/>
    <w:rsid w:val="004D0F49"/>
    <w:rsid w:val="004E7FB7"/>
    <w:rsid w:val="004F00BB"/>
    <w:rsid w:val="004F405E"/>
    <w:rsid w:val="004F638F"/>
    <w:rsid w:val="00501A1B"/>
    <w:rsid w:val="00502D21"/>
    <w:rsid w:val="00512854"/>
    <w:rsid w:val="005252A0"/>
    <w:rsid w:val="00532E10"/>
    <w:rsid w:val="00532F85"/>
    <w:rsid w:val="00535BD1"/>
    <w:rsid w:val="00547F07"/>
    <w:rsid w:val="00556F0F"/>
    <w:rsid w:val="00561600"/>
    <w:rsid w:val="00567ECA"/>
    <w:rsid w:val="00572E5E"/>
    <w:rsid w:val="00574497"/>
    <w:rsid w:val="00581841"/>
    <w:rsid w:val="0058715D"/>
    <w:rsid w:val="00587E44"/>
    <w:rsid w:val="0059124D"/>
    <w:rsid w:val="005A4C0B"/>
    <w:rsid w:val="005A6B35"/>
    <w:rsid w:val="005B08A1"/>
    <w:rsid w:val="005B23D9"/>
    <w:rsid w:val="005B2F4A"/>
    <w:rsid w:val="005C63FB"/>
    <w:rsid w:val="005C6633"/>
    <w:rsid w:val="005C7550"/>
    <w:rsid w:val="005E568A"/>
    <w:rsid w:val="005E6E8E"/>
    <w:rsid w:val="005E6F02"/>
    <w:rsid w:val="005F109E"/>
    <w:rsid w:val="0060095A"/>
    <w:rsid w:val="0060534D"/>
    <w:rsid w:val="006061BF"/>
    <w:rsid w:val="00621E08"/>
    <w:rsid w:val="00622EA6"/>
    <w:rsid w:val="00624CBB"/>
    <w:rsid w:val="00625A29"/>
    <w:rsid w:val="00627E84"/>
    <w:rsid w:val="0063012F"/>
    <w:rsid w:val="00632E5F"/>
    <w:rsid w:val="0064178C"/>
    <w:rsid w:val="00647F18"/>
    <w:rsid w:val="00655A03"/>
    <w:rsid w:val="00664104"/>
    <w:rsid w:val="00665455"/>
    <w:rsid w:val="006761B4"/>
    <w:rsid w:val="00676E08"/>
    <w:rsid w:val="006773F2"/>
    <w:rsid w:val="00686D3D"/>
    <w:rsid w:val="006923AE"/>
    <w:rsid w:val="00695EB7"/>
    <w:rsid w:val="00696B5F"/>
    <w:rsid w:val="006A503F"/>
    <w:rsid w:val="006B5C29"/>
    <w:rsid w:val="006D22BD"/>
    <w:rsid w:val="006D4AD7"/>
    <w:rsid w:val="006D641E"/>
    <w:rsid w:val="006E2377"/>
    <w:rsid w:val="006F5C93"/>
    <w:rsid w:val="00701DC4"/>
    <w:rsid w:val="00701F58"/>
    <w:rsid w:val="00704FA3"/>
    <w:rsid w:val="00707C8D"/>
    <w:rsid w:val="007107F9"/>
    <w:rsid w:val="00710BFC"/>
    <w:rsid w:val="00711781"/>
    <w:rsid w:val="00713888"/>
    <w:rsid w:val="007160EF"/>
    <w:rsid w:val="00716179"/>
    <w:rsid w:val="0072166C"/>
    <w:rsid w:val="00725CE6"/>
    <w:rsid w:val="007316D9"/>
    <w:rsid w:val="007317B4"/>
    <w:rsid w:val="00731EA0"/>
    <w:rsid w:val="00736117"/>
    <w:rsid w:val="00743421"/>
    <w:rsid w:val="0074583B"/>
    <w:rsid w:val="00747033"/>
    <w:rsid w:val="0075038E"/>
    <w:rsid w:val="00752D08"/>
    <w:rsid w:val="0075315A"/>
    <w:rsid w:val="007532B2"/>
    <w:rsid w:val="00755FF4"/>
    <w:rsid w:val="007570A2"/>
    <w:rsid w:val="007601F9"/>
    <w:rsid w:val="007643BF"/>
    <w:rsid w:val="00766ECD"/>
    <w:rsid w:val="007675D3"/>
    <w:rsid w:val="007725BD"/>
    <w:rsid w:val="00776994"/>
    <w:rsid w:val="00776EA1"/>
    <w:rsid w:val="00783027"/>
    <w:rsid w:val="00790BDF"/>
    <w:rsid w:val="0079173D"/>
    <w:rsid w:val="0079365C"/>
    <w:rsid w:val="00797DBF"/>
    <w:rsid w:val="007A4286"/>
    <w:rsid w:val="007A4826"/>
    <w:rsid w:val="007A6098"/>
    <w:rsid w:val="007B4CE9"/>
    <w:rsid w:val="007B582F"/>
    <w:rsid w:val="007C204E"/>
    <w:rsid w:val="007D2DC6"/>
    <w:rsid w:val="007E5132"/>
    <w:rsid w:val="007F2F5C"/>
    <w:rsid w:val="007F532D"/>
    <w:rsid w:val="007F601C"/>
    <w:rsid w:val="008013B7"/>
    <w:rsid w:val="00802B33"/>
    <w:rsid w:val="00811639"/>
    <w:rsid w:val="00835A3F"/>
    <w:rsid w:val="00841FCD"/>
    <w:rsid w:val="00842CD1"/>
    <w:rsid w:val="0084429C"/>
    <w:rsid w:val="008574FB"/>
    <w:rsid w:val="008600F9"/>
    <w:rsid w:val="008610A0"/>
    <w:rsid w:val="00862AA3"/>
    <w:rsid w:val="00863DCA"/>
    <w:rsid w:val="00871BF4"/>
    <w:rsid w:val="0087267F"/>
    <w:rsid w:val="008779F5"/>
    <w:rsid w:val="008909C3"/>
    <w:rsid w:val="008912E8"/>
    <w:rsid w:val="008A14D7"/>
    <w:rsid w:val="008A2420"/>
    <w:rsid w:val="008B0CB9"/>
    <w:rsid w:val="008B2FB9"/>
    <w:rsid w:val="008B31F0"/>
    <w:rsid w:val="008B5C64"/>
    <w:rsid w:val="008B5C81"/>
    <w:rsid w:val="008B755D"/>
    <w:rsid w:val="008D3266"/>
    <w:rsid w:val="008D6477"/>
    <w:rsid w:val="008E4C15"/>
    <w:rsid w:val="008E64E4"/>
    <w:rsid w:val="008F343E"/>
    <w:rsid w:val="008F7275"/>
    <w:rsid w:val="00902733"/>
    <w:rsid w:val="009063DA"/>
    <w:rsid w:val="00906E88"/>
    <w:rsid w:val="00917C5C"/>
    <w:rsid w:val="009201F1"/>
    <w:rsid w:val="009238E6"/>
    <w:rsid w:val="009315FC"/>
    <w:rsid w:val="009349CD"/>
    <w:rsid w:val="00936876"/>
    <w:rsid w:val="00936DE1"/>
    <w:rsid w:val="009417D0"/>
    <w:rsid w:val="00947F4B"/>
    <w:rsid w:val="009724C6"/>
    <w:rsid w:val="00976490"/>
    <w:rsid w:val="00981F19"/>
    <w:rsid w:val="00986903"/>
    <w:rsid w:val="00986D5D"/>
    <w:rsid w:val="00990330"/>
    <w:rsid w:val="009944EE"/>
    <w:rsid w:val="00995D1A"/>
    <w:rsid w:val="0099678A"/>
    <w:rsid w:val="009A7224"/>
    <w:rsid w:val="009B14EE"/>
    <w:rsid w:val="009B5AFB"/>
    <w:rsid w:val="009B63CF"/>
    <w:rsid w:val="009C4F96"/>
    <w:rsid w:val="009C6853"/>
    <w:rsid w:val="009C736D"/>
    <w:rsid w:val="009D06CE"/>
    <w:rsid w:val="009D0876"/>
    <w:rsid w:val="009E54F9"/>
    <w:rsid w:val="009E67DC"/>
    <w:rsid w:val="009F304F"/>
    <w:rsid w:val="009F35CB"/>
    <w:rsid w:val="009F6245"/>
    <w:rsid w:val="009F7145"/>
    <w:rsid w:val="00A025FE"/>
    <w:rsid w:val="00A073F7"/>
    <w:rsid w:val="00A123C9"/>
    <w:rsid w:val="00A2276B"/>
    <w:rsid w:val="00A27555"/>
    <w:rsid w:val="00A313EE"/>
    <w:rsid w:val="00A32FEB"/>
    <w:rsid w:val="00A35C13"/>
    <w:rsid w:val="00A41DF3"/>
    <w:rsid w:val="00A427F2"/>
    <w:rsid w:val="00A541A2"/>
    <w:rsid w:val="00A56187"/>
    <w:rsid w:val="00A62BD4"/>
    <w:rsid w:val="00A65F7E"/>
    <w:rsid w:val="00A70977"/>
    <w:rsid w:val="00A70E86"/>
    <w:rsid w:val="00A774F8"/>
    <w:rsid w:val="00A82426"/>
    <w:rsid w:val="00A83F19"/>
    <w:rsid w:val="00A841B0"/>
    <w:rsid w:val="00A85DF2"/>
    <w:rsid w:val="00A92141"/>
    <w:rsid w:val="00A97CD8"/>
    <w:rsid w:val="00AA41CC"/>
    <w:rsid w:val="00AA4D1B"/>
    <w:rsid w:val="00AA621E"/>
    <w:rsid w:val="00AB3808"/>
    <w:rsid w:val="00AC0A11"/>
    <w:rsid w:val="00AC2B9F"/>
    <w:rsid w:val="00AC2E6C"/>
    <w:rsid w:val="00AC6887"/>
    <w:rsid w:val="00AD23B3"/>
    <w:rsid w:val="00AE2C85"/>
    <w:rsid w:val="00AF15EC"/>
    <w:rsid w:val="00AF2998"/>
    <w:rsid w:val="00B00EFD"/>
    <w:rsid w:val="00B01762"/>
    <w:rsid w:val="00B018A5"/>
    <w:rsid w:val="00B07EC0"/>
    <w:rsid w:val="00B10205"/>
    <w:rsid w:val="00B17B81"/>
    <w:rsid w:val="00B220BF"/>
    <w:rsid w:val="00B3527D"/>
    <w:rsid w:val="00B4409A"/>
    <w:rsid w:val="00B473C6"/>
    <w:rsid w:val="00B52B03"/>
    <w:rsid w:val="00B5415D"/>
    <w:rsid w:val="00B56835"/>
    <w:rsid w:val="00B654F6"/>
    <w:rsid w:val="00B727D1"/>
    <w:rsid w:val="00B818F5"/>
    <w:rsid w:val="00B8603C"/>
    <w:rsid w:val="00B904CF"/>
    <w:rsid w:val="00B932C0"/>
    <w:rsid w:val="00B93900"/>
    <w:rsid w:val="00B9448C"/>
    <w:rsid w:val="00BA01AC"/>
    <w:rsid w:val="00BA10E2"/>
    <w:rsid w:val="00BA15A7"/>
    <w:rsid w:val="00BA2BFD"/>
    <w:rsid w:val="00BA2F99"/>
    <w:rsid w:val="00BA53BA"/>
    <w:rsid w:val="00BA6B92"/>
    <w:rsid w:val="00BB549D"/>
    <w:rsid w:val="00BC25F7"/>
    <w:rsid w:val="00BD03EE"/>
    <w:rsid w:val="00BD0E5E"/>
    <w:rsid w:val="00BD1349"/>
    <w:rsid w:val="00BD19B8"/>
    <w:rsid w:val="00BD7A58"/>
    <w:rsid w:val="00BE6ACF"/>
    <w:rsid w:val="00BF10EC"/>
    <w:rsid w:val="00C00090"/>
    <w:rsid w:val="00C02C9B"/>
    <w:rsid w:val="00C06DC6"/>
    <w:rsid w:val="00C109C7"/>
    <w:rsid w:val="00C146F5"/>
    <w:rsid w:val="00C16317"/>
    <w:rsid w:val="00C21A9F"/>
    <w:rsid w:val="00C22017"/>
    <w:rsid w:val="00C2268B"/>
    <w:rsid w:val="00C26E98"/>
    <w:rsid w:val="00C318F5"/>
    <w:rsid w:val="00C34F7B"/>
    <w:rsid w:val="00C3555B"/>
    <w:rsid w:val="00C4329A"/>
    <w:rsid w:val="00C44FAB"/>
    <w:rsid w:val="00C462F3"/>
    <w:rsid w:val="00C46F4E"/>
    <w:rsid w:val="00C56536"/>
    <w:rsid w:val="00C57BD0"/>
    <w:rsid w:val="00C6009F"/>
    <w:rsid w:val="00C61CB6"/>
    <w:rsid w:val="00C635E4"/>
    <w:rsid w:val="00C65F90"/>
    <w:rsid w:val="00C668AA"/>
    <w:rsid w:val="00C70CEE"/>
    <w:rsid w:val="00C85F38"/>
    <w:rsid w:val="00C92CB2"/>
    <w:rsid w:val="00CA05AE"/>
    <w:rsid w:val="00CA36C2"/>
    <w:rsid w:val="00CA6A9C"/>
    <w:rsid w:val="00CB1705"/>
    <w:rsid w:val="00CC129F"/>
    <w:rsid w:val="00CC29C5"/>
    <w:rsid w:val="00CD0F3B"/>
    <w:rsid w:val="00CD69B4"/>
    <w:rsid w:val="00CE4DD3"/>
    <w:rsid w:val="00CF1476"/>
    <w:rsid w:val="00CF1D4F"/>
    <w:rsid w:val="00CF2405"/>
    <w:rsid w:val="00D00C8D"/>
    <w:rsid w:val="00D0125A"/>
    <w:rsid w:val="00D01995"/>
    <w:rsid w:val="00D054D2"/>
    <w:rsid w:val="00D056A6"/>
    <w:rsid w:val="00D07441"/>
    <w:rsid w:val="00D1781C"/>
    <w:rsid w:val="00D33DB0"/>
    <w:rsid w:val="00D35005"/>
    <w:rsid w:val="00D36D4A"/>
    <w:rsid w:val="00D36F04"/>
    <w:rsid w:val="00D37907"/>
    <w:rsid w:val="00D41F58"/>
    <w:rsid w:val="00D43D23"/>
    <w:rsid w:val="00D43E92"/>
    <w:rsid w:val="00D44C4E"/>
    <w:rsid w:val="00D47B84"/>
    <w:rsid w:val="00D55530"/>
    <w:rsid w:val="00D63A25"/>
    <w:rsid w:val="00D70645"/>
    <w:rsid w:val="00D74351"/>
    <w:rsid w:val="00D76183"/>
    <w:rsid w:val="00D76704"/>
    <w:rsid w:val="00D84A75"/>
    <w:rsid w:val="00D87B72"/>
    <w:rsid w:val="00D87E5D"/>
    <w:rsid w:val="00D9109D"/>
    <w:rsid w:val="00D94EEE"/>
    <w:rsid w:val="00DA3EC1"/>
    <w:rsid w:val="00DA4612"/>
    <w:rsid w:val="00DB2F37"/>
    <w:rsid w:val="00DB372A"/>
    <w:rsid w:val="00DC26AB"/>
    <w:rsid w:val="00DF1A61"/>
    <w:rsid w:val="00DF637A"/>
    <w:rsid w:val="00DF6586"/>
    <w:rsid w:val="00E02753"/>
    <w:rsid w:val="00E02DC6"/>
    <w:rsid w:val="00E03AE2"/>
    <w:rsid w:val="00E05217"/>
    <w:rsid w:val="00E055D2"/>
    <w:rsid w:val="00E13653"/>
    <w:rsid w:val="00E13B74"/>
    <w:rsid w:val="00E157E4"/>
    <w:rsid w:val="00E236BE"/>
    <w:rsid w:val="00E33369"/>
    <w:rsid w:val="00E44D07"/>
    <w:rsid w:val="00E467D1"/>
    <w:rsid w:val="00E46BE1"/>
    <w:rsid w:val="00E55207"/>
    <w:rsid w:val="00E56BDB"/>
    <w:rsid w:val="00E57DCD"/>
    <w:rsid w:val="00E60208"/>
    <w:rsid w:val="00E63AE9"/>
    <w:rsid w:val="00E66228"/>
    <w:rsid w:val="00E724B3"/>
    <w:rsid w:val="00E72DBC"/>
    <w:rsid w:val="00E7538F"/>
    <w:rsid w:val="00E75BBF"/>
    <w:rsid w:val="00E9210E"/>
    <w:rsid w:val="00E9304D"/>
    <w:rsid w:val="00E94845"/>
    <w:rsid w:val="00EA50FC"/>
    <w:rsid w:val="00EA59EB"/>
    <w:rsid w:val="00EB6359"/>
    <w:rsid w:val="00EC4A0B"/>
    <w:rsid w:val="00EC697D"/>
    <w:rsid w:val="00ED5CF3"/>
    <w:rsid w:val="00ED6217"/>
    <w:rsid w:val="00EF68ED"/>
    <w:rsid w:val="00F047C3"/>
    <w:rsid w:val="00F04D59"/>
    <w:rsid w:val="00F05F46"/>
    <w:rsid w:val="00F061F5"/>
    <w:rsid w:val="00F10B48"/>
    <w:rsid w:val="00F14399"/>
    <w:rsid w:val="00F14C1D"/>
    <w:rsid w:val="00F15982"/>
    <w:rsid w:val="00F167D6"/>
    <w:rsid w:val="00F246DA"/>
    <w:rsid w:val="00F24AD5"/>
    <w:rsid w:val="00F2695B"/>
    <w:rsid w:val="00F317E8"/>
    <w:rsid w:val="00F318CE"/>
    <w:rsid w:val="00F340B5"/>
    <w:rsid w:val="00F3588B"/>
    <w:rsid w:val="00F37049"/>
    <w:rsid w:val="00F562C1"/>
    <w:rsid w:val="00F63D9D"/>
    <w:rsid w:val="00F740B2"/>
    <w:rsid w:val="00F75865"/>
    <w:rsid w:val="00F76DD8"/>
    <w:rsid w:val="00F81C51"/>
    <w:rsid w:val="00F921B0"/>
    <w:rsid w:val="00FA08E7"/>
    <w:rsid w:val="00FA5B77"/>
    <w:rsid w:val="00FA62FB"/>
    <w:rsid w:val="00FA715A"/>
    <w:rsid w:val="00FA720F"/>
    <w:rsid w:val="00FB4190"/>
    <w:rsid w:val="00FC06F1"/>
    <w:rsid w:val="00FC2D6A"/>
    <w:rsid w:val="00FD033B"/>
    <w:rsid w:val="00FD082F"/>
    <w:rsid w:val="00FD60AC"/>
    <w:rsid w:val="00FF2163"/>
    <w:rsid w:val="00FF244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1FA07"/>
  <w15:chartTrackingRefBased/>
  <w15:docId w15:val="{ADB5355A-054F-445F-8EA8-4EF666D85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1"/>
        <w:lang w:val="en-IN" w:eastAsia="en-US" w:bidi="hi-IN"/>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208"/>
    <w:pPr>
      <w:spacing w:after="0" w:line="240" w:lineRule="auto"/>
    </w:pPr>
    <w:rPr>
      <w:rFonts w:ascii="Times New Roman" w:eastAsia="Times New Roman" w:hAnsi="Times New Roman" w:cs="Times New Roman"/>
      <w:kern w:val="0"/>
      <w:szCs w:val="24"/>
      <w:lang w:val="en-US" w:bidi="ar-SA"/>
      <w14:ligatures w14:val="none"/>
    </w:rPr>
  </w:style>
  <w:style w:type="paragraph" w:styleId="Heading1">
    <w:name w:val="heading 1"/>
    <w:basedOn w:val="Normal"/>
    <w:next w:val="Normal"/>
    <w:link w:val="Heading1Char"/>
    <w:uiPriority w:val="9"/>
    <w:qFormat/>
    <w:rsid w:val="00C02C9B"/>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nhideWhenUsed/>
    <w:qFormat/>
    <w:rsid w:val="00C02C9B"/>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nhideWhenUsed/>
    <w:qFormat/>
    <w:rsid w:val="00C02C9B"/>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nhideWhenUsed/>
    <w:qFormat/>
    <w:rsid w:val="00C02C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2C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C02C9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C02C9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2C9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2C9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2C9B"/>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rsid w:val="00C02C9B"/>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rsid w:val="00C02C9B"/>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rsid w:val="00C02C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2C9B"/>
    <w:rPr>
      <w:rFonts w:eastAsiaTheme="majorEastAsia" w:cstheme="majorBidi"/>
      <w:color w:val="0F4761" w:themeColor="accent1" w:themeShade="BF"/>
    </w:rPr>
  </w:style>
  <w:style w:type="character" w:customStyle="1" w:styleId="Heading6Char">
    <w:name w:val="Heading 6 Char"/>
    <w:basedOn w:val="DefaultParagraphFont"/>
    <w:link w:val="Heading6"/>
    <w:rsid w:val="00C02C9B"/>
    <w:rPr>
      <w:rFonts w:eastAsiaTheme="majorEastAsia" w:cstheme="majorBidi"/>
      <w:i/>
      <w:iCs/>
      <w:color w:val="595959" w:themeColor="text1" w:themeTint="A6"/>
    </w:rPr>
  </w:style>
  <w:style w:type="character" w:customStyle="1" w:styleId="Heading7Char">
    <w:name w:val="Heading 7 Char"/>
    <w:basedOn w:val="DefaultParagraphFont"/>
    <w:link w:val="Heading7"/>
    <w:rsid w:val="00C02C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2C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2C9B"/>
    <w:rPr>
      <w:rFonts w:eastAsiaTheme="majorEastAsia" w:cstheme="majorBidi"/>
      <w:color w:val="272727" w:themeColor="text1" w:themeTint="D8"/>
    </w:rPr>
  </w:style>
  <w:style w:type="paragraph" w:styleId="Title">
    <w:name w:val="Title"/>
    <w:basedOn w:val="Normal"/>
    <w:next w:val="Normal"/>
    <w:link w:val="TitleChar"/>
    <w:qFormat/>
    <w:rsid w:val="00C02C9B"/>
    <w:pPr>
      <w:spacing w:after="80"/>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rsid w:val="00C02C9B"/>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C02C9B"/>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C02C9B"/>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C02C9B"/>
    <w:pPr>
      <w:spacing w:before="160"/>
      <w:jc w:val="center"/>
    </w:pPr>
    <w:rPr>
      <w:i/>
      <w:iCs/>
      <w:color w:val="404040" w:themeColor="text1" w:themeTint="BF"/>
    </w:rPr>
  </w:style>
  <w:style w:type="character" w:customStyle="1" w:styleId="QuoteChar">
    <w:name w:val="Quote Char"/>
    <w:basedOn w:val="DefaultParagraphFont"/>
    <w:link w:val="Quote"/>
    <w:uiPriority w:val="29"/>
    <w:rsid w:val="00C02C9B"/>
    <w:rPr>
      <w:i/>
      <w:iCs/>
      <w:color w:val="404040" w:themeColor="text1" w:themeTint="BF"/>
    </w:rPr>
  </w:style>
  <w:style w:type="paragraph" w:styleId="ListParagraph">
    <w:name w:val="List Paragraph"/>
    <w:aliases w:val="Bulleted_Text_AR,Bulletted_Para,Report Para,WinDForce-Letter"/>
    <w:basedOn w:val="Normal"/>
    <w:link w:val="ListParagraphChar"/>
    <w:uiPriority w:val="34"/>
    <w:qFormat/>
    <w:rsid w:val="00C02C9B"/>
    <w:pPr>
      <w:ind w:left="720"/>
      <w:contextualSpacing/>
    </w:pPr>
  </w:style>
  <w:style w:type="character" w:styleId="IntenseEmphasis">
    <w:name w:val="Intense Emphasis"/>
    <w:basedOn w:val="DefaultParagraphFont"/>
    <w:uiPriority w:val="21"/>
    <w:qFormat/>
    <w:rsid w:val="00C02C9B"/>
    <w:rPr>
      <w:i/>
      <w:iCs/>
      <w:color w:val="0F4761" w:themeColor="accent1" w:themeShade="BF"/>
    </w:rPr>
  </w:style>
  <w:style w:type="paragraph" w:styleId="IntenseQuote">
    <w:name w:val="Intense Quote"/>
    <w:basedOn w:val="Normal"/>
    <w:next w:val="Normal"/>
    <w:link w:val="IntenseQuoteChar"/>
    <w:uiPriority w:val="30"/>
    <w:qFormat/>
    <w:rsid w:val="00C02C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2C9B"/>
    <w:rPr>
      <w:i/>
      <w:iCs/>
      <w:color w:val="0F4761" w:themeColor="accent1" w:themeShade="BF"/>
    </w:rPr>
  </w:style>
  <w:style w:type="character" w:styleId="IntenseReference">
    <w:name w:val="Intense Reference"/>
    <w:basedOn w:val="DefaultParagraphFont"/>
    <w:uiPriority w:val="32"/>
    <w:qFormat/>
    <w:rsid w:val="00C02C9B"/>
    <w:rPr>
      <w:b/>
      <w:bCs/>
      <w:smallCaps/>
      <w:color w:val="0F4761" w:themeColor="accent1" w:themeShade="BF"/>
      <w:spacing w:val="5"/>
    </w:rPr>
  </w:style>
  <w:style w:type="paragraph" w:styleId="Footer">
    <w:name w:val="footer"/>
    <w:basedOn w:val="Normal"/>
    <w:link w:val="FooterChar"/>
    <w:uiPriority w:val="99"/>
    <w:qFormat/>
    <w:rsid w:val="00E60208"/>
    <w:pPr>
      <w:tabs>
        <w:tab w:val="center" w:pos="4320"/>
        <w:tab w:val="right" w:pos="8640"/>
      </w:tabs>
    </w:pPr>
  </w:style>
  <w:style w:type="character" w:customStyle="1" w:styleId="FooterChar">
    <w:name w:val="Footer Char"/>
    <w:basedOn w:val="DefaultParagraphFont"/>
    <w:link w:val="Footer"/>
    <w:uiPriority w:val="99"/>
    <w:rsid w:val="00E60208"/>
    <w:rPr>
      <w:rFonts w:ascii="Times New Roman" w:eastAsia="Times New Roman" w:hAnsi="Times New Roman" w:cs="Times New Roman"/>
      <w:kern w:val="0"/>
      <w:szCs w:val="24"/>
      <w:lang w:val="en-US" w:bidi="ar-SA"/>
      <w14:ligatures w14:val="none"/>
    </w:rPr>
  </w:style>
  <w:style w:type="character" w:styleId="FootnoteReference">
    <w:name w:val="footnote reference"/>
    <w:uiPriority w:val="99"/>
    <w:unhideWhenUsed/>
    <w:rsid w:val="00E60208"/>
    <w:rPr>
      <w:vertAlign w:val="superscript"/>
    </w:rPr>
  </w:style>
  <w:style w:type="paragraph" w:styleId="FootnoteText">
    <w:name w:val="footnote text"/>
    <w:basedOn w:val="Normal"/>
    <w:link w:val="FootnoteTextChar"/>
    <w:uiPriority w:val="99"/>
    <w:rsid w:val="00E60208"/>
    <w:rPr>
      <w:rFonts w:cs="Mangal"/>
      <w:sz w:val="20"/>
      <w:szCs w:val="20"/>
      <w:lang w:bidi="hi-IN"/>
    </w:rPr>
  </w:style>
  <w:style w:type="character" w:customStyle="1" w:styleId="FootnoteTextChar">
    <w:name w:val="Footnote Text Char"/>
    <w:basedOn w:val="DefaultParagraphFont"/>
    <w:link w:val="FootnoteText"/>
    <w:uiPriority w:val="99"/>
    <w:qFormat/>
    <w:rsid w:val="00E60208"/>
    <w:rPr>
      <w:rFonts w:ascii="Times New Roman" w:eastAsia="Times New Roman" w:hAnsi="Times New Roman" w:cs="Mangal"/>
      <w:kern w:val="0"/>
      <w:sz w:val="20"/>
      <w:szCs w:val="20"/>
      <w:lang w:val="en-US"/>
      <w14:ligatures w14:val="none"/>
    </w:rPr>
  </w:style>
  <w:style w:type="paragraph" w:styleId="Header">
    <w:name w:val="header"/>
    <w:basedOn w:val="Normal"/>
    <w:link w:val="HeaderChar"/>
    <w:uiPriority w:val="99"/>
    <w:qFormat/>
    <w:rsid w:val="00E60208"/>
    <w:pPr>
      <w:tabs>
        <w:tab w:val="center" w:pos="4320"/>
        <w:tab w:val="right" w:pos="8640"/>
      </w:tabs>
    </w:pPr>
    <w:rPr>
      <w:rFonts w:cs="Mangal"/>
      <w:sz w:val="20"/>
      <w:szCs w:val="20"/>
      <w:lang w:val="en-GB" w:eastAsia="zh-CN" w:bidi="hi-IN"/>
    </w:rPr>
  </w:style>
  <w:style w:type="character" w:customStyle="1" w:styleId="HeaderChar">
    <w:name w:val="Header Char"/>
    <w:basedOn w:val="DefaultParagraphFont"/>
    <w:link w:val="Header"/>
    <w:uiPriority w:val="99"/>
    <w:rsid w:val="00E60208"/>
    <w:rPr>
      <w:rFonts w:ascii="Times New Roman" w:eastAsia="Times New Roman" w:hAnsi="Times New Roman" w:cs="Mangal"/>
      <w:kern w:val="0"/>
      <w:sz w:val="20"/>
      <w:szCs w:val="20"/>
      <w:lang w:val="en-GB" w:eastAsia="zh-CN"/>
      <w14:ligatures w14:val="none"/>
    </w:rPr>
  </w:style>
  <w:style w:type="character" w:styleId="PageNumber">
    <w:name w:val="page number"/>
    <w:basedOn w:val="DefaultParagraphFont"/>
    <w:rsid w:val="00E60208"/>
  </w:style>
  <w:style w:type="paragraph" w:customStyle="1" w:styleId="TableParagraph">
    <w:name w:val="Table Paragraph"/>
    <w:basedOn w:val="Normal"/>
    <w:uiPriority w:val="1"/>
    <w:qFormat/>
    <w:rsid w:val="00E60208"/>
    <w:pPr>
      <w:widowControl w:val="0"/>
      <w:autoSpaceDE w:val="0"/>
      <w:autoSpaceDN w:val="0"/>
      <w:jc w:val="right"/>
    </w:pPr>
    <w:rPr>
      <w:sz w:val="22"/>
      <w:szCs w:val="22"/>
    </w:rPr>
  </w:style>
  <w:style w:type="paragraph" w:styleId="BodyText">
    <w:name w:val="Body Text"/>
    <w:basedOn w:val="Normal"/>
    <w:link w:val="BodyTextChar"/>
    <w:uiPriority w:val="1"/>
    <w:qFormat/>
    <w:rsid w:val="00E46BE1"/>
    <w:pPr>
      <w:spacing w:after="120"/>
    </w:pPr>
    <w:rPr>
      <w:rFonts w:cs="Mangal"/>
      <w:lang w:bidi="hi-IN"/>
    </w:rPr>
  </w:style>
  <w:style w:type="character" w:customStyle="1" w:styleId="BodyTextChar">
    <w:name w:val="Body Text Char"/>
    <w:basedOn w:val="DefaultParagraphFont"/>
    <w:link w:val="BodyText"/>
    <w:uiPriority w:val="1"/>
    <w:rsid w:val="00E46BE1"/>
    <w:rPr>
      <w:rFonts w:ascii="Times New Roman" w:eastAsia="Times New Roman" w:hAnsi="Times New Roman" w:cs="Mangal"/>
      <w:kern w:val="0"/>
      <w:szCs w:val="24"/>
      <w:lang w:val="en-US"/>
      <w14:ligatures w14:val="none"/>
    </w:rPr>
  </w:style>
  <w:style w:type="paragraph" w:customStyle="1" w:styleId="FirstParagraph">
    <w:name w:val="First Paragraph"/>
    <w:basedOn w:val="BodyText"/>
    <w:next w:val="BodyText"/>
    <w:qFormat/>
    <w:rsid w:val="00E46BE1"/>
    <w:pPr>
      <w:spacing w:before="180" w:after="180"/>
    </w:pPr>
    <w:rPr>
      <w:rFonts w:ascii="Cambria" w:eastAsia="Cambria" w:hAnsi="Cambria"/>
      <w:lang w:bidi="ar-SA"/>
    </w:rPr>
  </w:style>
  <w:style w:type="paragraph" w:styleId="BodyText2">
    <w:name w:val="Body Text 2"/>
    <w:basedOn w:val="Normal"/>
    <w:link w:val="BodyText2Char"/>
    <w:unhideWhenUsed/>
    <w:rsid w:val="00E46BE1"/>
    <w:pPr>
      <w:spacing w:after="120" w:line="480" w:lineRule="auto"/>
    </w:pPr>
  </w:style>
  <w:style w:type="character" w:customStyle="1" w:styleId="BodyText2Char">
    <w:name w:val="Body Text 2 Char"/>
    <w:basedOn w:val="DefaultParagraphFont"/>
    <w:link w:val="BodyText2"/>
    <w:rsid w:val="00E46BE1"/>
    <w:rPr>
      <w:rFonts w:ascii="Times New Roman" w:eastAsia="Times New Roman" w:hAnsi="Times New Roman" w:cs="Times New Roman"/>
      <w:kern w:val="0"/>
      <w:szCs w:val="24"/>
      <w:lang w:val="en-US" w:bidi="ar-SA"/>
      <w14:ligatures w14:val="none"/>
    </w:rPr>
  </w:style>
  <w:style w:type="numbering" w:customStyle="1" w:styleId="NoList1">
    <w:name w:val="No List1"/>
    <w:next w:val="NoList"/>
    <w:uiPriority w:val="99"/>
    <w:semiHidden/>
    <w:unhideWhenUsed/>
    <w:rsid w:val="00E46BE1"/>
  </w:style>
  <w:style w:type="paragraph" w:customStyle="1" w:styleId="Default">
    <w:name w:val="Default"/>
    <w:rsid w:val="00E46BE1"/>
    <w:pPr>
      <w:autoSpaceDE w:val="0"/>
      <w:autoSpaceDN w:val="0"/>
      <w:adjustRightInd w:val="0"/>
      <w:spacing w:after="0" w:line="240" w:lineRule="auto"/>
    </w:pPr>
    <w:rPr>
      <w:rFonts w:ascii="Times New Roman" w:hAnsi="Times New Roman" w:cs="Times New Roman"/>
      <w:color w:val="000000"/>
      <w:kern w:val="0"/>
      <w:szCs w:val="24"/>
      <w:lang w:val="en-US" w:bidi="ar-SA"/>
      <w14:ligatures w14:val="none"/>
    </w:rPr>
  </w:style>
  <w:style w:type="paragraph" w:styleId="BalloonText">
    <w:name w:val="Balloon Text"/>
    <w:basedOn w:val="Normal"/>
    <w:link w:val="BalloonTextChar"/>
    <w:uiPriority w:val="99"/>
    <w:unhideWhenUsed/>
    <w:rsid w:val="00E46BE1"/>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rsid w:val="00E46BE1"/>
    <w:rPr>
      <w:rFonts w:ascii="Segoe UI" w:hAnsi="Segoe UI" w:cs="Segoe UI"/>
      <w:kern w:val="0"/>
      <w:sz w:val="18"/>
      <w:szCs w:val="18"/>
      <w:lang w:val="en-US" w:bidi="ar-SA"/>
      <w14:ligatures w14:val="none"/>
    </w:rPr>
  </w:style>
  <w:style w:type="character" w:styleId="Hyperlink">
    <w:name w:val="Hyperlink"/>
    <w:uiPriority w:val="99"/>
    <w:rsid w:val="00E46BE1"/>
    <w:rPr>
      <w:color w:val="0000FF"/>
      <w:u w:val="single"/>
    </w:rPr>
  </w:style>
  <w:style w:type="character" w:styleId="SubtleEmphasis">
    <w:name w:val="Subtle Emphasis"/>
    <w:qFormat/>
    <w:rsid w:val="00E46BE1"/>
    <w:rPr>
      <w:i/>
      <w:iCs/>
      <w:color w:val="808080"/>
    </w:rPr>
  </w:style>
  <w:style w:type="paragraph" w:styleId="CommentText">
    <w:name w:val="annotation text"/>
    <w:basedOn w:val="Normal"/>
    <w:link w:val="CommentTextChar"/>
    <w:uiPriority w:val="99"/>
    <w:rsid w:val="00E46BE1"/>
    <w:rPr>
      <w:sz w:val="20"/>
      <w:szCs w:val="20"/>
    </w:rPr>
  </w:style>
  <w:style w:type="character" w:customStyle="1" w:styleId="CommentTextChar">
    <w:name w:val="Comment Text Char"/>
    <w:basedOn w:val="DefaultParagraphFont"/>
    <w:link w:val="CommentText"/>
    <w:uiPriority w:val="99"/>
    <w:rsid w:val="00E46BE1"/>
    <w:rPr>
      <w:rFonts w:ascii="Times New Roman" w:eastAsia="Times New Roman" w:hAnsi="Times New Roman" w:cs="Times New Roman"/>
      <w:kern w:val="0"/>
      <w:sz w:val="20"/>
      <w:szCs w:val="20"/>
      <w:lang w:val="en-US" w:bidi="ar-SA"/>
      <w14:ligatures w14:val="none"/>
    </w:rPr>
  </w:style>
  <w:style w:type="table" w:styleId="TableGrid">
    <w:name w:val="Table Grid"/>
    <w:basedOn w:val="TableNormal"/>
    <w:uiPriority w:val="39"/>
    <w:rsid w:val="00E46BE1"/>
    <w:pPr>
      <w:spacing w:after="0" w:line="240" w:lineRule="auto"/>
    </w:pPr>
    <w:rPr>
      <w:rFonts w:ascii="Times New Roman" w:eastAsia="Times New Roman" w:hAnsi="Times New Roman" w:cs="Times New Roman"/>
      <w:kern w:val="0"/>
      <w:sz w:val="20"/>
      <w:szCs w:val="20"/>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E46BE1"/>
    <w:rPr>
      <w:sz w:val="16"/>
      <w:szCs w:val="16"/>
    </w:rPr>
  </w:style>
  <w:style w:type="paragraph" w:styleId="BlockText">
    <w:name w:val="Block Text"/>
    <w:basedOn w:val="Normal"/>
    <w:rsid w:val="00E46BE1"/>
    <w:pPr>
      <w:tabs>
        <w:tab w:val="left" w:pos="432"/>
        <w:tab w:val="right" w:pos="2448"/>
        <w:tab w:val="left" w:pos="2880"/>
        <w:tab w:val="right" w:pos="4032"/>
        <w:tab w:val="right" w:pos="5184"/>
        <w:tab w:val="left" w:pos="5400"/>
        <w:tab w:val="left" w:pos="5904"/>
        <w:tab w:val="right" w:pos="8352"/>
        <w:tab w:val="left" w:pos="8496"/>
        <w:tab w:val="right" w:pos="9576"/>
        <w:tab w:val="right" w:pos="10890"/>
      </w:tabs>
      <w:spacing w:line="280" w:lineRule="exact"/>
      <w:ind w:left="432" w:right="1134" w:hanging="432"/>
      <w:jc w:val="both"/>
    </w:pPr>
    <w:rPr>
      <w:rFonts w:ascii="CG Times" w:hAnsi="CG Times"/>
      <w:sz w:val="20"/>
      <w:szCs w:val="20"/>
      <w:lang w:val="en-GB"/>
    </w:rPr>
  </w:style>
  <w:style w:type="paragraph" w:styleId="EndnoteText">
    <w:name w:val="endnote text"/>
    <w:basedOn w:val="Normal"/>
    <w:link w:val="EndnoteTextChar"/>
    <w:semiHidden/>
    <w:rsid w:val="00E46BE1"/>
    <w:rPr>
      <w:sz w:val="20"/>
      <w:szCs w:val="20"/>
    </w:rPr>
  </w:style>
  <w:style w:type="character" w:customStyle="1" w:styleId="EndnoteTextChar">
    <w:name w:val="Endnote Text Char"/>
    <w:basedOn w:val="DefaultParagraphFont"/>
    <w:link w:val="EndnoteText"/>
    <w:semiHidden/>
    <w:rsid w:val="00E46BE1"/>
    <w:rPr>
      <w:rFonts w:ascii="Times New Roman" w:eastAsia="Times New Roman" w:hAnsi="Times New Roman" w:cs="Times New Roman"/>
      <w:kern w:val="0"/>
      <w:sz w:val="20"/>
      <w:szCs w:val="20"/>
      <w:lang w:val="en-US" w:bidi="ar-SA"/>
      <w14:ligatures w14:val="none"/>
    </w:rPr>
  </w:style>
  <w:style w:type="character" w:styleId="EndnoteReference">
    <w:name w:val="endnote reference"/>
    <w:semiHidden/>
    <w:rsid w:val="00E46BE1"/>
    <w:rPr>
      <w:vertAlign w:val="superscript"/>
    </w:rPr>
  </w:style>
  <w:style w:type="paragraph" w:styleId="BodyTextIndent">
    <w:name w:val="Body Text Indent"/>
    <w:basedOn w:val="Normal"/>
    <w:link w:val="BodyTextIndentChar"/>
    <w:rsid w:val="00E46BE1"/>
    <w:pPr>
      <w:spacing w:before="120" w:line="360" w:lineRule="auto"/>
      <w:ind w:firstLine="720"/>
      <w:jc w:val="both"/>
    </w:pPr>
    <w:rPr>
      <w:rFonts w:ascii="DevLys 010" w:hAnsi="DevLys 010"/>
      <w:sz w:val="32"/>
      <w:szCs w:val="32"/>
    </w:rPr>
  </w:style>
  <w:style w:type="character" w:customStyle="1" w:styleId="BodyTextIndentChar">
    <w:name w:val="Body Text Indent Char"/>
    <w:basedOn w:val="DefaultParagraphFont"/>
    <w:link w:val="BodyTextIndent"/>
    <w:rsid w:val="00E46BE1"/>
    <w:rPr>
      <w:rFonts w:ascii="DevLys 010" w:eastAsia="Times New Roman" w:hAnsi="DevLys 010" w:cs="Times New Roman"/>
      <w:kern w:val="0"/>
      <w:sz w:val="32"/>
      <w:szCs w:val="32"/>
      <w:lang w:val="en-US" w:bidi="ar-SA"/>
      <w14:ligatures w14:val="none"/>
    </w:rPr>
  </w:style>
  <w:style w:type="character" w:styleId="FollowedHyperlink">
    <w:name w:val="FollowedHyperlink"/>
    <w:rsid w:val="00E46BE1"/>
    <w:rPr>
      <w:color w:val="800080"/>
      <w:u w:val="single"/>
    </w:rPr>
  </w:style>
  <w:style w:type="character" w:customStyle="1" w:styleId="Style9pt">
    <w:name w:val="Style 9 pt"/>
    <w:rsid w:val="00E46BE1"/>
    <w:rPr>
      <w:rFonts w:ascii="Times New Roman" w:hAnsi="Times New Roman"/>
      <w:sz w:val="18"/>
      <w:szCs w:val="18"/>
      <w:u w:val="none"/>
    </w:rPr>
  </w:style>
  <w:style w:type="paragraph" w:styleId="BodyText3">
    <w:name w:val="Body Text 3"/>
    <w:basedOn w:val="Normal"/>
    <w:link w:val="BodyText3Char"/>
    <w:rsid w:val="00E46BE1"/>
    <w:pPr>
      <w:tabs>
        <w:tab w:val="left" w:pos="720"/>
        <w:tab w:val="right" w:pos="4680"/>
        <w:tab w:val="right" w:pos="6480"/>
        <w:tab w:val="right" w:pos="7920"/>
        <w:tab w:val="right" w:pos="10080"/>
      </w:tabs>
      <w:spacing w:after="160" w:line="240" w:lineRule="exact"/>
    </w:pPr>
    <w:rPr>
      <w:b/>
      <w:bCs/>
      <w:sz w:val="20"/>
      <w:szCs w:val="20"/>
      <w:lang w:val="en-GB"/>
    </w:rPr>
  </w:style>
  <w:style w:type="character" w:customStyle="1" w:styleId="BodyText3Char">
    <w:name w:val="Body Text 3 Char"/>
    <w:basedOn w:val="DefaultParagraphFont"/>
    <w:link w:val="BodyText3"/>
    <w:rsid w:val="00E46BE1"/>
    <w:rPr>
      <w:rFonts w:ascii="Times New Roman" w:eastAsia="Times New Roman" w:hAnsi="Times New Roman" w:cs="Times New Roman"/>
      <w:b/>
      <w:bCs/>
      <w:kern w:val="0"/>
      <w:sz w:val="20"/>
      <w:szCs w:val="20"/>
      <w:lang w:val="en-GB" w:bidi="ar-SA"/>
      <w14:ligatures w14:val="none"/>
    </w:rPr>
  </w:style>
  <w:style w:type="paragraph" w:styleId="CommentSubject">
    <w:name w:val="annotation subject"/>
    <w:basedOn w:val="CommentText"/>
    <w:next w:val="CommentText"/>
    <w:link w:val="CommentSubjectChar"/>
    <w:uiPriority w:val="99"/>
    <w:rsid w:val="00E46BE1"/>
    <w:rPr>
      <w:b/>
      <w:bCs/>
    </w:rPr>
  </w:style>
  <w:style w:type="character" w:customStyle="1" w:styleId="CommentSubjectChar">
    <w:name w:val="Comment Subject Char"/>
    <w:basedOn w:val="CommentTextChar"/>
    <w:link w:val="CommentSubject"/>
    <w:uiPriority w:val="99"/>
    <w:rsid w:val="00E46BE1"/>
    <w:rPr>
      <w:rFonts w:ascii="Times New Roman" w:eastAsia="Times New Roman" w:hAnsi="Times New Roman" w:cs="Times New Roman"/>
      <w:b/>
      <w:bCs/>
      <w:kern w:val="0"/>
      <w:sz w:val="20"/>
      <w:szCs w:val="20"/>
      <w:lang w:val="en-US" w:bidi="ar-SA"/>
      <w14:ligatures w14:val="none"/>
    </w:rPr>
  </w:style>
  <w:style w:type="paragraph" w:customStyle="1" w:styleId="Footnotereffrence">
    <w:name w:val="Footnote reffrence"/>
    <w:basedOn w:val="FootnoteText"/>
    <w:link w:val="FootnotereffrenceChar"/>
    <w:rsid w:val="00E46BE1"/>
    <w:rPr>
      <w:rFonts w:cs="Times New Roman"/>
      <w:sz w:val="16"/>
      <w:szCs w:val="16"/>
      <w:lang w:val="en-GB" w:bidi="ar-SA"/>
    </w:rPr>
  </w:style>
  <w:style w:type="character" w:customStyle="1" w:styleId="FootnotereffrenceChar">
    <w:name w:val="Footnote reffrence Char"/>
    <w:link w:val="Footnotereffrence"/>
    <w:rsid w:val="00E46BE1"/>
    <w:rPr>
      <w:rFonts w:ascii="Times New Roman" w:eastAsia="Times New Roman" w:hAnsi="Times New Roman" w:cs="Times New Roman"/>
      <w:kern w:val="0"/>
      <w:sz w:val="16"/>
      <w:szCs w:val="16"/>
      <w:lang w:val="en-GB" w:bidi="ar-SA"/>
      <w14:ligatures w14:val="none"/>
    </w:rPr>
  </w:style>
  <w:style w:type="paragraph" w:styleId="DocumentMap">
    <w:name w:val="Document Map"/>
    <w:basedOn w:val="Normal"/>
    <w:link w:val="DocumentMapChar"/>
    <w:rsid w:val="00E46BE1"/>
    <w:rPr>
      <w:rFonts w:ascii="Tahoma" w:hAnsi="Tahoma"/>
      <w:sz w:val="16"/>
      <w:szCs w:val="16"/>
    </w:rPr>
  </w:style>
  <w:style w:type="character" w:customStyle="1" w:styleId="DocumentMapChar">
    <w:name w:val="Document Map Char"/>
    <w:basedOn w:val="DefaultParagraphFont"/>
    <w:link w:val="DocumentMap"/>
    <w:rsid w:val="00E46BE1"/>
    <w:rPr>
      <w:rFonts w:ascii="Tahoma" w:eastAsia="Times New Roman" w:hAnsi="Tahoma" w:cs="Times New Roman"/>
      <w:kern w:val="0"/>
      <w:sz w:val="16"/>
      <w:szCs w:val="16"/>
      <w:lang w:val="en-US" w:bidi="ar-SA"/>
      <w14:ligatures w14:val="none"/>
    </w:rPr>
  </w:style>
  <w:style w:type="paragraph" w:styleId="Revision">
    <w:name w:val="Revision"/>
    <w:hidden/>
    <w:uiPriority w:val="99"/>
    <w:semiHidden/>
    <w:rsid w:val="00E46BE1"/>
    <w:pPr>
      <w:spacing w:after="0" w:line="240" w:lineRule="auto"/>
    </w:pPr>
    <w:rPr>
      <w:rFonts w:ascii="Times New Roman" w:eastAsia="Times New Roman" w:hAnsi="Times New Roman" w:cs="Times New Roman"/>
      <w:kern w:val="0"/>
      <w:szCs w:val="24"/>
      <w:lang w:val="en-US" w:bidi="ar-SA"/>
      <w14:ligatures w14:val="none"/>
    </w:rPr>
  </w:style>
  <w:style w:type="character" w:customStyle="1" w:styleId="EndnoteTextChar1">
    <w:name w:val="Endnote Text Char1"/>
    <w:uiPriority w:val="99"/>
    <w:semiHidden/>
    <w:rsid w:val="00E46BE1"/>
    <w:rPr>
      <w:rFonts w:ascii="Times New Roman" w:eastAsia="Times New Roman" w:hAnsi="Times New Roman"/>
      <w:lang w:val="en-US" w:eastAsia="en-US"/>
    </w:rPr>
  </w:style>
  <w:style w:type="character" w:customStyle="1" w:styleId="FootnoteTextChar1">
    <w:name w:val="Footnote Text Char1"/>
    <w:uiPriority w:val="99"/>
    <w:rsid w:val="00E46BE1"/>
    <w:rPr>
      <w:lang w:val="en-GB" w:eastAsia="en-US" w:bidi="ar-SA"/>
    </w:rPr>
  </w:style>
  <w:style w:type="character" w:styleId="Strong">
    <w:name w:val="Strong"/>
    <w:basedOn w:val="DefaultParagraphFont"/>
    <w:uiPriority w:val="22"/>
    <w:qFormat/>
    <w:rsid w:val="00E46BE1"/>
    <w:rPr>
      <w:b/>
      <w:bCs/>
    </w:rPr>
  </w:style>
  <w:style w:type="character" w:customStyle="1" w:styleId="zmsearchresult">
    <w:name w:val="zmsearchresult"/>
    <w:basedOn w:val="DefaultParagraphFont"/>
    <w:rsid w:val="00E46BE1"/>
  </w:style>
  <w:style w:type="table" w:customStyle="1" w:styleId="TableGrid2">
    <w:name w:val="Table Grid2"/>
    <w:basedOn w:val="TableNormal"/>
    <w:uiPriority w:val="39"/>
    <w:rsid w:val="00E46BE1"/>
    <w:pPr>
      <w:spacing w:after="0" w:line="240" w:lineRule="auto"/>
    </w:pPr>
    <w:rPr>
      <w:rFonts w:ascii="Times New Roman" w:eastAsia="Times New Roman" w:hAnsi="Times New Roman" w:cs="Times New Roman"/>
      <w:kern w:val="0"/>
      <w:sz w:val="20"/>
      <w:szCs w:val="20"/>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ulleted_Text_AR Char,Bulletted_Para Char,Report Para Char,WinDForce-Letter Char"/>
    <w:link w:val="ListParagraph"/>
    <w:uiPriority w:val="34"/>
    <w:qFormat/>
    <w:rsid w:val="004F405E"/>
    <w:rPr>
      <w:rFonts w:ascii="Times New Roman" w:eastAsia="Times New Roman" w:hAnsi="Times New Roman" w:cs="Times New Roman"/>
      <w:kern w:val="0"/>
      <w:szCs w:val="24"/>
      <w:lang w:val="en-US"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123029">
      <w:bodyDiv w:val="1"/>
      <w:marLeft w:val="0"/>
      <w:marRight w:val="0"/>
      <w:marTop w:val="0"/>
      <w:marBottom w:val="0"/>
      <w:divBdr>
        <w:top w:val="none" w:sz="0" w:space="0" w:color="auto"/>
        <w:left w:val="none" w:sz="0" w:space="0" w:color="auto"/>
        <w:bottom w:val="none" w:sz="0" w:space="0" w:color="auto"/>
        <w:right w:val="none" w:sz="0" w:space="0" w:color="auto"/>
      </w:divBdr>
    </w:div>
    <w:div w:id="363136392">
      <w:bodyDiv w:val="1"/>
      <w:marLeft w:val="0"/>
      <w:marRight w:val="0"/>
      <w:marTop w:val="0"/>
      <w:marBottom w:val="0"/>
      <w:divBdr>
        <w:top w:val="none" w:sz="0" w:space="0" w:color="auto"/>
        <w:left w:val="none" w:sz="0" w:space="0" w:color="auto"/>
        <w:bottom w:val="none" w:sz="0" w:space="0" w:color="auto"/>
        <w:right w:val="none" w:sz="0" w:space="0" w:color="auto"/>
      </w:divBdr>
    </w:div>
    <w:div w:id="516501372">
      <w:bodyDiv w:val="1"/>
      <w:marLeft w:val="0"/>
      <w:marRight w:val="0"/>
      <w:marTop w:val="0"/>
      <w:marBottom w:val="0"/>
      <w:divBdr>
        <w:top w:val="none" w:sz="0" w:space="0" w:color="auto"/>
        <w:left w:val="none" w:sz="0" w:space="0" w:color="auto"/>
        <w:bottom w:val="none" w:sz="0" w:space="0" w:color="auto"/>
        <w:right w:val="none" w:sz="0" w:space="0" w:color="auto"/>
      </w:divBdr>
    </w:div>
    <w:div w:id="771509719">
      <w:bodyDiv w:val="1"/>
      <w:marLeft w:val="0"/>
      <w:marRight w:val="0"/>
      <w:marTop w:val="0"/>
      <w:marBottom w:val="0"/>
      <w:divBdr>
        <w:top w:val="none" w:sz="0" w:space="0" w:color="auto"/>
        <w:left w:val="none" w:sz="0" w:space="0" w:color="auto"/>
        <w:bottom w:val="none" w:sz="0" w:space="0" w:color="auto"/>
        <w:right w:val="none" w:sz="0" w:space="0" w:color="auto"/>
      </w:divBdr>
    </w:div>
    <w:div w:id="1090656548">
      <w:bodyDiv w:val="1"/>
      <w:marLeft w:val="0"/>
      <w:marRight w:val="0"/>
      <w:marTop w:val="0"/>
      <w:marBottom w:val="0"/>
      <w:divBdr>
        <w:top w:val="none" w:sz="0" w:space="0" w:color="auto"/>
        <w:left w:val="none" w:sz="0" w:space="0" w:color="auto"/>
        <w:bottom w:val="none" w:sz="0" w:space="0" w:color="auto"/>
        <w:right w:val="none" w:sz="0" w:space="0" w:color="auto"/>
      </w:divBdr>
    </w:div>
    <w:div w:id="1257595543">
      <w:bodyDiv w:val="1"/>
      <w:marLeft w:val="0"/>
      <w:marRight w:val="0"/>
      <w:marTop w:val="0"/>
      <w:marBottom w:val="0"/>
      <w:divBdr>
        <w:top w:val="none" w:sz="0" w:space="0" w:color="auto"/>
        <w:left w:val="none" w:sz="0" w:space="0" w:color="auto"/>
        <w:bottom w:val="none" w:sz="0" w:space="0" w:color="auto"/>
        <w:right w:val="none" w:sz="0" w:space="0" w:color="auto"/>
      </w:divBdr>
    </w:div>
    <w:div w:id="1573737894">
      <w:bodyDiv w:val="1"/>
      <w:marLeft w:val="0"/>
      <w:marRight w:val="0"/>
      <w:marTop w:val="0"/>
      <w:marBottom w:val="0"/>
      <w:divBdr>
        <w:top w:val="none" w:sz="0" w:space="0" w:color="auto"/>
        <w:left w:val="none" w:sz="0" w:space="0" w:color="auto"/>
        <w:bottom w:val="none" w:sz="0" w:space="0" w:color="auto"/>
        <w:right w:val="none" w:sz="0" w:space="0" w:color="auto"/>
      </w:divBdr>
    </w:div>
    <w:div w:id="1726559091">
      <w:bodyDiv w:val="1"/>
      <w:marLeft w:val="0"/>
      <w:marRight w:val="0"/>
      <w:marTop w:val="0"/>
      <w:marBottom w:val="0"/>
      <w:divBdr>
        <w:top w:val="none" w:sz="0" w:space="0" w:color="auto"/>
        <w:left w:val="none" w:sz="0" w:space="0" w:color="auto"/>
        <w:bottom w:val="none" w:sz="0" w:space="0" w:color="auto"/>
        <w:right w:val="none" w:sz="0" w:space="0" w:color="auto"/>
      </w:divBdr>
    </w:div>
    <w:div w:id="1795908549">
      <w:bodyDiv w:val="1"/>
      <w:marLeft w:val="0"/>
      <w:marRight w:val="0"/>
      <w:marTop w:val="0"/>
      <w:marBottom w:val="0"/>
      <w:divBdr>
        <w:top w:val="none" w:sz="0" w:space="0" w:color="auto"/>
        <w:left w:val="none" w:sz="0" w:space="0" w:color="auto"/>
        <w:bottom w:val="none" w:sz="0" w:space="0" w:color="auto"/>
        <w:right w:val="none" w:sz="0" w:space="0" w:color="auto"/>
      </w:divBdr>
    </w:div>
    <w:div w:id="2013991243">
      <w:bodyDiv w:val="1"/>
      <w:marLeft w:val="0"/>
      <w:marRight w:val="0"/>
      <w:marTop w:val="0"/>
      <w:marBottom w:val="0"/>
      <w:divBdr>
        <w:top w:val="none" w:sz="0" w:space="0" w:color="auto"/>
        <w:left w:val="none" w:sz="0" w:space="0" w:color="auto"/>
        <w:bottom w:val="none" w:sz="0" w:space="0" w:color="auto"/>
        <w:right w:val="none" w:sz="0" w:space="0" w:color="auto"/>
      </w:divBdr>
    </w:div>
    <w:div w:id="209454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file:///C:\Users\Welfare\AppData\Local\Temp\AG\Desktop\PNTA_18-19\kd_AND_ANNEXURE\kd_2_i_800_rcpt.tx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Welfare\AppData\Local\Temp\AG\Desktop\PNTA_18-19\KD_PNTA_18-19\kd_2_ii_Total_exp_rev.tx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file:///C:\Users\Welfare\AppData\Local\Temp\AG\Desktop\PNTA_18-19\kd_AND_ANNEXURE\kd_2_i_800_rcpt.tx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file:///F:\Users\om\AppData\Local\Microsoft\Windows\Temporary%20Internet%20Files\Content.Outlook\AppData\Local\Temp\Rar$DIa0.889\Fa_21.rtf"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file:///C:\Users\Welfare\AppData\Local\Temp\AG\Desktop\PNTA_18-19\KD_PNTA_18-19\kd_2_ii_Total_exp_rev.txt" TargetMode="External"/><Relationship Id="rId10" Type="http://schemas.openxmlformats.org/officeDocument/2006/relationships/header" Target="header1.xml"/><Relationship Id="rId19" Type="http://schemas.openxmlformats.org/officeDocument/2006/relationships/hyperlink" Target="file:///C:\Users\Welfare\AppData\Local\Temp\AG\Desktop\PNTA_18-19\KD_PNTA_18-19\kd_2_ii_Total_exp_rev.tx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5.xml"/><Relationship Id="rId22" Type="http://schemas.openxmlformats.org/officeDocument/2006/relationships/hyperlink" Target="file:///C:\Users\Welfare\AppData\Local\Temp\AG\Desktop\PNTA_18-19\KD_PNTA_18-19\kd_2_ii_Total_exp_rev.tx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6DD6E-9438-491F-BC7F-ED40C8BCC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2069</TotalTime>
  <Pages>73</Pages>
  <Words>21352</Words>
  <Characters>121711</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State Accounts Madhya Pradesh I ID 41</dc:creator>
  <cp:keywords/>
  <dc:description/>
  <cp:lastModifiedBy>Two</cp:lastModifiedBy>
  <cp:revision>314</cp:revision>
  <cp:lastPrinted>2024-11-12T12:35:00Z</cp:lastPrinted>
  <dcterms:created xsi:type="dcterms:W3CDTF">2024-08-27T12:33:00Z</dcterms:created>
  <dcterms:modified xsi:type="dcterms:W3CDTF">2024-11-12T19:55:00Z</dcterms:modified>
</cp:coreProperties>
</file>